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6CA1A" w14:textId="552791E1" w:rsidR="00625587" w:rsidRPr="00E7322A" w:rsidRDefault="007F0216" w:rsidP="00357D2A">
      <w:pPr>
        <w:rPr>
          <w:b/>
          <w:sz w:val="40"/>
          <w:szCs w:val="40"/>
        </w:rPr>
      </w:pPr>
      <w:bookmarkStart w:id="0" w:name="_Hlk498363357"/>
      <w:r>
        <w:rPr>
          <w:b/>
          <w:noProof/>
          <w:sz w:val="40"/>
          <w:szCs w:val="40"/>
        </w:rPr>
        <w:drawing>
          <wp:anchor distT="0" distB="0" distL="114300" distR="114300" simplePos="0" relativeHeight="251666432" behindDoc="1" locked="0" layoutInCell="1" allowOverlap="1" wp14:anchorId="72E8F692" wp14:editId="51B00EBA">
            <wp:simplePos x="0" y="0"/>
            <wp:positionH relativeFrom="page">
              <wp:align>left</wp:align>
            </wp:positionH>
            <wp:positionV relativeFrom="page">
              <wp:posOffset>9525</wp:posOffset>
            </wp:positionV>
            <wp:extent cx="7764483" cy="10048153"/>
            <wp:effectExtent l="0" t="0" r="8255" b="0"/>
            <wp:wrapTight wrapText="bothSides">
              <wp:wrapPolygon edited="0">
                <wp:start x="0" y="0"/>
                <wp:lineTo x="0" y="21541"/>
                <wp:lineTo x="21570" y="21541"/>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483" cy="10048153"/>
                    </a:xfrm>
                    <a:prstGeom prst="rect">
                      <a:avLst/>
                    </a:prstGeom>
                  </pic:spPr>
                </pic:pic>
              </a:graphicData>
            </a:graphic>
            <wp14:sizeRelH relativeFrom="margin">
              <wp14:pctWidth>0</wp14:pctWidth>
            </wp14:sizeRelH>
            <wp14:sizeRelV relativeFrom="margin">
              <wp14:pctHeight>0</wp14:pctHeight>
            </wp14:sizeRelV>
          </wp:anchor>
        </w:drawing>
      </w:r>
      <w:r w:rsidR="00AA0FDF" w:rsidRPr="00E7322A">
        <w:rPr>
          <w:b/>
          <w:bCs/>
          <w:sz w:val="40"/>
          <w:szCs w:val="40"/>
        </w:rPr>
        <w:t xml:space="preserve"> </w:t>
      </w:r>
    </w:p>
    <w:p w14:paraId="75C7B785" w14:textId="77777777" w:rsidR="00840940" w:rsidRPr="00E7322A" w:rsidRDefault="00840940" w:rsidP="00840940"/>
    <w:p w14:paraId="09D8731D" w14:textId="77777777" w:rsidR="00840940" w:rsidRPr="00E7322A" w:rsidRDefault="00840940" w:rsidP="00840940"/>
    <w:p w14:paraId="4FC4D482" w14:textId="77777777" w:rsidR="00840940" w:rsidRPr="00E7322A" w:rsidRDefault="00840940" w:rsidP="00840940"/>
    <w:p w14:paraId="4D19692D" w14:textId="77777777" w:rsidR="00840940" w:rsidRPr="00E7322A" w:rsidRDefault="00840940" w:rsidP="00840940"/>
    <w:p w14:paraId="62E4B70A" w14:textId="77777777" w:rsidR="00840940" w:rsidRPr="00E7322A" w:rsidRDefault="00840940" w:rsidP="00840940"/>
    <w:p w14:paraId="7B4EF6B6" w14:textId="77777777" w:rsidR="00840940" w:rsidRPr="00E7322A" w:rsidRDefault="00840940" w:rsidP="00840940"/>
    <w:p w14:paraId="1F5B9C87" w14:textId="77777777" w:rsidR="00840940" w:rsidRPr="00E7322A" w:rsidRDefault="00840940" w:rsidP="00840940"/>
    <w:p w14:paraId="1890BCFD" w14:textId="2D0AD28D" w:rsidR="00840940" w:rsidRPr="00E7322A" w:rsidRDefault="00840940" w:rsidP="00840940">
      <w:pPr>
        <w:pBdr>
          <w:bottom w:val="single" w:sz="24" w:space="1" w:color="11254D"/>
        </w:pBdr>
        <w:shd w:val="clear" w:color="auto" w:fill="11254D"/>
        <w:rPr>
          <w:b/>
          <w:bCs/>
          <w:spacing w:val="10"/>
          <w:sz w:val="48"/>
          <w:szCs w:val="48"/>
        </w:rPr>
      </w:pPr>
      <w:r w:rsidRPr="00E7322A">
        <w:rPr>
          <w:b/>
          <w:bCs/>
          <w:spacing w:val="10"/>
          <w:sz w:val="72"/>
          <w:szCs w:val="72"/>
        </w:rPr>
        <w:t xml:space="preserve"> </w:t>
      </w:r>
      <w:r w:rsidR="00E7322A" w:rsidRPr="00E7322A">
        <w:rPr>
          <w:b/>
          <w:bCs/>
          <w:sz w:val="48"/>
          <w:szCs w:val="48"/>
        </w:rPr>
        <w:t>Test index et référence au réseau de risque</w:t>
      </w:r>
    </w:p>
    <w:p w14:paraId="03AEF681" w14:textId="5BBA26A0" w:rsidR="00840940" w:rsidRPr="00E7322A" w:rsidRDefault="36F39FD1" w:rsidP="00840940">
      <w:pPr>
        <w:rPr>
          <w:b/>
          <w:bCs/>
          <w:color w:val="577F9F"/>
          <w:spacing w:val="4"/>
          <w:sz w:val="40"/>
          <w:szCs w:val="40"/>
        </w:rPr>
      </w:pPr>
      <w:r w:rsidRPr="00E7322A">
        <w:rPr>
          <w:b/>
          <w:bCs/>
          <w:color w:val="577F9F"/>
          <w:sz w:val="40"/>
          <w:szCs w:val="40"/>
        </w:rPr>
        <w:t>Orientation et formation à la mise en œuvre du programme</w:t>
      </w:r>
    </w:p>
    <w:p w14:paraId="6A335601" w14:textId="77777777" w:rsidR="00840940" w:rsidRPr="00E7322A" w:rsidRDefault="00840940" w:rsidP="00840940">
      <w:r>
        <w:rPr>
          <w:noProof/>
        </w:rPr>
        <mc:AlternateContent>
          <mc:Choice Requires="wps">
            <w:drawing>
              <wp:anchor distT="0" distB="0" distL="114300" distR="114300" simplePos="0" relativeHeight="251673600" behindDoc="0" locked="0" layoutInCell="1" allowOverlap="1" wp14:anchorId="3A5DC86D" wp14:editId="33CF9EAA">
                <wp:simplePos x="0" y="0"/>
                <wp:positionH relativeFrom="column">
                  <wp:posOffset>0</wp:posOffset>
                </wp:positionH>
                <wp:positionV relativeFrom="paragraph">
                  <wp:posOffset>80010</wp:posOffset>
                </wp:positionV>
                <wp:extent cx="4937760" cy="0"/>
                <wp:effectExtent l="0" t="38100" r="53340" b="38100"/>
                <wp:wrapNone/>
                <wp:docPr id="3" name="Straight Arrow Connector 3"/>
                <wp:cNvGraphicFramePr/>
                <a:graphic xmlns:a="http://schemas.openxmlformats.org/drawingml/2006/main">
                  <a:graphicData uri="http://schemas.microsoft.com/office/word/2010/wordprocessingShape">
                    <wps:wsp>
                      <wps:cNvCnPr/>
                      <wps:spPr>
                        <a:xfrm>
                          <a:off x="0" y="0"/>
                          <a:ext cx="4937760" cy="0"/>
                        </a:xfrm>
                        <a:prstGeom prst="straightConnector1">
                          <a:avLst/>
                        </a:prstGeom>
                        <a:ln w="76200">
                          <a:solidFill>
                            <a:srgbClr val="E73439"/>
                          </a:solidFill>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0AF12FC">
              <v:shapetype id="_x0000_t32" coordsize="21600,21600" o:oned="t" filled="f" o:spt="32" path="m,l21600,21600e" w14:anchorId="370A45E6">
                <v:path fillok="f" arrowok="t" o:connecttype="none"/>
                <o:lock v:ext="edit" shapetype="t"/>
              </v:shapetype>
              <v:shape id="Straight Arrow Connector 3" style="position:absolute;margin-left:0;margin-top:6.3pt;width:388.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73439"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">
                <v:stroke joinstyle="miter"/>
              </v:shape>
            </w:pict>
          </mc:Fallback>
        </mc:AlternateContent>
      </w:r>
    </w:p>
    <w:p w14:paraId="4E774578" w14:textId="17CDE24C" w:rsidR="00840940" w:rsidRPr="00E7322A" w:rsidRDefault="7B207AA5" w:rsidP="00840940">
      <w:pPr>
        <w:rPr>
          <w:b/>
          <w:bCs/>
          <w:caps/>
          <w:color w:val="7F7F7F"/>
          <w:sz w:val="40"/>
          <w:szCs w:val="40"/>
        </w:rPr>
      </w:pPr>
      <w:r w:rsidRPr="00E7322A">
        <w:rPr>
          <w:b/>
          <w:bCs/>
          <w:caps/>
          <w:color w:val="7F7F7F" w:themeColor="text1" w:themeTint="80"/>
          <w:sz w:val="40"/>
          <w:szCs w:val="40"/>
        </w:rPr>
        <w:t>GUIDE D</w:t>
      </w:r>
      <w:r w:rsidR="008B0A18">
        <w:rPr>
          <w:b/>
          <w:bCs/>
          <w:caps/>
          <w:color w:val="7F7F7F" w:themeColor="text1" w:themeTint="80"/>
          <w:sz w:val="40"/>
          <w:szCs w:val="40"/>
        </w:rPr>
        <w:t>U</w:t>
      </w:r>
      <w:r w:rsidRPr="00E7322A">
        <w:rPr>
          <w:b/>
          <w:bCs/>
          <w:caps/>
          <w:color w:val="7F7F7F" w:themeColor="text1" w:themeTint="80"/>
          <w:sz w:val="40"/>
          <w:szCs w:val="40"/>
        </w:rPr>
        <w:t xml:space="preserve"> FACILITATEUR</w:t>
      </w:r>
      <w:bookmarkStart w:id="1" w:name="_Hlk39229365"/>
    </w:p>
    <w:p w14:paraId="50B0F604" w14:textId="77777777" w:rsidR="00840940" w:rsidRPr="00E7322A" w:rsidRDefault="00840940" w:rsidP="00840940">
      <w:pPr>
        <w:rPr>
          <w:b/>
          <w:bCs/>
          <w:caps/>
          <w:color w:val="7F7F7F"/>
          <w:sz w:val="32"/>
          <w:szCs w:val="32"/>
        </w:rPr>
      </w:pPr>
    </w:p>
    <w:p w14:paraId="2FDAE719" w14:textId="0CDF6F08" w:rsidR="00840940" w:rsidRPr="00E7322A" w:rsidRDefault="00840940" w:rsidP="00840940">
      <w:pPr>
        <w:rPr>
          <w:b/>
          <w:bCs/>
          <w:caps/>
          <w:color w:val="7F7F7F"/>
          <w:sz w:val="32"/>
          <w:szCs w:val="32"/>
        </w:rPr>
      </w:pPr>
      <w:r w:rsidRPr="00E7322A">
        <w:rPr>
          <w:b/>
          <w:bCs/>
          <w:color w:val="7F7F7F" w:themeColor="text1" w:themeTint="80"/>
          <w:sz w:val="32"/>
          <w:szCs w:val="32"/>
        </w:rPr>
        <w:t>Jan</w:t>
      </w:r>
      <w:r w:rsidR="717D6379" w:rsidRPr="00E7322A">
        <w:rPr>
          <w:b/>
          <w:bCs/>
          <w:color w:val="7F7F7F" w:themeColor="text1" w:themeTint="80"/>
          <w:sz w:val="32"/>
          <w:szCs w:val="32"/>
        </w:rPr>
        <w:t>vier</w:t>
      </w:r>
      <w:r w:rsidRPr="00E7322A">
        <w:rPr>
          <w:b/>
          <w:bCs/>
          <w:color w:val="7F7F7F" w:themeColor="text1" w:themeTint="80"/>
          <w:sz w:val="32"/>
          <w:szCs w:val="32"/>
        </w:rPr>
        <w:t xml:space="preserve"> </w:t>
      </w:r>
      <w:r w:rsidRPr="00E7322A">
        <w:rPr>
          <w:b/>
          <w:bCs/>
          <w:caps/>
          <w:color w:val="7F7F7F" w:themeColor="text1" w:themeTint="80"/>
          <w:sz w:val="32"/>
          <w:szCs w:val="32"/>
        </w:rPr>
        <w:t>2021</w:t>
      </w:r>
    </w:p>
    <w:bookmarkEnd w:id="1"/>
    <w:p w14:paraId="7BE07648" w14:textId="50740F65" w:rsidR="00840940" w:rsidRPr="00E7322A" w:rsidRDefault="00396D65" w:rsidP="00840940">
      <w:pPr>
        <w:rPr>
          <w:b/>
        </w:rPr>
      </w:pPr>
      <w:r w:rsidRPr="00746A06">
        <w:rPr>
          <w:noProof/>
        </w:rPr>
        <w:drawing>
          <wp:anchor distT="0" distB="0" distL="114300" distR="114300" simplePos="0" relativeHeight="251672576" behindDoc="1" locked="0" layoutInCell="1" allowOverlap="1" wp14:anchorId="10244A92" wp14:editId="6550C217">
            <wp:simplePos x="0" y="0"/>
            <wp:positionH relativeFrom="margin">
              <wp:posOffset>5022215</wp:posOffset>
            </wp:positionH>
            <wp:positionV relativeFrom="margin">
              <wp:posOffset>7787005</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7"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746A06">
        <w:rPr>
          <w:noProof/>
        </w:rPr>
        <w:drawing>
          <wp:anchor distT="0" distB="0" distL="114300" distR="114300" simplePos="0" relativeHeight="251671552" behindDoc="1" locked="0" layoutInCell="1" allowOverlap="1" wp14:anchorId="007CCB0A" wp14:editId="7AB0A256">
            <wp:simplePos x="0" y="0"/>
            <wp:positionH relativeFrom="margin">
              <wp:posOffset>0</wp:posOffset>
            </wp:positionH>
            <wp:positionV relativeFrom="margin">
              <wp:posOffset>7741920</wp:posOffset>
            </wp:positionV>
            <wp:extent cx="1190625" cy="700405"/>
            <wp:effectExtent l="0" t="0" r="9525" b="4445"/>
            <wp:wrapTight wrapText="bothSides">
              <wp:wrapPolygon edited="0">
                <wp:start x="0" y="0"/>
                <wp:lineTo x="0" y="21150"/>
                <wp:lineTo x="21427" y="21150"/>
                <wp:lineTo x="21427" y="0"/>
                <wp:lineTo x="0" y="0"/>
              </wp:wrapPolygon>
            </wp:wrapTight>
            <wp:docPr id="6"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r w:rsidRPr="00746A06">
        <w:rPr>
          <w:noProof/>
        </w:rPr>
        <w:drawing>
          <wp:anchor distT="0" distB="0" distL="114300" distR="114300" simplePos="0" relativeHeight="251670528" behindDoc="1" locked="0" layoutInCell="1" allowOverlap="1" wp14:anchorId="49438F89" wp14:editId="12E53503">
            <wp:simplePos x="0" y="0"/>
            <wp:positionH relativeFrom="margin">
              <wp:posOffset>2209165</wp:posOffset>
            </wp:positionH>
            <wp:positionV relativeFrom="page">
              <wp:posOffset>8746475</wp:posOffset>
            </wp:positionV>
            <wp:extent cx="1720850" cy="528955"/>
            <wp:effectExtent l="0" t="0" r="0" b="4445"/>
            <wp:wrapTight wrapText="bothSides">
              <wp:wrapPolygon edited="0">
                <wp:start x="0" y="0"/>
                <wp:lineTo x="0" y="21004"/>
                <wp:lineTo x="21281" y="21004"/>
                <wp:lineTo x="21281" y="0"/>
                <wp:lineTo x="0" y="0"/>
              </wp:wrapPolygon>
            </wp:wrapTight>
            <wp:docPr id="5"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00840940" w:rsidRPr="00E7322A">
        <w:br w:type="page"/>
      </w:r>
    </w:p>
    <w:p w14:paraId="6D269DF1" w14:textId="77777777" w:rsidR="00840940" w:rsidRPr="00E7322A" w:rsidRDefault="00840940" w:rsidP="00840940">
      <w:r>
        <w:rPr>
          <w:noProof/>
        </w:rPr>
        <w:lastRenderedPageBreak/>
        <mc:AlternateContent>
          <mc:Choice Requires="wps">
            <w:drawing>
              <wp:anchor distT="0" distB="0" distL="114300" distR="114300" simplePos="0" relativeHeight="251669504" behindDoc="1" locked="0" layoutInCell="1" allowOverlap="1" wp14:anchorId="04A8A236" wp14:editId="5463967B">
                <wp:simplePos x="0" y="0"/>
                <wp:positionH relativeFrom="page">
                  <wp:align>left</wp:align>
                </wp:positionH>
                <wp:positionV relativeFrom="paragraph">
                  <wp:posOffset>-911225</wp:posOffset>
                </wp:positionV>
                <wp:extent cx="7905750" cy="10096500"/>
                <wp:effectExtent l="0" t="0" r="0" b="0"/>
                <wp:wrapNone/>
                <wp:docPr id="4" name="Rectangle 4"/>
                <wp:cNvGraphicFramePr/>
                <a:graphic xmlns:a="http://schemas.openxmlformats.org/drawingml/2006/main">
                  <a:graphicData uri="http://schemas.microsoft.com/office/word/2010/wordprocessingShape">
                    <wps:wsp>
                      <wps:cNvSpPr/>
                      <wps:spPr>
                        <a:xfrm>
                          <a:off x="0" y="0"/>
                          <a:ext cx="790575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8B513A1">
              <v:rect id="Rectangle 4" style="position:absolute;margin-left:0;margin-top:-71.75pt;width:622.5pt;height:79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eebf7" stroked="f" strokeweight="1pt" w14:anchorId="6C321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">
                <w10:wrap anchorx="page"/>
              </v:rect>
            </w:pict>
          </mc:Fallback>
        </mc:AlternateContent>
      </w:r>
    </w:p>
    <w:p w14:paraId="7D861511" w14:textId="77777777" w:rsidR="00840940" w:rsidRPr="00E7322A" w:rsidRDefault="00840940" w:rsidP="00840940"/>
    <w:p w14:paraId="1BE32A62" w14:textId="77777777" w:rsidR="00840940" w:rsidRPr="00E7322A" w:rsidRDefault="00840940" w:rsidP="00840940"/>
    <w:p w14:paraId="74DDB928" w14:textId="77777777" w:rsidR="00840940" w:rsidRPr="00E7322A" w:rsidRDefault="00840940" w:rsidP="00840940"/>
    <w:p w14:paraId="79151F46" w14:textId="77777777" w:rsidR="00840940" w:rsidRPr="00E7322A" w:rsidRDefault="00840940" w:rsidP="00840940"/>
    <w:p w14:paraId="1142A30C" w14:textId="76C80DED" w:rsidR="00840940" w:rsidRPr="00E7322A" w:rsidRDefault="00840940" w:rsidP="00625587">
      <w:pPr>
        <w:rPr>
          <w:rFonts w:eastAsia="SimSun" w:cs="Times New Roman"/>
          <w:kern w:val="2"/>
        </w:rPr>
      </w:pPr>
    </w:p>
    <w:p w14:paraId="73CB266F" w14:textId="538E703A" w:rsidR="000129EF" w:rsidRPr="00E7322A" w:rsidRDefault="000129EF" w:rsidP="00625587">
      <w:pPr>
        <w:rPr>
          <w:rFonts w:eastAsia="SimSun" w:cs="Times New Roman"/>
          <w:kern w:val="2"/>
        </w:rPr>
      </w:pPr>
    </w:p>
    <w:p w14:paraId="1A743D4F" w14:textId="7860CA2D" w:rsidR="000129EF" w:rsidRPr="00E7322A" w:rsidRDefault="000129EF" w:rsidP="00625587">
      <w:pPr>
        <w:rPr>
          <w:rFonts w:eastAsia="SimSun" w:cs="Times New Roman"/>
          <w:kern w:val="2"/>
        </w:rPr>
      </w:pPr>
    </w:p>
    <w:p w14:paraId="34390F51" w14:textId="77777777" w:rsidR="000129EF" w:rsidRPr="00E7322A" w:rsidRDefault="000129EF" w:rsidP="00625587">
      <w:pPr>
        <w:rPr>
          <w:rFonts w:eastAsia="SimSun" w:cs="Times New Roman"/>
          <w:kern w:val="2"/>
        </w:rPr>
      </w:pPr>
    </w:p>
    <w:p w14:paraId="74D86759" w14:textId="2D01C595" w:rsidR="003E7D9C" w:rsidRPr="00E7322A" w:rsidRDefault="003E7D9C" w:rsidP="00625587">
      <w:pPr>
        <w:rPr>
          <w:rFonts w:eastAsia="SimSun" w:cs="Times New Roman"/>
          <w:kern w:val="2"/>
        </w:rPr>
      </w:pPr>
    </w:p>
    <w:p w14:paraId="3805AF89" w14:textId="4D2BDC68" w:rsidR="003E7D9C" w:rsidRPr="00E7322A" w:rsidRDefault="003E7D9C" w:rsidP="00625587">
      <w:pPr>
        <w:rPr>
          <w:rFonts w:eastAsia="SimSun" w:cs="Times New Roman"/>
          <w:kern w:val="2"/>
        </w:rPr>
      </w:pPr>
    </w:p>
    <w:p w14:paraId="12CA342F" w14:textId="593BD424" w:rsidR="006B42D7" w:rsidRPr="00E7322A" w:rsidRDefault="00E7322A" w:rsidP="006B42D7">
      <w:pPr>
        <w:rPr>
          <w:rFonts w:eastAsia="SimSun" w:cs="Times New Roman"/>
          <w:spacing w:val="-2"/>
          <w:kern w:val="2"/>
        </w:rPr>
      </w:pPr>
      <w:bookmarkStart w:id="2" w:name="_Hlk39183087"/>
      <w:r w:rsidRPr="00E7322A">
        <w:rPr>
          <w:rFonts w:eastAsia="SimSun" w:cs="Times New Roman"/>
          <w:spacing w:val="-2"/>
          <w:kern w:val="2"/>
        </w:rPr>
        <w:t>Citation suggérée</w:t>
      </w:r>
      <w:r>
        <w:rPr>
          <w:rFonts w:eastAsia="SimSun" w:cs="Times New Roman"/>
          <w:spacing w:val="-2"/>
          <w:kern w:val="2"/>
        </w:rPr>
        <w:t xml:space="preserve"> </w:t>
      </w:r>
      <w:r w:rsidR="006B42D7" w:rsidRPr="00E7322A">
        <w:rPr>
          <w:rFonts w:eastAsia="SimSun" w:cs="Times New Roman"/>
          <w:spacing w:val="-2"/>
          <w:kern w:val="2"/>
        </w:rPr>
        <w:t xml:space="preserve">: </w:t>
      </w:r>
      <w:r w:rsidR="00854719" w:rsidRPr="00E7322A">
        <w:rPr>
          <w:rFonts w:eastAsia="SimSun" w:cs="Times New Roman"/>
          <w:spacing w:val="-2"/>
          <w:kern w:val="2"/>
        </w:rPr>
        <w:t>EpiC</w:t>
      </w:r>
      <w:r w:rsidR="006B42D7" w:rsidRPr="00E7322A">
        <w:rPr>
          <w:rFonts w:eastAsia="SimSun" w:cs="Times New Roman"/>
          <w:spacing w:val="-2"/>
          <w:kern w:val="2"/>
        </w:rPr>
        <w:t xml:space="preserve">. </w:t>
      </w:r>
      <w:r w:rsidRPr="00E7322A">
        <w:rPr>
          <w:rFonts w:eastAsia="SimSun" w:cs="Times New Roman"/>
          <w:spacing w:val="-2"/>
          <w:kern w:val="2"/>
        </w:rPr>
        <w:t>Test index et référence au réseau de risque</w:t>
      </w:r>
      <w:r w:rsidR="006B42D7" w:rsidRPr="00E7322A">
        <w:rPr>
          <w:rFonts w:eastAsia="SimSun" w:cs="Times New Roman"/>
          <w:spacing w:val="-2"/>
          <w:kern w:val="2"/>
        </w:rPr>
        <w:t xml:space="preserve">. </w:t>
      </w:r>
      <w:r w:rsidRPr="00E7322A">
        <w:rPr>
          <w:rFonts w:eastAsia="SimSun" w:cs="Times New Roman"/>
          <w:spacing w:val="-2"/>
          <w:kern w:val="2"/>
        </w:rPr>
        <w:t>Orientation et formation à la mise en œuvre du programme</w:t>
      </w:r>
      <w:r w:rsidR="006B42D7" w:rsidRPr="00E7322A">
        <w:rPr>
          <w:rFonts w:eastAsia="SimSun" w:cs="Times New Roman"/>
          <w:spacing w:val="-2"/>
          <w:kern w:val="2"/>
        </w:rPr>
        <w:t>. Guide</w:t>
      </w:r>
      <w:r w:rsidRPr="00E7322A">
        <w:rPr>
          <w:rFonts w:eastAsia="SimSun" w:cs="Times New Roman"/>
          <w:spacing w:val="-2"/>
          <w:kern w:val="2"/>
        </w:rPr>
        <w:t xml:space="preserve"> des facilitateurs</w:t>
      </w:r>
      <w:r w:rsidR="006B42D7" w:rsidRPr="00E7322A">
        <w:rPr>
          <w:rFonts w:eastAsia="SimSun" w:cs="Times New Roman"/>
          <w:spacing w:val="-2"/>
          <w:kern w:val="2"/>
        </w:rPr>
        <w:t>. FHI 360</w:t>
      </w:r>
      <w:r w:rsidRPr="00E7322A">
        <w:rPr>
          <w:rFonts w:eastAsia="SimSun" w:cs="Times New Roman"/>
          <w:spacing w:val="-2"/>
          <w:kern w:val="2"/>
        </w:rPr>
        <w:t xml:space="preserve"> </w:t>
      </w:r>
      <w:r w:rsidR="006B42D7" w:rsidRPr="00E7322A">
        <w:rPr>
          <w:rFonts w:eastAsia="SimSun" w:cs="Times New Roman"/>
          <w:spacing w:val="-2"/>
          <w:kern w:val="2"/>
        </w:rPr>
        <w:t>; Durham (NC)</w:t>
      </w:r>
      <w:r w:rsidRPr="00E7322A">
        <w:rPr>
          <w:rFonts w:eastAsia="SimSun" w:cs="Times New Roman"/>
          <w:spacing w:val="-2"/>
          <w:kern w:val="2"/>
        </w:rPr>
        <w:t xml:space="preserve"> </w:t>
      </w:r>
      <w:r w:rsidR="006B42D7" w:rsidRPr="00E7322A">
        <w:rPr>
          <w:rFonts w:eastAsia="SimSun" w:cs="Times New Roman"/>
          <w:spacing w:val="-2"/>
          <w:kern w:val="2"/>
        </w:rPr>
        <w:t>: 2021.</w:t>
      </w:r>
    </w:p>
    <w:bookmarkEnd w:id="2"/>
    <w:p w14:paraId="726DB127" w14:textId="753209DE" w:rsidR="003E7D9C" w:rsidRPr="00E7322A" w:rsidRDefault="003E7D9C" w:rsidP="00625587">
      <w:pPr>
        <w:rPr>
          <w:rFonts w:eastAsia="SimSun" w:cs="Times New Roman"/>
          <w:kern w:val="2"/>
        </w:rPr>
      </w:pPr>
    </w:p>
    <w:p w14:paraId="3086DD5C" w14:textId="13A95F23" w:rsidR="00625587" w:rsidRPr="00E7322A" w:rsidRDefault="00E7322A" w:rsidP="00625587">
      <w:pPr>
        <w:rPr>
          <w:rFonts w:eastAsia="SimSun" w:cs="Times New Roman"/>
          <w:kern w:val="2"/>
        </w:rPr>
      </w:pPr>
      <w:r w:rsidRPr="00E7322A">
        <w:rPr>
          <w:rFonts w:eastAsia="SimSun" w:cs="Times New Roman"/>
          <w:kern w:val="2"/>
        </w:rPr>
        <w:t>REMERCIEMENTS</w:t>
      </w:r>
    </w:p>
    <w:p w14:paraId="1789FEDC" w14:textId="759C9081" w:rsidR="0030086E" w:rsidRPr="00E7322A" w:rsidRDefault="00E7322A" w:rsidP="00625587">
      <w:r w:rsidRPr="00E7322A">
        <w:rPr>
          <w:rFonts w:eastAsia="SimSun" w:cs="Times New Roman"/>
          <w:kern w:val="2"/>
        </w:rPr>
        <w:t>Ce programme a été adapté à partir d’un module de formation complet élaboré par les Centers for Disease Control and Prevention et le Plan d’urgence du président américain pour la lutte contre le sida (PEPFAR).</w:t>
      </w:r>
      <w:r>
        <w:rPr>
          <w:rFonts w:eastAsia="SimSun" w:cs="Times New Roman"/>
          <w:kern w:val="2"/>
        </w:rPr>
        <w:t xml:space="preserve"> </w:t>
      </w:r>
      <w:r w:rsidRPr="00E7322A">
        <w:t>Le programme s'inspire d'un apprentissage et d'une expérience approfondis des programmes soutenus par le PEPFAR sur le terrain.</w:t>
      </w:r>
      <w:r w:rsidR="00A12918" w:rsidRPr="00E7322A">
        <w:t xml:space="preserve"> </w:t>
      </w:r>
      <w:r w:rsidRPr="00E7322A">
        <w:t>Un certain nombre d'outils inclus dans ce package sont également disponibles sur la</w:t>
      </w:r>
      <w:r w:rsidR="00A12918" w:rsidRPr="00E7322A">
        <w:t xml:space="preserve"> </w:t>
      </w:r>
      <w:hyperlink r:id="rId15" w:history="1">
        <w:r w:rsidR="00A12918" w:rsidRPr="00E7322A">
          <w:rPr>
            <w:rStyle w:val="Hyperlink"/>
          </w:rPr>
          <w:t>PEPFAR Solutions Platform</w:t>
        </w:r>
      </w:hyperlink>
      <w:r w:rsidR="00A12918" w:rsidRPr="00E7322A">
        <w:t xml:space="preserve">. </w:t>
      </w:r>
    </w:p>
    <w:p w14:paraId="2C49A1A2" w14:textId="7DB96CE6" w:rsidR="0030086E" w:rsidRPr="00E7322A" w:rsidRDefault="00E7322A" w:rsidP="00E7322A">
      <w:pPr>
        <w:rPr>
          <w:rFonts w:eastAsia="SimSun" w:cs="Times New Roman"/>
          <w:kern w:val="2"/>
        </w:rPr>
      </w:pPr>
      <w:r w:rsidRPr="00E7322A">
        <w:rPr>
          <w:rFonts w:eastAsia="SimSun" w:cs="Times New Roman"/>
          <w:kern w:val="2"/>
        </w:rPr>
        <w:t>Le programme de formation a été rédigé par Daniel Levitt, Danielle Darrow De Mora, Robyn Dayton et Rose Wilcher. Les contributions et commentaires du personnel et des consultants de LINKAGES sont chaleureusement remerciés, avec un remerciement particulier à Tiffany Lillie, Chris Akolo, Meghan DiCarlo et Michael Cassell. Il a été édité par Suzanne Fischer et Stevie Daniels et conçu par Lucy Harber et Jill Vitick avec</w:t>
      </w:r>
      <w:r>
        <w:rPr>
          <w:rFonts w:eastAsia="SimSun" w:cs="Times New Roman"/>
          <w:kern w:val="2"/>
        </w:rPr>
        <w:t xml:space="preserve"> la </w:t>
      </w:r>
      <w:r w:rsidRPr="00E7322A">
        <w:rPr>
          <w:rFonts w:eastAsia="SimSun" w:cs="Times New Roman"/>
          <w:kern w:val="2"/>
        </w:rPr>
        <w:t>couverture a</w:t>
      </w:r>
      <w:r>
        <w:rPr>
          <w:rFonts w:eastAsia="SimSun" w:cs="Times New Roman"/>
          <w:kern w:val="2"/>
        </w:rPr>
        <w:t xml:space="preserve">rtistique </w:t>
      </w:r>
      <w:r w:rsidRPr="00E7322A">
        <w:rPr>
          <w:rFonts w:eastAsia="SimSun" w:cs="Times New Roman"/>
          <w:kern w:val="2"/>
        </w:rPr>
        <w:t>de Design Lab 360</w:t>
      </w:r>
      <w:r w:rsidR="00B46351" w:rsidRPr="00E7322A">
        <w:rPr>
          <w:rFonts w:eastAsia="SimSun" w:cs="Times New Roman"/>
          <w:kern w:val="2"/>
        </w:rPr>
        <w:t>.</w:t>
      </w:r>
    </w:p>
    <w:p w14:paraId="5BC41E65" w14:textId="16C011F2" w:rsidR="008252D5" w:rsidRPr="00E7322A" w:rsidRDefault="00E7322A" w:rsidP="7664021F">
      <w:pPr>
        <w:rPr>
          <w:rFonts w:eastAsia="SimSun" w:cs="Times New Roman"/>
        </w:rPr>
      </w:pPr>
      <w:r w:rsidRPr="00E7322A">
        <w:rPr>
          <w:rFonts w:eastAsia="SimSun" w:cs="Times New Roman"/>
          <w:kern w:val="2"/>
        </w:rPr>
        <w:t>Enfin, nous remercions les nombreuses organisations communautaires dirigées par l</w:t>
      </w:r>
      <w:r>
        <w:rPr>
          <w:rFonts w:eastAsia="SimSun" w:cs="Times New Roman"/>
          <w:kern w:val="2"/>
        </w:rPr>
        <w:t>es</w:t>
      </w:r>
      <w:r w:rsidRPr="00E7322A">
        <w:rPr>
          <w:rFonts w:eastAsia="SimSun" w:cs="Times New Roman"/>
          <w:kern w:val="2"/>
        </w:rPr>
        <w:t xml:space="preserve"> population</w:t>
      </w:r>
      <w:r>
        <w:rPr>
          <w:rFonts w:eastAsia="SimSun" w:cs="Times New Roman"/>
          <w:kern w:val="2"/>
        </w:rPr>
        <w:t>s</w:t>
      </w:r>
      <w:r w:rsidRPr="00E7322A">
        <w:rPr>
          <w:rFonts w:eastAsia="SimSun" w:cs="Times New Roman"/>
          <w:kern w:val="2"/>
        </w:rPr>
        <w:t xml:space="preserve"> clé</w:t>
      </w:r>
      <w:r>
        <w:rPr>
          <w:rFonts w:eastAsia="SimSun" w:cs="Times New Roman"/>
          <w:kern w:val="2"/>
        </w:rPr>
        <w:t>s</w:t>
      </w:r>
      <w:r w:rsidRPr="00E7322A">
        <w:rPr>
          <w:rFonts w:eastAsia="SimSun" w:cs="Times New Roman"/>
          <w:kern w:val="2"/>
        </w:rPr>
        <w:t xml:space="preserve"> et au service de</w:t>
      </w:r>
      <w:r w:rsidR="002336F6">
        <w:rPr>
          <w:rFonts w:eastAsia="SimSun" w:cs="Times New Roman"/>
          <w:kern w:val="2"/>
        </w:rPr>
        <w:t>s</w:t>
      </w:r>
      <w:r w:rsidRPr="00E7322A">
        <w:rPr>
          <w:rFonts w:eastAsia="SimSun" w:cs="Times New Roman"/>
          <w:kern w:val="2"/>
        </w:rPr>
        <w:t xml:space="preserve"> population</w:t>
      </w:r>
      <w:r w:rsidR="002336F6">
        <w:rPr>
          <w:rFonts w:eastAsia="SimSun" w:cs="Times New Roman"/>
          <w:kern w:val="2"/>
        </w:rPr>
        <w:t>s</w:t>
      </w:r>
      <w:r w:rsidRPr="00E7322A">
        <w:rPr>
          <w:rFonts w:eastAsia="SimSun" w:cs="Times New Roman"/>
          <w:kern w:val="2"/>
        </w:rPr>
        <w:t xml:space="preserve"> clé</w:t>
      </w:r>
      <w:r w:rsidR="002336F6">
        <w:rPr>
          <w:rFonts w:eastAsia="SimSun" w:cs="Times New Roman"/>
          <w:kern w:val="2"/>
        </w:rPr>
        <w:t>s</w:t>
      </w:r>
      <w:r w:rsidRPr="00E7322A">
        <w:rPr>
          <w:rFonts w:eastAsia="SimSun" w:cs="Times New Roman"/>
          <w:kern w:val="2"/>
        </w:rPr>
        <w:t xml:space="preserve"> dans tous les pays soutenus par LINKAGES et EpiC qui ont contribué et participé à la réalisation des itérations de ce programme. Leurs expériences et leurs commentaires ont contribué à façonner la version finale</w:t>
      </w:r>
      <w:r w:rsidR="008252D5" w:rsidRPr="00E7322A">
        <w:rPr>
          <w:rFonts w:eastAsia="SimSun" w:cs="Times New Roman"/>
          <w:kern w:val="2"/>
        </w:rPr>
        <w:t>.</w:t>
      </w:r>
    </w:p>
    <w:p w14:paraId="3A694BCC" w14:textId="3988B5BF" w:rsidR="00840940" w:rsidRPr="006A068E" w:rsidRDefault="006A068E" w:rsidP="0CD180AC">
      <w:pPr>
        <w:rPr>
          <w:rFonts w:eastAsia="SimSun" w:cs="Times New Roman"/>
          <w:kern w:val="2"/>
        </w:rPr>
        <w:sectPr w:rsidR="00840940" w:rsidRPr="006A068E" w:rsidSect="00840940">
          <w:pgSz w:w="12240" w:h="15840"/>
          <w:pgMar w:top="1440" w:right="1440" w:bottom="1440" w:left="1440" w:header="720" w:footer="720" w:gutter="0"/>
          <w:cols w:space="720"/>
          <w:docGrid w:linePitch="360"/>
        </w:sectPr>
      </w:pPr>
      <w:r w:rsidRPr="006A068E">
        <w:rPr>
          <w:rFonts w:eastAsia="SimSun" w:cs="Times New Roman"/>
          <w:kern w:val="2"/>
        </w:rPr>
        <w:t>Ce document a été rendu possible grâce au généreux soutien du peuple américain par l’intermédiaire de l’Agence des États-Unis pour le développement international (USAID) et du Plan d’urgence du président américain pour la lutte contre le sida (PEPFAR). Le contenu relève de la responsabilité des projets LINKAGES et EpiC et ne reflète pas nécessairement les vues de l'USAID, du PEPFAR ou du gouvernement des États-Unis.</w:t>
      </w:r>
      <w:r w:rsidR="00625587" w:rsidRPr="006A068E">
        <w:rPr>
          <w:rFonts w:eastAsia="SimSun" w:cs="Times New Roman"/>
          <w:kern w:val="2"/>
        </w:rPr>
        <w:t xml:space="preserve"> </w:t>
      </w:r>
    </w:p>
    <w:sdt>
      <w:sdtPr>
        <w:rPr>
          <w:rFonts w:ascii="Calibri" w:eastAsia="Calibri" w:hAnsi="Calibri" w:cs="Calibri"/>
          <w:lang w:eastAsia="en-US"/>
        </w:rPr>
        <w:id w:val="999316076"/>
        <w:docPartObj>
          <w:docPartGallery w:val="Table of Contents"/>
          <w:docPartUnique/>
        </w:docPartObj>
      </w:sdtPr>
      <w:sdtEndPr>
        <w:rPr>
          <w:noProof/>
        </w:rPr>
      </w:sdtEndPr>
      <w:sdtContent>
        <w:p w14:paraId="3DAE4372" w14:textId="5ECEA6AC" w:rsidR="00840940" w:rsidRPr="005F2AB9" w:rsidRDefault="00F04F86" w:rsidP="003D0459">
          <w:pPr>
            <w:keepNext/>
            <w:keepLines/>
            <w:spacing w:after="120" w:line="216" w:lineRule="auto"/>
            <w:rPr>
              <w:rFonts w:eastAsiaTheme="majorEastAsia" w:cstheme="minorHAnsi"/>
              <w:b/>
              <w:bCs/>
              <w:color w:val="11254D"/>
              <w:sz w:val="32"/>
              <w:szCs w:val="32"/>
              <w:lang w:eastAsia="en-US"/>
            </w:rPr>
          </w:pPr>
          <w:r>
            <w:rPr>
              <w:rFonts w:eastAsiaTheme="majorEastAsia" w:cstheme="minorHAnsi"/>
              <w:b/>
              <w:bCs/>
              <w:color w:val="11254D"/>
              <w:sz w:val="32"/>
              <w:szCs w:val="32"/>
              <w:lang w:eastAsia="en-US"/>
            </w:rPr>
            <w:t xml:space="preserve">Table des </w:t>
          </w:r>
          <w:r w:rsidRPr="007F385E">
            <w:rPr>
              <w:rFonts w:eastAsiaTheme="majorEastAsia" w:cstheme="minorHAnsi"/>
              <w:b/>
              <w:bCs/>
              <w:color w:val="11254D"/>
              <w:sz w:val="32"/>
              <w:szCs w:val="32"/>
              <w:lang w:eastAsia="en-US"/>
            </w:rPr>
            <w:t>mati</w:t>
          </w:r>
          <w:r w:rsidR="007F385E" w:rsidRPr="007F385E">
            <w:rPr>
              <w:rFonts w:eastAsia="SimSun" w:cs="Times New Roman"/>
              <w:b/>
              <w:bCs/>
              <w:kern w:val="2"/>
              <w:sz w:val="32"/>
              <w:szCs w:val="32"/>
            </w:rPr>
            <w:t>è</w:t>
          </w:r>
          <w:r w:rsidRPr="007F385E">
            <w:rPr>
              <w:rFonts w:eastAsiaTheme="majorEastAsia" w:cstheme="minorHAnsi"/>
              <w:b/>
              <w:bCs/>
              <w:color w:val="11254D"/>
              <w:sz w:val="32"/>
              <w:szCs w:val="32"/>
              <w:lang w:eastAsia="en-US"/>
            </w:rPr>
            <w:t>res</w:t>
          </w:r>
        </w:p>
        <w:p w14:paraId="527F4C32" w14:textId="743B1F0E" w:rsidR="007E5B8A" w:rsidRDefault="00840940">
          <w:pPr>
            <w:pStyle w:val="TOC1"/>
            <w:rPr>
              <w:b w:val="0"/>
              <w:bCs w:val="0"/>
              <w:noProof/>
              <w:lang w:val="en-US" w:eastAsia="en-US"/>
            </w:rPr>
          </w:pPr>
          <w:r w:rsidRPr="00840940">
            <w:rPr>
              <w:rStyle w:val="Hyperlink"/>
            </w:rPr>
            <w:fldChar w:fldCharType="begin"/>
          </w:r>
          <w:r w:rsidRPr="00FD3405">
            <w:rPr>
              <w:rStyle w:val="Hyperlink"/>
            </w:rPr>
            <w:instrText xml:space="preserve"> TOC \o "1-3" \h \z \u </w:instrText>
          </w:r>
          <w:r w:rsidRPr="00840940">
            <w:rPr>
              <w:rStyle w:val="Hyperlink"/>
            </w:rPr>
            <w:fldChar w:fldCharType="separate"/>
          </w:r>
          <w:hyperlink w:anchor="_Toc65483099" w:history="1">
            <w:r w:rsidR="007E5B8A" w:rsidRPr="00263ED6">
              <w:rPr>
                <w:rStyle w:val="Hyperlink"/>
                <w:noProof/>
              </w:rPr>
              <w:t>Avant-propos</w:t>
            </w:r>
            <w:r w:rsidR="007E5B8A">
              <w:rPr>
                <w:noProof/>
                <w:webHidden/>
              </w:rPr>
              <w:tab/>
            </w:r>
            <w:r w:rsidR="007E5B8A">
              <w:rPr>
                <w:noProof/>
                <w:webHidden/>
              </w:rPr>
              <w:fldChar w:fldCharType="begin"/>
            </w:r>
            <w:r w:rsidR="007E5B8A">
              <w:rPr>
                <w:noProof/>
                <w:webHidden/>
              </w:rPr>
              <w:instrText xml:space="preserve"> PAGEREF _Toc65483099 \h </w:instrText>
            </w:r>
            <w:r w:rsidR="007E5B8A">
              <w:rPr>
                <w:noProof/>
                <w:webHidden/>
              </w:rPr>
            </w:r>
            <w:r w:rsidR="007E5B8A">
              <w:rPr>
                <w:noProof/>
                <w:webHidden/>
              </w:rPr>
              <w:fldChar w:fldCharType="separate"/>
            </w:r>
            <w:r w:rsidR="00261FE7">
              <w:rPr>
                <w:noProof/>
                <w:webHidden/>
              </w:rPr>
              <w:t>1</w:t>
            </w:r>
            <w:r w:rsidR="007E5B8A">
              <w:rPr>
                <w:noProof/>
                <w:webHidden/>
              </w:rPr>
              <w:fldChar w:fldCharType="end"/>
            </w:r>
          </w:hyperlink>
        </w:p>
        <w:p w14:paraId="789AF486" w14:textId="3730ADB4" w:rsidR="007E5B8A" w:rsidRDefault="00605FCF">
          <w:pPr>
            <w:pStyle w:val="TOC1"/>
            <w:rPr>
              <w:b w:val="0"/>
              <w:bCs w:val="0"/>
              <w:noProof/>
              <w:lang w:val="en-US" w:eastAsia="en-US"/>
            </w:rPr>
          </w:pPr>
          <w:hyperlink w:anchor="_Toc65483100" w:history="1">
            <w:r w:rsidR="007E5B8A" w:rsidRPr="00263ED6">
              <w:rPr>
                <w:rStyle w:val="Hyperlink"/>
                <w:noProof/>
              </w:rPr>
              <w:t>Aperçu de la formation</w:t>
            </w:r>
            <w:r w:rsidR="007E5B8A">
              <w:rPr>
                <w:noProof/>
                <w:webHidden/>
              </w:rPr>
              <w:tab/>
            </w:r>
            <w:r w:rsidR="007E5B8A">
              <w:rPr>
                <w:noProof/>
                <w:webHidden/>
              </w:rPr>
              <w:fldChar w:fldCharType="begin"/>
            </w:r>
            <w:r w:rsidR="007E5B8A">
              <w:rPr>
                <w:noProof/>
                <w:webHidden/>
              </w:rPr>
              <w:instrText xml:space="preserve"> PAGEREF _Toc65483100 \h </w:instrText>
            </w:r>
            <w:r w:rsidR="007E5B8A">
              <w:rPr>
                <w:noProof/>
                <w:webHidden/>
              </w:rPr>
            </w:r>
            <w:r w:rsidR="007E5B8A">
              <w:rPr>
                <w:noProof/>
                <w:webHidden/>
              </w:rPr>
              <w:fldChar w:fldCharType="separate"/>
            </w:r>
            <w:r w:rsidR="00261FE7">
              <w:rPr>
                <w:noProof/>
                <w:webHidden/>
              </w:rPr>
              <w:t>1</w:t>
            </w:r>
            <w:r w:rsidR="007E5B8A">
              <w:rPr>
                <w:noProof/>
                <w:webHidden/>
              </w:rPr>
              <w:fldChar w:fldCharType="end"/>
            </w:r>
          </w:hyperlink>
        </w:p>
        <w:p w14:paraId="6BA3BB21" w14:textId="35C273CB" w:rsidR="007E5B8A" w:rsidRDefault="00605FCF">
          <w:pPr>
            <w:pStyle w:val="TOC2"/>
            <w:rPr>
              <w:noProof/>
              <w:lang w:val="en-US" w:eastAsia="en-US"/>
            </w:rPr>
          </w:pPr>
          <w:hyperlink w:anchor="_Toc65483101" w:history="1">
            <w:r w:rsidR="007E5B8A" w:rsidRPr="00263ED6">
              <w:rPr>
                <w:rStyle w:val="Hyperlink"/>
                <w:noProof/>
              </w:rPr>
              <w:t>Objectif</w:t>
            </w:r>
            <w:r w:rsidR="007E5B8A">
              <w:rPr>
                <w:noProof/>
                <w:webHidden/>
              </w:rPr>
              <w:tab/>
            </w:r>
            <w:r w:rsidR="007E5B8A">
              <w:rPr>
                <w:noProof/>
                <w:webHidden/>
              </w:rPr>
              <w:fldChar w:fldCharType="begin"/>
            </w:r>
            <w:r w:rsidR="007E5B8A">
              <w:rPr>
                <w:noProof/>
                <w:webHidden/>
              </w:rPr>
              <w:instrText xml:space="preserve"> PAGEREF _Toc65483101 \h </w:instrText>
            </w:r>
            <w:r w:rsidR="007E5B8A">
              <w:rPr>
                <w:noProof/>
                <w:webHidden/>
              </w:rPr>
            </w:r>
            <w:r w:rsidR="007E5B8A">
              <w:rPr>
                <w:noProof/>
                <w:webHidden/>
              </w:rPr>
              <w:fldChar w:fldCharType="separate"/>
            </w:r>
            <w:r w:rsidR="00261FE7">
              <w:rPr>
                <w:noProof/>
                <w:webHidden/>
              </w:rPr>
              <w:t>1</w:t>
            </w:r>
            <w:r w:rsidR="007E5B8A">
              <w:rPr>
                <w:noProof/>
                <w:webHidden/>
              </w:rPr>
              <w:fldChar w:fldCharType="end"/>
            </w:r>
          </w:hyperlink>
        </w:p>
        <w:p w14:paraId="034EC3F9" w14:textId="7656978D" w:rsidR="007E5B8A" w:rsidRDefault="00605FCF">
          <w:pPr>
            <w:pStyle w:val="TOC2"/>
            <w:rPr>
              <w:noProof/>
              <w:lang w:val="en-US" w:eastAsia="en-US"/>
            </w:rPr>
          </w:pPr>
          <w:hyperlink w:anchor="_Toc65483102" w:history="1">
            <w:r w:rsidR="007E5B8A" w:rsidRPr="00263ED6">
              <w:rPr>
                <w:rStyle w:val="Hyperlink"/>
                <w:noProof/>
              </w:rPr>
              <w:t>Objectifs d'apprentissage des participants</w:t>
            </w:r>
            <w:r w:rsidR="007E5B8A">
              <w:rPr>
                <w:noProof/>
                <w:webHidden/>
              </w:rPr>
              <w:tab/>
            </w:r>
            <w:r w:rsidR="007E5B8A">
              <w:rPr>
                <w:noProof/>
                <w:webHidden/>
              </w:rPr>
              <w:fldChar w:fldCharType="begin"/>
            </w:r>
            <w:r w:rsidR="007E5B8A">
              <w:rPr>
                <w:noProof/>
                <w:webHidden/>
              </w:rPr>
              <w:instrText xml:space="preserve"> PAGEREF _Toc65483102 \h </w:instrText>
            </w:r>
            <w:r w:rsidR="007E5B8A">
              <w:rPr>
                <w:noProof/>
                <w:webHidden/>
              </w:rPr>
            </w:r>
            <w:r w:rsidR="007E5B8A">
              <w:rPr>
                <w:noProof/>
                <w:webHidden/>
              </w:rPr>
              <w:fldChar w:fldCharType="separate"/>
            </w:r>
            <w:r w:rsidR="00261FE7">
              <w:rPr>
                <w:noProof/>
                <w:webHidden/>
              </w:rPr>
              <w:t>2</w:t>
            </w:r>
            <w:r w:rsidR="007E5B8A">
              <w:rPr>
                <w:noProof/>
                <w:webHidden/>
              </w:rPr>
              <w:fldChar w:fldCharType="end"/>
            </w:r>
          </w:hyperlink>
        </w:p>
        <w:p w14:paraId="7FC0D8FB" w14:textId="0693425A" w:rsidR="007E5B8A" w:rsidRDefault="00605FCF">
          <w:pPr>
            <w:pStyle w:val="TOC2"/>
            <w:rPr>
              <w:noProof/>
              <w:lang w:val="en-US" w:eastAsia="en-US"/>
            </w:rPr>
          </w:pPr>
          <w:hyperlink w:anchor="_Toc65483103" w:history="1">
            <w:r w:rsidR="007E5B8A" w:rsidRPr="00263ED6">
              <w:rPr>
                <w:rStyle w:val="Hyperlink"/>
                <w:noProof/>
              </w:rPr>
              <w:t>Temps et exigences de préparation</w:t>
            </w:r>
            <w:r w:rsidR="007E5B8A">
              <w:rPr>
                <w:noProof/>
                <w:webHidden/>
              </w:rPr>
              <w:tab/>
            </w:r>
            <w:r w:rsidR="007E5B8A">
              <w:rPr>
                <w:noProof/>
                <w:webHidden/>
              </w:rPr>
              <w:fldChar w:fldCharType="begin"/>
            </w:r>
            <w:r w:rsidR="007E5B8A">
              <w:rPr>
                <w:noProof/>
                <w:webHidden/>
              </w:rPr>
              <w:instrText xml:space="preserve"> PAGEREF _Toc65483103 \h </w:instrText>
            </w:r>
            <w:r w:rsidR="007E5B8A">
              <w:rPr>
                <w:noProof/>
                <w:webHidden/>
              </w:rPr>
            </w:r>
            <w:r w:rsidR="007E5B8A">
              <w:rPr>
                <w:noProof/>
                <w:webHidden/>
              </w:rPr>
              <w:fldChar w:fldCharType="separate"/>
            </w:r>
            <w:r w:rsidR="00261FE7">
              <w:rPr>
                <w:noProof/>
                <w:webHidden/>
              </w:rPr>
              <w:t>2</w:t>
            </w:r>
            <w:r w:rsidR="007E5B8A">
              <w:rPr>
                <w:noProof/>
                <w:webHidden/>
              </w:rPr>
              <w:fldChar w:fldCharType="end"/>
            </w:r>
          </w:hyperlink>
        </w:p>
        <w:p w14:paraId="245117DD" w14:textId="73F343F7" w:rsidR="007E5B8A" w:rsidRDefault="00605FCF">
          <w:pPr>
            <w:pStyle w:val="TOC2"/>
            <w:rPr>
              <w:noProof/>
              <w:lang w:val="en-US" w:eastAsia="en-US"/>
            </w:rPr>
          </w:pPr>
          <w:hyperlink w:anchor="_Toc65483104" w:history="1">
            <w:r w:rsidR="007E5B8A" w:rsidRPr="00263ED6">
              <w:rPr>
                <w:rStyle w:val="Hyperlink"/>
                <w:noProof/>
              </w:rPr>
              <w:t>Contenu et structure du programme de formation</w:t>
            </w:r>
            <w:r w:rsidR="007E5B8A">
              <w:rPr>
                <w:noProof/>
                <w:webHidden/>
              </w:rPr>
              <w:tab/>
            </w:r>
            <w:r w:rsidR="007E5B8A">
              <w:rPr>
                <w:noProof/>
                <w:webHidden/>
              </w:rPr>
              <w:fldChar w:fldCharType="begin"/>
            </w:r>
            <w:r w:rsidR="007E5B8A">
              <w:rPr>
                <w:noProof/>
                <w:webHidden/>
              </w:rPr>
              <w:instrText xml:space="preserve"> PAGEREF _Toc65483104 \h </w:instrText>
            </w:r>
            <w:r w:rsidR="007E5B8A">
              <w:rPr>
                <w:noProof/>
                <w:webHidden/>
              </w:rPr>
            </w:r>
            <w:r w:rsidR="007E5B8A">
              <w:rPr>
                <w:noProof/>
                <w:webHidden/>
              </w:rPr>
              <w:fldChar w:fldCharType="separate"/>
            </w:r>
            <w:r w:rsidR="00261FE7">
              <w:rPr>
                <w:noProof/>
                <w:webHidden/>
              </w:rPr>
              <w:t>3</w:t>
            </w:r>
            <w:r w:rsidR="007E5B8A">
              <w:rPr>
                <w:noProof/>
                <w:webHidden/>
              </w:rPr>
              <w:fldChar w:fldCharType="end"/>
            </w:r>
          </w:hyperlink>
        </w:p>
        <w:p w14:paraId="560D3B72" w14:textId="0952886B" w:rsidR="007E5B8A" w:rsidRDefault="00605FCF">
          <w:pPr>
            <w:pStyle w:val="TOC2"/>
            <w:rPr>
              <w:noProof/>
              <w:lang w:val="en-US" w:eastAsia="en-US"/>
            </w:rPr>
          </w:pPr>
          <w:hyperlink w:anchor="_Toc65483105" w:history="1">
            <w:r w:rsidR="007E5B8A" w:rsidRPr="00263ED6">
              <w:rPr>
                <w:rStyle w:val="Hyperlink"/>
                <w:noProof/>
              </w:rPr>
              <w:t>Public visé et taille de la classe</w:t>
            </w:r>
            <w:r w:rsidR="007E5B8A">
              <w:rPr>
                <w:noProof/>
                <w:webHidden/>
              </w:rPr>
              <w:tab/>
            </w:r>
            <w:r w:rsidR="007E5B8A">
              <w:rPr>
                <w:noProof/>
                <w:webHidden/>
              </w:rPr>
              <w:fldChar w:fldCharType="begin"/>
            </w:r>
            <w:r w:rsidR="007E5B8A">
              <w:rPr>
                <w:noProof/>
                <w:webHidden/>
              </w:rPr>
              <w:instrText xml:space="preserve"> PAGEREF _Toc65483105 \h </w:instrText>
            </w:r>
            <w:r w:rsidR="007E5B8A">
              <w:rPr>
                <w:noProof/>
                <w:webHidden/>
              </w:rPr>
            </w:r>
            <w:r w:rsidR="007E5B8A">
              <w:rPr>
                <w:noProof/>
                <w:webHidden/>
              </w:rPr>
              <w:fldChar w:fldCharType="separate"/>
            </w:r>
            <w:r w:rsidR="00261FE7">
              <w:rPr>
                <w:noProof/>
                <w:webHidden/>
              </w:rPr>
              <w:t>4</w:t>
            </w:r>
            <w:r w:rsidR="007E5B8A">
              <w:rPr>
                <w:noProof/>
                <w:webHidden/>
              </w:rPr>
              <w:fldChar w:fldCharType="end"/>
            </w:r>
          </w:hyperlink>
        </w:p>
        <w:p w14:paraId="54AE6D2A" w14:textId="71119737" w:rsidR="007E5B8A" w:rsidRDefault="00605FCF">
          <w:pPr>
            <w:pStyle w:val="TOC2"/>
            <w:rPr>
              <w:noProof/>
              <w:lang w:val="en-US" w:eastAsia="en-US"/>
            </w:rPr>
          </w:pPr>
          <w:hyperlink w:anchor="_Toc65483106" w:history="1">
            <w:r w:rsidR="007E5B8A" w:rsidRPr="00263ED6">
              <w:rPr>
                <w:rStyle w:val="Hyperlink"/>
                <w:noProof/>
              </w:rPr>
              <w:t>Méthodologie de formation</w:t>
            </w:r>
            <w:r w:rsidR="007E5B8A">
              <w:rPr>
                <w:noProof/>
                <w:webHidden/>
              </w:rPr>
              <w:tab/>
            </w:r>
            <w:r w:rsidR="007E5B8A">
              <w:rPr>
                <w:noProof/>
                <w:webHidden/>
              </w:rPr>
              <w:fldChar w:fldCharType="begin"/>
            </w:r>
            <w:r w:rsidR="007E5B8A">
              <w:rPr>
                <w:noProof/>
                <w:webHidden/>
              </w:rPr>
              <w:instrText xml:space="preserve"> PAGEREF _Toc65483106 \h </w:instrText>
            </w:r>
            <w:r w:rsidR="007E5B8A">
              <w:rPr>
                <w:noProof/>
                <w:webHidden/>
              </w:rPr>
            </w:r>
            <w:r w:rsidR="007E5B8A">
              <w:rPr>
                <w:noProof/>
                <w:webHidden/>
              </w:rPr>
              <w:fldChar w:fldCharType="separate"/>
            </w:r>
            <w:r w:rsidR="00261FE7">
              <w:rPr>
                <w:noProof/>
                <w:webHidden/>
              </w:rPr>
              <w:t>5</w:t>
            </w:r>
            <w:r w:rsidR="007E5B8A">
              <w:rPr>
                <w:noProof/>
                <w:webHidden/>
              </w:rPr>
              <w:fldChar w:fldCharType="end"/>
            </w:r>
          </w:hyperlink>
        </w:p>
        <w:p w14:paraId="429EBB8D" w14:textId="055E10FF" w:rsidR="007E5B8A" w:rsidRDefault="00605FCF">
          <w:pPr>
            <w:pStyle w:val="TOC2"/>
            <w:rPr>
              <w:noProof/>
              <w:lang w:val="en-US" w:eastAsia="en-US"/>
            </w:rPr>
          </w:pPr>
          <w:hyperlink w:anchor="_Toc65483107" w:history="1">
            <w:r w:rsidR="007E5B8A" w:rsidRPr="00263ED6">
              <w:rPr>
                <w:rStyle w:val="Hyperlink"/>
                <w:noProof/>
              </w:rPr>
              <w:t>Aperçu des sessions</w:t>
            </w:r>
            <w:r w:rsidR="007E5B8A">
              <w:rPr>
                <w:noProof/>
                <w:webHidden/>
              </w:rPr>
              <w:tab/>
            </w:r>
            <w:r w:rsidR="007E5B8A">
              <w:rPr>
                <w:noProof/>
                <w:webHidden/>
              </w:rPr>
              <w:fldChar w:fldCharType="begin"/>
            </w:r>
            <w:r w:rsidR="007E5B8A">
              <w:rPr>
                <w:noProof/>
                <w:webHidden/>
              </w:rPr>
              <w:instrText xml:space="preserve"> PAGEREF _Toc65483107 \h </w:instrText>
            </w:r>
            <w:r w:rsidR="007E5B8A">
              <w:rPr>
                <w:noProof/>
                <w:webHidden/>
              </w:rPr>
            </w:r>
            <w:r w:rsidR="007E5B8A">
              <w:rPr>
                <w:noProof/>
                <w:webHidden/>
              </w:rPr>
              <w:fldChar w:fldCharType="separate"/>
            </w:r>
            <w:r w:rsidR="00261FE7">
              <w:rPr>
                <w:noProof/>
                <w:webHidden/>
              </w:rPr>
              <w:t>5</w:t>
            </w:r>
            <w:r w:rsidR="007E5B8A">
              <w:rPr>
                <w:noProof/>
                <w:webHidden/>
              </w:rPr>
              <w:fldChar w:fldCharType="end"/>
            </w:r>
          </w:hyperlink>
        </w:p>
        <w:p w14:paraId="5E8DDB26" w14:textId="21A976B9" w:rsidR="007E5B8A" w:rsidRDefault="00605FCF">
          <w:pPr>
            <w:pStyle w:val="TOC1"/>
            <w:rPr>
              <w:b w:val="0"/>
              <w:bCs w:val="0"/>
              <w:noProof/>
              <w:lang w:val="en-US" w:eastAsia="en-US"/>
            </w:rPr>
          </w:pPr>
          <w:hyperlink w:anchor="_Toc65483108" w:history="1">
            <w:r w:rsidR="007E5B8A" w:rsidRPr="00263ED6">
              <w:rPr>
                <w:rStyle w:val="Hyperlink"/>
                <w:noProof/>
              </w:rPr>
              <w:t>Descriptions de la session</w:t>
            </w:r>
            <w:r w:rsidR="007E5B8A">
              <w:rPr>
                <w:noProof/>
                <w:webHidden/>
              </w:rPr>
              <w:tab/>
            </w:r>
            <w:r w:rsidR="007E5B8A">
              <w:rPr>
                <w:noProof/>
                <w:webHidden/>
              </w:rPr>
              <w:fldChar w:fldCharType="begin"/>
            </w:r>
            <w:r w:rsidR="007E5B8A">
              <w:rPr>
                <w:noProof/>
                <w:webHidden/>
              </w:rPr>
              <w:instrText xml:space="preserve"> PAGEREF _Toc65483108 \h </w:instrText>
            </w:r>
            <w:r w:rsidR="007E5B8A">
              <w:rPr>
                <w:noProof/>
                <w:webHidden/>
              </w:rPr>
            </w:r>
            <w:r w:rsidR="007E5B8A">
              <w:rPr>
                <w:noProof/>
                <w:webHidden/>
              </w:rPr>
              <w:fldChar w:fldCharType="separate"/>
            </w:r>
            <w:r w:rsidR="00261FE7">
              <w:rPr>
                <w:noProof/>
                <w:webHidden/>
              </w:rPr>
              <w:t>12</w:t>
            </w:r>
            <w:r w:rsidR="007E5B8A">
              <w:rPr>
                <w:noProof/>
                <w:webHidden/>
              </w:rPr>
              <w:fldChar w:fldCharType="end"/>
            </w:r>
          </w:hyperlink>
        </w:p>
        <w:p w14:paraId="031D3339" w14:textId="0D184C9A" w:rsidR="007E5B8A" w:rsidRPr="003D0459" w:rsidRDefault="00605FCF">
          <w:pPr>
            <w:pStyle w:val="TOC2"/>
            <w:rPr>
              <w:b/>
              <w:bCs/>
              <w:noProof/>
              <w:lang w:val="en-US" w:eastAsia="en-US"/>
            </w:rPr>
          </w:pPr>
          <w:hyperlink w:anchor="_Toc65483109" w:history="1">
            <w:r w:rsidR="007E5B8A" w:rsidRPr="003D0459">
              <w:rPr>
                <w:rStyle w:val="Hyperlink"/>
                <w:b/>
                <w:bCs/>
                <w:noProof/>
              </w:rPr>
              <w:t>JOUR 1</w:t>
            </w:r>
            <w:r w:rsidR="007E5B8A" w:rsidRPr="003D0459">
              <w:rPr>
                <w:b/>
                <w:bCs/>
                <w:noProof/>
                <w:webHidden/>
              </w:rPr>
              <w:tab/>
            </w:r>
            <w:r w:rsidR="007E5B8A" w:rsidRPr="003D0459">
              <w:rPr>
                <w:b/>
                <w:bCs/>
                <w:noProof/>
                <w:webHidden/>
              </w:rPr>
              <w:fldChar w:fldCharType="begin"/>
            </w:r>
            <w:r w:rsidR="007E5B8A" w:rsidRPr="003D0459">
              <w:rPr>
                <w:b/>
                <w:bCs/>
                <w:noProof/>
                <w:webHidden/>
              </w:rPr>
              <w:instrText xml:space="preserve"> PAGEREF _Toc65483109 \h </w:instrText>
            </w:r>
            <w:r w:rsidR="007E5B8A" w:rsidRPr="003D0459">
              <w:rPr>
                <w:b/>
                <w:bCs/>
                <w:noProof/>
                <w:webHidden/>
              </w:rPr>
            </w:r>
            <w:r w:rsidR="007E5B8A" w:rsidRPr="003D0459">
              <w:rPr>
                <w:b/>
                <w:bCs/>
                <w:noProof/>
                <w:webHidden/>
              </w:rPr>
              <w:fldChar w:fldCharType="separate"/>
            </w:r>
            <w:r w:rsidR="00261FE7">
              <w:rPr>
                <w:b/>
                <w:bCs/>
                <w:noProof/>
                <w:webHidden/>
              </w:rPr>
              <w:t>12</w:t>
            </w:r>
            <w:r w:rsidR="007E5B8A" w:rsidRPr="003D0459">
              <w:rPr>
                <w:b/>
                <w:bCs/>
                <w:noProof/>
                <w:webHidden/>
              </w:rPr>
              <w:fldChar w:fldCharType="end"/>
            </w:r>
          </w:hyperlink>
        </w:p>
        <w:p w14:paraId="1242D333" w14:textId="3570D9E7" w:rsidR="007E5B8A" w:rsidRDefault="00605FCF">
          <w:pPr>
            <w:pStyle w:val="TOC2"/>
            <w:rPr>
              <w:noProof/>
              <w:lang w:val="en-US" w:eastAsia="en-US"/>
            </w:rPr>
          </w:pPr>
          <w:hyperlink w:anchor="_Toc65483110" w:history="1">
            <w:r w:rsidR="007E5B8A" w:rsidRPr="00263ED6">
              <w:rPr>
                <w:rStyle w:val="Hyperlink"/>
                <w:noProof/>
              </w:rPr>
              <w:t>Bienvenue</w:t>
            </w:r>
            <w:r w:rsidR="007E5B8A">
              <w:rPr>
                <w:noProof/>
                <w:webHidden/>
              </w:rPr>
              <w:tab/>
            </w:r>
            <w:r w:rsidR="007E5B8A">
              <w:rPr>
                <w:noProof/>
                <w:webHidden/>
              </w:rPr>
              <w:fldChar w:fldCharType="begin"/>
            </w:r>
            <w:r w:rsidR="007E5B8A">
              <w:rPr>
                <w:noProof/>
                <w:webHidden/>
              </w:rPr>
              <w:instrText xml:space="preserve"> PAGEREF _Toc65483110 \h </w:instrText>
            </w:r>
            <w:r w:rsidR="007E5B8A">
              <w:rPr>
                <w:noProof/>
                <w:webHidden/>
              </w:rPr>
            </w:r>
            <w:r w:rsidR="007E5B8A">
              <w:rPr>
                <w:noProof/>
                <w:webHidden/>
              </w:rPr>
              <w:fldChar w:fldCharType="separate"/>
            </w:r>
            <w:r w:rsidR="00261FE7">
              <w:rPr>
                <w:noProof/>
                <w:webHidden/>
              </w:rPr>
              <w:t>12</w:t>
            </w:r>
            <w:r w:rsidR="007E5B8A">
              <w:rPr>
                <w:noProof/>
                <w:webHidden/>
              </w:rPr>
              <w:fldChar w:fldCharType="end"/>
            </w:r>
          </w:hyperlink>
        </w:p>
        <w:p w14:paraId="28ACF591" w14:textId="3448FB7E" w:rsidR="007E5B8A" w:rsidRDefault="00605FCF">
          <w:pPr>
            <w:pStyle w:val="TOC2"/>
            <w:rPr>
              <w:noProof/>
              <w:lang w:val="en-US" w:eastAsia="en-US"/>
            </w:rPr>
          </w:pPr>
          <w:hyperlink w:anchor="_Toc65483111" w:history="1">
            <w:r w:rsidR="007E5B8A" w:rsidRPr="00263ED6">
              <w:rPr>
                <w:rStyle w:val="Hyperlink"/>
                <w:noProof/>
              </w:rPr>
              <w:t>Session 1. Présentations, révision de l’agenda et objectifs, attentes et accords</w:t>
            </w:r>
            <w:r w:rsidR="007E5B8A">
              <w:rPr>
                <w:noProof/>
                <w:webHidden/>
              </w:rPr>
              <w:tab/>
            </w:r>
            <w:r w:rsidR="007E5B8A">
              <w:rPr>
                <w:noProof/>
                <w:webHidden/>
              </w:rPr>
              <w:fldChar w:fldCharType="begin"/>
            </w:r>
            <w:r w:rsidR="007E5B8A">
              <w:rPr>
                <w:noProof/>
                <w:webHidden/>
              </w:rPr>
              <w:instrText xml:space="preserve"> PAGEREF _Toc65483111 \h </w:instrText>
            </w:r>
            <w:r w:rsidR="007E5B8A">
              <w:rPr>
                <w:noProof/>
                <w:webHidden/>
              </w:rPr>
            </w:r>
            <w:r w:rsidR="007E5B8A">
              <w:rPr>
                <w:noProof/>
                <w:webHidden/>
              </w:rPr>
              <w:fldChar w:fldCharType="separate"/>
            </w:r>
            <w:r w:rsidR="00261FE7">
              <w:rPr>
                <w:noProof/>
                <w:webHidden/>
              </w:rPr>
              <w:t>13</w:t>
            </w:r>
            <w:r w:rsidR="007E5B8A">
              <w:rPr>
                <w:noProof/>
                <w:webHidden/>
              </w:rPr>
              <w:fldChar w:fldCharType="end"/>
            </w:r>
          </w:hyperlink>
        </w:p>
        <w:p w14:paraId="0E558256" w14:textId="5FBB92B0" w:rsidR="007E5B8A" w:rsidRDefault="00605FCF">
          <w:pPr>
            <w:pStyle w:val="TOC2"/>
            <w:rPr>
              <w:noProof/>
              <w:lang w:val="en-US" w:eastAsia="en-US"/>
            </w:rPr>
          </w:pPr>
          <w:hyperlink w:anchor="_Toc65483112" w:history="1">
            <w:r w:rsidR="007E5B8A" w:rsidRPr="00263ED6">
              <w:rPr>
                <w:rStyle w:val="Hyperlink"/>
                <w:noProof/>
              </w:rPr>
              <w:t xml:space="preserve">Session 2. Préparer le terrain : historique et évolution des tests index, de la terminologie </w:t>
            </w:r>
            <w:r w:rsidR="003D0459">
              <w:rPr>
                <w:rStyle w:val="Hyperlink"/>
                <w:noProof/>
              </w:rPr>
              <w:br/>
            </w:r>
            <w:r w:rsidR="007E5B8A" w:rsidRPr="00263ED6">
              <w:rPr>
                <w:rStyle w:val="Hyperlink"/>
                <w:noProof/>
              </w:rPr>
              <w:t>et des preuves</w:t>
            </w:r>
            <w:r w:rsidR="007E5B8A">
              <w:rPr>
                <w:noProof/>
                <w:webHidden/>
              </w:rPr>
              <w:tab/>
            </w:r>
            <w:r w:rsidR="007E5B8A">
              <w:rPr>
                <w:noProof/>
                <w:webHidden/>
              </w:rPr>
              <w:fldChar w:fldCharType="begin"/>
            </w:r>
            <w:r w:rsidR="007E5B8A">
              <w:rPr>
                <w:noProof/>
                <w:webHidden/>
              </w:rPr>
              <w:instrText xml:space="preserve"> PAGEREF _Toc65483112 \h </w:instrText>
            </w:r>
            <w:r w:rsidR="007E5B8A">
              <w:rPr>
                <w:noProof/>
                <w:webHidden/>
              </w:rPr>
            </w:r>
            <w:r w:rsidR="007E5B8A">
              <w:rPr>
                <w:noProof/>
                <w:webHidden/>
              </w:rPr>
              <w:fldChar w:fldCharType="separate"/>
            </w:r>
            <w:r w:rsidR="00261FE7">
              <w:rPr>
                <w:noProof/>
                <w:webHidden/>
              </w:rPr>
              <w:t>16</w:t>
            </w:r>
            <w:r w:rsidR="007E5B8A">
              <w:rPr>
                <w:noProof/>
                <w:webHidden/>
              </w:rPr>
              <w:fldChar w:fldCharType="end"/>
            </w:r>
          </w:hyperlink>
        </w:p>
        <w:p w14:paraId="0175DBBD" w14:textId="5FD2E53D" w:rsidR="007E5B8A" w:rsidRDefault="00605FCF">
          <w:pPr>
            <w:pStyle w:val="TOC2"/>
            <w:rPr>
              <w:noProof/>
              <w:lang w:val="en-US" w:eastAsia="en-US"/>
            </w:rPr>
          </w:pPr>
          <w:hyperlink w:anchor="_Toc65483113" w:history="1">
            <w:r w:rsidR="007E5B8A" w:rsidRPr="00263ED6">
              <w:rPr>
                <w:rStyle w:val="Hyperlink"/>
                <w:noProof/>
              </w:rPr>
              <w:t>Session 3. Test index en [PAYS] : perspectives locales (FACULTATIF)</w:t>
            </w:r>
            <w:r w:rsidR="007E5B8A">
              <w:rPr>
                <w:noProof/>
                <w:webHidden/>
              </w:rPr>
              <w:tab/>
            </w:r>
            <w:r w:rsidR="007E5B8A">
              <w:rPr>
                <w:noProof/>
                <w:webHidden/>
              </w:rPr>
              <w:fldChar w:fldCharType="begin"/>
            </w:r>
            <w:r w:rsidR="007E5B8A">
              <w:rPr>
                <w:noProof/>
                <w:webHidden/>
              </w:rPr>
              <w:instrText xml:space="preserve"> PAGEREF _Toc65483113 \h </w:instrText>
            </w:r>
            <w:r w:rsidR="007E5B8A">
              <w:rPr>
                <w:noProof/>
                <w:webHidden/>
              </w:rPr>
            </w:r>
            <w:r w:rsidR="007E5B8A">
              <w:rPr>
                <w:noProof/>
                <w:webHidden/>
              </w:rPr>
              <w:fldChar w:fldCharType="separate"/>
            </w:r>
            <w:r w:rsidR="00261FE7">
              <w:rPr>
                <w:noProof/>
                <w:webHidden/>
              </w:rPr>
              <w:t>21</w:t>
            </w:r>
            <w:r w:rsidR="007E5B8A">
              <w:rPr>
                <w:noProof/>
                <w:webHidden/>
              </w:rPr>
              <w:fldChar w:fldCharType="end"/>
            </w:r>
          </w:hyperlink>
        </w:p>
        <w:p w14:paraId="217B8182" w14:textId="000EA88E" w:rsidR="007E5B8A" w:rsidRDefault="00605FCF">
          <w:pPr>
            <w:pStyle w:val="TOC2"/>
            <w:rPr>
              <w:noProof/>
              <w:lang w:val="en-US" w:eastAsia="en-US"/>
            </w:rPr>
          </w:pPr>
          <w:hyperlink w:anchor="_Toc65483114" w:history="1">
            <w:r w:rsidR="007E5B8A" w:rsidRPr="00263ED6">
              <w:rPr>
                <w:rStyle w:val="Hyperlink"/>
                <w:noProof/>
              </w:rPr>
              <w:t>Session 4. Étapes du test index</w:t>
            </w:r>
            <w:r w:rsidR="007E5B8A">
              <w:rPr>
                <w:noProof/>
                <w:webHidden/>
              </w:rPr>
              <w:tab/>
            </w:r>
            <w:r w:rsidR="007E5B8A">
              <w:rPr>
                <w:noProof/>
                <w:webHidden/>
              </w:rPr>
              <w:fldChar w:fldCharType="begin"/>
            </w:r>
            <w:r w:rsidR="007E5B8A">
              <w:rPr>
                <w:noProof/>
                <w:webHidden/>
              </w:rPr>
              <w:instrText xml:space="preserve"> PAGEREF _Toc65483114 \h </w:instrText>
            </w:r>
            <w:r w:rsidR="007E5B8A">
              <w:rPr>
                <w:noProof/>
                <w:webHidden/>
              </w:rPr>
            </w:r>
            <w:r w:rsidR="007E5B8A">
              <w:rPr>
                <w:noProof/>
                <w:webHidden/>
              </w:rPr>
              <w:fldChar w:fldCharType="separate"/>
            </w:r>
            <w:r w:rsidR="00261FE7">
              <w:rPr>
                <w:noProof/>
                <w:webHidden/>
              </w:rPr>
              <w:t>22</w:t>
            </w:r>
            <w:r w:rsidR="007E5B8A">
              <w:rPr>
                <w:noProof/>
                <w:webHidden/>
              </w:rPr>
              <w:fldChar w:fldCharType="end"/>
            </w:r>
          </w:hyperlink>
        </w:p>
        <w:p w14:paraId="1A241346" w14:textId="3869C085" w:rsidR="007E5B8A" w:rsidRDefault="00605FCF">
          <w:pPr>
            <w:pStyle w:val="TOC2"/>
            <w:rPr>
              <w:noProof/>
              <w:lang w:val="en-US" w:eastAsia="en-US"/>
            </w:rPr>
          </w:pPr>
          <w:hyperlink w:anchor="_Toc65483115" w:history="1">
            <w:r w:rsidR="007E5B8A" w:rsidRPr="00263ED6">
              <w:rPr>
                <w:rStyle w:val="Hyperlink"/>
                <w:noProof/>
              </w:rPr>
              <w:t>Session 5. Normes minimales pour des tests index sûrs et éthiques</w:t>
            </w:r>
            <w:r w:rsidR="007E5B8A">
              <w:rPr>
                <w:noProof/>
                <w:webHidden/>
              </w:rPr>
              <w:tab/>
            </w:r>
            <w:r w:rsidR="007E5B8A">
              <w:rPr>
                <w:noProof/>
                <w:webHidden/>
              </w:rPr>
              <w:fldChar w:fldCharType="begin"/>
            </w:r>
            <w:r w:rsidR="007E5B8A">
              <w:rPr>
                <w:noProof/>
                <w:webHidden/>
              </w:rPr>
              <w:instrText xml:space="preserve"> PAGEREF _Toc65483115 \h </w:instrText>
            </w:r>
            <w:r w:rsidR="007E5B8A">
              <w:rPr>
                <w:noProof/>
                <w:webHidden/>
              </w:rPr>
            </w:r>
            <w:r w:rsidR="007E5B8A">
              <w:rPr>
                <w:noProof/>
                <w:webHidden/>
              </w:rPr>
              <w:fldChar w:fldCharType="separate"/>
            </w:r>
            <w:r w:rsidR="00261FE7">
              <w:rPr>
                <w:noProof/>
                <w:webHidden/>
              </w:rPr>
              <w:t>25</w:t>
            </w:r>
            <w:r w:rsidR="007E5B8A">
              <w:rPr>
                <w:noProof/>
                <w:webHidden/>
              </w:rPr>
              <w:fldChar w:fldCharType="end"/>
            </w:r>
          </w:hyperlink>
        </w:p>
        <w:p w14:paraId="75042880" w14:textId="6FF7C946" w:rsidR="007E5B8A" w:rsidRDefault="00605FCF">
          <w:pPr>
            <w:pStyle w:val="TOC2"/>
            <w:rPr>
              <w:noProof/>
              <w:lang w:val="en-US" w:eastAsia="en-US"/>
            </w:rPr>
          </w:pPr>
          <w:hyperlink w:anchor="_Toc65483116" w:history="1">
            <w:r w:rsidR="007E5B8A" w:rsidRPr="00263ED6">
              <w:rPr>
                <w:rStyle w:val="Hyperlink"/>
                <w:noProof/>
              </w:rPr>
              <w:t>Session 6. Outils et flux pour les tests index</w:t>
            </w:r>
            <w:r w:rsidR="007E5B8A">
              <w:rPr>
                <w:noProof/>
                <w:webHidden/>
              </w:rPr>
              <w:tab/>
            </w:r>
            <w:r w:rsidR="007E5B8A">
              <w:rPr>
                <w:noProof/>
                <w:webHidden/>
              </w:rPr>
              <w:fldChar w:fldCharType="begin"/>
            </w:r>
            <w:r w:rsidR="007E5B8A">
              <w:rPr>
                <w:noProof/>
                <w:webHidden/>
              </w:rPr>
              <w:instrText xml:space="preserve"> PAGEREF _Toc65483116 \h </w:instrText>
            </w:r>
            <w:r w:rsidR="007E5B8A">
              <w:rPr>
                <w:noProof/>
                <w:webHidden/>
              </w:rPr>
            </w:r>
            <w:r w:rsidR="007E5B8A">
              <w:rPr>
                <w:noProof/>
                <w:webHidden/>
              </w:rPr>
              <w:fldChar w:fldCharType="separate"/>
            </w:r>
            <w:r w:rsidR="00261FE7">
              <w:rPr>
                <w:noProof/>
                <w:webHidden/>
              </w:rPr>
              <w:t>36</w:t>
            </w:r>
            <w:r w:rsidR="007E5B8A">
              <w:rPr>
                <w:noProof/>
                <w:webHidden/>
              </w:rPr>
              <w:fldChar w:fldCharType="end"/>
            </w:r>
          </w:hyperlink>
        </w:p>
        <w:p w14:paraId="3B92A44F" w14:textId="3A64C9B1" w:rsidR="007E5B8A" w:rsidRDefault="00605FCF">
          <w:pPr>
            <w:pStyle w:val="TOC2"/>
            <w:rPr>
              <w:noProof/>
              <w:lang w:val="en-US" w:eastAsia="en-US"/>
            </w:rPr>
          </w:pPr>
          <w:hyperlink w:anchor="_Toc65483117" w:history="1">
            <w:r w:rsidR="007E5B8A" w:rsidRPr="00263ED6">
              <w:rPr>
                <w:rStyle w:val="Hyperlink"/>
                <w:noProof/>
              </w:rPr>
              <w:t>Session 7. Référence du réseau de risque</w:t>
            </w:r>
            <w:r w:rsidR="007E5B8A">
              <w:rPr>
                <w:noProof/>
                <w:webHidden/>
              </w:rPr>
              <w:tab/>
            </w:r>
            <w:r w:rsidR="007E5B8A">
              <w:rPr>
                <w:noProof/>
                <w:webHidden/>
              </w:rPr>
              <w:fldChar w:fldCharType="begin"/>
            </w:r>
            <w:r w:rsidR="007E5B8A">
              <w:rPr>
                <w:noProof/>
                <w:webHidden/>
              </w:rPr>
              <w:instrText xml:space="preserve"> PAGEREF _Toc65483117 \h </w:instrText>
            </w:r>
            <w:r w:rsidR="007E5B8A">
              <w:rPr>
                <w:noProof/>
                <w:webHidden/>
              </w:rPr>
            </w:r>
            <w:r w:rsidR="007E5B8A">
              <w:rPr>
                <w:noProof/>
                <w:webHidden/>
              </w:rPr>
              <w:fldChar w:fldCharType="separate"/>
            </w:r>
            <w:r w:rsidR="00261FE7">
              <w:rPr>
                <w:noProof/>
                <w:webHidden/>
              </w:rPr>
              <w:t>41</w:t>
            </w:r>
            <w:r w:rsidR="007E5B8A">
              <w:rPr>
                <w:noProof/>
                <w:webHidden/>
              </w:rPr>
              <w:fldChar w:fldCharType="end"/>
            </w:r>
          </w:hyperlink>
        </w:p>
        <w:p w14:paraId="03B638DA" w14:textId="08C24C48" w:rsidR="007E5B8A" w:rsidRPr="003D0459" w:rsidRDefault="00605FCF">
          <w:pPr>
            <w:pStyle w:val="TOC2"/>
            <w:rPr>
              <w:b/>
              <w:bCs/>
              <w:noProof/>
              <w:lang w:val="en-US" w:eastAsia="en-US"/>
            </w:rPr>
          </w:pPr>
          <w:hyperlink w:anchor="_Toc65483118" w:history="1">
            <w:r w:rsidR="007E5B8A" w:rsidRPr="003D0459">
              <w:rPr>
                <w:rStyle w:val="Hyperlink"/>
                <w:b/>
                <w:bCs/>
                <w:noProof/>
              </w:rPr>
              <w:t>JOUR 2</w:t>
            </w:r>
            <w:r w:rsidR="007E5B8A" w:rsidRPr="003D0459">
              <w:rPr>
                <w:b/>
                <w:bCs/>
                <w:noProof/>
                <w:webHidden/>
              </w:rPr>
              <w:tab/>
            </w:r>
            <w:r w:rsidR="007E5B8A" w:rsidRPr="003D0459">
              <w:rPr>
                <w:b/>
                <w:bCs/>
                <w:noProof/>
                <w:webHidden/>
              </w:rPr>
              <w:fldChar w:fldCharType="begin"/>
            </w:r>
            <w:r w:rsidR="007E5B8A" w:rsidRPr="003D0459">
              <w:rPr>
                <w:b/>
                <w:bCs/>
                <w:noProof/>
                <w:webHidden/>
              </w:rPr>
              <w:instrText xml:space="preserve"> PAGEREF _Toc65483118 \h </w:instrText>
            </w:r>
            <w:r w:rsidR="007E5B8A" w:rsidRPr="003D0459">
              <w:rPr>
                <w:b/>
                <w:bCs/>
                <w:noProof/>
                <w:webHidden/>
              </w:rPr>
            </w:r>
            <w:r w:rsidR="007E5B8A" w:rsidRPr="003D0459">
              <w:rPr>
                <w:b/>
                <w:bCs/>
                <w:noProof/>
                <w:webHidden/>
              </w:rPr>
              <w:fldChar w:fldCharType="separate"/>
            </w:r>
            <w:r w:rsidR="00261FE7">
              <w:rPr>
                <w:b/>
                <w:bCs/>
                <w:noProof/>
                <w:webHidden/>
              </w:rPr>
              <w:t>46</w:t>
            </w:r>
            <w:r w:rsidR="007E5B8A" w:rsidRPr="003D0459">
              <w:rPr>
                <w:b/>
                <w:bCs/>
                <w:noProof/>
                <w:webHidden/>
              </w:rPr>
              <w:fldChar w:fldCharType="end"/>
            </w:r>
          </w:hyperlink>
        </w:p>
        <w:p w14:paraId="00AFC7FC" w14:textId="74725E34" w:rsidR="007E5B8A" w:rsidRDefault="00605FCF">
          <w:pPr>
            <w:pStyle w:val="TOC2"/>
            <w:rPr>
              <w:noProof/>
              <w:lang w:val="en-US" w:eastAsia="en-US"/>
            </w:rPr>
          </w:pPr>
          <w:hyperlink w:anchor="_Toc65483119" w:history="1">
            <w:r w:rsidR="007E5B8A" w:rsidRPr="00263ED6">
              <w:rPr>
                <w:rStyle w:val="Hyperlink"/>
                <w:noProof/>
              </w:rPr>
              <w:t>Mot de bienvenue et examen de Jour 1</w:t>
            </w:r>
            <w:r w:rsidR="007E5B8A">
              <w:rPr>
                <w:noProof/>
                <w:webHidden/>
              </w:rPr>
              <w:tab/>
            </w:r>
            <w:r w:rsidR="007E5B8A">
              <w:rPr>
                <w:noProof/>
                <w:webHidden/>
              </w:rPr>
              <w:fldChar w:fldCharType="begin"/>
            </w:r>
            <w:r w:rsidR="007E5B8A">
              <w:rPr>
                <w:noProof/>
                <w:webHidden/>
              </w:rPr>
              <w:instrText xml:space="preserve"> PAGEREF _Toc65483119 \h </w:instrText>
            </w:r>
            <w:r w:rsidR="007E5B8A">
              <w:rPr>
                <w:noProof/>
                <w:webHidden/>
              </w:rPr>
            </w:r>
            <w:r w:rsidR="007E5B8A">
              <w:rPr>
                <w:noProof/>
                <w:webHidden/>
              </w:rPr>
              <w:fldChar w:fldCharType="separate"/>
            </w:r>
            <w:r w:rsidR="00261FE7">
              <w:rPr>
                <w:noProof/>
                <w:webHidden/>
              </w:rPr>
              <w:t>46</w:t>
            </w:r>
            <w:r w:rsidR="007E5B8A">
              <w:rPr>
                <w:noProof/>
                <w:webHidden/>
              </w:rPr>
              <w:fldChar w:fldCharType="end"/>
            </w:r>
          </w:hyperlink>
        </w:p>
        <w:p w14:paraId="7297B847" w14:textId="060EE19C" w:rsidR="007E5B8A" w:rsidRDefault="00605FCF">
          <w:pPr>
            <w:pStyle w:val="TOC2"/>
            <w:rPr>
              <w:noProof/>
              <w:lang w:val="en-US" w:eastAsia="en-US"/>
            </w:rPr>
          </w:pPr>
          <w:hyperlink w:anchor="_Toc65483120" w:history="1">
            <w:r w:rsidR="007E5B8A" w:rsidRPr="00263ED6">
              <w:rPr>
                <w:rStyle w:val="Hyperlink"/>
                <w:noProof/>
              </w:rPr>
              <w:t>Session 8. Panel client (</w:t>
            </w:r>
            <w:r w:rsidR="008E16BE" w:rsidRPr="008E16BE">
              <w:rPr>
                <w:rStyle w:val="Hyperlink"/>
                <w:noProof/>
              </w:rPr>
              <w:t>FACULTATIF</w:t>
            </w:r>
            <w:r w:rsidR="007E5B8A" w:rsidRPr="00263ED6">
              <w:rPr>
                <w:rStyle w:val="Hyperlink"/>
                <w:noProof/>
              </w:rPr>
              <w:t>)</w:t>
            </w:r>
            <w:r w:rsidR="007E5B8A">
              <w:rPr>
                <w:noProof/>
                <w:webHidden/>
              </w:rPr>
              <w:tab/>
            </w:r>
            <w:r w:rsidR="007E5B8A">
              <w:rPr>
                <w:noProof/>
                <w:webHidden/>
              </w:rPr>
              <w:fldChar w:fldCharType="begin"/>
            </w:r>
            <w:r w:rsidR="007E5B8A">
              <w:rPr>
                <w:noProof/>
                <w:webHidden/>
              </w:rPr>
              <w:instrText xml:space="preserve"> PAGEREF _Toc65483120 \h </w:instrText>
            </w:r>
            <w:r w:rsidR="007E5B8A">
              <w:rPr>
                <w:noProof/>
                <w:webHidden/>
              </w:rPr>
            </w:r>
            <w:r w:rsidR="007E5B8A">
              <w:rPr>
                <w:noProof/>
                <w:webHidden/>
              </w:rPr>
              <w:fldChar w:fldCharType="separate"/>
            </w:r>
            <w:r w:rsidR="00261FE7">
              <w:rPr>
                <w:noProof/>
                <w:webHidden/>
              </w:rPr>
              <w:t>47</w:t>
            </w:r>
            <w:r w:rsidR="007E5B8A">
              <w:rPr>
                <w:noProof/>
                <w:webHidden/>
              </w:rPr>
              <w:fldChar w:fldCharType="end"/>
            </w:r>
          </w:hyperlink>
        </w:p>
        <w:p w14:paraId="418582AA" w14:textId="71ABF10C" w:rsidR="007E5B8A" w:rsidRDefault="00605FCF">
          <w:pPr>
            <w:pStyle w:val="TOC2"/>
            <w:rPr>
              <w:noProof/>
              <w:lang w:val="en-US" w:eastAsia="en-US"/>
            </w:rPr>
          </w:pPr>
          <w:hyperlink w:anchor="_Toc65483121" w:history="1">
            <w:r w:rsidR="007E5B8A" w:rsidRPr="00263ED6">
              <w:rPr>
                <w:rStyle w:val="Hyperlink"/>
                <w:noProof/>
              </w:rPr>
              <w:t>Session 9. Construire une approche localisée de test index et de référence du réseau de risque</w:t>
            </w:r>
            <w:r w:rsidR="007E5B8A">
              <w:rPr>
                <w:noProof/>
                <w:webHidden/>
              </w:rPr>
              <w:tab/>
            </w:r>
            <w:r w:rsidR="007E5B8A">
              <w:rPr>
                <w:noProof/>
                <w:webHidden/>
              </w:rPr>
              <w:fldChar w:fldCharType="begin"/>
            </w:r>
            <w:r w:rsidR="007E5B8A">
              <w:rPr>
                <w:noProof/>
                <w:webHidden/>
              </w:rPr>
              <w:instrText xml:space="preserve"> PAGEREF _Toc65483121 \h </w:instrText>
            </w:r>
            <w:r w:rsidR="007E5B8A">
              <w:rPr>
                <w:noProof/>
                <w:webHidden/>
              </w:rPr>
            </w:r>
            <w:r w:rsidR="007E5B8A">
              <w:rPr>
                <w:noProof/>
                <w:webHidden/>
              </w:rPr>
              <w:fldChar w:fldCharType="separate"/>
            </w:r>
            <w:r w:rsidR="00261FE7">
              <w:rPr>
                <w:noProof/>
                <w:webHidden/>
              </w:rPr>
              <w:t>48</w:t>
            </w:r>
            <w:r w:rsidR="007E5B8A">
              <w:rPr>
                <w:noProof/>
                <w:webHidden/>
              </w:rPr>
              <w:fldChar w:fldCharType="end"/>
            </w:r>
          </w:hyperlink>
        </w:p>
        <w:p w14:paraId="39F29757" w14:textId="210E229E" w:rsidR="007E5B8A" w:rsidRDefault="00605FCF">
          <w:pPr>
            <w:pStyle w:val="TOC2"/>
            <w:rPr>
              <w:noProof/>
              <w:lang w:val="en-US" w:eastAsia="en-US"/>
            </w:rPr>
          </w:pPr>
          <w:hyperlink w:anchor="_Toc65483122" w:history="1">
            <w:r w:rsidR="007E5B8A" w:rsidRPr="00263ED6">
              <w:rPr>
                <w:rStyle w:val="Hyperlink"/>
                <w:noProof/>
              </w:rPr>
              <w:t>Session 10. Counseling de motivation</w:t>
            </w:r>
            <w:r w:rsidR="007E5B8A">
              <w:rPr>
                <w:noProof/>
                <w:webHidden/>
              </w:rPr>
              <w:tab/>
            </w:r>
            <w:r w:rsidR="007E5B8A">
              <w:rPr>
                <w:noProof/>
                <w:webHidden/>
              </w:rPr>
              <w:fldChar w:fldCharType="begin"/>
            </w:r>
            <w:r w:rsidR="007E5B8A">
              <w:rPr>
                <w:noProof/>
                <w:webHidden/>
              </w:rPr>
              <w:instrText xml:space="preserve"> PAGEREF _Toc65483122 \h </w:instrText>
            </w:r>
            <w:r w:rsidR="007E5B8A">
              <w:rPr>
                <w:noProof/>
                <w:webHidden/>
              </w:rPr>
            </w:r>
            <w:r w:rsidR="007E5B8A">
              <w:rPr>
                <w:noProof/>
                <w:webHidden/>
              </w:rPr>
              <w:fldChar w:fldCharType="separate"/>
            </w:r>
            <w:r w:rsidR="00261FE7">
              <w:rPr>
                <w:noProof/>
                <w:webHidden/>
              </w:rPr>
              <w:t>51</w:t>
            </w:r>
            <w:r w:rsidR="007E5B8A">
              <w:rPr>
                <w:noProof/>
                <w:webHidden/>
              </w:rPr>
              <w:fldChar w:fldCharType="end"/>
            </w:r>
          </w:hyperlink>
        </w:p>
        <w:p w14:paraId="2AA4A771" w14:textId="20BADF53" w:rsidR="007E5B8A" w:rsidRDefault="00605FCF">
          <w:pPr>
            <w:pStyle w:val="TOC2"/>
            <w:rPr>
              <w:noProof/>
              <w:lang w:val="en-US" w:eastAsia="en-US"/>
            </w:rPr>
          </w:pPr>
          <w:hyperlink w:anchor="_Toc65483123" w:history="1">
            <w:r w:rsidR="007E5B8A" w:rsidRPr="00263ED6">
              <w:rPr>
                <w:rStyle w:val="Hyperlink"/>
                <w:noProof/>
              </w:rPr>
              <w:t>Session 11. Interroger et réagir à la violence entre partenaires intimes</w:t>
            </w:r>
            <w:r w:rsidR="007E5B8A">
              <w:rPr>
                <w:noProof/>
                <w:webHidden/>
              </w:rPr>
              <w:tab/>
            </w:r>
            <w:r w:rsidR="007E5B8A">
              <w:rPr>
                <w:noProof/>
                <w:webHidden/>
              </w:rPr>
              <w:fldChar w:fldCharType="begin"/>
            </w:r>
            <w:r w:rsidR="007E5B8A">
              <w:rPr>
                <w:noProof/>
                <w:webHidden/>
              </w:rPr>
              <w:instrText xml:space="preserve"> PAGEREF _Toc65483123 \h </w:instrText>
            </w:r>
            <w:r w:rsidR="007E5B8A">
              <w:rPr>
                <w:noProof/>
                <w:webHidden/>
              </w:rPr>
            </w:r>
            <w:r w:rsidR="007E5B8A">
              <w:rPr>
                <w:noProof/>
                <w:webHidden/>
              </w:rPr>
              <w:fldChar w:fldCharType="separate"/>
            </w:r>
            <w:r w:rsidR="00261FE7">
              <w:rPr>
                <w:noProof/>
                <w:webHidden/>
              </w:rPr>
              <w:t>61</w:t>
            </w:r>
            <w:r w:rsidR="007E5B8A">
              <w:rPr>
                <w:noProof/>
                <w:webHidden/>
              </w:rPr>
              <w:fldChar w:fldCharType="end"/>
            </w:r>
          </w:hyperlink>
        </w:p>
        <w:p w14:paraId="09B874CB" w14:textId="387E840A" w:rsidR="007E5B8A" w:rsidRPr="003D0459" w:rsidRDefault="00605FCF">
          <w:pPr>
            <w:pStyle w:val="TOC2"/>
            <w:rPr>
              <w:b/>
              <w:bCs/>
              <w:noProof/>
              <w:lang w:val="en-US" w:eastAsia="en-US"/>
            </w:rPr>
          </w:pPr>
          <w:hyperlink w:anchor="_Toc65483124" w:history="1">
            <w:r w:rsidR="007E5B8A" w:rsidRPr="003D0459">
              <w:rPr>
                <w:rStyle w:val="Hyperlink"/>
                <w:b/>
                <w:bCs/>
                <w:noProof/>
              </w:rPr>
              <w:t>JOUR 3</w:t>
            </w:r>
            <w:r w:rsidR="007E5B8A" w:rsidRPr="003D0459">
              <w:rPr>
                <w:b/>
                <w:bCs/>
                <w:noProof/>
                <w:webHidden/>
              </w:rPr>
              <w:tab/>
            </w:r>
            <w:r w:rsidR="007E5B8A" w:rsidRPr="003D0459">
              <w:rPr>
                <w:b/>
                <w:bCs/>
                <w:noProof/>
                <w:webHidden/>
              </w:rPr>
              <w:fldChar w:fldCharType="begin"/>
            </w:r>
            <w:r w:rsidR="007E5B8A" w:rsidRPr="003D0459">
              <w:rPr>
                <w:b/>
                <w:bCs/>
                <w:noProof/>
                <w:webHidden/>
              </w:rPr>
              <w:instrText xml:space="preserve"> PAGEREF _Toc65483124 \h </w:instrText>
            </w:r>
            <w:r w:rsidR="007E5B8A" w:rsidRPr="003D0459">
              <w:rPr>
                <w:b/>
                <w:bCs/>
                <w:noProof/>
                <w:webHidden/>
              </w:rPr>
            </w:r>
            <w:r w:rsidR="007E5B8A" w:rsidRPr="003D0459">
              <w:rPr>
                <w:b/>
                <w:bCs/>
                <w:noProof/>
                <w:webHidden/>
              </w:rPr>
              <w:fldChar w:fldCharType="separate"/>
            </w:r>
            <w:r w:rsidR="00261FE7">
              <w:rPr>
                <w:b/>
                <w:bCs/>
                <w:noProof/>
                <w:webHidden/>
              </w:rPr>
              <w:t>72</w:t>
            </w:r>
            <w:r w:rsidR="007E5B8A" w:rsidRPr="003D0459">
              <w:rPr>
                <w:b/>
                <w:bCs/>
                <w:noProof/>
                <w:webHidden/>
              </w:rPr>
              <w:fldChar w:fldCharType="end"/>
            </w:r>
          </w:hyperlink>
        </w:p>
        <w:p w14:paraId="046541F4" w14:textId="508B5EA9" w:rsidR="007E5B8A" w:rsidRDefault="00605FCF">
          <w:pPr>
            <w:pStyle w:val="TOC2"/>
            <w:rPr>
              <w:noProof/>
              <w:lang w:val="en-US" w:eastAsia="en-US"/>
            </w:rPr>
          </w:pPr>
          <w:hyperlink w:anchor="_Toc65483125" w:history="1">
            <w:r w:rsidR="007E5B8A" w:rsidRPr="00263ED6">
              <w:rPr>
                <w:rStyle w:val="Hyperlink"/>
                <w:noProof/>
              </w:rPr>
              <w:t>Bienvenue et bilan de Jour 2</w:t>
            </w:r>
            <w:r w:rsidR="007E5B8A">
              <w:rPr>
                <w:noProof/>
                <w:webHidden/>
              </w:rPr>
              <w:tab/>
            </w:r>
            <w:r w:rsidR="007E5B8A">
              <w:rPr>
                <w:noProof/>
                <w:webHidden/>
              </w:rPr>
              <w:fldChar w:fldCharType="begin"/>
            </w:r>
            <w:r w:rsidR="007E5B8A">
              <w:rPr>
                <w:noProof/>
                <w:webHidden/>
              </w:rPr>
              <w:instrText xml:space="preserve"> PAGEREF _Toc65483125 \h </w:instrText>
            </w:r>
            <w:r w:rsidR="007E5B8A">
              <w:rPr>
                <w:noProof/>
                <w:webHidden/>
              </w:rPr>
            </w:r>
            <w:r w:rsidR="007E5B8A">
              <w:rPr>
                <w:noProof/>
                <w:webHidden/>
              </w:rPr>
              <w:fldChar w:fldCharType="separate"/>
            </w:r>
            <w:r w:rsidR="00261FE7">
              <w:rPr>
                <w:noProof/>
                <w:webHidden/>
              </w:rPr>
              <w:t>72</w:t>
            </w:r>
            <w:r w:rsidR="007E5B8A">
              <w:rPr>
                <w:noProof/>
                <w:webHidden/>
              </w:rPr>
              <w:fldChar w:fldCharType="end"/>
            </w:r>
          </w:hyperlink>
        </w:p>
        <w:p w14:paraId="3B9FD594" w14:textId="68AE1CDC" w:rsidR="007E5B8A" w:rsidRDefault="00605FCF">
          <w:pPr>
            <w:pStyle w:val="TOC2"/>
            <w:rPr>
              <w:noProof/>
              <w:lang w:val="en-US" w:eastAsia="en-US"/>
            </w:rPr>
          </w:pPr>
          <w:hyperlink w:anchor="_Toc65483126" w:history="1">
            <w:r w:rsidR="007E5B8A" w:rsidRPr="00263ED6">
              <w:rPr>
                <w:rStyle w:val="Hyperlink"/>
                <w:noProof/>
              </w:rPr>
              <w:t>Session 12. Messagerie</w:t>
            </w:r>
            <w:r w:rsidR="007E5B8A">
              <w:rPr>
                <w:noProof/>
                <w:webHidden/>
              </w:rPr>
              <w:tab/>
            </w:r>
            <w:r w:rsidR="007E5B8A">
              <w:rPr>
                <w:noProof/>
                <w:webHidden/>
              </w:rPr>
              <w:fldChar w:fldCharType="begin"/>
            </w:r>
            <w:r w:rsidR="007E5B8A">
              <w:rPr>
                <w:noProof/>
                <w:webHidden/>
              </w:rPr>
              <w:instrText xml:space="preserve"> PAGEREF _Toc65483126 \h </w:instrText>
            </w:r>
            <w:r w:rsidR="007E5B8A">
              <w:rPr>
                <w:noProof/>
                <w:webHidden/>
              </w:rPr>
            </w:r>
            <w:r w:rsidR="007E5B8A">
              <w:rPr>
                <w:noProof/>
                <w:webHidden/>
              </w:rPr>
              <w:fldChar w:fldCharType="separate"/>
            </w:r>
            <w:r w:rsidR="00261FE7">
              <w:rPr>
                <w:noProof/>
                <w:webHidden/>
              </w:rPr>
              <w:t>72</w:t>
            </w:r>
            <w:r w:rsidR="007E5B8A">
              <w:rPr>
                <w:noProof/>
                <w:webHidden/>
              </w:rPr>
              <w:fldChar w:fldCharType="end"/>
            </w:r>
          </w:hyperlink>
        </w:p>
        <w:p w14:paraId="7DD1617C" w14:textId="6B56C3EB" w:rsidR="007E5B8A" w:rsidRDefault="00605FCF">
          <w:pPr>
            <w:pStyle w:val="TOC2"/>
            <w:rPr>
              <w:noProof/>
              <w:lang w:val="en-US" w:eastAsia="en-US"/>
            </w:rPr>
          </w:pPr>
          <w:hyperlink w:anchor="_Toc65483127" w:history="1">
            <w:r w:rsidR="007E5B8A" w:rsidRPr="00263ED6">
              <w:rPr>
                <w:rStyle w:val="Hyperlink"/>
                <w:noProof/>
              </w:rPr>
              <w:t>Session 13. La pratique rend parfait</w:t>
            </w:r>
            <w:r w:rsidR="007E5B8A">
              <w:rPr>
                <w:noProof/>
                <w:webHidden/>
              </w:rPr>
              <w:tab/>
            </w:r>
            <w:r w:rsidR="007E5B8A">
              <w:rPr>
                <w:noProof/>
                <w:webHidden/>
              </w:rPr>
              <w:fldChar w:fldCharType="begin"/>
            </w:r>
            <w:r w:rsidR="007E5B8A">
              <w:rPr>
                <w:noProof/>
                <w:webHidden/>
              </w:rPr>
              <w:instrText xml:space="preserve"> PAGEREF _Toc65483127 \h </w:instrText>
            </w:r>
            <w:r w:rsidR="007E5B8A">
              <w:rPr>
                <w:noProof/>
                <w:webHidden/>
              </w:rPr>
            </w:r>
            <w:r w:rsidR="007E5B8A">
              <w:rPr>
                <w:noProof/>
                <w:webHidden/>
              </w:rPr>
              <w:fldChar w:fldCharType="separate"/>
            </w:r>
            <w:r w:rsidR="00261FE7">
              <w:rPr>
                <w:noProof/>
                <w:webHidden/>
              </w:rPr>
              <w:t>74</w:t>
            </w:r>
            <w:r w:rsidR="007E5B8A">
              <w:rPr>
                <w:noProof/>
                <w:webHidden/>
              </w:rPr>
              <w:fldChar w:fldCharType="end"/>
            </w:r>
          </w:hyperlink>
        </w:p>
        <w:p w14:paraId="6495C044" w14:textId="72CD92D7" w:rsidR="007E5B8A" w:rsidRDefault="00605FCF">
          <w:pPr>
            <w:pStyle w:val="TOC2"/>
            <w:rPr>
              <w:noProof/>
              <w:lang w:val="en-US" w:eastAsia="en-US"/>
            </w:rPr>
          </w:pPr>
          <w:hyperlink w:anchor="_Toc65483128" w:history="1">
            <w:r w:rsidR="007E5B8A" w:rsidRPr="00263ED6">
              <w:rPr>
                <w:rStyle w:val="Hyperlink"/>
                <w:noProof/>
              </w:rPr>
              <w:t>Session 14. Assurance de la qualité, suivi et notification des événements indésirables, et suivi et évaluation des efforts de test index</w:t>
            </w:r>
            <w:r w:rsidR="007E5B8A">
              <w:rPr>
                <w:noProof/>
                <w:webHidden/>
              </w:rPr>
              <w:tab/>
            </w:r>
            <w:r w:rsidR="007E5B8A">
              <w:rPr>
                <w:noProof/>
                <w:webHidden/>
              </w:rPr>
              <w:fldChar w:fldCharType="begin"/>
            </w:r>
            <w:r w:rsidR="007E5B8A">
              <w:rPr>
                <w:noProof/>
                <w:webHidden/>
              </w:rPr>
              <w:instrText xml:space="preserve"> PAGEREF _Toc65483128 \h </w:instrText>
            </w:r>
            <w:r w:rsidR="007E5B8A">
              <w:rPr>
                <w:noProof/>
                <w:webHidden/>
              </w:rPr>
            </w:r>
            <w:r w:rsidR="007E5B8A">
              <w:rPr>
                <w:noProof/>
                <w:webHidden/>
              </w:rPr>
              <w:fldChar w:fldCharType="separate"/>
            </w:r>
            <w:r w:rsidR="00261FE7">
              <w:rPr>
                <w:noProof/>
                <w:webHidden/>
              </w:rPr>
              <w:t>77</w:t>
            </w:r>
            <w:r w:rsidR="007E5B8A">
              <w:rPr>
                <w:noProof/>
                <w:webHidden/>
              </w:rPr>
              <w:fldChar w:fldCharType="end"/>
            </w:r>
          </w:hyperlink>
        </w:p>
        <w:p w14:paraId="5FFDD209" w14:textId="05FF2E59" w:rsidR="007E5B8A" w:rsidRDefault="00605FCF">
          <w:pPr>
            <w:pStyle w:val="TOC2"/>
            <w:rPr>
              <w:noProof/>
              <w:lang w:val="en-US" w:eastAsia="en-US"/>
            </w:rPr>
          </w:pPr>
          <w:hyperlink w:anchor="_Toc65483129" w:history="1">
            <w:r w:rsidR="007E5B8A" w:rsidRPr="00263ED6">
              <w:rPr>
                <w:rStyle w:val="Hyperlink"/>
                <w:noProof/>
              </w:rPr>
              <w:t>Session 15. Plan d'action</w:t>
            </w:r>
            <w:r w:rsidR="007E5B8A">
              <w:rPr>
                <w:noProof/>
                <w:webHidden/>
              </w:rPr>
              <w:tab/>
            </w:r>
            <w:r w:rsidR="007E5B8A">
              <w:rPr>
                <w:noProof/>
                <w:webHidden/>
              </w:rPr>
              <w:fldChar w:fldCharType="begin"/>
            </w:r>
            <w:r w:rsidR="007E5B8A">
              <w:rPr>
                <w:noProof/>
                <w:webHidden/>
              </w:rPr>
              <w:instrText xml:space="preserve"> PAGEREF _Toc65483129 \h </w:instrText>
            </w:r>
            <w:r w:rsidR="007E5B8A">
              <w:rPr>
                <w:noProof/>
                <w:webHidden/>
              </w:rPr>
            </w:r>
            <w:r w:rsidR="007E5B8A">
              <w:rPr>
                <w:noProof/>
                <w:webHidden/>
              </w:rPr>
              <w:fldChar w:fldCharType="separate"/>
            </w:r>
            <w:r w:rsidR="00261FE7">
              <w:rPr>
                <w:noProof/>
                <w:webHidden/>
              </w:rPr>
              <w:t>84</w:t>
            </w:r>
            <w:r w:rsidR="007E5B8A">
              <w:rPr>
                <w:noProof/>
                <w:webHidden/>
              </w:rPr>
              <w:fldChar w:fldCharType="end"/>
            </w:r>
          </w:hyperlink>
        </w:p>
        <w:p w14:paraId="38DE4FFA" w14:textId="30CF9451" w:rsidR="003E7D9C" w:rsidRPr="003D0459" w:rsidRDefault="00840940" w:rsidP="003D0459">
          <w:pPr>
            <w:pStyle w:val="TOC2"/>
            <w:rPr>
              <w:rFonts w:ascii="Calibri" w:eastAsia="Calibri" w:hAnsi="Calibri" w:cs="Calibri"/>
              <w:noProof/>
              <w:lang w:eastAsia="en-US"/>
            </w:rPr>
            <w:sectPr w:rsidR="003E7D9C" w:rsidRPr="003D0459" w:rsidSect="00E42BC5">
              <w:footerReference w:type="default" r:id="rId16"/>
              <w:pgSz w:w="12240" w:h="15840"/>
              <w:pgMar w:top="1728" w:right="1584" w:bottom="1440" w:left="1584" w:header="720" w:footer="720" w:gutter="0"/>
              <w:cols w:space="720"/>
              <w:docGrid w:linePitch="360"/>
            </w:sectPr>
          </w:pPr>
          <w:r w:rsidRPr="00840940">
            <w:rPr>
              <w:rFonts w:ascii="Calibri" w:eastAsia="Calibri" w:hAnsi="Calibri" w:cs="Calibri"/>
              <w:noProof/>
              <w:lang w:eastAsia="en-US"/>
            </w:rPr>
            <w:fldChar w:fldCharType="end"/>
          </w:r>
        </w:p>
      </w:sdtContent>
    </w:sdt>
    <w:p w14:paraId="49EADABB" w14:textId="64DD45BA" w:rsidR="00A12918" w:rsidRPr="00DC0B5F" w:rsidRDefault="0073215C" w:rsidP="003E7D9C">
      <w:pPr>
        <w:pStyle w:val="Heading1"/>
      </w:pPr>
      <w:bookmarkStart w:id="3" w:name="_Toc65483099"/>
      <w:r w:rsidRPr="00DC0B5F">
        <w:lastRenderedPageBreak/>
        <w:t>Avant-propos</w:t>
      </w:r>
      <w:bookmarkEnd w:id="3"/>
    </w:p>
    <w:p w14:paraId="0B0EEE35" w14:textId="5DC4FCFE" w:rsidR="004A5B40" w:rsidRPr="00FD4AAE" w:rsidRDefault="00DC0B5F" w:rsidP="004A5B40">
      <w:r w:rsidRPr="00DC0B5F">
        <w:t>Selon l'ONUSIDA, environ 38,0 millions de personnes dans le monde vivaient avec le VIH en 2019. Alors que le taux mondial d'infections semble ralentir, les preuves suggèrent que l'épidémie se transforme</w:t>
      </w:r>
      <w:r w:rsidR="00C20763">
        <w:t xml:space="preserve"> </w:t>
      </w:r>
      <w:r w:rsidRPr="00DC0B5F">
        <w:t>: en 2019, 62% de toutes les nouvelles infections à VIH étaient parmi les populations clés (P</w:t>
      </w:r>
      <w:r>
        <w:t>C</w:t>
      </w:r>
      <w:r w:rsidRPr="00DC0B5F">
        <w:t>)</w:t>
      </w:r>
      <w:r w:rsidR="004A5B40" w:rsidRPr="00DC0B5F">
        <w:t>—</w:t>
      </w:r>
      <w:r w:rsidR="00FC34D4" w:rsidRPr="00FC34D4">
        <w:t xml:space="preserve"> les travailleurs du sexe, les consommateurs de drogues, les hommes gais et autres hommes ayant des rapports sexuels avec des hommes, les transgenres et les prisonniers - et leurs partenaires. Environ 81% des personnes vivant avec le VIH</w:t>
      </w:r>
      <w:r w:rsidR="004A5B40" w:rsidRPr="00FD4AAE">
        <w:t>.</w:t>
      </w:r>
      <w:r w:rsidR="00895C0F">
        <w:rPr>
          <w:rStyle w:val="FootnoteReference"/>
        </w:rPr>
        <w:footnoteReference w:id="1"/>
      </w:r>
      <w:r w:rsidR="00895C0F" w:rsidRPr="00FD4AAE">
        <w:rPr>
          <w:rStyle w:val="FootnoteReference"/>
        </w:rPr>
        <w:t xml:space="preserve"> </w:t>
      </w:r>
    </w:p>
    <w:p w14:paraId="5C25F981" w14:textId="054D5413" w:rsidR="00682FEB" w:rsidRPr="003B4458" w:rsidRDefault="00FD4AAE" w:rsidP="1E13B7FB">
      <w:pPr>
        <w:rPr>
          <w:rFonts w:eastAsia="SimSun" w:cs="Times New Roman"/>
        </w:rPr>
      </w:pPr>
      <w:r w:rsidRPr="00FD4AAE">
        <w:rPr>
          <w:rFonts w:eastAsia="SimSun" w:cs="Times New Roman"/>
          <w:kern w:val="2"/>
        </w:rPr>
        <w:t>Les P</w:t>
      </w:r>
      <w:r w:rsidR="00536FAF">
        <w:rPr>
          <w:rFonts w:eastAsia="SimSun" w:cs="Times New Roman"/>
          <w:kern w:val="2"/>
        </w:rPr>
        <w:t>C</w:t>
      </w:r>
      <w:r w:rsidRPr="00FD4AAE">
        <w:rPr>
          <w:rFonts w:eastAsia="SimSun" w:cs="Times New Roman"/>
          <w:kern w:val="2"/>
        </w:rPr>
        <w:t xml:space="preserve"> peuvent bénéficier de tests personnalisés et ciblés car ils sont (1) à haut risque d'infection par le VIH, (2) à haut risque de transmission ultérieure s'ils sont séropositifs et / ou (3) moins susceptibles d'accéder systématiquement au</w:t>
      </w:r>
      <w:r w:rsidR="00536FAF">
        <w:rPr>
          <w:rFonts w:eastAsia="SimSun" w:cs="Times New Roman"/>
          <w:kern w:val="2"/>
        </w:rPr>
        <w:t>x services de</w:t>
      </w:r>
      <w:r w:rsidRPr="00FD4AAE">
        <w:rPr>
          <w:rFonts w:eastAsia="SimSun" w:cs="Times New Roman"/>
          <w:kern w:val="2"/>
        </w:rPr>
        <w:t xml:space="preserve"> dépistage du VIH</w:t>
      </w:r>
      <w:r w:rsidR="00536FAF">
        <w:rPr>
          <w:rFonts w:eastAsia="SimSun" w:cs="Times New Roman"/>
          <w:kern w:val="2"/>
        </w:rPr>
        <w:t xml:space="preserve"> </w:t>
      </w:r>
      <w:r w:rsidRPr="00FD4AAE">
        <w:rPr>
          <w:rFonts w:eastAsia="SimSun" w:cs="Times New Roman"/>
          <w:kern w:val="2"/>
        </w:rPr>
        <w:t>dans les établissements du secteur public</w:t>
      </w:r>
      <w:r w:rsidR="00682FEB" w:rsidRPr="00FD4AAE">
        <w:rPr>
          <w:rFonts w:eastAsia="SimSun" w:cs="Times New Roman"/>
          <w:kern w:val="2"/>
        </w:rPr>
        <w:t>.</w:t>
      </w:r>
      <w:r w:rsidR="00682FEB">
        <w:rPr>
          <w:rStyle w:val="FootnoteReference"/>
          <w:rFonts w:eastAsia="SimSun" w:cs="Times New Roman"/>
          <w:kern w:val="2"/>
        </w:rPr>
        <w:footnoteReference w:id="2"/>
      </w:r>
      <w:r w:rsidR="00682FEB" w:rsidRPr="00FD4AAE">
        <w:rPr>
          <w:rFonts w:eastAsia="SimSun" w:cs="Times New Roman"/>
          <w:kern w:val="2"/>
        </w:rPr>
        <w:t xml:space="preserve"> </w:t>
      </w:r>
      <w:r w:rsidR="003B4458" w:rsidRPr="003B4458">
        <w:rPr>
          <w:rFonts w:eastAsia="SimSun" w:cs="Times New Roman"/>
          <w:kern w:val="2"/>
        </w:rPr>
        <w:t>En outre, la stigmatisation et la discrimination entravent leur accès aux services de santé. Les enfants et les partenaires sexuels et injecteurs de drogues des membres d</w:t>
      </w:r>
      <w:r w:rsidR="005B1EDF">
        <w:rPr>
          <w:rFonts w:eastAsia="SimSun" w:cs="Times New Roman"/>
          <w:kern w:val="2"/>
        </w:rPr>
        <w:t xml:space="preserve">es </w:t>
      </w:r>
      <w:r w:rsidR="003B4458" w:rsidRPr="003B4458">
        <w:rPr>
          <w:rFonts w:eastAsia="SimSun" w:cs="Times New Roman"/>
          <w:kern w:val="2"/>
        </w:rPr>
        <w:t>P</w:t>
      </w:r>
      <w:r w:rsidR="005B1EDF">
        <w:rPr>
          <w:rFonts w:eastAsia="SimSun" w:cs="Times New Roman"/>
          <w:kern w:val="2"/>
        </w:rPr>
        <w:t>C</w:t>
      </w:r>
      <w:r w:rsidR="003B4458" w:rsidRPr="003B4458">
        <w:rPr>
          <w:rFonts w:eastAsia="SimSun" w:cs="Times New Roman"/>
          <w:kern w:val="2"/>
        </w:rPr>
        <w:t xml:space="preserve"> vivant avec le VIH ont également des taux élevés de VIH par rapport aux populations générales. Cependant, les partenaires et les membres de la famille peuvent ne pas savoir qu'ils sont à risque</w:t>
      </w:r>
      <w:r w:rsidR="00682FEB" w:rsidRPr="003B4458">
        <w:rPr>
          <w:rFonts w:eastAsia="SimSun" w:cs="Times New Roman"/>
          <w:kern w:val="2"/>
        </w:rPr>
        <w:t xml:space="preserve">. </w:t>
      </w:r>
    </w:p>
    <w:p w14:paraId="3225C423" w14:textId="7074F6F6" w:rsidR="00682FEB" w:rsidRPr="00A478BA" w:rsidRDefault="0072568F" w:rsidP="1E13B7FB">
      <w:pPr>
        <w:rPr>
          <w:rFonts w:eastAsia="SimSun" w:cs="Times New Roman"/>
        </w:rPr>
      </w:pPr>
      <w:r w:rsidRPr="0072568F">
        <w:rPr>
          <w:rFonts w:eastAsia="SimSun" w:cs="Times New Roman"/>
          <w:kern w:val="2"/>
        </w:rPr>
        <w:t>Le test index (appelé notification assistée au partenaire par l'Organisation mondiale de la santé [OMS]) est une approche qui peut améliorer la couverture et l'efficacité des tests tout en identifiant également les personnes infectées par le VIH</w:t>
      </w:r>
      <w:r w:rsidR="00F265DF">
        <w:rPr>
          <w:rFonts w:eastAsia="SimSun" w:cs="Times New Roman"/>
          <w:kern w:val="2"/>
        </w:rPr>
        <w:t>,</w:t>
      </w:r>
      <w:r w:rsidRPr="0072568F">
        <w:rPr>
          <w:rFonts w:eastAsia="SimSun" w:cs="Times New Roman"/>
          <w:kern w:val="2"/>
        </w:rPr>
        <w:t xml:space="preserve"> non diagnostiquées</w:t>
      </w:r>
      <w:r w:rsidR="00F265DF">
        <w:rPr>
          <w:rFonts w:eastAsia="SimSun" w:cs="Times New Roman"/>
          <w:kern w:val="2"/>
        </w:rPr>
        <w:t>.</w:t>
      </w:r>
      <w:r w:rsidR="00682FEB" w:rsidRPr="0072568F">
        <w:rPr>
          <w:rFonts w:eastAsia="SimSun" w:cs="Times New Roman"/>
          <w:kern w:val="2"/>
        </w:rPr>
        <w:t xml:space="preserve"> </w:t>
      </w:r>
      <w:r w:rsidR="00B971A3" w:rsidRPr="00B971A3">
        <w:rPr>
          <w:rFonts w:eastAsia="SimSun" w:cs="Times New Roman"/>
          <w:kern w:val="2"/>
        </w:rPr>
        <w:t>Il s'agit d'identifier systématiquement les enfants et les partenaires sexuels et d'injection de drogues actuels et anciens de personnes nouvellement ou précédemment diagnostiquées séropositives, puis de les impliquer dans des services de dépistage du VIH</w:t>
      </w:r>
      <w:r w:rsidR="00682FEB" w:rsidRPr="00B971A3">
        <w:rPr>
          <w:rFonts w:eastAsia="SimSun" w:cs="Times New Roman"/>
          <w:kern w:val="2"/>
        </w:rPr>
        <w:t xml:space="preserve">. </w:t>
      </w:r>
      <w:r w:rsidR="00A478BA" w:rsidRPr="00A478BA">
        <w:rPr>
          <w:rFonts w:eastAsia="SimSun" w:cs="Times New Roman"/>
          <w:kern w:val="2"/>
        </w:rPr>
        <w:t>Les tests peuvent être effectués dans un établissement de santé ou dans la communauté, selon les services fournis par le gouvernement et les homologues communautaires. Divers programmes et études ont démontré la faisabilité, l’acceptabilité et le rendement élevé des tests ind</w:t>
      </w:r>
      <w:r w:rsidR="00A478BA">
        <w:rPr>
          <w:rFonts w:eastAsia="SimSun" w:cs="Times New Roman"/>
          <w:kern w:val="2"/>
        </w:rPr>
        <w:t>ex</w:t>
      </w:r>
      <w:r w:rsidR="00A478BA" w:rsidRPr="00A478BA">
        <w:rPr>
          <w:rFonts w:eastAsia="SimSun" w:cs="Times New Roman"/>
          <w:kern w:val="2"/>
        </w:rPr>
        <w:t>. Lorsqu'il</w:t>
      </w:r>
      <w:r w:rsidR="00A52562">
        <w:rPr>
          <w:rFonts w:eastAsia="SimSun" w:cs="Times New Roman"/>
          <w:kern w:val="2"/>
        </w:rPr>
        <w:t>s</w:t>
      </w:r>
      <w:r w:rsidR="00A478BA" w:rsidRPr="00A478BA">
        <w:rPr>
          <w:rFonts w:eastAsia="SimSun" w:cs="Times New Roman"/>
          <w:kern w:val="2"/>
        </w:rPr>
        <w:t xml:space="preserve"> </w:t>
      </w:r>
      <w:r w:rsidR="00A52562">
        <w:rPr>
          <w:rFonts w:eastAsia="SimSun" w:cs="Times New Roman"/>
          <w:kern w:val="2"/>
        </w:rPr>
        <w:t>sont</w:t>
      </w:r>
      <w:r w:rsidR="00A478BA" w:rsidRPr="00A478BA">
        <w:rPr>
          <w:rFonts w:eastAsia="SimSun" w:cs="Times New Roman"/>
          <w:kern w:val="2"/>
        </w:rPr>
        <w:t xml:space="preserve"> combiné</w:t>
      </w:r>
      <w:r w:rsidR="00A52562">
        <w:rPr>
          <w:rFonts w:eastAsia="SimSun" w:cs="Times New Roman"/>
          <w:kern w:val="2"/>
        </w:rPr>
        <w:t>s</w:t>
      </w:r>
      <w:r w:rsidR="00A478BA" w:rsidRPr="00A478BA">
        <w:rPr>
          <w:rFonts w:eastAsia="SimSun" w:cs="Times New Roman"/>
          <w:kern w:val="2"/>
        </w:rPr>
        <w:t xml:space="preserve"> avec des services de sensibilisation communautaires et de référence du réseau de risque, il</w:t>
      </w:r>
      <w:r w:rsidR="00A52562">
        <w:rPr>
          <w:rFonts w:eastAsia="SimSun" w:cs="Times New Roman"/>
          <w:kern w:val="2"/>
        </w:rPr>
        <w:t>s</w:t>
      </w:r>
      <w:r w:rsidR="00A478BA" w:rsidRPr="00A478BA">
        <w:rPr>
          <w:rFonts w:eastAsia="SimSun" w:cs="Times New Roman"/>
          <w:kern w:val="2"/>
        </w:rPr>
        <w:t xml:space="preserve"> f</w:t>
      </w:r>
      <w:r w:rsidR="00A52562">
        <w:rPr>
          <w:rFonts w:eastAsia="SimSun" w:cs="Times New Roman"/>
          <w:kern w:val="2"/>
        </w:rPr>
        <w:t>on</w:t>
      </w:r>
      <w:r w:rsidR="00A478BA" w:rsidRPr="00A478BA">
        <w:rPr>
          <w:rFonts w:eastAsia="SimSun" w:cs="Times New Roman"/>
          <w:kern w:val="2"/>
        </w:rPr>
        <w:t>t partie d'un modèle complet de recherche de cas.</w:t>
      </w:r>
    </w:p>
    <w:p w14:paraId="62B343D1" w14:textId="1DE05057" w:rsidR="000E1480" w:rsidRPr="000008E0" w:rsidRDefault="00444A5F" w:rsidP="003E7D9C">
      <w:pPr>
        <w:pStyle w:val="Heading1"/>
      </w:pPr>
      <w:bookmarkStart w:id="4" w:name="_Toc65483100"/>
      <w:r w:rsidRPr="000008E0">
        <w:t>Aperçu de la formation</w:t>
      </w:r>
      <w:bookmarkEnd w:id="4"/>
    </w:p>
    <w:p w14:paraId="123DA2C3" w14:textId="6FFD6925" w:rsidR="000E1480" w:rsidRPr="000008E0" w:rsidRDefault="00D0690B" w:rsidP="00AE2771">
      <w:pPr>
        <w:pStyle w:val="Heading2"/>
      </w:pPr>
      <w:bookmarkStart w:id="5" w:name="_Toc65483101"/>
      <w:r w:rsidRPr="000008E0">
        <w:t>O</w:t>
      </w:r>
      <w:r w:rsidR="00BE29DE" w:rsidRPr="000008E0">
        <w:t>bj</w:t>
      </w:r>
      <w:r w:rsidR="000E1480" w:rsidRPr="000008E0">
        <w:t>e</w:t>
      </w:r>
      <w:r w:rsidR="00BE29DE" w:rsidRPr="000008E0">
        <w:t>ctif</w:t>
      </w:r>
      <w:bookmarkEnd w:id="5"/>
    </w:p>
    <w:p w14:paraId="6199D3A7" w14:textId="36DA60D8" w:rsidR="000E1480" w:rsidRPr="00512BD6" w:rsidRDefault="000008E0" w:rsidP="1E13B7FB">
      <w:pPr>
        <w:rPr>
          <w:rFonts w:eastAsia="SimSun" w:cs="Times New Roman"/>
        </w:rPr>
      </w:pPr>
      <w:r w:rsidRPr="000008E0">
        <w:rPr>
          <w:rFonts w:eastAsia="SimSun" w:cs="Times New Roman"/>
          <w:kern w:val="2"/>
        </w:rPr>
        <w:t>Ce guide de</w:t>
      </w:r>
      <w:r w:rsidR="008C5FFD">
        <w:rPr>
          <w:rFonts w:eastAsia="SimSun" w:cs="Times New Roman"/>
          <w:kern w:val="2"/>
        </w:rPr>
        <w:t>s facilitate</w:t>
      </w:r>
      <w:r w:rsidRPr="000008E0">
        <w:rPr>
          <w:rFonts w:eastAsia="SimSun" w:cs="Times New Roman"/>
          <w:kern w:val="2"/>
        </w:rPr>
        <w:t>ur</w:t>
      </w:r>
      <w:r w:rsidR="008C5FFD">
        <w:rPr>
          <w:rFonts w:eastAsia="SimSun" w:cs="Times New Roman"/>
          <w:kern w:val="2"/>
        </w:rPr>
        <w:t>s</w:t>
      </w:r>
      <w:r w:rsidRPr="000008E0">
        <w:rPr>
          <w:rFonts w:eastAsia="SimSun" w:cs="Times New Roman"/>
          <w:kern w:val="2"/>
        </w:rPr>
        <w:t xml:space="preserve"> et les diapositives PowerPoint qui l'accompagnent sont destinés aux programmeurs VIH qui souhaitent former et développer, adapter ou réviser les services de te</w:t>
      </w:r>
      <w:r w:rsidR="00F53FDE">
        <w:rPr>
          <w:rFonts w:eastAsia="SimSun" w:cs="Times New Roman"/>
          <w:kern w:val="2"/>
        </w:rPr>
        <w:t>s</w:t>
      </w:r>
      <w:r w:rsidRPr="000008E0">
        <w:rPr>
          <w:rFonts w:eastAsia="SimSun" w:cs="Times New Roman"/>
          <w:kern w:val="2"/>
        </w:rPr>
        <w:t xml:space="preserve">t index pour les personnes vivant avec le VIH et leurs enfants, les partenaires sexuels et les consommateurs de drogues injectables, </w:t>
      </w:r>
      <w:r w:rsidR="006C352C">
        <w:rPr>
          <w:rFonts w:eastAsia="SimSun" w:cs="Times New Roman"/>
          <w:kern w:val="2"/>
        </w:rPr>
        <w:t xml:space="preserve">et </w:t>
      </w:r>
      <w:r w:rsidRPr="000008E0">
        <w:rPr>
          <w:rFonts w:eastAsia="SimSun" w:cs="Times New Roman"/>
          <w:kern w:val="2"/>
        </w:rPr>
        <w:t xml:space="preserve">les pairs </w:t>
      </w:r>
      <w:r w:rsidR="006C352C">
        <w:rPr>
          <w:rFonts w:eastAsia="SimSun" w:cs="Times New Roman"/>
          <w:kern w:val="2"/>
        </w:rPr>
        <w:t xml:space="preserve">visant leur </w:t>
      </w:r>
      <w:r w:rsidRPr="000008E0">
        <w:rPr>
          <w:rFonts w:eastAsia="SimSun" w:cs="Times New Roman"/>
          <w:kern w:val="2"/>
        </w:rPr>
        <w:t>risque et réseaux sociaux</w:t>
      </w:r>
      <w:r w:rsidR="000E1480" w:rsidRPr="000008E0">
        <w:rPr>
          <w:rFonts w:eastAsia="SimSun" w:cs="Times New Roman"/>
          <w:kern w:val="2"/>
        </w:rPr>
        <w:t xml:space="preserve">. </w:t>
      </w:r>
      <w:r w:rsidR="00512BD6" w:rsidRPr="00512BD6">
        <w:rPr>
          <w:rFonts w:eastAsia="SimSun" w:cs="Times New Roman"/>
          <w:kern w:val="2"/>
        </w:rPr>
        <w:t>Le package comprend des outils qui peuvent être facilement adaptés au contexte local du pays. Il comprend également des conseils à la fin de la formation sur l'élaboration et l'articulation d'un plan, d'un calendrier et des rôles et responsabilités liés à l'intégration du test index dans la programmation du VIH.</w:t>
      </w:r>
    </w:p>
    <w:p w14:paraId="2110D363" w14:textId="77777777" w:rsidR="003E7D9C" w:rsidRPr="00512BD6" w:rsidRDefault="003E7D9C">
      <w:pPr>
        <w:rPr>
          <w:rFonts w:ascii="Calibri" w:eastAsia="Calibri" w:hAnsi="Calibri" w:cs="Calibri"/>
          <w:b/>
          <w:color w:val="577F9F"/>
          <w:sz w:val="24"/>
          <w:szCs w:val="24"/>
          <w:lang w:eastAsia="en-US"/>
        </w:rPr>
      </w:pPr>
      <w:r w:rsidRPr="00512BD6">
        <w:br w:type="page"/>
      </w:r>
    </w:p>
    <w:p w14:paraId="65598C13" w14:textId="0458A27C" w:rsidR="000E1480" w:rsidRPr="00E355C6" w:rsidRDefault="00F2671E" w:rsidP="00AE2771">
      <w:pPr>
        <w:pStyle w:val="Heading2"/>
      </w:pPr>
      <w:bookmarkStart w:id="6" w:name="_Toc65483102"/>
      <w:r w:rsidRPr="00E355C6">
        <w:lastRenderedPageBreak/>
        <w:t>Objectifs d'apprentissage des participants</w:t>
      </w:r>
      <w:bookmarkEnd w:id="6"/>
    </w:p>
    <w:p w14:paraId="375FB003" w14:textId="5FB6FFE6" w:rsidR="000E1480" w:rsidRPr="00E355C6" w:rsidRDefault="00E355C6" w:rsidP="000E1480">
      <w:pPr>
        <w:rPr>
          <w:rFonts w:eastAsia="SimSun" w:cs="Times New Roman"/>
          <w:kern w:val="2"/>
        </w:rPr>
      </w:pPr>
      <w:r w:rsidRPr="00E355C6">
        <w:rPr>
          <w:rFonts w:eastAsia="SimSun" w:cs="Times New Roman"/>
          <w:kern w:val="2"/>
        </w:rPr>
        <w:t xml:space="preserve">Les participants </w:t>
      </w:r>
      <w:r w:rsidR="000E1480" w:rsidRPr="00E355C6">
        <w:rPr>
          <w:rFonts w:eastAsia="SimSun" w:cs="Times New Roman"/>
          <w:kern w:val="2"/>
        </w:rPr>
        <w:t>:</w:t>
      </w:r>
    </w:p>
    <w:p w14:paraId="6CF02746" w14:textId="1DEB05E9" w:rsidR="000E1480" w:rsidRPr="005C66B8" w:rsidRDefault="005C66B8" w:rsidP="006B42D7">
      <w:pPr>
        <w:pStyle w:val="ListParagraph"/>
        <w:spacing w:after="120"/>
      </w:pPr>
      <w:r w:rsidRPr="005C66B8">
        <w:t>Comprenn</w:t>
      </w:r>
      <w:r>
        <w:t>ent</w:t>
      </w:r>
      <w:r w:rsidRPr="005C66B8">
        <w:t xml:space="preserve"> les éléments d'une approche complète de test index</w:t>
      </w:r>
    </w:p>
    <w:p w14:paraId="541F8D82" w14:textId="73B63935" w:rsidR="000E1480" w:rsidRPr="002E6BC0" w:rsidRDefault="002E6BC0" w:rsidP="006B42D7">
      <w:pPr>
        <w:pStyle w:val="ListParagraph"/>
        <w:spacing w:after="120"/>
      </w:pPr>
      <w:r w:rsidRPr="002E6BC0">
        <w:t>Explore</w:t>
      </w:r>
      <w:r w:rsidR="008C6F95">
        <w:t>nt</w:t>
      </w:r>
      <w:r w:rsidRPr="002E6BC0">
        <w:t xml:space="preserve"> comment créer un environnement propice aux tests index et assure</w:t>
      </w:r>
      <w:r w:rsidR="008C6F95">
        <w:t>nt</w:t>
      </w:r>
      <w:r w:rsidRPr="002E6BC0">
        <w:t xml:space="preserve"> la sûreté et la sécurité des clients de</w:t>
      </w:r>
      <w:r w:rsidR="00CD4F99">
        <w:t>s</w:t>
      </w:r>
      <w:r w:rsidRPr="002E6BC0">
        <w:t xml:space="preserve"> P</w:t>
      </w:r>
      <w:r w:rsidR="00CD4F99">
        <w:t>C</w:t>
      </w:r>
      <w:r w:rsidRPr="002E6BC0">
        <w:t xml:space="preserve"> et de leurs partenaires</w:t>
      </w:r>
    </w:p>
    <w:p w14:paraId="59848F6A" w14:textId="14F35DF0" w:rsidR="000E1480" w:rsidRPr="008C6F95" w:rsidRDefault="008C6F95" w:rsidP="006B42D7">
      <w:pPr>
        <w:pStyle w:val="ListParagraph"/>
        <w:spacing w:after="120"/>
      </w:pPr>
      <w:r w:rsidRPr="008C6F95">
        <w:t>Découvre</w:t>
      </w:r>
      <w:r>
        <w:t>nt</w:t>
      </w:r>
      <w:r w:rsidRPr="008C6F95">
        <w:t xml:space="preserve"> comment les tests index peuvent être intégrés à d'autres options de référence pour optimiser la recherche de cas</w:t>
      </w:r>
    </w:p>
    <w:p w14:paraId="4D7EB185" w14:textId="1BE16763" w:rsidR="000E1480" w:rsidRPr="003A52BD" w:rsidRDefault="003A52BD" w:rsidP="006B42D7">
      <w:pPr>
        <w:pStyle w:val="ListParagraph"/>
        <w:spacing w:after="120"/>
      </w:pPr>
      <w:r w:rsidRPr="003A52BD">
        <w:t>Développe</w:t>
      </w:r>
      <w:r w:rsidR="001E210D">
        <w:t>nt</w:t>
      </w:r>
      <w:r w:rsidRPr="003A52BD">
        <w:t xml:space="preserve"> / adapte</w:t>
      </w:r>
      <w:r w:rsidR="001E210D">
        <w:t>nt</w:t>
      </w:r>
      <w:r w:rsidRPr="003A52BD">
        <w:t xml:space="preserve"> des étapes de service spécifiques et le flux de clients, et détermine</w:t>
      </w:r>
      <w:r w:rsidR="001E210D">
        <w:t>nt</w:t>
      </w:r>
      <w:r w:rsidRPr="003A52BD">
        <w:t xml:space="preserve"> les outils et aides de travail requis pour soutenir les tests index dans leur contexte national</w:t>
      </w:r>
    </w:p>
    <w:p w14:paraId="106D1742" w14:textId="38A33AB4" w:rsidR="000E1480" w:rsidRPr="00F35D09" w:rsidRDefault="00F35D09" w:rsidP="006B42D7">
      <w:pPr>
        <w:pStyle w:val="ListParagraph"/>
        <w:spacing w:after="120"/>
      </w:pPr>
      <w:r w:rsidRPr="00F35D09">
        <w:t>Revoi</w:t>
      </w:r>
      <w:r>
        <w:t>ent</w:t>
      </w:r>
      <w:r w:rsidRPr="00F35D09">
        <w:t xml:space="preserve"> les techniques de co</w:t>
      </w:r>
      <w:r>
        <w:t>u</w:t>
      </w:r>
      <w:r w:rsidRPr="00F35D09">
        <w:t>nsel</w:t>
      </w:r>
      <w:r>
        <w:t xml:space="preserve">ing de </w:t>
      </w:r>
      <w:r w:rsidRPr="00F35D09">
        <w:t>motivation et leur application au matériel</w:t>
      </w:r>
    </w:p>
    <w:p w14:paraId="4421ED95" w14:textId="4D379E39" w:rsidR="000E1480" w:rsidRPr="0097600C" w:rsidRDefault="0097600C" w:rsidP="006B42D7">
      <w:pPr>
        <w:pStyle w:val="ListParagraph"/>
        <w:spacing w:after="120"/>
      </w:pPr>
      <w:r>
        <w:t>A</w:t>
      </w:r>
      <w:r w:rsidRPr="0097600C">
        <w:t xml:space="preserve">pprennent à poser des questions et à répondre aux cas de violence conjugale </w:t>
      </w:r>
      <w:r w:rsidR="00CF6B89" w:rsidRPr="0097600C">
        <w:t>*</w:t>
      </w:r>
    </w:p>
    <w:p w14:paraId="64A44637" w14:textId="46E5B78B" w:rsidR="000E1480" w:rsidRPr="00D4150A" w:rsidRDefault="00D4150A" w:rsidP="006B42D7">
      <w:pPr>
        <w:pStyle w:val="ListParagraph"/>
        <w:spacing w:after="120"/>
      </w:pPr>
      <w:r w:rsidRPr="00D4150A">
        <w:t>Adapte</w:t>
      </w:r>
      <w:r w:rsidR="003A47D5">
        <w:t>nt</w:t>
      </w:r>
      <w:r w:rsidRPr="00D4150A">
        <w:t xml:space="preserve"> les messages critiques pour introduire et impliquer les clients dans les tests index</w:t>
      </w:r>
    </w:p>
    <w:p w14:paraId="0D26AB10" w14:textId="18F95ABC" w:rsidR="000E1480" w:rsidRPr="00F133AC" w:rsidRDefault="00F133AC" w:rsidP="006B42D7">
      <w:pPr>
        <w:pStyle w:val="ListParagraph"/>
        <w:spacing w:after="120"/>
      </w:pPr>
      <w:r w:rsidRPr="00F133AC">
        <w:t>Pratique</w:t>
      </w:r>
      <w:r w:rsidR="0061504C">
        <w:t>nt</w:t>
      </w:r>
      <w:r w:rsidRPr="00F133AC">
        <w:t xml:space="preserve"> la </w:t>
      </w:r>
      <w:r w:rsidR="00EE2613">
        <w:t>prestation</w:t>
      </w:r>
      <w:r w:rsidRPr="00F133AC">
        <w:t xml:space="preserve"> de services de test index par le biais de jeux de rôle basés sur des scénarios réels</w:t>
      </w:r>
    </w:p>
    <w:p w14:paraId="1F7D3AB0" w14:textId="0230B221" w:rsidR="000E1480" w:rsidRPr="00CC62B4" w:rsidRDefault="00CC62B4" w:rsidP="006B42D7">
      <w:pPr>
        <w:pStyle w:val="ListParagraph"/>
        <w:spacing w:after="120"/>
      </w:pPr>
      <w:r w:rsidRPr="00CC62B4">
        <w:t>Examine</w:t>
      </w:r>
      <w:r w:rsidR="00993222">
        <w:t>nt</w:t>
      </w:r>
      <w:r w:rsidRPr="00CC62B4">
        <w:t xml:space="preserve"> les exigences de base en matière de surveillance et de rapport et apprendre à évaluer la contribution d'une approche de test index local aux efforts de recherche de cas</w:t>
      </w:r>
    </w:p>
    <w:p w14:paraId="22413C6B" w14:textId="467C4C70" w:rsidR="000E1480" w:rsidRPr="002B609B" w:rsidRDefault="002B609B" w:rsidP="006B42D7">
      <w:pPr>
        <w:pStyle w:val="ListParagraph"/>
      </w:pPr>
      <w:r w:rsidRPr="002B609B">
        <w:t>Développe</w:t>
      </w:r>
      <w:r w:rsidR="006519E4">
        <w:t>nt</w:t>
      </w:r>
      <w:r w:rsidRPr="002B609B">
        <w:t xml:space="preserve"> un plan d'action menant à la mise en place de tests index</w:t>
      </w:r>
    </w:p>
    <w:p w14:paraId="4E5E6D02" w14:textId="32C7DE37" w:rsidR="00CF6B89" w:rsidRPr="00E6513F" w:rsidRDefault="006B42D7" w:rsidP="006B42D7">
      <w:pPr>
        <w:ind w:left="360" w:hanging="360"/>
        <w:rPr>
          <w:rFonts w:eastAsia="SimSun" w:cs="Times New Roman"/>
          <w:i/>
          <w:iCs/>
          <w:kern w:val="2"/>
        </w:rPr>
      </w:pPr>
      <w:r w:rsidRPr="00E6513F">
        <w:rPr>
          <w:rFonts w:eastAsia="SimSun" w:cs="Times New Roman"/>
          <w:i/>
          <w:iCs/>
          <w:kern w:val="2"/>
        </w:rPr>
        <w:t>*</w:t>
      </w:r>
      <w:r w:rsidRPr="00E6513F">
        <w:rPr>
          <w:rFonts w:eastAsia="SimSun" w:cs="Times New Roman"/>
          <w:i/>
          <w:iCs/>
          <w:kern w:val="2"/>
        </w:rPr>
        <w:tab/>
      </w:r>
      <w:r w:rsidR="00E6513F" w:rsidRPr="00E6513F">
        <w:rPr>
          <w:rFonts w:eastAsia="SimSun" w:cs="Times New Roman"/>
          <w:i/>
          <w:iCs/>
          <w:spacing w:val="-4"/>
          <w:kern w:val="2"/>
        </w:rPr>
        <w:t xml:space="preserve">Bien que la violence entre partenaires intimes soit abordée dans cette formation, il est fortement recommandé aux participants de suivre une formation distincte sur la violence conjugale. PEPFAR et LINKAGES / EpiC proposent des options. Veuillez contacter Robyn Dayton pour plus d'informations </w:t>
      </w:r>
      <w:hyperlink r:id="rId17" w:history="1">
        <w:r w:rsidR="005B11A7" w:rsidRPr="00E6513F">
          <w:rPr>
            <w:rStyle w:val="Hyperlink"/>
            <w:rFonts w:eastAsia="SimSun" w:cs="Times New Roman"/>
            <w:i/>
            <w:iCs/>
            <w:spacing w:val="-4"/>
            <w:kern w:val="2"/>
          </w:rPr>
          <w:t>rdayton@fhi360.org</w:t>
        </w:r>
      </w:hyperlink>
      <w:r w:rsidR="005B11A7" w:rsidRPr="00E6513F">
        <w:rPr>
          <w:rStyle w:val="CommentReference"/>
          <w:spacing w:val="-4"/>
        </w:rPr>
        <w:t>.</w:t>
      </w:r>
    </w:p>
    <w:p w14:paraId="3BB79D7A" w14:textId="3846D6F6" w:rsidR="000E1480" w:rsidRPr="006519E4" w:rsidRDefault="003551F1" w:rsidP="00AE2771">
      <w:pPr>
        <w:pStyle w:val="Heading2"/>
      </w:pPr>
      <w:bookmarkStart w:id="7" w:name="_Toc65483103"/>
      <w:r w:rsidRPr="006519E4">
        <w:t>Temps et exigences de préparation</w:t>
      </w:r>
      <w:bookmarkEnd w:id="7"/>
    </w:p>
    <w:p w14:paraId="0E212B8A" w14:textId="30E3AEF2" w:rsidR="000E1480" w:rsidRPr="006519E4" w:rsidRDefault="006519E4" w:rsidP="006B42D7">
      <w:pPr>
        <w:spacing w:after="120"/>
        <w:rPr>
          <w:rFonts w:eastAsia="SimSun" w:cs="Times New Roman"/>
          <w:kern w:val="2"/>
        </w:rPr>
      </w:pPr>
      <w:r w:rsidRPr="006519E4">
        <w:rPr>
          <w:rFonts w:eastAsia="SimSun" w:cs="Times New Roman"/>
          <w:kern w:val="2"/>
        </w:rPr>
        <w:t>La formation nécessitera trois jours complets, sans compter la préparation préalable</w:t>
      </w:r>
      <w:r>
        <w:rPr>
          <w:rFonts w:eastAsia="SimSun" w:cs="Times New Roman"/>
          <w:kern w:val="2"/>
        </w:rPr>
        <w:t xml:space="preserve"> </w:t>
      </w:r>
      <w:r w:rsidR="000E1480" w:rsidRPr="006519E4">
        <w:rPr>
          <w:rFonts w:eastAsia="SimSun" w:cs="Times New Roman"/>
          <w:kern w:val="2"/>
        </w:rPr>
        <w:t>:</w:t>
      </w:r>
    </w:p>
    <w:p w14:paraId="298FF4EC" w14:textId="08758707" w:rsidR="000E1480" w:rsidRPr="00CC2260" w:rsidRDefault="00CC2260" w:rsidP="004A3158">
      <w:pPr>
        <w:pStyle w:val="ListParagraph"/>
        <w:numPr>
          <w:ilvl w:val="0"/>
          <w:numId w:val="4"/>
        </w:numPr>
        <w:spacing w:after="120"/>
      </w:pPr>
      <w:r w:rsidRPr="00CC2260">
        <w:t>Comprendre comment les tests index et la référence au réseau de risque sont déjà menés dans le pays</w:t>
      </w:r>
    </w:p>
    <w:p w14:paraId="12B3C686" w14:textId="2B12E442" w:rsidR="000E1480" w:rsidRPr="00991D17" w:rsidRDefault="00991D17" w:rsidP="004A3158">
      <w:pPr>
        <w:pStyle w:val="ListParagraph"/>
        <w:numPr>
          <w:ilvl w:val="0"/>
          <w:numId w:val="4"/>
        </w:numPr>
        <w:spacing w:after="120"/>
        <w:rPr>
          <w:spacing w:val="-2"/>
        </w:rPr>
      </w:pPr>
      <w:r w:rsidRPr="00991D17">
        <w:rPr>
          <w:spacing w:val="-2"/>
        </w:rPr>
        <w:t>Détermine</w:t>
      </w:r>
      <w:r w:rsidR="000040AD">
        <w:rPr>
          <w:spacing w:val="-2"/>
        </w:rPr>
        <w:t>r</w:t>
      </w:r>
      <w:r w:rsidRPr="00991D17">
        <w:rPr>
          <w:spacing w:val="-2"/>
        </w:rPr>
        <w:t xml:space="preserve"> les ressources à engager tout au long de la planification et de la mise en œuvre de la formation (y compris qui pourrait faire partie du panel de clients de personnes vivant avec le VIH au cours du jour 2 à la s</w:t>
      </w:r>
      <w:r w:rsidR="00E068D8">
        <w:rPr>
          <w:spacing w:val="-2"/>
        </w:rPr>
        <w:t>ession</w:t>
      </w:r>
      <w:r w:rsidRPr="00991D17">
        <w:rPr>
          <w:spacing w:val="-2"/>
        </w:rPr>
        <w:t xml:space="preserve"> 9)</w:t>
      </w:r>
    </w:p>
    <w:p w14:paraId="15D3AC6B" w14:textId="5C106451" w:rsidR="000E1480" w:rsidRPr="00C77279" w:rsidRDefault="00C77279" w:rsidP="004A3158">
      <w:pPr>
        <w:pStyle w:val="ListParagraph"/>
        <w:numPr>
          <w:ilvl w:val="0"/>
          <w:numId w:val="4"/>
        </w:numPr>
        <w:spacing w:after="120"/>
      </w:pPr>
      <w:r w:rsidRPr="00C77279">
        <w:t xml:space="preserve">Adapter la formation au contexte local - cela comprendra la consolidation et l'articulation des données pour les sessions 2 et 3, l'élargissement ou la suppression de parties de la formation en fonction des niveaux de compétence existants des participants et de la formation précédente, l'identification des lois et politiques pertinentes, l'élaboration d'un liste des organisations et agences auxquelles le personnel du programme peut référer des clients, et </w:t>
      </w:r>
      <w:r w:rsidR="00DF68D5">
        <w:t>l’</w:t>
      </w:r>
      <w:r w:rsidRPr="00C77279">
        <w:t>adaptation de toutes les procédures opérationnelles normalisées (SOP) qui seront introduites pendant la formation (des exemples de SOP concernant la surveillance des événements indésirables, l'enquête et la réponse et l'identification et la réponse à la violence du partenaire intime sont disponibles</w:t>
      </w:r>
      <w:r w:rsidR="003243DF" w:rsidRPr="00C77279">
        <w:t>)</w:t>
      </w:r>
    </w:p>
    <w:p w14:paraId="748A3F03" w14:textId="73EFF28C" w:rsidR="000E1480" w:rsidRPr="0038286F" w:rsidRDefault="0038286F" w:rsidP="004A3158">
      <w:pPr>
        <w:pStyle w:val="ListParagraph"/>
        <w:numPr>
          <w:ilvl w:val="0"/>
          <w:numId w:val="4"/>
        </w:numPr>
        <w:spacing w:after="120"/>
      </w:pPr>
      <w:r w:rsidRPr="0038286F">
        <w:lastRenderedPageBreak/>
        <w:t>4. Déterminer ceux qui devraient être formés, et identifier et former des facilitateurs efficaces, y compris des membres d</w:t>
      </w:r>
      <w:r>
        <w:t xml:space="preserve">es </w:t>
      </w:r>
      <w:r w:rsidRPr="0038286F">
        <w:t>P</w:t>
      </w:r>
      <w:r>
        <w:t>C</w:t>
      </w:r>
      <w:r w:rsidRPr="0038286F">
        <w:t>, le cas échéant</w:t>
      </w:r>
    </w:p>
    <w:p w14:paraId="76A0547E" w14:textId="2FE2CCD9" w:rsidR="000E1480" w:rsidRPr="008E7F5A" w:rsidRDefault="008E7F5A" w:rsidP="004A3158">
      <w:pPr>
        <w:pStyle w:val="ListParagraph"/>
        <w:numPr>
          <w:ilvl w:val="0"/>
          <w:numId w:val="4"/>
        </w:numPr>
      </w:pPr>
      <w:r w:rsidRPr="008E7F5A">
        <w:t>Identifier et préparer un avocat spécialisé dans les droits de l'homme qui peut participer à la formation</w:t>
      </w:r>
    </w:p>
    <w:p w14:paraId="7FD65018" w14:textId="1BD7E04E" w:rsidR="000E1480" w:rsidRPr="00746AD3" w:rsidRDefault="00746AD3" w:rsidP="000E1480">
      <w:pPr>
        <w:rPr>
          <w:rFonts w:eastAsia="SimSun" w:cs="Times New Roman"/>
          <w:kern w:val="2"/>
        </w:rPr>
      </w:pPr>
      <w:r w:rsidRPr="00746AD3">
        <w:rPr>
          <w:rFonts w:eastAsia="SimSun" w:cs="Times New Roman"/>
          <w:kern w:val="2"/>
        </w:rPr>
        <w:t>Toute préparation et mise en œuvre doit être continuellement guidée par l’expertise et l’expérience des membres d</w:t>
      </w:r>
      <w:r w:rsidR="00785989">
        <w:rPr>
          <w:rFonts w:eastAsia="SimSun" w:cs="Times New Roman"/>
          <w:kern w:val="2"/>
        </w:rPr>
        <w:t>es PC</w:t>
      </w:r>
      <w:r w:rsidRPr="00746AD3">
        <w:rPr>
          <w:rFonts w:eastAsia="SimSun" w:cs="Times New Roman"/>
          <w:kern w:val="2"/>
        </w:rPr>
        <w:t xml:space="preserve"> et doit donner la priorité à la sécurité des membres d</w:t>
      </w:r>
      <w:r w:rsidR="00785989">
        <w:rPr>
          <w:rFonts w:eastAsia="SimSun" w:cs="Times New Roman"/>
          <w:kern w:val="2"/>
        </w:rPr>
        <w:t xml:space="preserve">es </w:t>
      </w:r>
      <w:r w:rsidRPr="00746AD3">
        <w:rPr>
          <w:rFonts w:eastAsia="SimSun" w:cs="Times New Roman"/>
          <w:kern w:val="2"/>
        </w:rPr>
        <w:t>P</w:t>
      </w:r>
      <w:r w:rsidR="00785989">
        <w:rPr>
          <w:rFonts w:eastAsia="SimSun" w:cs="Times New Roman"/>
          <w:kern w:val="2"/>
        </w:rPr>
        <w:t>C</w:t>
      </w:r>
      <w:r w:rsidR="000E1480" w:rsidRPr="00746AD3">
        <w:rPr>
          <w:rFonts w:eastAsia="SimSun" w:cs="Times New Roman"/>
          <w:kern w:val="2"/>
        </w:rPr>
        <w:t>.</w:t>
      </w:r>
    </w:p>
    <w:p w14:paraId="1A2ED729" w14:textId="7C340047" w:rsidR="000E1480" w:rsidRPr="00D814A8" w:rsidRDefault="00D814A8" w:rsidP="00AE2771">
      <w:pPr>
        <w:pStyle w:val="Heading2"/>
      </w:pPr>
      <w:bookmarkStart w:id="8" w:name="_Toc65483104"/>
      <w:r w:rsidRPr="00D814A8">
        <w:t>Contenu et structure du programme de formation</w:t>
      </w:r>
      <w:bookmarkEnd w:id="8"/>
    </w:p>
    <w:p w14:paraId="34EC5DE2" w14:textId="6360BD3F" w:rsidR="00E24F8D" w:rsidRPr="001F5DF0" w:rsidRDefault="00AE2771" w:rsidP="000E1480">
      <w:pPr>
        <w:rPr>
          <w:rFonts w:eastAsia="SimSun" w:cs="Times New Roman"/>
          <w:kern w:val="2"/>
        </w:rPr>
      </w:pPr>
      <w:r>
        <w:rPr>
          <w:noProof/>
        </w:rPr>
        <mc:AlternateContent>
          <mc:Choice Requires="wps">
            <w:drawing>
              <wp:anchor distT="0" distB="0" distL="114300" distR="114300" simplePos="0" relativeHeight="251665408" behindDoc="1" locked="0" layoutInCell="1" allowOverlap="1" wp14:anchorId="42E916CC" wp14:editId="3E7B68E7">
                <wp:simplePos x="0" y="0"/>
                <wp:positionH relativeFrom="column">
                  <wp:posOffset>2346960</wp:posOffset>
                </wp:positionH>
                <wp:positionV relativeFrom="paragraph">
                  <wp:posOffset>13970</wp:posOffset>
                </wp:positionV>
                <wp:extent cx="3531235" cy="1854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31235" cy="1854200"/>
                        </a:xfrm>
                        <a:prstGeom prst="rect">
                          <a:avLst/>
                        </a:prstGeom>
                        <a:solidFill>
                          <a:srgbClr val="DEEBF7"/>
                        </a:solidFill>
                        <a:ln>
                          <a:noFill/>
                        </a:ln>
                      </wps:spPr>
                      <wps:txbx>
                        <w:txbxContent>
                          <w:p w14:paraId="5B0B6643" w14:textId="16D05431" w:rsidR="008E16BE" w:rsidRPr="00E4685D" w:rsidRDefault="008E16BE" w:rsidP="00797CEF">
                            <w:pPr>
                              <w:spacing w:after="40" w:line="240" w:lineRule="auto"/>
                              <w:rPr>
                                <w:b/>
                                <w:bCs/>
                              </w:rPr>
                            </w:pPr>
                            <w:r w:rsidRPr="00E4685D">
                              <w:rPr>
                                <w:b/>
                                <w:bCs/>
                              </w:rPr>
                              <w:t>Perspectives des clients des PC</w:t>
                            </w:r>
                          </w:p>
                          <w:p w14:paraId="75A01BCD" w14:textId="4F129D7F" w:rsidR="008E16BE" w:rsidRPr="00E4685D" w:rsidRDefault="008E16BE" w:rsidP="00797CEF">
                            <w:r w:rsidRPr="00E4685D">
                              <w:t>Tout au long de la formation, les participants auront l’occasion d’explorer leurs valeurs personnelles et leurs croyances liées aux P</w:t>
                            </w:r>
                            <w:r>
                              <w:t>C</w:t>
                            </w:r>
                            <w:r w:rsidRPr="00E4685D">
                              <w:t xml:space="preserve"> et d’examiner comment celles-ci affectent l’accès des membres d</w:t>
                            </w:r>
                            <w:r>
                              <w:t xml:space="preserve">es </w:t>
                            </w:r>
                            <w:r w:rsidRPr="00E4685D">
                              <w:t>P</w:t>
                            </w:r>
                            <w:r>
                              <w:t>C</w:t>
                            </w:r>
                            <w:r w:rsidRPr="00E4685D">
                              <w:t xml:space="preserve"> à la sécurité et aux services. Les participants entendront également les membres d</w:t>
                            </w:r>
                            <w:r>
                              <w:t xml:space="preserve">es </w:t>
                            </w:r>
                            <w:r w:rsidRPr="00E4685D">
                              <w:t>P</w:t>
                            </w:r>
                            <w:r>
                              <w:t>C</w:t>
                            </w:r>
                            <w:r w:rsidRPr="00E4685D">
                              <w:t xml:space="preserve"> lors d'une table ronde pour en savoir plus sur leurs expériences avec les tests index et les types de soutien qu'ils préfèrent.</w:t>
                            </w:r>
                          </w:p>
                        </w:txbxContent>
                      </wps:txbx>
                      <wps:bodyPr rot="0" spcFirstLastPara="1" vertOverflow="overflow" horzOverflow="overflow" vert="horz" wrap="square" lIns="182875" tIns="91425" rIns="182875" bIns="91425"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916CC" id="_x0000_t202" coordsize="21600,21600" o:spt="202" path="m,l,21600r21600,l21600,xe">
                <v:stroke joinstyle="miter"/>
                <v:path gradientshapeok="t" o:connecttype="rect"/>
              </v:shapetype>
              <v:shape id="Text Box 8" o:spid="_x0000_s1026" type="#_x0000_t202" style="position:absolute;margin-left:184.8pt;margin-top:1.1pt;width:278.05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" fillcolor="#deebf7" stroked="f">
                <v:textbox inset="5.07986mm,2.53958mm,5.07986mm,2.53958mm">
                  <w:txbxContent>
                    <w:p w14:paraId="5B0B6643" w14:textId="16D05431" w:rsidR="008E16BE" w:rsidRPr="00E4685D" w:rsidRDefault="008E16BE" w:rsidP="00797CEF">
                      <w:pPr>
                        <w:spacing w:after="40" w:line="240" w:lineRule="auto"/>
                        <w:rPr>
                          <w:b/>
                          <w:bCs/>
                        </w:rPr>
                      </w:pPr>
                      <w:r w:rsidRPr="00E4685D">
                        <w:rPr>
                          <w:b/>
                          <w:bCs/>
                        </w:rPr>
                        <w:t>Perspectives des clients des PC</w:t>
                      </w:r>
                    </w:p>
                    <w:p w14:paraId="75A01BCD" w14:textId="4F129D7F" w:rsidR="008E16BE" w:rsidRPr="00E4685D" w:rsidRDefault="008E16BE" w:rsidP="00797CEF">
                      <w:r w:rsidRPr="00E4685D">
                        <w:t>Tout au long de la formation, les participants auront l’occasion d’explorer leurs valeurs personnelles et leurs croyances liées aux P</w:t>
                      </w:r>
                      <w:r>
                        <w:t>C</w:t>
                      </w:r>
                      <w:r w:rsidRPr="00E4685D">
                        <w:t xml:space="preserve"> et d’examiner comment celles-ci affectent l’accès des membres d</w:t>
                      </w:r>
                      <w:r>
                        <w:t xml:space="preserve">es </w:t>
                      </w:r>
                      <w:r w:rsidRPr="00E4685D">
                        <w:t>P</w:t>
                      </w:r>
                      <w:r>
                        <w:t>C</w:t>
                      </w:r>
                      <w:r w:rsidRPr="00E4685D">
                        <w:t xml:space="preserve"> à la sécurité et aux services. Les participants entendront également les membres d</w:t>
                      </w:r>
                      <w:r>
                        <w:t xml:space="preserve">es </w:t>
                      </w:r>
                      <w:r w:rsidRPr="00E4685D">
                        <w:t>P</w:t>
                      </w:r>
                      <w:r>
                        <w:t>C</w:t>
                      </w:r>
                      <w:r w:rsidRPr="00E4685D">
                        <w:t xml:space="preserve"> lors d'une table ronde pour en savoir plus sur leurs expériences avec les tests index et les types de soutien qu'ils préfèrent.</w:t>
                      </w:r>
                    </w:p>
                  </w:txbxContent>
                </v:textbox>
                <w10:wrap type="square"/>
              </v:shape>
            </w:pict>
          </mc:Fallback>
        </mc:AlternateContent>
      </w:r>
      <w:r w:rsidR="003339EF" w:rsidRPr="003339EF">
        <w:rPr>
          <w:rFonts w:eastAsia="SimSun" w:cs="Times New Roman"/>
          <w:kern w:val="2"/>
        </w:rPr>
        <w:t>La formation comprend 15 sessions. Chaque session contient des diapositives, des notes de conférencier et des instructions d'activité.</w:t>
      </w:r>
      <w:r w:rsidR="000E1480" w:rsidRPr="003339EF">
        <w:rPr>
          <w:rFonts w:eastAsia="SimSun" w:cs="Times New Roman"/>
          <w:kern w:val="2"/>
        </w:rPr>
        <w:t xml:space="preserve"> </w:t>
      </w:r>
      <w:r w:rsidR="00D75C8D" w:rsidRPr="00D75C8D">
        <w:rPr>
          <w:rFonts w:eastAsia="SimSun" w:cs="Times New Roman"/>
          <w:kern w:val="2"/>
        </w:rPr>
        <w:t>En outre, le module de formation comprend des documents à utiliser pour des activités spécifiques et des instructions pour le développement et / ou l'adaptation d'outils pendant et après la formation. Un exemple d'agenda détaillé est fourni à la fin de cet aperçu</w:t>
      </w:r>
      <w:r w:rsidR="00C27670" w:rsidRPr="001F5DF0">
        <w:rPr>
          <w:rFonts w:eastAsia="SimSun" w:cs="Times New Roman"/>
          <w:kern w:val="2"/>
        </w:rPr>
        <w:t>.</w:t>
      </w:r>
    </w:p>
    <w:tbl>
      <w:tblPr>
        <w:tblStyle w:val="ListTable2-Accent5"/>
        <w:tblW w:w="9360" w:type="dxa"/>
        <w:tblCellMar>
          <w:top w:w="58" w:type="dxa"/>
          <w:bottom w:w="58" w:type="dxa"/>
        </w:tblCellMar>
        <w:tblLook w:val="04A0" w:firstRow="1" w:lastRow="0" w:firstColumn="1" w:lastColumn="0" w:noHBand="0" w:noVBand="1"/>
      </w:tblPr>
      <w:tblGrid>
        <w:gridCol w:w="1170"/>
        <w:gridCol w:w="2616"/>
        <w:gridCol w:w="5574"/>
      </w:tblGrid>
      <w:tr w:rsidR="00797CEF" w:rsidRPr="00CD7DD3" w14:paraId="1DEAA3CC" w14:textId="77777777" w:rsidTr="00AC7363">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9360" w:type="dxa"/>
            <w:gridSpan w:val="3"/>
            <w:tcBorders>
              <w:bottom w:val="nil"/>
            </w:tcBorders>
            <w:shd w:val="clear" w:color="auto" w:fill="11254D"/>
            <w:vAlign w:val="center"/>
          </w:tcPr>
          <w:p w14:paraId="4152BB5D" w14:textId="3176CC61" w:rsidR="00797CEF" w:rsidRPr="00CD7DD3" w:rsidRDefault="00797CEF" w:rsidP="00AE2771">
            <w:pPr>
              <w:spacing w:line="228" w:lineRule="auto"/>
              <w:rPr>
                <w:color w:val="FFFFFF" w:themeColor="background1"/>
                <w:sz w:val="24"/>
                <w:szCs w:val="24"/>
              </w:rPr>
            </w:pPr>
            <w:r w:rsidRPr="001F5DF0">
              <w:rPr>
                <w:color w:val="FFFFFF" w:themeColor="background1"/>
                <w:sz w:val="24"/>
                <w:szCs w:val="24"/>
              </w:rPr>
              <w:br w:type="page"/>
            </w:r>
            <w:r w:rsidR="00CD7DD3" w:rsidRPr="00CD7DD3">
              <w:rPr>
                <w:color w:val="FFFFFF" w:themeColor="background1"/>
                <w:sz w:val="24"/>
                <w:szCs w:val="24"/>
              </w:rPr>
              <w:t>Test index dans le contexte d'un dépistage complet des cas pour les populations clés</w:t>
            </w:r>
          </w:p>
        </w:tc>
      </w:tr>
      <w:tr w:rsidR="00E24F8D" w:rsidRPr="00E24F8D" w14:paraId="40B39EE5" w14:textId="77777777" w:rsidTr="00D563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single" w:sz="4" w:space="0" w:color="7F7F7F"/>
              <w:right w:val="single" w:sz="4" w:space="0" w:color="7F7F7F"/>
            </w:tcBorders>
            <w:shd w:val="clear" w:color="auto" w:fill="DEEBF7"/>
            <w:vAlign w:val="center"/>
          </w:tcPr>
          <w:p w14:paraId="52ACA6E6" w14:textId="31FEF8E7" w:rsidR="00E24F8D" w:rsidRPr="00E24F8D" w:rsidRDefault="00D602FB" w:rsidP="00AE2771">
            <w:pPr>
              <w:spacing w:line="228" w:lineRule="auto"/>
              <w:rPr>
                <w:rFonts w:eastAsia="SimSun" w:cs="Times New Roman"/>
                <w:kern w:val="2"/>
                <w:sz w:val="21"/>
                <w:szCs w:val="21"/>
              </w:rPr>
            </w:pPr>
            <w:r w:rsidRPr="00D602FB">
              <w:rPr>
                <w:rFonts w:eastAsia="SimSun" w:cs="Times New Roman"/>
                <w:kern w:val="2"/>
                <w:sz w:val="21"/>
                <w:szCs w:val="21"/>
              </w:rPr>
              <w:t>Numéro de session</w:t>
            </w:r>
          </w:p>
        </w:tc>
        <w:tc>
          <w:tcPr>
            <w:tcW w:w="2616" w:type="dxa"/>
            <w:tcBorders>
              <w:top w:val="nil"/>
              <w:left w:val="single" w:sz="4" w:space="0" w:color="7F7F7F"/>
              <w:bottom w:val="single" w:sz="4" w:space="0" w:color="7F7F7F"/>
              <w:right w:val="single" w:sz="4" w:space="0" w:color="7F7F7F"/>
            </w:tcBorders>
            <w:shd w:val="clear" w:color="auto" w:fill="DEEBF7"/>
            <w:vAlign w:val="center"/>
          </w:tcPr>
          <w:p w14:paraId="3A63AEB9" w14:textId="7198F336" w:rsidR="00E24F8D" w:rsidRPr="00AE2771" w:rsidRDefault="00E24F8D" w:rsidP="00AE2771">
            <w:pPr>
              <w:spacing w:after="20" w:line="228" w:lineRule="auto"/>
              <w:cnfStyle w:val="100000000000" w:firstRow="1" w:lastRow="0" w:firstColumn="0" w:lastColumn="0" w:oddVBand="0" w:evenVBand="0" w:oddHBand="0" w:evenHBand="0" w:firstRowFirstColumn="0" w:firstRowLastColumn="0" w:lastRowFirstColumn="0" w:lastRowLastColumn="0"/>
              <w:rPr>
                <w:rFonts w:eastAsia="SimSun" w:cs="Times New Roman"/>
                <w:kern w:val="2"/>
                <w:sz w:val="21"/>
                <w:szCs w:val="21"/>
              </w:rPr>
            </w:pPr>
            <w:r w:rsidRPr="00AE2771">
              <w:rPr>
                <w:rFonts w:eastAsia="SimSun" w:cs="Times New Roman"/>
                <w:kern w:val="2"/>
                <w:sz w:val="21"/>
                <w:szCs w:val="21"/>
              </w:rPr>
              <w:t>Tit</w:t>
            </w:r>
            <w:r w:rsidR="00511690">
              <w:rPr>
                <w:rFonts w:eastAsia="SimSun" w:cs="Times New Roman"/>
                <w:kern w:val="2"/>
                <w:sz w:val="21"/>
                <w:szCs w:val="21"/>
              </w:rPr>
              <w:t>r</w:t>
            </w:r>
            <w:r w:rsidRPr="00AE2771">
              <w:rPr>
                <w:rFonts w:eastAsia="SimSun" w:cs="Times New Roman"/>
                <w:kern w:val="2"/>
                <w:sz w:val="21"/>
                <w:szCs w:val="21"/>
              </w:rPr>
              <w:t>e</w:t>
            </w:r>
          </w:p>
        </w:tc>
        <w:tc>
          <w:tcPr>
            <w:tcW w:w="5574" w:type="dxa"/>
            <w:tcBorders>
              <w:top w:val="nil"/>
              <w:left w:val="single" w:sz="4" w:space="0" w:color="7F7F7F"/>
              <w:bottom w:val="single" w:sz="4" w:space="0" w:color="7F7F7F"/>
            </w:tcBorders>
            <w:shd w:val="clear" w:color="auto" w:fill="DEEBF7"/>
            <w:vAlign w:val="center"/>
          </w:tcPr>
          <w:p w14:paraId="1D32CB72" w14:textId="644EEF46" w:rsidR="00E24F8D" w:rsidRPr="00AE2771" w:rsidRDefault="00511690" w:rsidP="00AE2771">
            <w:pPr>
              <w:spacing w:after="20" w:line="228" w:lineRule="auto"/>
              <w:cnfStyle w:val="100000000000" w:firstRow="1" w:lastRow="0" w:firstColumn="0" w:lastColumn="0" w:oddVBand="0" w:evenVBand="0" w:oddHBand="0" w:evenHBand="0" w:firstRowFirstColumn="0" w:firstRowLastColumn="0" w:lastRowFirstColumn="0" w:lastRowLastColumn="0"/>
              <w:rPr>
                <w:rFonts w:eastAsia="SimSun" w:cs="Times New Roman"/>
                <w:kern w:val="2"/>
                <w:sz w:val="21"/>
                <w:szCs w:val="21"/>
              </w:rPr>
            </w:pPr>
            <w:r w:rsidRPr="00511690">
              <w:rPr>
                <w:rFonts w:eastAsia="SimSun" w:cs="Times New Roman"/>
                <w:kern w:val="2"/>
                <w:sz w:val="21"/>
                <w:szCs w:val="21"/>
              </w:rPr>
              <w:t>Contenu / objectif</w:t>
            </w:r>
          </w:p>
        </w:tc>
      </w:tr>
      <w:tr w:rsidR="00E24F8D" w:rsidRPr="008E09AA" w14:paraId="0149314F"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3AD37E59" w14:textId="75B47939"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E37FCC" w14:textId="2B9A972F" w:rsidR="00E24F8D" w:rsidRPr="00E24F8D" w:rsidRDefault="00E24F8D"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Introductions</w:t>
            </w:r>
          </w:p>
        </w:tc>
        <w:tc>
          <w:tcPr>
            <w:tcW w:w="5574" w:type="dxa"/>
            <w:tcBorders>
              <w:top w:val="single" w:sz="4" w:space="0" w:color="7F7F7F"/>
              <w:left w:val="single" w:sz="4" w:space="0" w:color="7F7F7F"/>
              <w:bottom w:val="single" w:sz="4" w:space="0" w:color="7F7F7F"/>
            </w:tcBorders>
            <w:shd w:val="clear" w:color="auto" w:fill="FFFFFF" w:themeFill="background1"/>
          </w:tcPr>
          <w:p w14:paraId="43AA8F53" w14:textId="742323FA" w:rsidR="00E24F8D" w:rsidRPr="008E09AA" w:rsidRDefault="008E09AA"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8E09AA">
              <w:rPr>
                <w:rFonts w:eastAsia="SimSun" w:cs="Times New Roman"/>
                <w:kern w:val="2"/>
                <w:sz w:val="21"/>
                <w:szCs w:val="21"/>
              </w:rPr>
              <w:t>Les participants apprennent à se connaître et discutent des objectifs et des attentes de la formation</w:t>
            </w:r>
            <w:r w:rsidR="00E24F8D" w:rsidRPr="008E09AA">
              <w:rPr>
                <w:rFonts w:eastAsia="SimSun" w:cs="Times New Roman"/>
                <w:kern w:val="2"/>
                <w:sz w:val="21"/>
                <w:szCs w:val="21"/>
              </w:rPr>
              <w:t>.</w:t>
            </w:r>
          </w:p>
        </w:tc>
      </w:tr>
      <w:tr w:rsidR="00E24F8D" w:rsidRPr="00B117C9" w14:paraId="3F1B088B"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2B9455A0" w14:textId="279B6B02" w:rsidR="00E24F8D" w:rsidRPr="00E24F8D" w:rsidRDefault="00E24F8D" w:rsidP="00AE2771">
            <w:pPr>
              <w:tabs>
                <w:tab w:val="left" w:pos="1546"/>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2</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F5421E" w14:textId="0CFFE2ED" w:rsidR="00E24F8D" w:rsidRPr="00E24F8D" w:rsidRDefault="00A940DA" w:rsidP="00AE2771">
            <w:pPr>
              <w:tabs>
                <w:tab w:val="left" w:pos="1546"/>
              </w:tabs>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A940DA">
              <w:rPr>
                <w:rFonts w:eastAsia="SimSun" w:cs="Times New Roman"/>
                <w:kern w:val="2"/>
                <w:sz w:val="21"/>
                <w:szCs w:val="21"/>
              </w:rPr>
              <w:t>Préparer le terrain</w:t>
            </w:r>
          </w:p>
        </w:tc>
        <w:tc>
          <w:tcPr>
            <w:tcW w:w="5574" w:type="dxa"/>
            <w:tcBorders>
              <w:top w:val="single" w:sz="4" w:space="0" w:color="7F7F7F"/>
              <w:left w:val="single" w:sz="4" w:space="0" w:color="7F7F7F"/>
              <w:bottom w:val="single" w:sz="4" w:space="0" w:color="7F7F7F"/>
            </w:tcBorders>
            <w:shd w:val="clear" w:color="auto" w:fill="FFFFFF" w:themeFill="background1"/>
          </w:tcPr>
          <w:p w14:paraId="2EF66F5D" w14:textId="0140914F" w:rsidR="00E24F8D" w:rsidRPr="00B117C9" w:rsidRDefault="00B117C9"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B117C9">
              <w:rPr>
                <w:rFonts w:eastAsia="SimSun" w:cs="Times New Roman"/>
                <w:kern w:val="2"/>
                <w:sz w:val="21"/>
                <w:szCs w:val="21"/>
              </w:rPr>
              <w:t>Fournit un aperçu de l'historique, de l'évolution et des preuves des approches de test index</w:t>
            </w:r>
            <w:r w:rsidR="00E24F8D" w:rsidRPr="00B117C9">
              <w:rPr>
                <w:rFonts w:eastAsia="SimSun" w:cs="Times New Roman"/>
                <w:kern w:val="2"/>
                <w:sz w:val="21"/>
                <w:szCs w:val="21"/>
              </w:rPr>
              <w:t>.</w:t>
            </w:r>
          </w:p>
        </w:tc>
      </w:tr>
      <w:tr w:rsidR="00E24F8D" w:rsidRPr="00F674B0" w14:paraId="640DD462"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11C09490" w14:textId="1064E367"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3</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239A76" w14:textId="34197DA7" w:rsidR="00E24F8D" w:rsidRPr="00731A46" w:rsidRDefault="00731A46"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731A46">
              <w:rPr>
                <w:rFonts w:eastAsia="SimSun" w:cs="Times New Roman"/>
                <w:kern w:val="2"/>
                <w:sz w:val="21"/>
                <w:szCs w:val="21"/>
              </w:rPr>
              <w:t>Test index en [PAYS] - perspectives locales (facultatif)</w:t>
            </w:r>
          </w:p>
        </w:tc>
        <w:tc>
          <w:tcPr>
            <w:tcW w:w="5574" w:type="dxa"/>
            <w:tcBorders>
              <w:top w:val="single" w:sz="4" w:space="0" w:color="7F7F7F"/>
              <w:left w:val="single" w:sz="4" w:space="0" w:color="7F7F7F"/>
              <w:bottom w:val="single" w:sz="4" w:space="0" w:color="7F7F7F"/>
            </w:tcBorders>
            <w:shd w:val="clear" w:color="auto" w:fill="FFFFFF" w:themeFill="background1"/>
          </w:tcPr>
          <w:p w14:paraId="6FE94BCC" w14:textId="69870D9D" w:rsidR="00E24F8D" w:rsidRPr="00F674B0" w:rsidRDefault="00F674B0"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F674B0">
              <w:rPr>
                <w:rFonts w:eastAsia="SimSun" w:cs="Times New Roman"/>
                <w:kern w:val="2"/>
                <w:sz w:val="21"/>
                <w:szCs w:val="21"/>
              </w:rPr>
              <w:t>Les parties prenantes locales présentent la manière dont les tests index sont déjà menés dans le contexte national</w:t>
            </w:r>
            <w:r w:rsidR="00E24F8D" w:rsidRPr="00F674B0">
              <w:rPr>
                <w:rFonts w:eastAsia="SimSun" w:cs="Times New Roman"/>
                <w:kern w:val="2"/>
                <w:sz w:val="21"/>
                <w:szCs w:val="21"/>
              </w:rPr>
              <w:t>.</w:t>
            </w:r>
          </w:p>
        </w:tc>
      </w:tr>
      <w:tr w:rsidR="00E24F8D" w:rsidRPr="004F1B86" w14:paraId="6221AA7A"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19C5F1D9" w14:textId="09749853"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4</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999670" w14:textId="60173A8D" w:rsidR="00E24F8D" w:rsidRPr="00E24F8D" w:rsidRDefault="00A42EF2"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A42EF2">
              <w:rPr>
                <w:rFonts w:eastAsia="SimSun" w:cs="Times New Roman"/>
                <w:kern w:val="2"/>
                <w:sz w:val="21"/>
                <w:szCs w:val="21"/>
              </w:rPr>
              <w:t>Étapes du test index</w:t>
            </w:r>
          </w:p>
        </w:tc>
        <w:tc>
          <w:tcPr>
            <w:tcW w:w="5574" w:type="dxa"/>
            <w:tcBorders>
              <w:top w:val="single" w:sz="4" w:space="0" w:color="7F7F7F"/>
              <w:left w:val="single" w:sz="4" w:space="0" w:color="7F7F7F"/>
              <w:bottom w:val="single" w:sz="4" w:space="0" w:color="7F7F7F"/>
            </w:tcBorders>
            <w:shd w:val="clear" w:color="auto" w:fill="FFFFFF" w:themeFill="background1"/>
          </w:tcPr>
          <w:p w14:paraId="7C2CEA33" w14:textId="00A15903" w:rsidR="00E24F8D" w:rsidRPr="004F1B86" w:rsidRDefault="004F1B86"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4F1B86">
              <w:rPr>
                <w:rFonts w:eastAsia="SimSun" w:cs="Times New Roman"/>
                <w:kern w:val="2"/>
                <w:sz w:val="21"/>
                <w:szCs w:val="21"/>
              </w:rPr>
              <w:t>Fournit un aperçu des principales étapes du test index, y compris les options que les clients peuvent choisir pour la notification des partenaires</w:t>
            </w:r>
          </w:p>
        </w:tc>
      </w:tr>
      <w:tr w:rsidR="00E24F8D" w:rsidRPr="008B70FB" w14:paraId="24C25C72"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5EA8FF52" w14:textId="59045A94" w:rsidR="00E24F8D" w:rsidRPr="00E24F8D" w:rsidRDefault="00E24F8D" w:rsidP="00AE2771">
            <w:pPr>
              <w:tabs>
                <w:tab w:val="left" w:pos="1744"/>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5</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95EAC1" w14:textId="1112C7FB" w:rsidR="00E24F8D" w:rsidRPr="00AB22E2" w:rsidRDefault="00AB22E2" w:rsidP="00AE2771">
            <w:pPr>
              <w:tabs>
                <w:tab w:val="left" w:pos="1744"/>
              </w:tabs>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AB22E2">
              <w:rPr>
                <w:rFonts w:eastAsia="SimSun" w:cs="Times New Roman"/>
                <w:kern w:val="2"/>
                <w:sz w:val="21"/>
                <w:szCs w:val="21"/>
              </w:rPr>
              <w:t>Principes fondamentaux et normes minimales</w:t>
            </w:r>
          </w:p>
        </w:tc>
        <w:tc>
          <w:tcPr>
            <w:tcW w:w="5574" w:type="dxa"/>
            <w:tcBorders>
              <w:top w:val="single" w:sz="4" w:space="0" w:color="7F7F7F"/>
              <w:left w:val="single" w:sz="4" w:space="0" w:color="7F7F7F"/>
              <w:bottom w:val="single" w:sz="4" w:space="0" w:color="7F7F7F"/>
            </w:tcBorders>
            <w:shd w:val="clear" w:color="auto" w:fill="FFFFFF" w:themeFill="background1"/>
          </w:tcPr>
          <w:p w14:paraId="525BBF2F" w14:textId="5C50C95D" w:rsidR="00E24F8D" w:rsidRPr="008B70FB" w:rsidRDefault="008B70FB"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8B70FB">
              <w:rPr>
                <w:rFonts w:eastAsia="SimSun" w:cs="Times New Roman"/>
                <w:kern w:val="2"/>
                <w:sz w:val="21"/>
                <w:szCs w:val="21"/>
              </w:rPr>
              <w:t>Discute de certains des éléments qui doivent être en place pour maintenir la sûreté et la sécurité des clients</w:t>
            </w:r>
            <w:r w:rsidR="00E24F8D" w:rsidRPr="008B70FB">
              <w:rPr>
                <w:rFonts w:eastAsia="SimSun" w:cs="Times New Roman"/>
                <w:kern w:val="2"/>
                <w:sz w:val="21"/>
                <w:szCs w:val="21"/>
              </w:rPr>
              <w:t>.</w:t>
            </w:r>
          </w:p>
        </w:tc>
      </w:tr>
      <w:tr w:rsidR="00E24F8D" w:rsidRPr="004254B0" w14:paraId="1BB34ABB"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060464D2" w14:textId="1713C2F9" w:rsidR="00E24F8D" w:rsidRPr="00E24F8D" w:rsidRDefault="00E24F8D"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6</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614A3E" w14:textId="32ED0FED" w:rsidR="00E24F8D" w:rsidRPr="00992136" w:rsidRDefault="00992136"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992136">
              <w:rPr>
                <w:rFonts w:eastAsia="SimSun" w:cs="Times New Roman"/>
                <w:kern w:val="2"/>
                <w:sz w:val="21"/>
                <w:szCs w:val="21"/>
              </w:rPr>
              <w:t>Outils et flux pour les tests index</w:t>
            </w:r>
          </w:p>
        </w:tc>
        <w:tc>
          <w:tcPr>
            <w:tcW w:w="5574" w:type="dxa"/>
            <w:tcBorders>
              <w:top w:val="single" w:sz="4" w:space="0" w:color="7F7F7F"/>
              <w:left w:val="single" w:sz="4" w:space="0" w:color="7F7F7F"/>
              <w:bottom w:val="single" w:sz="4" w:space="0" w:color="7F7F7F"/>
            </w:tcBorders>
            <w:shd w:val="clear" w:color="auto" w:fill="FFFFFF" w:themeFill="background1"/>
          </w:tcPr>
          <w:p w14:paraId="626A1BA4" w14:textId="67C5E704" w:rsidR="00E24F8D" w:rsidRPr="004254B0" w:rsidRDefault="004254B0"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4254B0">
              <w:rPr>
                <w:rFonts w:eastAsia="SimSun" w:cs="Times New Roman"/>
                <w:kern w:val="2"/>
                <w:sz w:val="21"/>
                <w:szCs w:val="21"/>
              </w:rPr>
              <w:t>Offre aux participants l'occasion d'examiner les outils couramment utilisés et le flux client pour les services de test index. Les participants suivront des étapes spécifiques et proposeront des ajustements généraux en fonction du contexte local.</w:t>
            </w:r>
          </w:p>
        </w:tc>
      </w:tr>
      <w:tr w:rsidR="00E24F8D" w:rsidRPr="007D620A" w14:paraId="2E01D86B"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1B099D73" w14:textId="6C2B90D0" w:rsidR="00E24F8D" w:rsidRPr="00E24F8D" w:rsidRDefault="00E24F8D" w:rsidP="00AE2771">
            <w:pPr>
              <w:tabs>
                <w:tab w:val="left" w:pos="1744"/>
              </w:tabs>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lastRenderedPageBreak/>
              <w:t>7</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46ADD7" w14:textId="0DD401C9" w:rsidR="00E24F8D" w:rsidRPr="00A84532" w:rsidRDefault="00A84532" w:rsidP="00AE2771">
            <w:pPr>
              <w:tabs>
                <w:tab w:val="left" w:pos="1744"/>
              </w:tabs>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A84532">
              <w:rPr>
                <w:rFonts w:eastAsia="SimSun" w:cs="Times New Roman"/>
                <w:kern w:val="2"/>
                <w:sz w:val="21"/>
                <w:szCs w:val="21"/>
              </w:rPr>
              <w:t>Référence du réseau de risque</w:t>
            </w:r>
          </w:p>
        </w:tc>
        <w:tc>
          <w:tcPr>
            <w:tcW w:w="5574" w:type="dxa"/>
            <w:tcBorders>
              <w:top w:val="single" w:sz="4" w:space="0" w:color="7F7F7F"/>
              <w:left w:val="single" w:sz="4" w:space="0" w:color="7F7F7F"/>
              <w:bottom w:val="single" w:sz="4" w:space="0" w:color="7F7F7F"/>
            </w:tcBorders>
            <w:shd w:val="clear" w:color="auto" w:fill="FFFFFF" w:themeFill="background1"/>
          </w:tcPr>
          <w:p w14:paraId="5A87FD00" w14:textId="5C079D54" w:rsidR="00E24F8D" w:rsidRPr="007D620A" w:rsidRDefault="009A7D8F"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7D620A">
              <w:rPr>
                <w:rFonts w:eastAsia="SimSun" w:cs="Times New Roman"/>
                <w:kern w:val="2"/>
                <w:sz w:val="21"/>
                <w:szCs w:val="21"/>
              </w:rPr>
              <w:t>Présente</w:t>
            </w:r>
            <w:r w:rsidR="001D20F2" w:rsidRPr="007D620A">
              <w:rPr>
                <w:rFonts w:eastAsia="SimSun" w:cs="Times New Roman"/>
                <w:kern w:val="2"/>
                <w:sz w:val="21"/>
                <w:szCs w:val="21"/>
              </w:rPr>
              <w:t xml:space="preserve"> </w:t>
            </w:r>
            <w:r w:rsidR="007D620A" w:rsidRPr="007D620A">
              <w:rPr>
                <w:rFonts w:eastAsia="SimSun" w:cs="Times New Roman"/>
                <w:kern w:val="2"/>
                <w:sz w:val="21"/>
                <w:szCs w:val="21"/>
              </w:rPr>
              <w:t xml:space="preserve">les concepts de référence de réseau de risque et </w:t>
            </w:r>
            <w:r w:rsidR="00E64DDF">
              <w:rPr>
                <w:rFonts w:eastAsia="SimSun" w:cs="Times New Roman"/>
                <w:kern w:val="2"/>
                <w:sz w:val="21"/>
                <w:szCs w:val="21"/>
              </w:rPr>
              <w:t xml:space="preserve">comment il peut être </w:t>
            </w:r>
            <w:r w:rsidR="002C4EDF">
              <w:rPr>
                <w:rFonts w:eastAsia="SimSun" w:cs="Times New Roman"/>
                <w:kern w:val="2"/>
                <w:sz w:val="21"/>
                <w:szCs w:val="21"/>
              </w:rPr>
              <w:t>intégré</w:t>
            </w:r>
            <w:r w:rsidR="00E64DDF">
              <w:rPr>
                <w:rFonts w:eastAsia="SimSun" w:cs="Times New Roman"/>
                <w:kern w:val="2"/>
                <w:sz w:val="21"/>
                <w:szCs w:val="21"/>
              </w:rPr>
              <w:t xml:space="preserve"> </w:t>
            </w:r>
            <w:r w:rsidR="00197368">
              <w:rPr>
                <w:rFonts w:eastAsia="SimSun" w:cs="Times New Roman"/>
                <w:kern w:val="2"/>
                <w:sz w:val="21"/>
                <w:szCs w:val="21"/>
              </w:rPr>
              <w:t xml:space="preserve">aux tests index </w:t>
            </w:r>
            <w:r w:rsidR="001243CC">
              <w:rPr>
                <w:rFonts w:eastAsia="SimSun" w:cs="Times New Roman"/>
                <w:kern w:val="2"/>
                <w:sz w:val="21"/>
                <w:szCs w:val="21"/>
              </w:rPr>
              <w:t xml:space="preserve">et aux approches de </w:t>
            </w:r>
            <w:r w:rsidR="002C4EDF">
              <w:rPr>
                <w:rFonts w:eastAsia="SimSun" w:cs="Times New Roman"/>
                <w:kern w:val="2"/>
                <w:sz w:val="21"/>
                <w:szCs w:val="21"/>
              </w:rPr>
              <w:t>référence</w:t>
            </w:r>
            <w:r w:rsidR="001243CC">
              <w:rPr>
                <w:rFonts w:eastAsia="SimSun" w:cs="Times New Roman"/>
                <w:kern w:val="2"/>
                <w:sz w:val="21"/>
                <w:szCs w:val="21"/>
              </w:rPr>
              <w:t xml:space="preserve"> </w:t>
            </w:r>
            <w:r w:rsidR="002C4EDF">
              <w:rPr>
                <w:rFonts w:eastAsia="SimSun" w:cs="Times New Roman"/>
                <w:kern w:val="2"/>
                <w:sz w:val="21"/>
                <w:szCs w:val="21"/>
              </w:rPr>
              <w:t>ciblées</w:t>
            </w:r>
            <w:r w:rsidR="001243CC">
              <w:rPr>
                <w:rFonts w:eastAsia="SimSun" w:cs="Times New Roman"/>
                <w:kern w:val="2"/>
                <w:sz w:val="21"/>
                <w:szCs w:val="21"/>
              </w:rPr>
              <w:t xml:space="preserve"> dans la cadre d’un </w:t>
            </w:r>
            <w:r w:rsidR="002C4EDF" w:rsidRPr="007D620A">
              <w:rPr>
                <w:rFonts w:eastAsia="SimSun" w:cs="Times New Roman"/>
                <w:kern w:val="2"/>
                <w:sz w:val="21"/>
                <w:szCs w:val="21"/>
              </w:rPr>
              <w:t>modèl</w:t>
            </w:r>
            <w:r w:rsidR="002C4EDF">
              <w:rPr>
                <w:rFonts w:eastAsia="SimSun" w:cs="Times New Roman"/>
                <w:kern w:val="2"/>
                <w:sz w:val="21"/>
                <w:szCs w:val="21"/>
              </w:rPr>
              <w:t>e</w:t>
            </w:r>
            <w:r>
              <w:rPr>
                <w:rFonts w:eastAsia="SimSun" w:cs="Times New Roman"/>
                <w:kern w:val="2"/>
                <w:sz w:val="21"/>
                <w:szCs w:val="21"/>
              </w:rPr>
              <w:t xml:space="preserve"> complet</w:t>
            </w:r>
            <w:r w:rsidR="00E24F8D" w:rsidRPr="007D620A">
              <w:rPr>
                <w:rFonts w:eastAsia="SimSun" w:cs="Times New Roman"/>
                <w:kern w:val="2"/>
                <w:sz w:val="21"/>
                <w:szCs w:val="21"/>
              </w:rPr>
              <w:t xml:space="preserve">. </w:t>
            </w:r>
          </w:p>
        </w:tc>
      </w:tr>
      <w:tr w:rsidR="00005395" w:rsidRPr="00E24F8D" w14:paraId="7D7D3C31"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5C89AB6C" w14:textId="5E5F6AE8"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8</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D85E89" w14:textId="59B1B150" w:rsidR="00005395" w:rsidRPr="00E24F8D" w:rsidRDefault="0076351F"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76351F">
              <w:rPr>
                <w:rFonts w:eastAsia="SimSun" w:cs="Times New Roman"/>
                <w:kern w:val="2"/>
                <w:sz w:val="21"/>
                <w:szCs w:val="21"/>
              </w:rPr>
              <w:t>Panneau client</w:t>
            </w:r>
          </w:p>
        </w:tc>
        <w:tc>
          <w:tcPr>
            <w:tcW w:w="5574" w:type="dxa"/>
            <w:tcBorders>
              <w:top w:val="single" w:sz="4" w:space="0" w:color="7F7F7F"/>
              <w:left w:val="single" w:sz="4" w:space="0" w:color="7F7F7F"/>
              <w:bottom w:val="single" w:sz="4" w:space="0" w:color="7F7F7F"/>
            </w:tcBorders>
            <w:shd w:val="clear" w:color="auto" w:fill="FFFFFF" w:themeFill="background1"/>
          </w:tcPr>
          <w:p w14:paraId="62AF6331" w14:textId="6BE3BBC8" w:rsidR="00005395" w:rsidRPr="00E24F8D" w:rsidRDefault="00165C14"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165C14">
              <w:rPr>
                <w:rFonts w:eastAsia="SimSun" w:cs="Times New Roman"/>
                <w:kern w:val="2"/>
                <w:sz w:val="21"/>
                <w:szCs w:val="21"/>
              </w:rPr>
              <w:t>Comprend les clients de</w:t>
            </w:r>
            <w:r>
              <w:rPr>
                <w:rFonts w:eastAsia="SimSun" w:cs="Times New Roman"/>
                <w:kern w:val="2"/>
                <w:sz w:val="21"/>
                <w:szCs w:val="21"/>
              </w:rPr>
              <w:t xml:space="preserve">s </w:t>
            </w:r>
            <w:r w:rsidRPr="00165C14">
              <w:rPr>
                <w:rFonts w:eastAsia="SimSun" w:cs="Times New Roman"/>
                <w:kern w:val="2"/>
                <w:sz w:val="21"/>
                <w:szCs w:val="21"/>
              </w:rPr>
              <w:t>P</w:t>
            </w:r>
            <w:r>
              <w:rPr>
                <w:rFonts w:eastAsia="SimSun" w:cs="Times New Roman"/>
                <w:kern w:val="2"/>
                <w:sz w:val="21"/>
                <w:szCs w:val="21"/>
              </w:rPr>
              <w:t>C</w:t>
            </w:r>
            <w:r w:rsidRPr="00165C14">
              <w:rPr>
                <w:rFonts w:eastAsia="SimSun" w:cs="Times New Roman"/>
                <w:kern w:val="2"/>
                <w:sz w:val="21"/>
                <w:szCs w:val="21"/>
              </w:rPr>
              <w:t xml:space="preserve"> et partenaires vivant avec le VIH qui ont subi un test index et / ou une référence au réseau de risque qui peuvent fournir une expérience de première main et des informations sur le processus pour aider les participants à mieux comprendre les obstacles, les risques et les avantages du test index et de l'orientation pour les membres d</w:t>
            </w:r>
            <w:r>
              <w:rPr>
                <w:rFonts w:eastAsia="SimSun" w:cs="Times New Roman"/>
                <w:kern w:val="2"/>
                <w:sz w:val="21"/>
                <w:szCs w:val="21"/>
              </w:rPr>
              <w:t>es PC</w:t>
            </w:r>
            <w:r w:rsidRPr="00165C14">
              <w:rPr>
                <w:rFonts w:eastAsia="SimSun" w:cs="Times New Roman"/>
                <w:kern w:val="2"/>
                <w:sz w:val="21"/>
                <w:szCs w:val="21"/>
              </w:rPr>
              <w:t>.</w:t>
            </w:r>
          </w:p>
        </w:tc>
      </w:tr>
      <w:tr w:rsidR="00005395" w:rsidRPr="00E24F8D" w14:paraId="1D5BCB99"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26BAD662" w14:textId="0D951D20"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9</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7B2B7F" w14:textId="65B5C304" w:rsidR="00005395" w:rsidRPr="00E24F8D" w:rsidRDefault="00116713"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116713">
              <w:rPr>
                <w:rFonts w:eastAsia="SimSun" w:cs="Times New Roman"/>
                <w:kern w:val="2"/>
                <w:sz w:val="21"/>
                <w:szCs w:val="21"/>
              </w:rPr>
              <w:t>Construire une approche localisée de test index et de référence du réseau de risque</w:t>
            </w:r>
          </w:p>
        </w:tc>
        <w:tc>
          <w:tcPr>
            <w:tcW w:w="5574" w:type="dxa"/>
            <w:tcBorders>
              <w:top w:val="single" w:sz="4" w:space="0" w:color="7F7F7F"/>
              <w:left w:val="single" w:sz="4" w:space="0" w:color="7F7F7F"/>
              <w:bottom w:val="single" w:sz="4" w:space="0" w:color="7F7F7F"/>
            </w:tcBorders>
            <w:shd w:val="clear" w:color="auto" w:fill="FFFFFF" w:themeFill="background1"/>
          </w:tcPr>
          <w:p w14:paraId="38407F2E" w14:textId="0C906095" w:rsidR="00005395" w:rsidRPr="00E24F8D" w:rsidRDefault="00C9603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C96035">
              <w:rPr>
                <w:rFonts w:eastAsia="SimSun" w:cs="Times New Roman"/>
                <w:kern w:val="2"/>
                <w:sz w:val="21"/>
                <w:szCs w:val="21"/>
              </w:rPr>
              <w:t>Offre aux participants la possibilité d'entrer plus en détail dans le développement / l'adaptation de modèles spécifiques de test index pour leur contexte national, y compris des recommandations sur des outils spécifiques, et les rôles et responsabilités des principaux acteurs</w:t>
            </w:r>
            <w:r w:rsidR="00005395" w:rsidRPr="00E24F8D">
              <w:rPr>
                <w:rFonts w:eastAsia="SimSun" w:cs="Times New Roman"/>
                <w:kern w:val="2"/>
                <w:sz w:val="21"/>
                <w:szCs w:val="21"/>
              </w:rPr>
              <w:t>.</w:t>
            </w:r>
          </w:p>
        </w:tc>
      </w:tr>
      <w:tr w:rsidR="00005395" w:rsidRPr="00E24F8D" w14:paraId="6E0DFFF1"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0AAC282E" w14:textId="6FC21C96"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10</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9E75C9" w14:textId="6848AF2C" w:rsidR="00005395" w:rsidRPr="00E24F8D" w:rsidRDefault="00C67F3D"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Pr>
                <w:rFonts w:eastAsia="SimSun" w:cs="Times New Roman"/>
                <w:kern w:val="2"/>
                <w:sz w:val="21"/>
                <w:szCs w:val="21"/>
              </w:rPr>
              <w:t>C</w:t>
            </w:r>
            <w:r w:rsidR="00005395" w:rsidRPr="00E24F8D">
              <w:rPr>
                <w:rFonts w:eastAsia="SimSun" w:cs="Times New Roman"/>
                <w:kern w:val="2"/>
                <w:sz w:val="21"/>
                <w:szCs w:val="21"/>
              </w:rPr>
              <w:t>ounseling</w:t>
            </w:r>
            <w:r>
              <w:rPr>
                <w:rFonts w:eastAsia="SimSun" w:cs="Times New Roman"/>
                <w:kern w:val="2"/>
                <w:sz w:val="21"/>
                <w:szCs w:val="21"/>
              </w:rPr>
              <w:t xml:space="preserve"> de motivation</w:t>
            </w:r>
          </w:p>
        </w:tc>
        <w:tc>
          <w:tcPr>
            <w:tcW w:w="5574" w:type="dxa"/>
            <w:tcBorders>
              <w:top w:val="single" w:sz="4" w:space="0" w:color="7F7F7F"/>
              <w:left w:val="single" w:sz="4" w:space="0" w:color="7F7F7F"/>
              <w:bottom w:val="single" w:sz="4" w:space="0" w:color="7F7F7F"/>
            </w:tcBorders>
            <w:shd w:val="clear" w:color="auto" w:fill="FFFFFF" w:themeFill="background1"/>
          </w:tcPr>
          <w:p w14:paraId="0B198B9F" w14:textId="3FB99602" w:rsidR="00005395" w:rsidRPr="00E24F8D" w:rsidRDefault="003320B7"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3320B7">
              <w:rPr>
                <w:rFonts w:eastAsia="SimSun" w:cs="Times New Roman"/>
                <w:kern w:val="2"/>
                <w:sz w:val="21"/>
                <w:szCs w:val="21"/>
              </w:rPr>
              <w:t>Examine les principales techniques de counseling de motivation et propose des scénarios réalistes pour que les participants mettent en pratique leurs compétences</w:t>
            </w:r>
            <w:r w:rsidR="00005395" w:rsidRPr="00E24F8D">
              <w:rPr>
                <w:rFonts w:eastAsia="SimSun" w:cs="Times New Roman"/>
                <w:kern w:val="2"/>
                <w:sz w:val="21"/>
                <w:szCs w:val="21"/>
              </w:rPr>
              <w:t>.</w:t>
            </w:r>
          </w:p>
        </w:tc>
      </w:tr>
      <w:tr w:rsidR="00005395" w:rsidRPr="00E24F8D" w14:paraId="5C957180"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2A47FC33" w14:textId="293E5A40"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11</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20AEB2" w14:textId="10841DB2" w:rsidR="00005395" w:rsidRPr="00E24F8D" w:rsidRDefault="009F5B2A"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9F5B2A">
              <w:rPr>
                <w:rFonts w:eastAsia="SimSun" w:cs="Times New Roman"/>
                <w:kern w:val="2"/>
                <w:sz w:val="21"/>
                <w:szCs w:val="21"/>
              </w:rPr>
              <w:t>Interroger et réagir à la violence entre partenaires intimes</w:t>
            </w:r>
          </w:p>
        </w:tc>
        <w:tc>
          <w:tcPr>
            <w:tcW w:w="5574" w:type="dxa"/>
            <w:tcBorders>
              <w:top w:val="single" w:sz="4" w:space="0" w:color="7F7F7F"/>
              <w:left w:val="single" w:sz="4" w:space="0" w:color="7F7F7F"/>
              <w:bottom w:val="single" w:sz="4" w:space="0" w:color="7F7F7F"/>
            </w:tcBorders>
            <w:shd w:val="clear" w:color="auto" w:fill="FFFFFF" w:themeFill="background1"/>
          </w:tcPr>
          <w:p w14:paraId="42DABD1A" w14:textId="57B1226A" w:rsidR="00005395" w:rsidRPr="00E24F8D" w:rsidRDefault="00597525"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597525">
              <w:rPr>
                <w:rFonts w:eastAsia="SimSun" w:cs="Times New Roman"/>
                <w:kern w:val="2"/>
                <w:sz w:val="21"/>
                <w:szCs w:val="21"/>
              </w:rPr>
              <w:t>Aborde les considérations importantes en posant des questions et en répondant à la violence entre partenaires intimes dans le contexte de la programmation d</w:t>
            </w:r>
            <w:r>
              <w:rPr>
                <w:rFonts w:eastAsia="SimSun" w:cs="Times New Roman"/>
                <w:kern w:val="2"/>
                <w:sz w:val="21"/>
                <w:szCs w:val="21"/>
              </w:rPr>
              <w:t xml:space="preserve">es </w:t>
            </w:r>
            <w:r w:rsidRPr="00597525">
              <w:rPr>
                <w:rFonts w:eastAsia="SimSun" w:cs="Times New Roman"/>
                <w:kern w:val="2"/>
                <w:sz w:val="21"/>
                <w:szCs w:val="21"/>
              </w:rPr>
              <w:t>P</w:t>
            </w:r>
            <w:r>
              <w:rPr>
                <w:rFonts w:eastAsia="SimSun" w:cs="Times New Roman"/>
                <w:kern w:val="2"/>
                <w:sz w:val="21"/>
                <w:szCs w:val="21"/>
              </w:rPr>
              <w:t>C</w:t>
            </w:r>
            <w:r w:rsidR="00005395" w:rsidRPr="00E24F8D">
              <w:rPr>
                <w:rFonts w:eastAsia="SimSun" w:cs="Times New Roman"/>
                <w:kern w:val="2"/>
                <w:sz w:val="21"/>
                <w:szCs w:val="21"/>
              </w:rPr>
              <w:t>.</w:t>
            </w:r>
          </w:p>
        </w:tc>
      </w:tr>
      <w:tr w:rsidR="00005395" w:rsidRPr="00E24F8D" w14:paraId="5466D5F7"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56D49533" w14:textId="52595518"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12</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301A48" w14:textId="49EC3F22" w:rsidR="00005395" w:rsidRPr="00E24F8D" w:rsidRDefault="00005395"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E24F8D">
              <w:rPr>
                <w:rFonts w:eastAsia="SimSun" w:cs="Times New Roman"/>
                <w:kern w:val="2"/>
                <w:sz w:val="21"/>
                <w:szCs w:val="21"/>
              </w:rPr>
              <w:t>Messag</w:t>
            </w:r>
            <w:r w:rsidR="006F1FE6">
              <w:rPr>
                <w:rFonts w:eastAsia="SimSun" w:cs="Times New Roman"/>
                <w:kern w:val="2"/>
                <w:sz w:val="21"/>
                <w:szCs w:val="21"/>
              </w:rPr>
              <w:t>erie</w:t>
            </w:r>
          </w:p>
        </w:tc>
        <w:tc>
          <w:tcPr>
            <w:tcW w:w="5574" w:type="dxa"/>
            <w:tcBorders>
              <w:top w:val="single" w:sz="4" w:space="0" w:color="7F7F7F"/>
              <w:left w:val="single" w:sz="4" w:space="0" w:color="7F7F7F"/>
              <w:bottom w:val="single" w:sz="4" w:space="0" w:color="7F7F7F"/>
            </w:tcBorders>
            <w:shd w:val="clear" w:color="auto" w:fill="FFFFFF" w:themeFill="background1"/>
          </w:tcPr>
          <w:p w14:paraId="0C6D33BF" w14:textId="0DD3A3AF" w:rsidR="00005395" w:rsidRPr="00E24F8D" w:rsidRDefault="002B144F"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2B144F">
              <w:rPr>
                <w:rFonts w:eastAsia="SimSun" w:cs="Times New Roman"/>
                <w:kern w:val="2"/>
                <w:sz w:val="21"/>
                <w:szCs w:val="21"/>
              </w:rPr>
              <w:t>Permet de réviser les messages existants et de réviser ou de développer de nouveaux messages pour introduire des approches de test index adaptées aux clients P</w:t>
            </w:r>
            <w:r w:rsidR="00370866">
              <w:rPr>
                <w:rFonts w:eastAsia="SimSun" w:cs="Times New Roman"/>
                <w:kern w:val="2"/>
                <w:sz w:val="21"/>
                <w:szCs w:val="21"/>
              </w:rPr>
              <w:t>C</w:t>
            </w:r>
            <w:r w:rsidR="00005395" w:rsidRPr="00E24F8D">
              <w:rPr>
                <w:rFonts w:eastAsia="SimSun" w:cs="Times New Roman"/>
                <w:kern w:val="2"/>
                <w:sz w:val="21"/>
                <w:szCs w:val="21"/>
              </w:rPr>
              <w:t>.</w:t>
            </w:r>
          </w:p>
        </w:tc>
      </w:tr>
      <w:tr w:rsidR="00005395" w:rsidRPr="00E24F8D" w14:paraId="180ADA60"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48B44D98" w14:textId="69313801"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13</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2B4BB0" w14:textId="0A5BDD3B" w:rsidR="00005395" w:rsidRPr="00E24F8D" w:rsidRDefault="00CA244B"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CA244B">
              <w:rPr>
                <w:rFonts w:eastAsia="SimSun" w:cs="Times New Roman"/>
                <w:kern w:val="2"/>
                <w:sz w:val="21"/>
                <w:szCs w:val="21"/>
              </w:rPr>
              <w:t>La pratique rend parfait</w:t>
            </w:r>
          </w:p>
        </w:tc>
        <w:tc>
          <w:tcPr>
            <w:tcW w:w="5574" w:type="dxa"/>
            <w:tcBorders>
              <w:top w:val="single" w:sz="4" w:space="0" w:color="7F7F7F"/>
              <w:left w:val="single" w:sz="4" w:space="0" w:color="7F7F7F"/>
              <w:bottom w:val="single" w:sz="4" w:space="0" w:color="7F7F7F"/>
            </w:tcBorders>
            <w:shd w:val="clear" w:color="auto" w:fill="FFFFFF" w:themeFill="background1"/>
          </w:tcPr>
          <w:p w14:paraId="00034215" w14:textId="79A84CBE" w:rsidR="00005395" w:rsidRPr="00E24F8D" w:rsidRDefault="00364137"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364137">
              <w:rPr>
                <w:rFonts w:eastAsia="SimSun" w:cs="Times New Roman"/>
                <w:kern w:val="2"/>
                <w:sz w:val="21"/>
                <w:szCs w:val="21"/>
              </w:rPr>
              <w:t>Fournit de multiples opportunités aux participants de s'exercer à utiliser les compétences qu'ils ont apprises / examinées dans des jeux de rôle basés sur des scénarios réalistes</w:t>
            </w:r>
            <w:r w:rsidR="00005395" w:rsidRPr="00E24F8D">
              <w:rPr>
                <w:rFonts w:eastAsia="SimSun" w:cs="Times New Roman"/>
                <w:kern w:val="2"/>
                <w:sz w:val="21"/>
                <w:szCs w:val="21"/>
              </w:rPr>
              <w:t>.</w:t>
            </w:r>
          </w:p>
        </w:tc>
      </w:tr>
      <w:tr w:rsidR="00005395" w:rsidRPr="00E24F8D" w14:paraId="488E2F0C" w14:textId="77777777" w:rsidTr="00D56320">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64A69642" w14:textId="17ACFC4F" w:rsidR="00005395" w:rsidRPr="00E24F8D" w:rsidRDefault="00005395" w:rsidP="00AE2771">
            <w:pPr>
              <w:spacing w:line="228" w:lineRule="auto"/>
              <w:jc w:val="center"/>
              <w:rPr>
                <w:rFonts w:eastAsia="SimSun" w:cs="Times New Roman"/>
                <w:b w:val="0"/>
                <w:bCs w:val="0"/>
                <w:kern w:val="2"/>
                <w:sz w:val="21"/>
                <w:szCs w:val="21"/>
              </w:rPr>
            </w:pPr>
            <w:r w:rsidRPr="00E24F8D">
              <w:rPr>
                <w:rFonts w:eastAsia="SimSun" w:cs="Times New Roman"/>
                <w:b w:val="0"/>
                <w:bCs w:val="0"/>
                <w:kern w:val="2"/>
                <w:sz w:val="21"/>
                <w:szCs w:val="21"/>
              </w:rPr>
              <w:t>14</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6857EF" w14:textId="4530900F" w:rsidR="00005395" w:rsidRPr="00E24F8D" w:rsidRDefault="002D342E"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2D342E">
              <w:rPr>
                <w:rFonts w:eastAsia="SimSun" w:cs="Times New Roman"/>
                <w:kern w:val="2"/>
                <w:sz w:val="21"/>
                <w:szCs w:val="21"/>
              </w:rPr>
              <w:t>Assurance de la qualité, su</w:t>
            </w:r>
            <w:r>
              <w:rPr>
                <w:rFonts w:eastAsia="SimSun" w:cs="Times New Roman"/>
                <w:kern w:val="2"/>
                <w:sz w:val="21"/>
                <w:szCs w:val="21"/>
              </w:rPr>
              <w:t>i</w:t>
            </w:r>
            <w:r w:rsidRPr="002D342E">
              <w:rPr>
                <w:rFonts w:eastAsia="SimSun" w:cs="Times New Roman"/>
                <w:kern w:val="2"/>
                <w:sz w:val="21"/>
                <w:szCs w:val="21"/>
              </w:rPr>
              <w:t>vi et notification des événements indésirables et tests index REM</w:t>
            </w:r>
          </w:p>
        </w:tc>
        <w:tc>
          <w:tcPr>
            <w:tcW w:w="5574" w:type="dxa"/>
            <w:tcBorders>
              <w:top w:val="single" w:sz="4" w:space="0" w:color="7F7F7F"/>
              <w:left w:val="single" w:sz="4" w:space="0" w:color="7F7F7F"/>
              <w:bottom w:val="single" w:sz="4" w:space="0" w:color="7F7F7F"/>
            </w:tcBorders>
            <w:shd w:val="clear" w:color="auto" w:fill="FFFFFF" w:themeFill="background1"/>
          </w:tcPr>
          <w:p w14:paraId="0502694C" w14:textId="270AF878" w:rsidR="00005395" w:rsidRPr="00E24F8D" w:rsidRDefault="00CB24C3" w:rsidP="00AE2771">
            <w:pPr>
              <w:spacing w:after="20" w:line="228" w:lineRule="auto"/>
              <w:cnfStyle w:val="000000000000" w:firstRow="0" w:lastRow="0" w:firstColumn="0" w:lastColumn="0" w:oddVBand="0" w:evenVBand="0" w:oddHBand="0" w:evenHBand="0" w:firstRowFirstColumn="0" w:firstRowLastColumn="0" w:lastRowFirstColumn="0" w:lastRowLastColumn="0"/>
              <w:rPr>
                <w:rFonts w:eastAsia="SimSun" w:cs="Times New Roman"/>
                <w:kern w:val="2"/>
                <w:sz w:val="21"/>
                <w:szCs w:val="21"/>
              </w:rPr>
            </w:pPr>
            <w:r w:rsidRPr="00CB24C3">
              <w:rPr>
                <w:rFonts w:eastAsia="SimSun" w:cs="Times New Roman"/>
                <w:kern w:val="2"/>
                <w:sz w:val="21"/>
                <w:szCs w:val="21"/>
              </w:rPr>
              <w:t>Présente aux participants les normes de su</w:t>
            </w:r>
            <w:r>
              <w:rPr>
                <w:rFonts w:eastAsia="SimSun" w:cs="Times New Roman"/>
                <w:kern w:val="2"/>
                <w:sz w:val="21"/>
                <w:szCs w:val="21"/>
              </w:rPr>
              <w:t>i</w:t>
            </w:r>
            <w:r w:rsidRPr="00CB24C3">
              <w:rPr>
                <w:rFonts w:eastAsia="SimSun" w:cs="Times New Roman"/>
                <w:kern w:val="2"/>
                <w:sz w:val="21"/>
                <w:szCs w:val="21"/>
              </w:rPr>
              <w:t>vi et de rapport pour les tests index, et comment les données peuvent être caractérisées pour évaluer dans quelle mesure les approches de test index contribuent à la recherche de cas</w:t>
            </w:r>
            <w:r w:rsidR="00005395" w:rsidRPr="00E24F8D">
              <w:rPr>
                <w:rFonts w:eastAsia="SimSun" w:cs="Times New Roman"/>
                <w:kern w:val="2"/>
                <w:sz w:val="21"/>
                <w:szCs w:val="21"/>
              </w:rPr>
              <w:t>.</w:t>
            </w:r>
          </w:p>
        </w:tc>
      </w:tr>
      <w:tr w:rsidR="00005395" w:rsidRPr="004F007A" w14:paraId="302914C0" w14:textId="77777777" w:rsidTr="00D56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7F7F7F"/>
              <w:bottom w:val="single" w:sz="4" w:space="0" w:color="7F7F7F"/>
              <w:right w:val="single" w:sz="4" w:space="0" w:color="7F7F7F"/>
            </w:tcBorders>
            <w:shd w:val="clear" w:color="auto" w:fill="FFFFFF" w:themeFill="background1"/>
          </w:tcPr>
          <w:p w14:paraId="451F97E2" w14:textId="69D5DCD1" w:rsidR="00005395" w:rsidRPr="00E24F8D" w:rsidRDefault="00005395" w:rsidP="00AE2771">
            <w:pPr>
              <w:spacing w:line="228" w:lineRule="auto"/>
              <w:jc w:val="center"/>
              <w:rPr>
                <w:rFonts w:eastAsia="SimSun" w:cs="Times New Roman"/>
                <w:b w:val="0"/>
                <w:bCs w:val="0"/>
                <w:kern w:val="2"/>
                <w:sz w:val="21"/>
                <w:szCs w:val="21"/>
              </w:rPr>
            </w:pPr>
            <w:r>
              <w:rPr>
                <w:rFonts w:eastAsia="SimSun" w:cs="Times New Roman"/>
                <w:b w:val="0"/>
                <w:bCs w:val="0"/>
                <w:kern w:val="2"/>
                <w:sz w:val="21"/>
                <w:szCs w:val="21"/>
              </w:rPr>
              <w:t>15</w:t>
            </w:r>
          </w:p>
        </w:tc>
        <w:tc>
          <w:tcPr>
            <w:tcW w:w="2616"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AFC02B" w14:textId="2CF48E86" w:rsidR="00005395" w:rsidRPr="00E24F8D" w:rsidRDefault="00F16F4E"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F16F4E">
              <w:rPr>
                <w:rFonts w:eastAsia="SimSun" w:cs="Times New Roman"/>
                <w:kern w:val="2"/>
                <w:sz w:val="21"/>
                <w:szCs w:val="21"/>
              </w:rPr>
              <w:t>Plan d'action</w:t>
            </w:r>
          </w:p>
        </w:tc>
        <w:tc>
          <w:tcPr>
            <w:tcW w:w="5574" w:type="dxa"/>
            <w:tcBorders>
              <w:top w:val="single" w:sz="4" w:space="0" w:color="7F7F7F"/>
              <w:left w:val="single" w:sz="4" w:space="0" w:color="7F7F7F"/>
              <w:bottom w:val="single" w:sz="4" w:space="0" w:color="7F7F7F"/>
            </w:tcBorders>
            <w:shd w:val="clear" w:color="auto" w:fill="FFFFFF" w:themeFill="background1"/>
          </w:tcPr>
          <w:p w14:paraId="1E6BFF2D" w14:textId="160FAA12" w:rsidR="00005395" w:rsidRPr="004F007A" w:rsidRDefault="004F007A" w:rsidP="00AE2771">
            <w:pPr>
              <w:spacing w:after="20" w:line="228" w:lineRule="auto"/>
              <w:cnfStyle w:val="000000100000" w:firstRow="0" w:lastRow="0" w:firstColumn="0" w:lastColumn="0" w:oddVBand="0" w:evenVBand="0" w:oddHBand="1" w:evenHBand="0" w:firstRowFirstColumn="0" w:firstRowLastColumn="0" w:lastRowFirstColumn="0" w:lastRowLastColumn="0"/>
              <w:rPr>
                <w:rFonts w:eastAsia="SimSun" w:cs="Times New Roman"/>
                <w:kern w:val="2"/>
                <w:sz w:val="21"/>
                <w:szCs w:val="21"/>
              </w:rPr>
            </w:pPr>
            <w:r w:rsidRPr="004F007A">
              <w:rPr>
                <w:rFonts w:eastAsia="SimSun" w:cs="Times New Roman"/>
                <w:kern w:val="2"/>
                <w:sz w:val="21"/>
                <w:szCs w:val="21"/>
              </w:rPr>
              <w:t>Guider l'élaboration d'un plan d'action comprenant le calendrier et les rôles et responsabilités des principaux acteurs</w:t>
            </w:r>
            <w:r w:rsidR="00005395" w:rsidRPr="004F007A">
              <w:rPr>
                <w:rFonts w:eastAsia="SimSun" w:cs="Times New Roman"/>
                <w:kern w:val="2"/>
                <w:sz w:val="21"/>
                <w:szCs w:val="21"/>
              </w:rPr>
              <w:t>.</w:t>
            </w:r>
          </w:p>
        </w:tc>
      </w:tr>
    </w:tbl>
    <w:p w14:paraId="0C235C37" w14:textId="77777777" w:rsidR="00C27670" w:rsidRPr="004F007A" w:rsidRDefault="00C27670" w:rsidP="00AC7363">
      <w:pPr>
        <w:spacing w:after="0"/>
        <w:rPr>
          <w:rFonts w:eastAsia="SimSun" w:cs="Times New Roman"/>
          <w:kern w:val="2"/>
        </w:rPr>
      </w:pPr>
    </w:p>
    <w:p w14:paraId="0DAA5AE3" w14:textId="52F126A7" w:rsidR="00C27670" w:rsidRPr="006A2BB3" w:rsidRDefault="006A2BB3" w:rsidP="00AE2771">
      <w:pPr>
        <w:pStyle w:val="Heading2"/>
      </w:pPr>
      <w:bookmarkStart w:id="9" w:name="_Toc65483105"/>
      <w:r w:rsidRPr="006A2BB3">
        <w:t>Public visé et taille de la classe</w:t>
      </w:r>
      <w:bookmarkEnd w:id="9"/>
    </w:p>
    <w:p w14:paraId="5B6D7A6C" w14:textId="27B9A764" w:rsidR="00C27670" w:rsidRPr="00C018BF" w:rsidRDefault="008D67E8" w:rsidP="00C27670">
      <w:pPr>
        <w:spacing w:line="240" w:lineRule="auto"/>
      </w:pPr>
      <w:r w:rsidRPr="008D67E8">
        <w:t>Ce programme est destiné à être utilisé par le personnel qui interagit régulièrement avec les clients (par exemple, ceux qui participent activement à la prestation de services). Les participants en bénéficieront le plus s'ils ont une expérience préalable de la communication comportementale stratégique avec les membres de la population cible, et au minimum une formation de base en compétences et contenu en communication.</w:t>
      </w:r>
      <w:r>
        <w:t xml:space="preserve"> </w:t>
      </w:r>
      <w:r w:rsidR="00C018BF" w:rsidRPr="00C018BF">
        <w:t xml:space="preserve">Les participants doivent également avoir au moins une </w:t>
      </w:r>
      <w:r w:rsidR="00C018BF" w:rsidRPr="00C018BF">
        <w:lastRenderedPageBreak/>
        <w:t>compréhension de base de la santé sexuelle, du VIH et du sida, des stratégies de réduction des risques et / ou du traitement, en fonction de leur objectif.</w:t>
      </w:r>
      <w:r w:rsidR="00C27670" w:rsidRPr="00C018BF">
        <w:t xml:space="preserve"> </w:t>
      </w:r>
    </w:p>
    <w:p w14:paraId="11FE77C6" w14:textId="62EE2407" w:rsidR="00C27670" w:rsidRPr="00D773DA" w:rsidRDefault="00D773DA" w:rsidP="00C27670">
      <w:pPr>
        <w:rPr>
          <w:rFonts w:eastAsia="SimSun" w:cs="Times New Roman"/>
          <w:kern w:val="2"/>
        </w:rPr>
      </w:pPr>
      <w:r w:rsidRPr="00D773DA">
        <w:rPr>
          <w:rFonts w:eastAsia="SimSun" w:cs="Times New Roman"/>
          <w:kern w:val="2"/>
        </w:rPr>
        <w:t>La formation est conçue pour être hautement interactive, avec des opportunités pour les participants de partager leurs réflexions en paires, en petits groupes et en séances plénières. Plus il y a de participants, plus le temps nécessaire pendant les activités et les discussions est long pour s'assurer que tout le monde est pleinement impliqué. Nous vous recommandons de ne pas former plus de 25 personnes à la fois</w:t>
      </w:r>
      <w:r w:rsidR="00C27670" w:rsidRPr="00D773DA">
        <w:rPr>
          <w:rFonts w:eastAsia="SimSun" w:cs="Times New Roman"/>
          <w:kern w:val="2"/>
        </w:rPr>
        <w:t>.</w:t>
      </w:r>
    </w:p>
    <w:p w14:paraId="6A45A80A" w14:textId="1AF65400" w:rsidR="00C27670" w:rsidRPr="00EA2A67" w:rsidRDefault="00FA0F8F" w:rsidP="00AE2771">
      <w:pPr>
        <w:pStyle w:val="Heading2"/>
      </w:pPr>
      <w:bookmarkStart w:id="10" w:name="_Toc65483106"/>
      <w:r w:rsidRPr="00EA2A67">
        <w:t>Méthodologie de formation</w:t>
      </w:r>
      <w:bookmarkEnd w:id="10"/>
    </w:p>
    <w:p w14:paraId="0D4C81EB" w14:textId="1EEAEBA2" w:rsidR="00C27670" w:rsidRPr="00E26868" w:rsidRDefault="006B3C06" w:rsidP="00C27670">
      <w:pPr>
        <w:rPr>
          <w:rFonts w:eastAsia="SimSun" w:cs="Times New Roman"/>
          <w:kern w:val="2"/>
        </w:rPr>
      </w:pPr>
      <w:r w:rsidRPr="006B3C06">
        <w:t>Cette formation est basée sur les principes de l'éducation des adultes et emploie une combinaison de présentations, de discussions en petits et grands groupes, d'activités et de pratiques / jeux de rôle guidés.</w:t>
      </w:r>
      <w:r w:rsidR="00C27670" w:rsidRPr="006B3C06">
        <w:t xml:space="preserve"> </w:t>
      </w:r>
      <w:r w:rsidR="001E0EF0" w:rsidRPr="001E0EF0">
        <w:t>Les concepts et compétences clés sont présentés via PowerPoint (ou des diapositives manuscrites), une démonstration de l'animateur et une discussion.</w:t>
      </w:r>
      <w:r w:rsidR="00C27670" w:rsidRPr="001E0EF0">
        <w:t xml:space="preserve"> </w:t>
      </w:r>
      <w:r w:rsidR="00E26868" w:rsidRPr="00E26868">
        <w:t>Les participants auront l'occasion de participer ou de regarder des démonstrations de compétences et de se fournir des commentaires pour améliorer leurs performances. Idéalement, la pratique guidée devrait être renforcée par un suivi et un mentorat de routine sur le terrain à l'aide d'outils d'assurance qualité qui ont été modifiés pour incorporer les compétences et concepts clés</w:t>
      </w:r>
      <w:r w:rsidR="00F07F61">
        <w:t>,</w:t>
      </w:r>
      <w:r w:rsidR="00E26868" w:rsidRPr="00E26868">
        <w:t xml:space="preserve"> couverts dans cette formation.</w:t>
      </w:r>
    </w:p>
    <w:p w14:paraId="4B20D8A1" w14:textId="62685C68" w:rsidR="00C27670" w:rsidRPr="00A26672" w:rsidRDefault="00AD54AA" w:rsidP="00AE2771">
      <w:pPr>
        <w:pStyle w:val="Heading2"/>
      </w:pPr>
      <w:bookmarkStart w:id="11" w:name="_Toc65483107"/>
      <w:r w:rsidRPr="00A26672">
        <w:t>Aperçu des sessions</w:t>
      </w:r>
      <w:bookmarkEnd w:id="11"/>
      <w:r w:rsidR="00C27670" w:rsidRPr="00A26672">
        <w:t xml:space="preserve"> </w:t>
      </w:r>
    </w:p>
    <w:p w14:paraId="1F1CB9FA" w14:textId="3705E785" w:rsidR="00D631C9" w:rsidRPr="0014003B" w:rsidRDefault="00A26672" w:rsidP="00C27670">
      <w:pPr>
        <w:rPr>
          <w:rFonts w:eastAsia="SimSun" w:cs="Times New Roman"/>
          <w:kern w:val="2"/>
        </w:rPr>
      </w:pPr>
      <w:r w:rsidRPr="00A26672">
        <w:rPr>
          <w:rFonts w:eastAsia="SimSun" w:cs="Times New Roman"/>
          <w:kern w:val="2"/>
        </w:rPr>
        <w:t xml:space="preserve">Un exemple </w:t>
      </w:r>
      <w:r w:rsidR="001E5C0E">
        <w:rPr>
          <w:rFonts w:eastAsia="SimSun" w:cs="Times New Roman"/>
          <w:kern w:val="2"/>
        </w:rPr>
        <w:t>d’agenda</w:t>
      </w:r>
      <w:r w:rsidRPr="00A26672">
        <w:rPr>
          <w:rFonts w:eastAsia="SimSun" w:cs="Times New Roman"/>
          <w:kern w:val="2"/>
        </w:rPr>
        <w:t xml:space="preserve"> est fourni ci-dessous. Vous trouverez ci-après des descriptions de session qui incluent une durée estimée de la session, le matériel requis et des notes</w:t>
      </w:r>
      <w:r w:rsidR="00C27670" w:rsidRPr="00A26672">
        <w:rPr>
          <w:rFonts w:eastAsia="SimSun" w:cs="Times New Roman"/>
          <w:kern w:val="2"/>
        </w:rPr>
        <w:t xml:space="preserve">. </w:t>
      </w:r>
      <w:r w:rsidR="001E5C0E" w:rsidRPr="001E5C0E">
        <w:rPr>
          <w:rFonts w:eastAsia="SimSun" w:cs="Times New Roman"/>
          <w:kern w:val="2"/>
        </w:rPr>
        <w:t>Les heures réelles peuvent varier en fonction du nombre de participants et des adaptations apportées pour répondre à leurs besoins, et les heures des s</w:t>
      </w:r>
      <w:r w:rsidR="00C66880">
        <w:rPr>
          <w:rFonts w:eastAsia="SimSun" w:cs="Times New Roman"/>
          <w:kern w:val="2"/>
        </w:rPr>
        <w:t>essions</w:t>
      </w:r>
      <w:r w:rsidR="001E5C0E" w:rsidRPr="001E5C0E">
        <w:rPr>
          <w:rFonts w:eastAsia="SimSun" w:cs="Times New Roman"/>
          <w:kern w:val="2"/>
        </w:rPr>
        <w:t xml:space="preserve"> doivent être révisées par l</w:t>
      </w:r>
      <w:r w:rsidR="00C66880">
        <w:rPr>
          <w:rFonts w:eastAsia="SimSun" w:cs="Times New Roman"/>
          <w:kern w:val="2"/>
        </w:rPr>
        <w:t>e facilit</w:t>
      </w:r>
      <w:r w:rsidR="001E5C0E" w:rsidRPr="001E5C0E">
        <w:rPr>
          <w:rFonts w:eastAsia="SimSun" w:cs="Times New Roman"/>
          <w:kern w:val="2"/>
        </w:rPr>
        <w:t>ateur au besoin</w:t>
      </w:r>
      <w:r w:rsidR="00C66880">
        <w:rPr>
          <w:rFonts w:eastAsia="SimSun" w:cs="Times New Roman"/>
          <w:kern w:val="2"/>
        </w:rPr>
        <w:t>.</w:t>
      </w:r>
      <w:r w:rsidR="00C27670" w:rsidRPr="001E5C0E">
        <w:rPr>
          <w:rFonts w:eastAsia="SimSun" w:cs="Times New Roman"/>
          <w:kern w:val="2"/>
        </w:rPr>
        <w:t xml:space="preserve"> </w:t>
      </w:r>
      <w:r w:rsidR="0014003B" w:rsidRPr="0014003B">
        <w:rPr>
          <w:rFonts w:eastAsia="SimSun" w:cs="Times New Roman"/>
          <w:kern w:val="2"/>
        </w:rPr>
        <w:t>De plus, certaines s</w:t>
      </w:r>
      <w:r w:rsidR="00F40613">
        <w:rPr>
          <w:rFonts w:eastAsia="SimSun" w:cs="Times New Roman"/>
          <w:kern w:val="2"/>
        </w:rPr>
        <w:t>essions</w:t>
      </w:r>
      <w:r w:rsidR="0014003B" w:rsidRPr="0014003B">
        <w:rPr>
          <w:rFonts w:eastAsia="SimSun" w:cs="Times New Roman"/>
          <w:kern w:val="2"/>
        </w:rPr>
        <w:t xml:space="preserve"> commencent par une </w:t>
      </w:r>
      <w:r w:rsidR="009B202B">
        <w:rPr>
          <w:rFonts w:eastAsia="SimSun" w:cs="Times New Roman"/>
          <w:kern w:val="2"/>
        </w:rPr>
        <w:t>remarqu</w:t>
      </w:r>
      <w:r w:rsidR="0014003B" w:rsidRPr="0014003B">
        <w:rPr>
          <w:rFonts w:eastAsia="SimSun" w:cs="Times New Roman"/>
          <w:kern w:val="2"/>
        </w:rPr>
        <w:t xml:space="preserve">e sur la planification à venir. Ces </w:t>
      </w:r>
      <w:r w:rsidR="009B202B">
        <w:rPr>
          <w:rFonts w:eastAsia="SimSun" w:cs="Times New Roman"/>
          <w:kern w:val="2"/>
        </w:rPr>
        <w:t>remarque</w:t>
      </w:r>
      <w:r w:rsidR="0014003B" w:rsidRPr="0014003B">
        <w:rPr>
          <w:rFonts w:eastAsia="SimSun" w:cs="Times New Roman"/>
          <w:kern w:val="2"/>
        </w:rPr>
        <w:t>s peuvent décrire la préparation nécessaire pour cette session spécifique ou la préparation requise pour l'ensemble de l'atelier.</w:t>
      </w:r>
    </w:p>
    <w:p w14:paraId="287348E2" w14:textId="5C526F4F" w:rsidR="00603B0B" w:rsidRDefault="009B202B" w:rsidP="00C27670">
      <w:pPr>
        <w:rPr>
          <w:rFonts w:eastAsia="SimSun" w:cs="Times New Roman"/>
          <w:kern w:val="2"/>
        </w:rPr>
      </w:pPr>
      <w:r w:rsidRPr="005B5EE3">
        <w:rPr>
          <w:rFonts w:eastAsia="SimSun" w:cs="Times New Roman"/>
          <w:b/>
          <w:bCs/>
          <w:kern w:val="2"/>
        </w:rPr>
        <w:t>REMARQUE</w:t>
      </w:r>
      <w:r w:rsidR="00715A76" w:rsidRPr="005B5EE3">
        <w:rPr>
          <w:rFonts w:eastAsia="SimSun" w:cs="Times New Roman"/>
          <w:b/>
          <w:bCs/>
          <w:kern w:val="2"/>
        </w:rPr>
        <w:t xml:space="preserve"> </w:t>
      </w:r>
      <w:r w:rsidR="00D631C9" w:rsidRPr="005B5EE3">
        <w:rPr>
          <w:rFonts w:eastAsia="SimSun" w:cs="Times New Roman"/>
          <w:kern w:val="2"/>
        </w:rPr>
        <w:t xml:space="preserve">: </w:t>
      </w:r>
      <w:r w:rsidR="005B5EE3" w:rsidRPr="005B5EE3">
        <w:rPr>
          <w:rFonts w:eastAsia="SimSun" w:cs="Times New Roman"/>
          <w:kern w:val="2"/>
        </w:rPr>
        <w:t>Les présentations PowerPoint qui font partie de ce module de formation comprennent des notes détaillées, certaines avec des scripts, pour chaque diapositive. Il est important de revoir les notes en tandem avec les aperçus des sessions de ce guide tout en se préparant à dispenser la formation.</w:t>
      </w:r>
      <w:r w:rsidR="00603B0B" w:rsidRPr="005B5EE3">
        <w:rPr>
          <w:rFonts w:eastAsia="SimSun" w:cs="Times New Roman"/>
          <w:kern w:val="2"/>
        </w:rPr>
        <w:t xml:space="preserve"> </w:t>
      </w:r>
      <w:r w:rsidR="0034447C" w:rsidRPr="0034447C">
        <w:rPr>
          <w:rFonts w:eastAsia="SimSun" w:cs="Times New Roman"/>
          <w:kern w:val="2"/>
        </w:rPr>
        <w:t>Les</w:t>
      </w:r>
      <w:r w:rsidR="0034447C" w:rsidRPr="0034447C">
        <w:rPr>
          <w:rFonts w:eastAsia="SimSun" w:cs="Times New Roman"/>
          <w:i/>
          <w:iCs/>
          <w:kern w:val="2"/>
        </w:rPr>
        <w:t xml:space="preserve"> notes en</w:t>
      </w:r>
      <w:r w:rsidR="0034447C" w:rsidRPr="00634098">
        <w:rPr>
          <w:rFonts w:eastAsia="SimSun" w:cs="Times New Roman"/>
          <w:i/>
          <w:iCs/>
          <w:kern w:val="2"/>
        </w:rPr>
        <w:t xml:space="preserve"> italique</w:t>
      </w:r>
      <w:r w:rsidR="0034447C" w:rsidRPr="0034447C">
        <w:rPr>
          <w:rFonts w:eastAsia="SimSun" w:cs="Times New Roman"/>
          <w:kern w:val="2"/>
        </w:rPr>
        <w:t xml:space="preserve"> dans les </w:t>
      </w:r>
      <w:r w:rsidR="00176B55" w:rsidRPr="0034447C">
        <w:rPr>
          <w:rFonts w:eastAsia="SimSun" w:cs="Times New Roman"/>
          <w:kern w:val="2"/>
        </w:rPr>
        <w:t>PowerPoint</w:t>
      </w:r>
      <w:r w:rsidR="0034447C" w:rsidRPr="0034447C">
        <w:rPr>
          <w:rFonts w:eastAsia="SimSun" w:cs="Times New Roman"/>
          <w:kern w:val="2"/>
        </w:rPr>
        <w:t xml:space="preserve"> sont fournies sous forme de scripts facultatifs. Ceux-ci sont destinés à être prononcés lors de la présentation. Les notes non activées dans les </w:t>
      </w:r>
      <w:r w:rsidR="00176B55" w:rsidRPr="0034447C">
        <w:rPr>
          <w:rFonts w:eastAsia="SimSun" w:cs="Times New Roman"/>
          <w:kern w:val="2"/>
        </w:rPr>
        <w:t>PowerPoint</w:t>
      </w:r>
      <w:r w:rsidR="0034447C" w:rsidRPr="0034447C">
        <w:rPr>
          <w:rFonts w:eastAsia="SimSun" w:cs="Times New Roman"/>
          <w:kern w:val="2"/>
        </w:rPr>
        <w:t xml:space="preserve"> sont des instructions ou des </w:t>
      </w:r>
      <w:r w:rsidR="00A8188F">
        <w:rPr>
          <w:rFonts w:eastAsia="SimSun" w:cs="Times New Roman"/>
          <w:kern w:val="2"/>
        </w:rPr>
        <w:t>notes</w:t>
      </w:r>
      <w:r w:rsidR="0034447C" w:rsidRPr="0034447C">
        <w:rPr>
          <w:rFonts w:eastAsia="SimSun" w:cs="Times New Roman"/>
          <w:kern w:val="2"/>
        </w:rPr>
        <w:t xml:space="preserve"> destinées à l'animateur. </w:t>
      </w:r>
      <w:r w:rsidR="00634098">
        <w:rPr>
          <w:rFonts w:eastAsia="SimSun" w:cs="Times New Roman"/>
          <w:kern w:val="2"/>
        </w:rPr>
        <w:t>El</w:t>
      </w:r>
      <w:r w:rsidR="0034447C" w:rsidRPr="00634098">
        <w:rPr>
          <w:rFonts w:eastAsia="SimSun" w:cs="Times New Roman"/>
          <w:kern w:val="2"/>
        </w:rPr>
        <w:t>I</w:t>
      </w:r>
      <w:r w:rsidR="00634098">
        <w:rPr>
          <w:rFonts w:eastAsia="SimSun" w:cs="Times New Roman"/>
          <w:kern w:val="2"/>
        </w:rPr>
        <w:t>e</w:t>
      </w:r>
      <w:r w:rsidR="0034447C" w:rsidRPr="00634098">
        <w:rPr>
          <w:rFonts w:eastAsia="SimSun" w:cs="Times New Roman"/>
          <w:kern w:val="2"/>
        </w:rPr>
        <w:t>s ne sont pas destiné</w:t>
      </w:r>
      <w:r w:rsidR="00634098">
        <w:rPr>
          <w:rFonts w:eastAsia="SimSun" w:cs="Times New Roman"/>
          <w:kern w:val="2"/>
        </w:rPr>
        <w:t>e</w:t>
      </w:r>
      <w:r w:rsidR="0034447C" w:rsidRPr="00634098">
        <w:rPr>
          <w:rFonts w:eastAsia="SimSun" w:cs="Times New Roman"/>
          <w:kern w:val="2"/>
        </w:rPr>
        <w:t>s à être prononcé</w:t>
      </w:r>
      <w:r w:rsidR="00634098">
        <w:rPr>
          <w:rFonts w:eastAsia="SimSun" w:cs="Times New Roman"/>
          <w:kern w:val="2"/>
        </w:rPr>
        <w:t>e</w:t>
      </w:r>
      <w:r w:rsidR="0034447C" w:rsidRPr="00634098">
        <w:rPr>
          <w:rFonts w:eastAsia="SimSun" w:cs="Times New Roman"/>
          <w:kern w:val="2"/>
        </w:rPr>
        <w:t>s</w:t>
      </w:r>
      <w:r w:rsidR="0034447C" w:rsidRPr="00634098">
        <w:rPr>
          <w:rFonts w:eastAsia="SimSun" w:cs="Times New Roman"/>
          <w:i/>
          <w:iCs/>
          <w:kern w:val="2"/>
        </w:rPr>
        <w:t>.</w:t>
      </w:r>
    </w:p>
    <w:tbl>
      <w:tblPr>
        <w:tblStyle w:val="GridTable4-Accent5"/>
        <w:tblW w:w="0" w:type="auto"/>
        <w:tblCellMar>
          <w:top w:w="58" w:type="dxa"/>
          <w:bottom w:w="58" w:type="dxa"/>
        </w:tblCellMar>
        <w:tblLook w:val="04A0" w:firstRow="1" w:lastRow="0" w:firstColumn="1" w:lastColumn="0" w:noHBand="0" w:noVBand="1"/>
      </w:tblPr>
      <w:tblGrid>
        <w:gridCol w:w="2695"/>
        <w:gridCol w:w="6367"/>
      </w:tblGrid>
      <w:tr w:rsidR="00603B0B" w:rsidRPr="00AC7363" w14:paraId="2ECD2A51" w14:textId="77777777" w:rsidTr="007E5B8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5" w:type="dxa"/>
            <w:tcBorders>
              <w:bottom w:val="nil"/>
              <w:right w:val="single" w:sz="4" w:space="0" w:color="7F7F7F"/>
            </w:tcBorders>
            <w:shd w:val="clear" w:color="auto" w:fill="11254D"/>
            <w:vAlign w:val="center"/>
          </w:tcPr>
          <w:p w14:paraId="014B15BD" w14:textId="0023DC50" w:rsidR="00603B0B" w:rsidRPr="00AC7363" w:rsidRDefault="00261105" w:rsidP="004B51A5">
            <w:pPr>
              <w:spacing w:line="228" w:lineRule="auto"/>
              <w:rPr>
                <w:sz w:val="24"/>
                <w:szCs w:val="24"/>
              </w:rPr>
            </w:pPr>
            <w:r w:rsidRPr="00261105">
              <w:rPr>
                <w:sz w:val="24"/>
                <w:szCs w:val="24"/>
              </w:rPr>
              <w:t>Type de notes PPT</w:t>
            </w:r>
          </w:p>
        </w:tc>
        <w:tc>
          <w:tcPr>
            <w:tcW w:w="6367" w:type="dxa"/>
            <w:tcBorders>
              <w:left w:val="single" w:sz="4" w:space="0" w:color="7F7F7F"/>
              <w:bottom w:val="nil"/>
            </w:tcBorders>
            <w:shd w:val="clear" w:color="auto" w:fill="11254D"/>
            <w:vAlign w:val="center"/>
          </w:tcPr>
          <w:p w14:paraId="388DB107" w14:textId="53D77315" w:rsidR="00603B0B" w:rsidRPr="00AC7363" w:rsidRDefault="00603B0B" w:rsidP="004B51A5">
            <w:pPr>
              <w:spacing w:line="228" w:lineRule="auto"/>
              <w:cnfStyle w:val="100000000000" w:firstRow="1" w:lastRow="0" w:firstColumn="0" w:lastColumn="0" w:oddVBand="0" w:evenVBand="0" w:oddHBand="0" w:evenHBand="0" w:firstRowFirstColumn="0" w:firstRowLastColumn="0" w:lastRowFirstColumn="0" w:lastRowLastColumn="0"/>
              <w:rPr>
                <w:sz w:val="24"/>
                <w:szCs w:val="24"/>
              </w:rPr>
            </w:pPr>
            <w:r w:rsidRPr="00AC7363">
              <w:rPr>
                <w:sz w:val="24"/>
                <w:szCs w:val="24"/>
              </w:rPr>
              <w:t>Ex</w:t>
            </w:r>
            <w:r w:rsidR="00A8188F">
              <w:rPr>
                <w:sz w:val="24"/>
                <w:szCs w:val="24"/>
              </w:rPr>
              <w:t>e</w:t>
            </w:r>
            <w:r w:rsidRPr="00AC7363">
              <w:rPr>
                <w:sz w:val="24"/>
                <w:szCs w:val="24"/>
              </w:rPr>
              <w:t>mple</w:t>
            </w:r>
          </w:p>
        </w:tc>
      </w:tr>
      <w:tr w:rsidR="00BF408B" w:rsidRPr="005C0BA7" w14:paraId="4D50D32B" w14:textId="77777777" w:rsidTr="007E5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top w:val="nil"/>
              <w:left w:val="nil"/>
              <w:bottom w:val="single" w:sz="4" w:space="0" w:color="7F7F7F"/>
              <w:right w:val="single" w:sz="4" w:space="0" w:color="7F7F7F"/>
            </w:tcBorders>
            <w:shd w:val="clear" w:color="auto" w:fill="FFFFFF" w:themeFill="background1"/>
          </w:tcPr>
          <w:p w14:paraId="13B6859D" w14:textId="13F60EB4" w:rsidR="00BF408B" w:rsidRPr="00AC7363" w:rsidDel="00B13C30" w:rsidRDefault="00261105" w:rsidP="00AC7363">
            <w:r w:rsidRPr="00261105">
              <w:t>Italique (parlé</w:t>
            </w:r>
            <w:r w:rsidR="0060770E">
              <w:t>e</w:t>
            </w:r>
            <w:r w:rsidRPr="00261105">
              <w:t>)</w:t>
            </w:r>
          </w:p>
        </w:tc>
        <w:tc>
          <w:tcPr>
            <w:tcW w:w="6367" w:type="dxa"/>
            <w:tcBorders>
              <w:top w:val="nil"/>
              <w:left w:val="single" w:sz="4" w:space="0" w:color="7F7F7F"/>
              <w:bottom w:val="single" w:sz="4" w:space="0" w:color="7F7F7F"/>
              <w:right w:val="nil"/>
            </w:tcBorders>
            <w:shd w:val="clear" w:color="auto" w:fill="FFFFFF" w:themeFill="background1"/>
          </w:tcPr>
          <w:p w14:paraId="5C308AFC" w14:textId="62955539" w:rsidR="00BF408B" w:rsidRPr="005C0BA7" w:rsidRDefault="005C0BA7" w:rsidP="00AC7363">
            <w:pPr>
              <w:cnfStyle w:val="000000100000" w:firstRow="0" w:lastRow="0" w:firstColumn="0" w:lastColumn="0" w:oddVBand="0" w:evenVBand="0" w:oddHBand="1" w:evenHBand="0" w:firstRowFirstColumn="0" w:firstRowLastColumn="0" w:lastRowFirstColumn="0" w:lastRowLastColumn="0"/>
              <w:rPr>
                <w:i/>
                <w:iCs/>
              </w:rPr>
            </w:pPr>
            <w:r w:rsidRPr="005C0BA7">
              <w:rPr>
                <w:i/>
                <w:iCs/>
              </w:rPr>
              <w:t>Lors des tests index, il est important de noter qui est impliqué dans le processus.</w:t>
            </w:r>
          </w:p>
        </w:tc>
      </w:tr>
      <w:tr w:rsidR="00BF408B" w:rsidRPr="0009104B" w14:paraId="5B1D2D40" w14:textId="77777777" w:rsidTr="007E5B8A">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7F7F7F"/>
              <w:left w:val="nil"/>
              <w:bottom w:val="single" w:sz="4" w:space="0" w:color="7F7F7F"/>
              <w:right w:val="single" w:sz="4" w:space="0" w:color="7F7F7F"/>
            </w:tcBorders>
            <w:shd w:val="clear" w:color="auto" w:fill="FFFFFF" w:themeFill="background1"/>
          </w:tcPr>
          <w:p w14:paraId="0FDD4364" w14:textId="0D951957" w:rsidR="00BF408B" w:rsidRPr="00AC7363" w:rsidRDefault="003275AA" w:rsidP="00AC7363">
            <w:r>
              <w:t>P</w:t>
            </w:r>
            <w:r w:rsidRPr="003275AA">
              <w:t>as en italique</w:t>
            </w:r>
            <w:r w:rsidR="00BB35AB" w:rsidRPr="00BB35AB">
              <w:t xml:space="preserve"> (non prononcé</w:t>
            </w:r>
            <w:r w:rsidR="0060770E">
              <w:t>e</w:t>
            </w:r>
            <w:r w:rsidR="00BB35AB" w:rsidRPr="00BB35AB">
              <w:t>)</w:t>
            </w:r>
          </w:p>
        </w:tc>
        <w:tc>
          <w:tcPr>
            <w:tcW w:w="6367" w:type="dxa"/>
            <w:tcBorders>
              <w:top w:val="single" w:sz="4" w:space="0" w:color="7F7F7F"/>
              <w:left w:val="single" w:sz="4" w:space="0" w:color="7F7F7F"/>
              <w:bottom w:val="single" w:sz="4" w:space="0" w:color="7F7F7F"/>
              <w:right w:val="nil"/>
            </w:tcBorders>
            <w:shd w:val="clear" w:color="auto" w:fill="FFFFFF" w:themeFill="background1"/>
          </w:tcPr>
          <w:p w14:paraId="366EFE43" w14:textId="16384CA1" w:rsidR="00BF408B" w:rsidRPr="0009104B" w:rsidRDefault="0009104B" w:rsidP="00AC7363">
            <w:pPr>
              <w:cnfStyle w:val="000000000000" w:firstRow="0" w:lastRow="0" w:firstColumn="0" w:lastColumn="0" w:oddVBand="0" w:evenVBand="0" w:oddHBand="0" w:evenHBand="0" w:firstRowFirstColumn="0" w:firstRowLastColumn="0" w:lastRowFirstColumn="0" w:lastRowLastColumn="0"/>
            </w:pPr>
            <w:r w:rsidRPr="0009104B">
              <w:t>Assurez-vous de revoir les objectifs à la fin de chaque journée pour déterminer les progrès et les ajuster au besoin.</w:t>
            </w:r>
          </w:p>
        </w:tc>
      </w:tr>
      <w:tr w:rsidR="00BF408B" w:rsidRPr="003066FE" w14:paraId="487C7034" w14:textId="77777777" w:rsidTr="007E5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7F7F7F"/>
              <w:left w:val="nil"/>
              <w:bottom w:val="nil"/>
              <w:right w:val="single" w:sz="4" w:space="0" w:color="7F7F7F"/>
            </w:tcBorders>
            <w:shd w:val="clear" w:color="auto" w:fill="FFFFFF" w:themeFill="background1"/>
          </w:tcPr>
          <w:p w14:paraId="541010CF" w14:textId="31885EA6" w:rsidR="00BF408B" w:rsidRPr="0060770E" w:rsidRDefault="0060770E" w:rsidP="00AC7363">
            <w:r w:rsidRPr="0060770E">
              <w:t>Mixte (certain</w:t>
            </w:r>
            <w:r>
              <w:t>e</w:t>
            </w:r>
            <w:r w:rsidRPr="0060770E">
              <w:t>s parlé</w:t>
            </w:r>
            <w:r>
              <w:t>e</w:t>
            </w:r>
            <w:r w:rsidRPr="0060770E">
              <w:t>s, certains non-</w:t>
            </w:r>
            <w:r>
              <w:t>prononc</w:t>
            </w:r>
            <w:r w:rsidR="003A15A7" w:rsidRPr="0060770E">
              <w:t>é</w:t>
            </w:r>
            <w:r>
              <w:t>es</w:t>
            </w:r>
          </w:p>
        </w:tc>
        <w:tc>
          <w:tcPr>
            <w:tcW w:w="6367" w:type="dxa"/>
            <w:tcBorders>
              <w:top w:val="single" w:sz="4" w:space="0" w:color="7F7F7F"/>
              <w:left w:val="single" w:sz="4" w:space="0" w:color="7F7F7F"/>
              <w:bottom w:val="nil"/>
              <w:right w:val="nil"/>
            </w:tcBorders>
            <w:shd w:val="clear" w:color="auto" w:fill="FFFFFF" w:themeFill="background1"/>
          </w:tcPr>
          <w:p w14:paraId="0761A826" w14:textId="123AAF89" w:rsidR="00BF408B" w:rsidRPr="003066FE" w:rsidRDefault="003066FE" w:rsidP="00AC7363">
            <w:pPr>
              <w:cnfStyle w:val="000000100000" w:firstRow="0" w:lastRow="0" w:firstColumn="0" w:lastColumn="0" w:oddVBand="0" w:evenVBand="0" w:oddHBand="1" w:evenHBand="0" w:firstRowFirstColumn="0" w:firstRowLastColumn="0" w:lastRowFirstColumn="0" w:lastRowLastColumn="0"/>
            </w:pPr>
            <w:r w:rsidRPr="003066FE">
              <w:rPr>
                <w:i/>
                <w:iCs/>
              </w:rPr>
              <w:t xml:space="preserve">Les étapes de base du test index sont les suivantes </w:t>
            </w:r>
            <w:r w:rsidR="00BF408B" w:rsidRPr="003066FE">
              <w:t>[</w:t>
            </w:r>
            <w:r w:rsidRPr="003066FE">
              <w:t>décrivez les étapes répertoriées</w:t>
            </w:r>
            <w:r w:rsidR="00BF408B" w:rsidRPr="003066FE">
              <w:t xml:space="preserve">]. </w:t>
            </w:r>
          </w:p>
        </w:tc>
      </w:tr>
    </w:tbl>
    <w:p w14:paraId="77BC6396" w14:textId="639F119C" w:rsidR="00E24F8D" w:rsidRPr="003066FE" w:rsidRDefault="00E24F8D" w:rsidP="000E1480">
      <w:pPr>
        <w:rPr>
          <w:rFonts w:eastAsia="SimSun" w:cs="Times New Roman"/>
          <w:kern w:val="2"/>
        </w:rPr>
        <w:sectPr w:rsidR="00E24F8D" w:rsidRPr="003066FE" w:rsidSect="00AE2771">
          <w:footerReference w:type="default" r:id="rId18"/>
          <w:pgSz w:w="12240" w:h="15840"/>
          <w:pgMar w:top="1728" w:right="1584" w:bottom="1440" w:left="1584" w:header="720" w:footer="720" w:gutter="0"/>
          <w:pgNumType w:start="1"/>
          <w:cols w:space="720"/>
          <w:docGrid w:linePitch="360"/>
        </w:sectPr>
      </w:pPr>
    </w:p>
    <w:tbl>
      <w:tblPr>
        <w:tblW w:w="13950" w:type="dxa"/>
        <w:tblInd w:w="-545" w:type="dxa"/>
        <w:tblBorders>
          <w:insideH w:val="single" w:sz="4" w:space="0" w:color="7F7F7F"/>
          <w:insideV w:val="single" w:sz="4" w:space="0" w:color="7F7F7F"/>
        </w:tblBorders>
        <w:tblLayout w:type="fixed"/>
        <w:tblCellMar>
          <w:top w:w="29" w:type="dxa"/>
          <w:left w:w="86" w:type="dxa"/>
          <w:bottom w:w="29" w:type="dxa"/>
          <w:right w:w="86" w:type="dxa"/>
        </w:tblCellMar>
        <w:tblLook w:val="04A0" w:firstRow="1" w:lastRow="0" w:firstColumn="1" w:lastColumn="0" w:noHBand="0" w:noVBand="1"/>
      </w:tblPr>
      <w:tblGrid>
        <w:gridCol w:w="815"/>
        <w:gridCol w:w="720"/>
        <w:gridCol w:w="630"/>
        <w:gridCol w:w="2070"/>
        <w:gridCol w:w="3060"/>
        <w:gridCol w:w="1165"/>
        <w:gridCol w:w="5490"/>
      </w:tblGrid>
      <w:tr w:rsidR="00E24F8D" w:rsidRPr="006C0EA4" w14:paraId="6EFDD764" w14:textId="77777777" w:rsidTr="00271BA0">
        <w:trPr>
          <w:trHeight w:val="360"/>
          <w:tblHeader/>
        </w:trPr>
        <w:tc>
          <w:tcPr>
            <w:tcW w:w="13950" w:type="dxa"/>
            <w:gridSpan w:val="7"/>
            <w:shd w:val="clear" w:color="auto" w:fill="11254D"/>
            <w:vAlign w:val="center"/>
            <w:hideMark/>
          </w:tcPr>
          <w:p w14:paraId="297B01B9" w14:textId="1BDA3986" w:rsidR="00E24F8D" w:rsidRPr="006C0EA4" w:rsidRDefault="006C0EA4" w:rsidP="00E24F8D">
            <w:pPr>
              <w:spacing w:after="0" w:line="240" w:lineRule="auto"/>
              <w:rPr>
                <w:rFonts w:ascii="Calibri" w:eastAsia="Times New Roman" w:hAnsi="Calibri" w:cs="Calibri"/>
                <w:b/>
                <w:bCs/>
                <w:color w:val="FFFFFF"/>
                <w:lang w:eastAsia="en-US"/>
              </w:rPr>
            </w:pPr>
            <w:r w:rsidRPr="006C0EA4">
              <w:rPr>
                <w:rFonts w:ascii="Calibri" w:eastAsia="Times New Roman" w:hAnsi="Calibri" w:cs="Calibri"/>
                <w:b/>
                <w:bCs/>
                <w:color w:val="FFFFFF"/>
                <w:lang w:eastAsia="en-US"/>
              </w:rPr>
              <w:lastRenderedPageBreak/>
              <w:t>Jour</w:t>
            </w:r>
            <w:r w:rsidR="00E24F8D" w:rsidRPr="006C0EA4">
              <w:rPr>
                <w:rFonts w:ascii="Calibri" w:eastAsia="Times New Roman" w:hAnsi="Calibri" w:cs="Calibri"/>
                <w:b/>
                <w:bCs/>
                <w:color w:val="FFFFFF"/>
                <w:lang w:eastAsia="en-US"/>
              </w:rPr>
              <w:t xml:space="preserve"> 1</w:t>
            </w:r>
            <w:r w:rsidRPr="006C0EA4">
              <w:rPr>
                <w:rFonts w:ascii="Calibri" w:eastAsia="Times New Roman" w:hAnsi="Calibri" w:cs="Calibri"/>
                <w:b/>
                <w:bCs/>
                <w:color w:val="FFFFFF"/>
                <w:lang w:eastAsia="en-US"/>
              </w:rPr>
              <w:t xml:space="preserve"> </w:t>
            </w:r>
            <w:r w:rsidR="00E24F8D" w:rsidRPr="006C0EA4">
              <w:rPr>
                <w:rFonts w:ascii="Calibri" w:eastAsia="Times New Roman" w:hAnsi="Calibri" w:cs="Calibri"/>
                <w:b/>
                <w:bCs/>
                <w:color w:val="FFFFFF"/>
                <w:lang w:eastAsia="en-US"/>
              </w:rPr>
              <w:t xml:space="preserve">: </w:t>
            </w:r>
            <w:r w:rsidRPr="006C0EA4">
              <w:rPr>
                <w:rFonts w:ascii="Calibri" w:eastAsia="Times New Roman" w:hAnsi="Calibri" w:cs="Calibri"/>
                <w:b/>
                <w:bCs/>
                <w:color w:val="FFFFFF"/>
                <w:lang w:eastAsia="en-US"/>
              </w:rPr>
              <w:t>Jour</w:t>
            </w:r>
            <w:r w:rsidR="00E24F8D" w:rsidRPr="006C0EA4">
              <w:rPr>
                <w:rFonts w:ascii="Calibri" w:eastAsia="Times New Roman" w:hAnsi="Calibri" w:cs="Calibri"/>
                <w:b/>
                <w:bCs/>
                <w:color w:val="FFFFFF"/>
                <w:lang w:eastAsia="en-US"/>
              </w:rPr>
              <w:t xml:space="preserve">, DATE | </w:t>
            </w:r>
            <w:r w:rsidRPr="006C0EA4">
              <w:rPr>
                <w:rFonts w:ascii="Calibri" w:eastAsia="Times New Roman" w:hAnsi="Calibri" w:cs="Calibri"/>
                <w:b/>
                <w:bCs/>
                <w:color w:val="FFFFFF"/>
                <w:lang w:eastAsia="en-US"/>
              </w:rPr>
              <w:t xml:space="preserve">Test </w:t>
            </w:r>
            <w:r w:rsidR="00E24F8D" w:rsidRPr="006C0EA4">
              <w:rPr>
                <w:rFonts w:ascii="Calibri" w:eastAsia="Times New Roman" w:hAnsi="Calibri" w:cs="Calibri"/>
                <w:b/>
                <w:bCs/>
                <w:color w:val="FFFFFF"/>
                <w:lang w:eastAsia="en-US"/>
              </w:rPr>
              <w:t>Index</w:t>
            </w:r>
          </w:p>
        </w:tc>
      </w:tr>
      <w:tr w:rsidR="00E24F8D" w:rsidRPr="00E24F8D" w14:paraId="6EB31C92" w14:textId="77777777" w:rsidTr="008E16BE">
        <w:trPr>
          <w:trHeight w:val="340"/>
          <w:tblHeader/>
        </w:trPr>
        <w:tc>
          <w:tcPr>
            <w:tcW w:w="815" w:type="dxa"/>
            <w:shd w:val="clear" w:color="auto" w:fill="DEEBF7"/>
            <w:vAlign w:val="center"/>
            <w:hideMark/>
          </w:tcPr>
          <w:p w14:paraId="1B3D1895" w14:textId="0B3DECA3" w:rsidR="00E24F8D" w:rsidRPr="00E24F8D" w:rsidRDefault="008C507D" w:rsidP="007E5B8A">
            <w:pPr>
              <w:spacing w:after="0" w:line="216" w:lineRule="auto"/>
              <w:ind w:left="-163" w:right="-87"/>
              <w:jc w:val="center"/>
              <w:rPr>
                <w:rFonts w:ascii="Calibri" w:eastAsia="Times New Roman" w:hAnsi="Calibri" w:cs="Calibri"/>
                <w:b/>
                <w:bCs/>
                <w:sz w:val="18"/>
                <w:szCs w:val="18"/>
                <w:lang w:eastAsia="en-US"/>
              </w:rPr>
            </w:pPr>
            <w:r w:rsidRPr="008C507D">
              <w:rPr>
                <w:rFonts w:ascii="Calibri" w:eastAsia="Times New Roman" w:hAnsi="Calibri" w:cs="Calibri"/>
                <w:b/>
                <w:bCs/>
                <w:sz w:val="18"/>
                <w:szCs w:val="18"/>
                <w:lang w:eastAsia="en-US"/>
              </w:rPr>
              <w:t>Heure de début</w:t>
            </w:r>
          </w:p>
        </w:tc>
        <w:tc>
          <w:tcPr>
            <w:tcW w:w="720" w:type="dxa"/>
            <w:shd w:val="clear" w:color="auto" w:fill="DEEBF7"/>
            <w:vAlign w:val="center"/>
            <w:hideMark/>
          </w:tcPr>
          <w:p w14:paraId="11E4CC58" w14:textId="58C66B8B" w:rsidR="00E24F8D" w:rsidRPr="00E24F8D" w:rsidRDefault="008C507D" w:rsidP="007E5B8A">
            <w:pPr>
              <w:spacing w:after="0" w:line="216" w:lineRule="auto"/>
              <w:jc w:val="center"/>
              <w:rPr>
                <w:rFonts w:ascii="Calibri" w:eastAsia="Times New Roman" w:hAnsi="Calibri" w:cs="Calibri"/>
                <w:b/>
                <w:bCs/>
                <w:sz w:val="18"/>
                <w:szCs w:val="18"/>
                <w:lang w:eastAsia="en-US"/>
              </w:rPr>
            </w:pPr>
            <w:r>
              <w:rPr>
                <w:rFonts w:ascii="Calibri" w:eastAsia="Times New Roman" w:hAnsi="Calibri" w:cs="Calibri"/>
                <w:b/>
                <w:bCs/>
                <w:sz w:val="18"/>
                <w:szCs w:val="18"/>
                <w:lang w:eastAsia="en-US"/>
              </w:rPr>
              <w:t>Heure de fin</w:t>
            </w:r>
          </w:p>
        </w:tc>
        <w:tc>
          <w:tcPr>
            <w:tcW w:w="630" w:type="dxa"/>
            <w:shd w:val="clear" w:color="auto" w:fill="DEEBF7"/>
            <w:vAlign w:val="center"/>
            <w:hideMark/>
          </w:tcPr>
          <w:p w14:paraId="11801900" w14:textId="0F6AD0C8" w:rsidR="00E24F8D" w:rsidRPr="00E24F8D" w:rsidRDefault="00B05B85" w:rsidP="003D2879">
            <w:pPr>
              <w:spacing w:after="0" w:line="240" w:lineRule="auto"/>
              <w:rPr>
                <w:rFonts w:ascii="Calibri" w:eastAsia="Times New Roman" w:hAnsi="Calibri" w:cs="Calibri"/>
                <w:b/>
                <w:bCs/>
                <w:sz w:val="18"/>
                <w:szCs w:val="18"/>
                <w:lang w:eastAsia="en-US"/>
              </w:rPr>
            </w:pPr>
            <w:r w:rsidRPr="00B05B85">
              <w:rPr>
                <w:rFonts w:eastAsia="Times New Roman" w:cs="Times New Roman"/>
                <w:b/>
                <w:sz w:val="18"/>
                <w:szCs w:val="18"/>
                <w:lang w:eastAsia="en-US"/>
              </w:rPr>
              <w:t>Dur</w:t>
            </w:r>
            <w:r w:rsidRPr="00B05B85">
              <w:rPr>
                <w:rFonts w:eastAsia="SimSun" w:cs="Times New Roman"/>
                <w:b/>
                <w:bCs/>
                <w:kern w:val="2"/>
                <w:sz w:val="18"/>
                <w:szCs w:val="18"/>
              </w:rPr>
              <w:t>é</w:t>
            </w:r>
            <w:r w:rsidRPr="00B05B85">
              <w:rPr>
                <w:rFonts w:eastAsia="Times New Roman" w:cs="Times New Roman"/>
                <w:b/>
                <w:sz w:val="18"/>
                <w:szCs w:val="18"/>
                <w:lang w:eastAsia="en-US"/>
              </w:rPr>
              <w:t>e</w:t>
            </w:r>
          </w:p>
        </w:tc>
        <w:tc>
          <w:tcPr>
            <w:tcW w:w="2070" w:type="dxa"/>
            <w:shd w:val="clear" w:color="auto" w:fill="DEEBF7"/>
            <w:vAlign w:val="center"/>
            <w:hideMark/>
          </w:tcPr>
          <w:p w14:paraId="7A4BBDFC" w14:textId="24D8A0DE" w:rsidR="00E24F8D" w:rsidRPr="00E24F8D" w:rsidRDefault="00677090" w:rsidP="00E24F8D">
            <w:pPr>
              <w:spacing w:after="0" w:line="240" w:lineRule="auto"/>
              <w:jc w:val="center"/>
              <w:rPr>
                <w:rFonts w:ascii="Calibri" w:eastAsia="Times New Roman" w:hAnsi="Calibri" w:cs="Calibri"/>
                <w:b/>
                <w:bCs/>
                <w:sz w:val="18"/>
                <w:szCs w:val="18"/>
                <w:lang w:eastAsia="en-US"/>
              </w:rPr>
            </w:pPr>
            <w:r w:rsidRPr="00677090">
              <w:rPr>
                <w:rFonts w:ascii="Calibri" w:eastAsia="Times New Roman" w:hAnsi="Calibri" w:cs="Calibri"/>
                <w:b/>
                <w:bCs/>
                <w:sz w:val="18"/>
                <w:szCs w:val="18"/>
                <w:lang w:eastAsia="en-US"/>
              </w:rPr>
              <w:t>Activité</w:t>
            </w:r>
          </w:p>
        </w:tc>
        <w:tc>
          <w:tcPr>
            <w:tcW w:w="3060" w:type="dxa"/>
            <w:shd w:val="clear" w:color="auto" w:fill="DEEBF7"/>
            <w:vAlign w:val="center"/>
            <w:hideMark/>
          </w:tcPr>
          <w:p w14:paraId="46C45419" w14:textId="662388AF" w:rsidR="00E24F8D" w:rsidRPr="00E24F8D" w:rsidRDefault="00D75C5F" w:rsidP="00E24F8D">
            <w:pPr>
              <w:spacing w:after="0" w:line="240" w:lineRule="auto"/>
              <w:jc w:val="center"/>
              <w:rPr>
                <w:rFonts w:ascii="Calibri" w:eastAsia="Times New Roman" w:hAnsi="Calibri" w:cs="Calibri"/>
                <w:b/>
                <w:bCs/>
                <w:sz w:val="18"/>
                <w:szCs w:val="18"/>
                <w:lang w:eastAsia="en-US"/>
              </w:rPr>
            </w:pPr>
            <w:r w:rsidRPr="00D75C5F">
              <w:rPr>
                <w:rFonts w:ascii="Calibri" w:eastAsia="Times New Roman" w:hAnsi="Calibri" w:cs="Calibri"/>
                <w:b/>
                <w:bCs/>
                <w:sz w:val="18"/>
                <w:szCs w:val="18"/>
                <w:lang w:eastAsia="en-US"/>
              </w:rPr>
              <w:t>Format de facilitation</w:t>
            </w:r>
          </w:p>
        </w:tc>
        <w:tc>
          <w:tcPr>
            <w:tcW w:w="1165" w:type="dxa"/>
            <w:shd w:val="clear" w:color="auto" w:fill="DEEBF7"/>
            <w:vAlign w:val="center"/>
            <w:hideMark/>
          </w:tcPr>
          <w:p w14:paraId="74DB1E1E" w14:textId="791CD6DB" w:rsidR="00E24F8D" w:rsidRPr="00E24F8D" w:rsidRDefault="00E24F8D" w:rsidP="00E24F8D">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w:t>
            </w:r>
            <w:r w:rsidR="00D75C5F">
              <w:rPr>
                <w:rFonts w:ascii="Calibri" w:eastAsia="Times New Roman" w:hAnsi="Calibri" w:cs="Calibri"/>
                <w:b/>
                <w:bCs/>
                <w:sz w:val="18"/>
                <w:szCs w:val="18"/>
                <w:lang w:eastAsia="en-US"/>
              </w:rPr>
              <w:t>eu</w:t>
            </w:r>
            <w:r w:rsidRPr="00E24F8D">
              <w:rPr>
                <w:rFonts w:ascii="Calibri" w:eastAsia="Times New Roman" w:hAnsi="Calibri" w:cs="Calibri"/>
                <w:b/>
                <w:bCs/>
                <w:sz w:val="18"/>
                <w:szCs w:val="18"/>
                <w:lang w:eastAsia="en-US"/>
              </w:rPr>
              <w:t>r</w:t>
            </w:r>
          </w:p>
        </w:tc>
        <w:tc>
          <w:tcPr>
            <w:tcW w:w="5490" w:type="dxa"/>
            <w:shd w:val="clear" w:color="auto" w:fill="DEEBF7"/>
            <w:vAlign w:val="center"/>
            <w:hideMark/>
          </w:tcPr>
          <w:p w14:paraId="151F5957" w14:textId="0353DF77" w:rsidR="00E24F8D" w:rsidRPr="00E24F8D" w:rsidRDefault="009704E7" w:rsidP="00E24F8D">
            <w:pPr>
              <w:spacing w:after="0" w:line="240" w:lineRule="auto"/>
              <w:jc w:val="center"/>
              <w:rPr>
                <w:rFonts w:ascii="Calibri" w:eastAsia="Times New Roman" w:hAnsi="Calibri" w:cs="Calibri"/>
                <w:b/>
                <w:bCs/>
                <w:sz w:val="18"/>
                <w:szCs w:val="18"/>
                <w:lang w:eastAsia="en-US"/>
              </w:rPr>
            </w:pPr>
            <w:r w:rsidRPr="009704E7">
              <w:rPr>
                <w:rFonts w:ascii="Calibri" w:eastAsia="Times New Roman" w:hAnsi="Calibri" w:cs="Calibri"/>
                <w:b/>
                <w:bCs/>
                <w:sz w:val="18"/>
                <w:szCs w:val="18"/>
                <w:lang w:eastAsia="en-US"/>
              </w:rPr>
              <w:t>Détails de la session</w:t>
            </w:r>
          </w:p>
        </w:tc>
      </w:tr>
      <w:tr w:rsidR="00E24F8D" w:rsidRPr="00E24F8D" w14:paraId="412F07C9" w14:textId="77777777" w:rsidTr="008E16BE">
        <w:trPr>
          <w:trHeight w:val="340"/>
        </w:trPr>
        <w:tc>
          <w:tcPr>
            <w:tcW w:w="815" w:type="dxa"/>
            <w:shd w:val="clear" w:color="auto" w:fill="auto"/>
            <w:vAlign w:val="center"/>
            <w:hideMark/>
          </w:tcPr>
          <w:p w14:paraId="685BEF31" w14:textId="7B3462A5"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8</w:t>
            </w:r>
            <w:r w:rsidR="003D2879">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45</w:t>
            </w:r>
          </w:p>
        </w:tc>
        <w:tc>
          <w:tcPr>
            <w:tcW w:w="720" w:type="dxa"/>
            <w:shd w:val="clear" w:color="auto" w:fill="auto"/>
            <w:vAlign w:val="center"/>
            <w:hideMark/>
          </w:tcPr>
          <w:p w14:paraId="29F42935" w14:textId="70A3244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630" w:type="dxa"/>
            <w:shd w:val="clear" w:color="auto" w:fill="auto"/>
            <w:vAlign w:val="center"/>
            <w:hideMark/>
          </w:tcPr>
          <w:p w14:paraId="16DD9A24" w14:textId="07EE084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4E6F2048" w14:textId="5D10F2BD" w:rsidR="00E24F8D" w:rsidRPr="00E24F8D" w:rsidRDefault="002D7829" w:rsidP="00E24F8D">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E</w:t>
            </w:r>
            <w:r w:rsidRPr="002D7829">
              <w:rPr>
                <w:rFonts w:ascii="Calibri" w:eastAsia="Times New Roman" w:hAnsi="Calibri" w:cs="Calibri"/>
                <w:sz w:val="18"/>
                <w:szCs w:val="18"/>
                <w:lang w:eastAsia="en-US"/>
              </w:rPr>
              <w:t>nregistrement</w:t>
            </w:r>
            <w:r w:rsidR="00E24F8D" w:rsidRPr="00E24F8D">
              <w:rPr>
                <w:rFonts w:ascii="Calibri" w:eastAsia="Times New Roman" w:hAnsi="Calibri" w:cs="Calibri"/>
                <w:sz w:val="18"/>
                <w:szCs w:val="18"/>
                <w:lang w:eastAsia="en-US"/>
              </w:rPr>
              <w:t xml:space="preserve"> </w:t>
            </w:r>
          </w:p>
        </w:tc>
        <w:tc>
          <w:tcPr>
            <w:tcW w:w="3060" w:type="dxa"/>
            <w:shd w:val="clear" w:color="auto" w:fill="auto"/>
            <w:vAlign w:val="center"/>
            <w:hideMark/>
          </w:tcPr>
          <w:p w14:paraId="183655C2"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1165" w:type="dxa"/>
            <w:shd w:val="clear" w:color="auto" w:fill="auto"/>
            <w:vAlign w:val="center"/>
            <w:hideMark/>
          </w:tcPr>
          <w:p w14:paraId="7784A0A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36143B2D"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r>
      <w:tr w:rsidR="00E24F8D" w:rsidRPr="00E24F8D" w14:paraId="09D2CBC8" w14:textId="77777777" w:rsidTr="008E16BE">
        <w:trPr>
          <w:trHeight w:val="548"/>
        </w:trPr>
        <w:tc>
          <w:tcPr>
            <w:tcW w:w="815" w:type="dxa"/>
            <w:shd w:val="clear" w:color="auto" w:fill="auto"/>
            <w:vAlign w:val="center"/>
            <w:hideMark/>
          </w:tcPr>
          <w:p w14:paraId="444A8D13" w14:textId="16DB2CD5"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3D2879">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auto"/>
            <w:vAlign w:val="center"/>
            <w:hideMark/>
          </w:tcPr>
          <w:p w14:paraId="7B12F0AF" w14:textId="3078DC79"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630" w:type="dxa"/>
            <w:shd w:val="clear" w:color="auto" w:fill="auto"/>
            <w:vAlign w:val="center"/>
            <w:hideMark/>
          </w:tcPr>
          <w:p w14:paraId="20A86129" w14:textId="3388DA54"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76A437D6" w14:textId="5F7A09A7" w:rsidR="00E24F8D" w:rsidRPr="00E24F8D" w:rsidRDefault="00EB670E" w:rsidP="00E24F8D">
            <w:pPr>
              <w:spacing w:after="0" w:line="240" w:lineRule="auto"/>
              <w:rPr>
                <w:rFonts w:ascii="Calibri" w:eastAsia="Times New Roman" w:hAnsi="Calibri" w:cs="Calibri"/>
                <w:sz w:val="18"/>
                <w:szCs w:val="18"/>
                <w:lang w:eastAsia="en-US"/>
              </w:rPr>
            </w:pPr>
            <w:r w:rsidRPr="00EB670E">
              <w:rPr>
                <w:rFonts w:ascii="Calibri" w:eastAsia="Times New Roman" w:hAnsi="Calibri" w:cs="Calibri"/>
                <w:sz w:val="18"/>
                <w:szCs w:val="18"/>
                <w:lang w:eastAsia="en-US"/>
              </w:rPr>
              <w:t>Bienvenue</w:t>
            </w:r>
          </w:p>
        </w:tc>
        <w:tc>
          <w:tcPr>
            <w:tcW w:w="3060" w:type="dxa"/>
            <w:shd w:val="clear" w:color="auto" w:fill="auto"/>
            <w:vAlign w:val="center"/>
            <w:hideMark/>
          </w:tcPr>
          <w:p w14:paraId="14FEF3B2" w14:textId="5EA5E060" w:rsidR="00E24F8D" w:rsidRPr="00ED5BAA" w:rsidRDefault="00ED5BAA" w:rsidP="00E24F8D">
            <w:pPr>
              <w:spacing w:after="0" w:line="240" w:lineRule="auto"/>
              <w:rPr>
                <w:rFonts w:ascii="Calibri" w:eastAsia="Times New Roman" w:hAnsi="Calibri" w:cs="Calibri"/>
                <w:sz w:val="18"/>
                <w:szCs w:val="18"/>
                <w:lang w:eastAsia="en-US"/>
              </w:rPr>
            </w:pPr>
            <w:r w:rsidRPr="00ED5BAA">
              <w:rPr>
                <w:rFonts w:ascii="Calibri" w:eastAsia="Times New Roman" w:hAnsi="Calibri" w:cs="Calibri"/>
                <w:sz w:val="18"/>
                <w:szCs w:val="18"/>
                <w:lang w:eastAsia="en-US"/>
              </w:rPr>
              <w:t>Présentation</w:t>
            </w:r>
            <w:r w:rsidR="00594BE7">
              <w:rPr>
                <w:rFonts w:ascii="Calibri" w:eastAsia="Times New Roman" w:hAnsi="Calibri" w:cs="Calibri"/>
                <w:sz w:val="18"/>
                <w:szCs w:val="18"/>
                <w:lang w:eastAsia="en-US"/>
              </w:rPr>
              <w:t xml:space="preserve"> </w:t>
            </w:r>
            <w:r w:rsidRPr="00ED5BAA">
              <w:rPr>
                <w:rFonts w:ascii="Calibri" w:eastAsia="Times New Roman" w:hAnsi="Calibri" w:cs="Calibri"/>
                <w:sz w:val="18"/>
                <w:szCs w:val="18"/>
                <w:lang w:eastAsia="en-US"/>
              </w:rPr>
              <w:t xml:space="preserve">: Mot d'ouverture des </w:t>
            </w:r>
            <w:r>
              <w:rPr>
                <w:rFonts w:ascii="Calibri" w:eastAsia="Times New Roman" w:hAnsi="Calibri" w:cs="Calibri"/>
                <w:sz w:val="18"/>
                <w:szCs w:val="18"/>
                <w:lang w:eastAsia="en-US"/>
              </w:rPr>
              <w:t>intervenants cl</w:t>
            </w:r>
            <w:r w:rsidR="00594BE7" w:rsidRPr="00ED5BAA">
              <w:rPr>
                <w:rFonts w:ascii="Calibri" w:eastAsia="Times New Roman" w:hAnsi="Calibri" w:cs="Calibri"/>
                <w:sz w:val="18"/>
                <w:szCs w:val="18"/>
                <w:lang w:eastAsia="en-US"/>
              </w:rPr>
              <w:t>é</w:t>
            </w:r>
            <w:r>
              <w:rPr>
                <w:rFonts w:ascii="Calibri" w:eastAsia="Times New Roman" w:hAnsi="Calibri" w:cs="Calibri"/>
                <w:sz w:val="18"/>
                <w:szCs w:val="18"/>
                <w:lang w:eastAsia="en-US"/>
              </w:rPr>
              <w:t>s</w:t>
            </w:r>
          </w:p>
        </w:tc>
        <w:tc>
          <w:tcPr>
            <w:tcW w:w="1165" w:type="dxa"/>
            <w:shd w:val="clear" w:color="auto" w:fill="auto"/>
            <w:vAlign w:val="center"/>
            <w:hideMark/>
          </w:tcPr>
          <w:p w14:paraId="13D7BD52" w14:textId="77777777" w:rsidR="00E24F8D" w:rsidRPr="00ED5BAA" w:rsidRDefault="00E24F8D" w:rsidP="00E24F8D">
            <w:pPr>
              <w:spacing w:after="0" w:line="240" w:lineRule="auto"/>
              <w:rPr>
                <w:rFonts w:ascii="Calibri" w:eastAsia="Times New Roman" w:hAnsi="Calibri" w:cs="Calibri"/>
                <w:sz w:val="18"/>
                <w:szCs w:val="18"/>
                <w:lang w:eastAsia="en-US"/>
              </w:rPr>
            </w:pPr>
            <w:r w:rsidRPr="00ED5BAA">
              <w:rPr>
                <w:rFonts w:ascii="Calibri" w:eastAsia="Times New Roman" w:hAnsi="Calibri" w:cs="Calibri"/>
                <w:sz w:val="18"/>
                <w:szCs w:val="18"/>
                <w:lang w:eastAsia="en-US"/>
              </w:rPr>
              <w:t> </w:t>
            </w:r>
          </w:p>
        </w:tc>
        <w:tc>
          <w:tcPr>
            <w:tcW w:w="5490" w:type="dxa"/>
            <w:shd w:val="clear" w:color="auto" w:fill="auto"/>
            <w:vAlign w:val="center"/>
            <w:hideMark/>
          </w:tcPr>
          <w:p w14:paraId="5686BB78" w14:textId="6EB762B6" w:rsidR="00E24F8D" w:rsidRPr="00E24F8D" w:rsidRDefault="00144A6B" w:rsidP="00E24F8D">
            <w:pPr>
              <w:spacing w:after="0" w:line="240" w:lineRule="auto"/>
              <w:rPr>
                <w:rFonts w:ascii="Calibri" w:eastAsia="Times New Roman" w:hAnsi="Calibri" w:cs="Calibri"/>
                <w:sz w:val="18"/>
                <w:szCs w:val="18"/>
                <w:lang w:eastAsia="en-US"/>
              </w:rPr>
            </w:pPr>
            <w:r w:rsidRPr="00144A6B">
              <w:rPr>
                <w:rFonts w:ascii="Calibri" w:eastAsia="Times New Roman" w:hAnsi="Calibri" w:cs="Calibri"/>
                <w:sz w:val="18"/>
                <w:szCs w:val="18"/>
                <w:lang w:eastAsia="en-US"/>
              </w:rPr>
              <w:t>Personnaliser pour le contexte du pays</w:t>
            </w:r>
          </w:p>
        </w:tc>
      </w:tr>
      <w:tr w:rsidR="00E24F8D" w:rsidRPr="00002F4E" w14:paraId="48E33154" w14:textId="77777777" w:rsidTr="008E16BE">
        <w:trPr>
          <w:trHeight w:val="1250"/>
        </w:trPr>
        <w:tc>
          <w:tcPr>
            <w:tcW w:w="815" w:type="dxa"/>
            <w:shd w:val="clear" w:color="auto" w:fill="auto"/>
            <w:vAlign w:val="center"/>
            <w:hideMark/>
          </w:tcPr>
          <w:p w14:paraId="76E05B52" w14:textId="2E79FFF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3D2879">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auto"/>
            <w:vAlign w:val="center"/>
            <w:hideMark/>
          </w:tcPr>
          <w:p w14:paraId="181C4450" w14:textId="7C0DAE2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630" w:type="dxa"/>
            <w:shd w:val="clear" w:color="auto" w:fill="auto"/>
            <w:vAlign w:val="center"/>
            <w:hideMark/>
          </w:tcPr>
          <w:p w14:paraId="0F757DB8" w14:textId="5987D5F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2964A85A" w14:textId="31164482" w:rsidR="00E24F8D" w:rsidRPr="00287A76"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1</w:t>
            </w:r>
            <w:r w:rsidR="00282C14"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287A76" w:rsidRPr="00287A76">
              <w:rPr>
                <w:rFonts w:ascii="Calibri" w:eastAsia="Times New Roman" w:hAnsi="Calibri" w:cs="Calibri"/>
                <w:sz w:val="18"/>
                <w:szCs w:val="18"/>
                <w:lang w:eastAsia="en-US"/>
              </w:rPr>
              <w:t>Présentations, programme d'examen et objectifs, attentes et accords</w:t>
            </w:r>
          </w:p>
        </w:tc>
        <w:tc>
          <w:tcPr>
            <w:tcW w:w="3060" w:type="dxa"/>
            <w:shd w:val="clear" w:color="auto" w:fill="auto"/>
            <w:vAlign w:val="center"/>
            <w:hideMark/>
          </w:tcPr>
          <w:p w14:paraId="32975536" w14:textId="66BD73E4" w:rsidR="00ED2BB6" w:rsidRPr="00ED2BB6" w:rsidRDefault="00ED2BB6" w:rsidP="00ED2BB6">
            <w:pPr>
              <w:spacing w:after="0" w:line="240" w:lineRule="auto"/>
              <w:rPr>
                <w:rFonts w:ascii="Calibri" w:eastAsia="Times New Roman" w:hAnsi="Calibri" w:cs="Calibri"/>
                <w:sz w:val="18"/>
                <w:szCs w:val="18"/>
                <w:lang w:eastAsia="en-US"/>
              </w:rPr>
            </w:pPr>
            <w:r w:rsidRPr="00ED2BB6">
              <w:rPr>
                <w:rFonts w:ascii="Calibri" w:eastAsia="Times New Roman" w:hAnsi="Calibri" w:cs="Calibri"/>
                <w:sz w:val="18"/>
                <w:szCs w:val="18"/>
                <w:lang w:eastAsia="en-US"/>
              </w:rPr>
              <w:t>Présentation et activité facultative</w:t>
            </w:r>
            <w:r>
              <w:rPr>
                <w:rFonts w:ascii="Calibri" w:eastAsia="Times New Roman" w:hAnsi="Calibri" w:cs="Calibri"/>
                <w:sz w:val="18"/>
                <w:szCs w:val="18"/>
                <w:lang w:eastAsia="en-US"/>
              </w:rPr>
              <w:t xml:space="preserve"> </w:t>
            </w:r>
            <w:r w:rsidRPr="00ED2BB6">
              <w:rPr>
                <w:rFonts w:ascii="Calibri" w:eastAsia="Times New Roman" w:hAnsi="Calibri" w:cs="Calibri"/>
                <w:sz w:val="18"/>
                <w:szCs w:val="18"/>
                <w:lang w:eastAsia="en-US"/>
              </w:rPr>
              <w:t>: Présentation des participants (nom, organisation et titre)</w:t>
            </w:r>
            <w:r>
              <w:rPr>
                <w:rFonts w:ascii="Calibri" w:eastAsia="Times New Roman" w:hAnsi="Calibri" w:cs="Calibri"/>
                <w:sz w:val="18"/>
                <w:szCs w:val="18"/>
                <w:lang w:eastAsia="en-US"/>
              </w:rPr>
              <w:t xml:space="preserve"> </w:t>
            </w:r>
            <w:r w:rsidRPr="00ED2BB6">
              <w:rPr>
                <w:rFonts w:ascii="Calibri" w:eastAsia="Times New Roman" w:hAnsi="Calibri" w:cs="Calibri"/>
                <w:sz w:val="18"/>
                <w:szCs w:val="18"/>
                <w:lang w:eastAsia="en-US"/>
              </w:rPr>
              <w:t>;</w:t>
            </w:r>
          </w:p>
          <w:p w14:paraId="159B5A7E" w14:textId="4D593B32" w:rsidR="00E24F8D" w:rsidRPr="00ED2BB6" w:rsidRDefault="00ED2BB6" w:rsidP="00ED2BB6">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R</w:t>
            </w:r>
            <w:r w:rsidRPr="00ED2BB6">
              <w:rPr>
                <w:rFonts w:ascii="Calibri" w:eastAsia="Times New Roman" w:hAnsi="Calibri" w:cs="Calibri"/>
                <w:sz w:val="18"/>
                <w:szCs w:val="18"/>
                <w:lang w:eastAsia="en-US"/>
              </w:rPr>
              <w:t>evoir l'agenda, avec des objectifs</w:t>
            </w:r>
          </w:p>
        </w:tc>
        <w:tc>
          <w:tcPr>
            <w:tcW w:w="1165" w:type="dxa"/>
            <w:shd w:val="clear" w:color="auto" w:fill="auto"/>
            <w:vAlign w:val="center"/>
            <w:hideMark/>
          </w:tcPr>
          <w:p w14:paraId="03EB466E" w14:textId="77777777" w:rsidR="00E24F8D" w:rsidRPr="00ED2BB6" w:rsidRDefault="00E24F8D" w:rsidP="00E24F8D">
            <w:pPr>
              <w:spacing w:after="0" w:line="240" w:lineRule="auto"/>
              <w:rPr>
                <w:rFonts w:ascii="Calibri" w:eastAsia="Times New Roman" w:hAnsi="Calibri" w:cs="Calibri"/>
                <w:sz w:val="18"/>
                <w:szCs w:val="18"/>
                <w:lang w:eastAsia="en-US"/>
              </w:rPr>
            </w:pPr>
            <w:r w:rsidRPr="00ED2BB6">
              <w:rPr>
                <w:rFonts w:ascii="Calibri" w:eastAsia="Times New Roman" w:hAnsi="Calibri" w:cs="Calibri"/>
                <w:sz w:val="18"/>
                <w:szCs w:val="18"/>
                <w:lang w:eastAsia="en-US"/>
              </w:rPr>
              <w:t> </w:t>
            </w:r>
          </w:p>
        </w:tc>
        <w:tc>
          <w:tcPr>
            <w:tcW w:w="5490" w:type="dxa"/>
            <w:shd w:val="clear" w:color="auto" w:fill="auto"/>
            <w:vAlign w:val="center"/>
            <w:hideMark/>
          </w:tcPr>
          <w:p w14:paraId="73F99557" w14:textId="0358667E" w:rsidR="00E24F8D" w:rsidRPr="00002F4E" w:rsidRDefault="00002F4E" w:rsidP="00E24F8D">
            <w:pPr>
              <w:spacing w:after="0" w:line="240" w:lineRule="auto"/>
              <w:rPr>
                <w:rFonts w:ascii="Calibri" w:eastAsia="Times New Roman" w:hAnsi="Calibri" w:cs="Calibri"/>
                <w:sz w:val="18"/>
                <w:szCs w:val="18"/>
                <w:lang w:eastAsia="en-US"/>
              </w:rPr>
            </w:pPr>
            <w:r w:rsidRPr="00002F4E">
              <w:rPr>
                <w:rFonts w:ascii="Calibri" w:eastAsia="Times New Roman" w:hAnsi="Calibri" w:cs="Calibri"/>
                <w:sz w:val="18"/>
                <w:szCs w:val="18"/>
                <w:lang w:eastAsia="en-US"/>
              </w:rPr>
              <w:t>Présentation du (des) facilitateur (s) et animation d'une activité d'échauffement facultative (fournie dans le Guide du facilitateur). Les participants apprendront à se connaître en offrant une série de présentations, suivies d'un examen de l'</w:t>
            </w:r>
            <w:r w:rsidR="00E719B1">
              <w:rPr>
                <w:rFonts w:ascii="Calibri" w:eastAsia="Times New Roman" w:hAnsi="Calibri" w:cs="Calibri"/>
                <w:sz w:val="18"/>
                <w:szCs w:val="18"/>
                <w:lang w:eastAsia="en-US"/>
              </w:rPr>
              <w:t>agenda</w:t>
            </w:r>
            <w:r w:rsidRPr="00002F4E">
              <w:rPr>
                <w:rFonts w:ascii="Calibri" w:eastAsia="Times New Roman" w:hAnsi="Calibri" w:cs="Calibri"/>
                <w:sz w:val="18"/>
                <w:szCs w:val="18"/>
                <w:lang w:eastAsia="en-US"/>
              </w:rPr>
              <w:t xml:space="preserve"> et des accords, et où des questions peuvent être déposées pour discussion (parking) si nécessaire</w:t>
            </w:r>
          </w:p>
        </w:tc>
      </w:tr>
      <w:tr w:rsidR="00E24F8D" w:rsidRPr="00CF2EA7" w14:paraId="2FF914B4" w14:textId="77777777" w:rsidTr="008E16BE">
        <w:trPr>
          <w:trHeight w:val="881"/>
        </w:trPr>
        <w:tc>
          <w:tcPr>
            <w:tcW w:w="815" w:type="dxa"/>
            <w:shd w:val="clear" w:color="auto" w:fill="auto"/>
            <w:vAlign w:val="center"/>
            <w:hideMark/>
          </w:tcPr>
          <w:p w14:paraId="4EE82DC5" w14:textId="329038EB"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3D2879">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auto"/>
            <w:vAlign w:val="center"/>
            <w:hideMark/>
          </w:tcPr>
          <w:p w14:paraId="3C30B8A1" w14:textId="6F50B3BF"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630" w:type="dxa"/>
            <w:shd w:val="clear" w:color="auto" w:fill="auto"/>
            <w:vAlign w:val="center"/>
            <w:hideMark/>
          </w:tcPr>
          <w:p w14:paraId="3427DF11" w14:textId="5DDF6AA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30</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78A55C33" w14:textId="6AB9AA69" w:rsidR="00E24F8D" w:rsidRPr="00614EAC"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2</w:t>
            </w:r>
            <w:r w:rsidR="00282C14"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614EAC" w:rsidRPr="00614EAC">
              <w:rPr>
                <w:rFonts w:ascii="Calibri" w:eastAsia="Times New Roman" w:hAnsi="Calibri" w:cs="Calibri"/>
                <w:sz w:val="18"/>
                <w:szCs w:val="18"/>
                <w:lang w:eastAsia="en-US"/>
              </w:rPr>
              <w:t>Préparer le terrain</w:t>
            </w:r>
            <w:r w:rsidR="00614EAC">
              <w:rPr>
                <w:rFonts w:ascii="Calibri" w:eastAsia="Times New Roman" w:hAnsi="Calibri" w:cs="Calibri"/>
                <w:sz w:val="18"/>
                <w:szCs w:val="18"/>
                <w:lang w:eastAsia="en-US"/>
              </w:rPr>
              <w:t xml:space="preserve"> </w:t>
            </w:r>
            <w:r w:rsidR="00614EAC" w:rsidRPr="00614EAC">
              <w:rPr>
                <w:rFonts w:ascii="Calibri" w:eastAsia="Times New Roman" w:hAnsi="Calibri" w:cs="Calibri"/>
                <w:sz w:val="18"/>
                <w:szCs w:val="18"/>
                <w:lang w:eastAsia="en-US"/>
              </w:rPr>
              <w:t xml:space="preserve">: </w:t>
            </w:r>
            <w:r w:rsidR="00614EAC">
              <w:rPr>
                <w:rFonts w:ascii="Calibri" w:eastAsia="Times New Roman" w:hAnsi="Calibri" w:cs="Calibri"/>
                <w:sz w:val="18"/>
                <w:szCs w:val="18"/>
                <w:lang w:eastAsia="en-US"/>
              </w:rPr>
              <w:t>H</w:t>
            </w:r>
            <w:r w:rsidR="00614EAC" w:rsidRPr="00614EAC">
              <w:rPr>
                <w:rFonts w:ascii="Calibri" w:eastAsia="Times New Roman" w:hAnsi="Calibri" w:cs="Calibri"/>
                <w:sz w:val="18"/>
                <w:szCs w:val="18"/>
                <w:lang w:eastAsia="en-US"/>
              </w:rPr>
              <w:t>istorique et évolution des tests index, de la terminologie et des preuves</w:t>
            </w:r>
          </w:p>
        </w:tc>
        <w:tc>
          <w:tcPr>
            <w:tcW w:w="3060" w:type="dxa"/>
            <w:shd w:val="clear" w:color="auto" w:fill="auto"/>
            <w:vAlign w:val="center"/>
            <w:hideMark/>
          </w:tcPr>
          <w:p w14:paraId="7ACF063D" w14:textId="3F57C0D3" w:rsidR="00E24F8D" w:rsidRPr="00E24F8D" w:rsidRDefault="0001381E" w:rsidP="00E24F8D">
            <w:pPr>
              <w:spacing w:after="0" w:line="240" w:lineRule="auto"/>
              <w:rPr>
                <w:rFonts w:ascii="Calibri" w:eastAsia="Times New Roman" w:hAnsi="Calibri" w:cs="Calibri"/>
                <w:sz w:val="18"/>
                <w:szCs w:val="18"/>
                <w:lang w:eastAsia="en-US"/>
              </w:rPr>
            </w:pPr>
            <w:r w:rsidRPr="0001381E">
              <w:rPr>
                <w:rFonts w:ascii="Calibri" w:eastAsia="Times New Roman" w:hAnsi="Calibri" w:cs="Calibri"/>
                <w:sz w:val="18"/>
                <w:szCs w:val="18"/>
                <w:lang w:eastAsia="en-US"/>
              </w:rPr>
              <w:t>Présentation et questions / réponses</w:t>
            </w:r>
          </w:p>
        </w:tc>
        <w:tc>
          <w:tcPr>
            <w:tcW w:w="1165" w:type="dxa"/>
            <w:shd w:val="clear" w:color="auto" w:fill="auto"/>
            <w:vAlign w:val="center"/>
            <w:hideMark/>
          </w:tcPr>
          <w:p w14:paraId="732F39C8"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auto"/>
            <w:vAlign w:val="center"/>
            <w:hideMark/>
          </w:tcPr>
          <w:p w14:paraId="75C8B5F3" w14:textId="427FD690" w:rsidR="00E24F8D" w:rsidRPr="00CF2EA7" w:rsidRDefault="00CF2EA7" w:rsidP="00E24F8D">
            <w:pPr>
              <w:spacing w:after="0" w:line="240" w:lineRule="auto"/>
              <w:rPr>
                <w:rFonts w:ascii="Calibri" w:eastAsia="Times New Roman" w:hAnsi="Calibri" w:cs="Calibri"/>
                <w:sz w:val="18"/>
                <w:szCs w:val="18"/>
                <w:lang w:eastAsia="en-US"/>
              </w:rPr>
            </w:pPr>
            <w:r w:rsidRPr="00CF2EA7">
              <w:rPr>
                <w:rFonts w:ascii="Calibri" w:eastAsia="Times New Roman" w:hAnsi="Calibri" w:cs="Calibri"/>
                <w:sz w:val="18"/>
                <w:szCs w:val="18"/>
                <w:lang w:eastAsia="en-US"/>
              </w:rPr>
              <w:t>Historique des tests index, y compris la terminologie clé, la justification et les preuves mondiales et locales</w:t>
            </w:r>
            <w:r w:rsidR="00E24F8D" w:rsidRPr="00CF2EA7">
              <w:rPr>
                <w:rFonts w:ascii="Calibri" w:eastAsia="Times New Roman" w:hAnsi="Calibri" w:cs="Calibri"/>
                <w:sz w:val="18"/>
                <w:szCs w:val="18"/>
                <w:lang w:eastAsia="en-US"/>
              </w:rPr>
              <w:t>.</w:t>
            </w:r>
          </w:p>
        </w:tc>
      </w:tr>
      <w:tr w:rsidR="00A318C0" w:rsidRPr="00E24F8D" w14:paraId="2C1166C5" w14:textId="77777777" w:rsidTr="008E16BE">
        <w:trPr>
          <w:trHeight w:val="340"/>
        </w:trPr>
        <w:tc>
          <w:tcPr>
            <w:tcW w:w="815" w:type="dxa"/>
            <w:shd w:val="clear" w:color="auto" w:fill="EDEDED" w:themeFill="accent3" w:themeFillTint="33"/>
            <w:vAlign w:val="center"/>
            <w:hideMark/>
          </w:tcPr>
          <w:p w14:paraId="019C06C0" w14:textId="1379C4B9"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3D2879">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EDEDED" w:themeFill="accent3" w:themeFillTint="33"/>
            <w:vAlign w:val="center"/>
            <w:hideMark/>
          </w:tcPr>
          <w:p w14:paraId="59BBA08E" w14:textId="7E59243A"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57798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20</w:t>
            </w:r>
          </w:p>
        </w:tc>
        <w:tc>
          <w:tcPr>
            <w:tcW w:w="630" w:type="dxa"/>
            <w:shd w:val="clear" w:color="auto" w:fill="EDEDED" w:themeFill="accent3" w:themeFillTint="33"/>
            <w:vAlign w:val="center"/>
            <w:hideMark/>
          </w:tcPr>
          <w:p w14:paraId="0E0B5942" w14:textId="2E52DE6D"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20</w:t>
            </w:r>
            <w:r w:rsidR="00CF0896">
              <w:rPr>
                <w:rFonts w:ascii="Calibri" w:eastAsia="Times New Roman" w:hAnsi="Calibri" w:cs="Calibri"/>
                <w:sz w:val="18"/>
                <w:szCs w:val="18"/>
                <w:lang w:eastAsia="en-US"/>
              </w:rPr>
              <w:t>mn</w:t>
            </w:r>
          </w:p>
        </w:tc>
        <w:tc>
          <w:tcPr>
            <w:tcW w:w="11785" w:type="dxa"/>
            <w:gridSpan w:val="4"/>
            <w:shd w:val="clear" w:color="auto" w:fill="EDEDED" w:themeFill="accent3" w:themeFillTint="33"/>
            <w:vAlign w:val="center"/>
            <w:hideMark/>
          </w:tcPr>
          <w:p w14:paraId="6F5F0A0C" w14:textId="3BED5F56" w:rsidR="00A318C0" w:rsidRPr="00A318C0" w:rsidRDefault="00667457" w:rsidP="00A318C0">
            <w:pPr>
              <w:spacing w:after="0" w:line="240" w:lineRule="auto"/>
              <w:rPr>
                <w:rFonts w:ascii="Calibri" w:eastAsia="Times New Roman" w:hAnsi="Calibri" w:cs="Calibri"/>
                <w:b/>
                <w:bCs/>
                <w:sz w:val="18"/>
                <w:szCs w:val="18"/>
                <w:lang w:eastAsia="en-US"/>
              </w:rPr>
            </w:pPr>
            <w:r w:rsidRPr="00667457">
              <w:rPr>
                <w:rFonts w:ascii="Calibri" w:eastAsia="Times New Roman" w:hAnsi="Calibri" w:cs="Calibri"/>
                <w:b/>
                <w:bCs/>
                <w:sz w:val="18"/>
                <w:szCs w:val="18"/>
                <w:lang w:eastAsia="en-US"/>
              </w:rPr>
              <w:t>Pause thé</w:t>
            </w:r>
          </w:p>
        </w:tc>
      </w:tr>
      <w:tr w:rsidR="00E24F8D" w:rsidRPr="0081214C" w14:paraId="1FAD1EF0" w14:textId="77777777" w:rsidTr="008E16BE">
        <w:trPr>
          <w:trHeight w:val="809"/>
        </w:trPr>
        <w:tc>
          <w:tcPr>
            <w:tcW w:w="815" w:type="dxa"/>
            <w:shd w:val="clear" w:color="auto" w:fill="auto"/>
            <w:vAlign w:val="center"/>
            <w:hideMark/>
          </w:tcPr>
          <w:p w14:paraId="32A06983" w14:textId="1BF8DE18"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8643D0">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20</w:t>
            </w:r>
          </w:p>
        </w:tc>
        <w:tc>
          <w:tcPr>
            <w:tcW w:w="720" w:type="dxa"/>
            <w:shd w:val="clear" w:color="auto" w:fill="auto"/>
            <w:vAlign w:val="center"/>
            <w:hideMark/>
          </w:tcPr>
          <w:p w14:paraId="4EFC872D" w14:textId="678D50D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57798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40</w:t>
            </w:r>
          </w:p>
        </w:tc>
        <w:tc>
          <w:tcPr>
            <w:tcW w:w="630" w:type="dxa"/>
            <w:shd w:val="clear" w:color="auto" w:fill="auto"/>
            <w:vAlign w:val="center"/>
            <w:hideMark/>
          </w:tcPr>
          <w:p w14:paraId="48DAB937" w14:textId="429D3AA4"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20</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0A005417" w14:textId="0707C05E" w:rsidR="00E24F8D" w:rsidRPr="003D5F82" w:rsidRDefault="00667457" w:rsidP="00E24F8D">
            <w:pPr>
              <w:spacing w:after="0" w:line="240" w:lineRule="auto"/>
              <w:rPr>
                <w:rFonts w:ascii="Calibri" w:eastAsia="Times New Roman" w:hAnsi="Calibri" w:cs="Calibri"/>
                <w:sz w:val="18"/>
                <w:szCs w:val="18"/>
                <w:lang w:eastAsia="en-US"/>
              </w:rPr>
            </w:pPr>
            <w:bookmarkStart w:id="12" w:name="_Hlk65526108"/>
            <w:r w:rsidRPr="003D5F82">
              <w:rPr>
                <w:rFonts w:ascii="Calibri" w:eastAsia="Times New Roman" w:hAnsi="Calibri" w:cs="Calibri"/>
                <w:b/>
                <w:bCs/>
                <w:sz w:val="18"/>
                <w:szCs w:val="18"/>
                <w:lang w:eastAsia="en-US"/>
              </w:rPr>
              <w:t>FACULTATIF</w:t>
            </w:r>
            <w:bookmarkEnd w:id="12"/>
            <w:r w:rsidR="00E24F8D" w:rsidRPr="003D5F82">
              <w:rPr>
                <w:rFonts w:ascii="Calibri (Body)" w:eastAsia="Times New Roman" w:hAnsi="Calibri (Body)" w:cs="Calibri"/>
                <w:b/>
                <w:bCs/>
                <w:sz w:val="18"/>
                <w:szCs w:val="18"/>
                <w:lang w:eastAsia="en-US"/>
              </w:rPr>
              <w:br/>
            </w:r>
            <w:r w:rsidR="00E24F8D" w:rsidRPr="003D5F82">
              <w:rPr>
                <w:rFonts w:ascii="Calibri" w:eastAsia="Times New Roman" w:hAnsi="Calibri" w:cs="Calibri"/>
                <w:sz w:val="18"/>
                <w:szCs w:val="18"/>
                <w:lang w:eastAsia="en-US"/>
              </w:rPr>
              <w:t>Session 3</w:t>
            </w:r>
            <w:r w:rsidR="00282C14" w:rsidRPr="003D5F82">
              <w:rPr>
                <w:rFonts w:ascii="Calibri" w:eastAsia="Times New Roman" w:hAnsi="Calibri" w:cs="Calibri"/>
                <w:sz w:val="18"/>
                <w:szCs w:val="18"/>
                <w:lang w:eastAsia="en-US"/>
              </w:rPr>
              <w:t>.</w:t>
            </w:r>
            <w:r w:rsidR="00E24F8D" w:rsidRPr="003D5F82">
              <w:rPr>
                <w:rFonts w:ascii="Calibri" w:eastAsia="Times New Roman" w:hAnsi="Calibri" w:cs="Calibri"/>
                <w:sz w:val="18"/>
                <w:szCs w:val="18"/>
                <w:lang w:eastAsia="en-US"/>
              </w:rPr>
              <w:t xml:space="preserve"> </w:t>
            </w:r>
            <w:r w:rsidR="003D5F82" w:rsidRPr="003D5F82">
              <w:rPr>
                <w:rFonts w:ascii="Calibri" w:eastAsia="Times New Roman" w:hAnsi="Calibri" w:cs="Calibri"/>
                <w:sz w:val="18"/>
                <w:szCs w:val="18"/>
                <w:lang w:eastAsia="en-US"/>
              </w:rPr>
              <w:t>Test index en [PAYS] : perspectives locales</w:t>
            </w:r>
          </w:p>
        </w:tc>
        <w:tc>
          <w:tcPr>
            <w:tcW w:w="3060" w:type="dxa"/>
            <w:shd w:val="clear" w:color="auto" w:fill="auto"/>
            <w:vAlign w:val="center"/>
            <w:hideMark/>
          </w:tcPr>
          <w:p w14:paraId="49A6B96B" w14:textId="27A0648F" w:rsidR="00E24F8D" w:rsidRPr="00B05563" w:rsidRDefault="00B05563" w:rsidP="00E24F8D">
            <w:pPr>
              <w:spacing w:after="0" w:line="240" w:lineRule="auto"/>
              <w:rPr>
                <w:rFonts w:ascii="Calibri" w:eastAsia="Times New Roman" w:hAnsi="Calibri" w:cs="Calibri"/>
                <w:sz w:val="18"/>
                <w:szCs w:val="18"/>
                <w:lang w:eastAsia="en-US"/>
              </w:rPr>
            </w:pPr>
            <w:r w:rsidRPr="00B05563">
              <w:rPr>
                <w:rFonts w:ascii="Calibri" w:eastAsia="Times New Roman" w:hAnsi="Calibri" w:cs="Calibri"/>
                <w:sz w:val="18"/>
                <w:szCs w:val="18"/>
                <w:lang w:eastAsia="en-US"/>
              </w:rPr>
              <w:t>Présentation et discussion</w:t>
            </w:r>
            <w:r>
              <w:rPr>
                <w:rFonts w:ascii="Calibri" w:eastAsia="Times New Roman" w:hAnsi="Calibri" w:cs="Calibri"/>
                <w:sz w:val="18"/>
                <w:szCs w:val="18"/>
                <w:lang w:eastAsia="en-US"/>
              </w:rPr>
              <w:t xml:space="preserve"> </w:t>
            </w:r>
            <w:r w:rsidRPr="00B05563">
              <w:rPr>
                <w:rFonts w:ascii="Calibri" w:eastAsia="Times New Roman" w:hAnsi="Calibri" w:cs="Calibri"/>
                <w:sz w:val="18"/>
                <w:szCs w:val="18"/>
                <w:lang w:eastAsia="en-US"/>
              </w:rPr>
              <w:t>: présente la politique locale sur les tests index et le rôle de la société civile</w:t>
            </w:r>
          </w:p>
        </w:tc>
        <w:tc>
          <w:tcPr>
            <w:tcW w:w="1165" w:type="dxa"/>
            <w:shd w:val="clear" w:color="auto" w:fill="auto"/>
            <w:vAlign w:val="center"/>
            <w:hideMark/>
          </w:tcPr>
          <w:p w14:paraId="1C240727" w14:textId="77777777" w:rsidR="00E24F8D" w:rsidRPr="00B05563" w:rsidRDefault="00E24F8D" w:rsidP="00E24F8D">
            <w:pPr>
              <w:spacing w:after="0" w:line="240" w:lineRule="auto"/>
              <w:rPr>
                <w:rFonts w:ascii="Calibri" w:eastAsia="Times New Roman" w:hAnsi="Calibri" w:cs="Calibri"/>
                <w:sz w:val="18"/>
                <w:szCs w:val="18"/>
                <w:lang w:eastAsia="en-US"/>
              </w:rPr>
            </w:pPr>
            <w:r w:rsidRPr="00B05563">
              <w:rPr>
                <w:rFonts w:ascii="Calibri" w:eastAsia="Times New Roman" w:hAnsi="Calibri" w:cs="Calibri"/>
                <w:sz w:val="18"/>
                <w:szCs w:val="18"/>
                <w:lang w:eastAsia="en-US"/>
              </w:rPr>
              <w:t> </w:t>
            </w:r>
          </w:p>
        </w:tc>
        <w:tc>
          <w:tcPr>
            <w:tcW w:w="5490" w:type="dxa"/>
            <w:shd w:val="clear" w:color="auto" w:fill="auto"/>
            <w:vAlign w:val="center"/>
            <w:hideMark/>
          </w:tcPr>
          <w:p w14:paraId="2D332F5F" w14:textId="0ECDC5F9" w:rsidR="00E24F8D" w:rsidRPr="0081214C" w:rsidRDefault="004F2562" w:rsidP="00E24F8D">
            <w:pPr>
              <w:spacing w:after="0" w:line="240" w:lineRule="auto"/>
              <w:rPr>
                <w:rFonts w:ascii="Calibri" w:eastAsia="Times New Roman" w:hAnsi="Calibri" w:cs="Calibri"/>
                <w:sz w:val="18"/>
                <w:szCs w:val="18"/>
                <w:lang w:eastAsia="en-US"/>
              </w:rPr>
            </w:pPr>
            <w:r w:rsidRPr="004F2562">
              <w:rPr>
                <w:rFonts w:ascii="Calibri" w:eastAsia="Times New Roman" w:hAnsi="Calibri" w:cs="Calibri"/>
                <w:sz w:val="18"/>
                <w:szCs w:val="18"/>
                <w:lang w:eastAsia="en-US"/>
              </w:rPr>
              <w:t>Présentation des stratégies de test ind</w:t>
            </w:r>
            <w:r>
              <w:rPr>
                <w:rFonts w:ascii="Calibri" w:eastAsia="Times New Roman" w:hAnsi="Calibri" w:cs="Calibri"/>
                <w:sz w:val="18"/>
                <w:szCs w:val="18"/>
                <w:lang w:eastAsia="en-US"/>
              </w:rPr>
              <w:t>ex</w:t>
            </w:r>
            <w:r w:rsidRPr="004F2562">
              <w:rPr>
                <w:rFonts w:ascii="Calibri" w:eastAsia="Times New Roman" w:hAnsi="Calibri" w:cs="Calibri"/>
                <w:sz w:val="18"/>
                <w:szCs w:val="18"/>
                <w:lang w:eastAsia="en-US"/>
              </w:rPr>
              <w:t xml:space="preserve"> menées dans le contexte local</w:t>
            </w:r>
            <w:r w:rsidR="00E24F8D" w:rsidRPr="004F2562">
              <w:rPr>
                <w:rFonts w:ascii="Calibri" w:eastAsia="Times New Roman" w:hAnsi="Calibri" w:cs="Calibri"/>
                <w:sz w:val="18"/>
                <w:szCs w:val="18"/>
                <w:lang w:eastAsia="en-US"/>
              </w:rPr>
              <w:t xml:space="preserve">. </w:t>
            </w:r>
            <w:r w:rsidR="005314A1" w:rsidRPr="0081214C">
              <w:rPr>
                <w:rFonts w:ascii="Calibri" w:eastAsia="Times New Roman" w:hAnsi="Calibri" w:cs="Calibri"/>
                <w:b/>
                <w:sz w:val="18"/>
                <w:szCs w:val="18"/>
                <w:lang w:eastAsia="en-US"/>
              </w:rPr>
              <w:t>REMARQU</w:t>
            </w:r>
            <w:r w:rsidR="00E24F8D" w:rsidRPr="0081214C">
              <w:rPr>
                <w:rFonts w:ascii="Calibri" w:eastAsia="Times New Roman" w:hAnsi="Calibri" w:cs="Calibri"/>
                <w:b/>
                <w:sz w:val="18"/>
                <w:szCs w:val="18"/>
                <w:lang w:eastAsia="en-US"/>
              </w:rPr>
              <w:t>E</w:t>
            </w:r>
            <w:r w:rsidR="005314A1" w:rsidRPr="0081214C">
              <w:rPr>
                <w:rFonts w:ascii="Calibri" w:eastAsia="Times New Roman" w:hAnsi="Calibri" w:cs="Calibri"/>
                <w:b/>
                <w:sz w:val="18"/>
                <w:szCs w:val="18"/>
                <w:lang w:eastAsia="en-US"/>
              </w:rPr>
              <w:t xml:space="preserve"> </w:t>
            </w:r>
            <w:r w:rsidR="00E24F8D" w:rsidRPr="0081214C">
              <w:rPr>
                <w:rFonts w:ascii="Calibri" w:eastAsia="Times New Roman" w:hAnsi="Calibri" w:cs="Calibri"/>
                <w:b/>
                <w:sz w:val="18"/>
                <w:szCs w:val="18"/>
                <w:lang w:eastAsia="en-US"/>
              </w:rPr>
              <w:t xml:space="preserve">: </w:t>
            </w:r>
            <w:r w:rsidR="0081214C" w:rsidRPr="0081214C">
              <w:rPr>
                <w:rFonts w:ascii="Calibri" w:eastAsia="Times New Roman" w:hAnsi="Calibri" w:cs="Calibri"/>
                <w:sz w:val="18"/>
                <w:szCs w:val="18"/>
                <w:lang w:eastAsia="en-US"/>
              </w:rPr>
              <w:t>des étapes spécifiques pour les tests index seront introduites dans la session suivante</w:t>
            </w:r>
            <w:r w:rsidR="00E24F8D" w:rsidRPr="0081214C">
              <w:rPr>
                <w:rFonts w:ascii="Calibri" w:eastAsia="Times New Roman" w:hAnsi="Calibri" w:cs="Calibri"/>
                <w:sz w:val="18"/>
                <w:szCs w:val="18"/>
                <w:lang w:eastAsia="en-US"/>
              </w:rPr>
              <w:t>.</w:t>
            </w:r>
          </w:p>
        </w:tc>
      </w:tr>
      <w:tr w:rsidR="00E24F8D" w:rsidRPr="00E47ADF" w14:paraId="00AEFB99" w14:textId="77777777" w:rsidTr="008E16BE">
        <w:trPr>
          <w:trHeight w:val="710"/>
        </w:trPr>
        <w:tc>
          <w:tcPr>
            <w:tcW w:w="815" w:type="dxa"/>
            <w:shd w:val="clear" w:color="auto" w:fill="auto"/>
            <w:vAlign w:val="center"/>
            <w:hideMark/>
          </w:tcPr>
          <w:p w14:paraId="4F88A558" w14:textId="3268993F"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8643D0">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40</w:t>
            </w:r>
          </w:p>
        </w:tc>
        <w:tc>
          <w:tcPr>
            <w:tcW w:w="720" w:type="dxa"/>
            <w:shd w:val="clear" w:color="auto" w:fill="auto"/>
            <w:vAlign w:val="center"/>
            <w:hideMark/>
          </w:tcPr>
          <w:p w14:paraId="483BF7BC" w14:textId="12AB9294"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w:t>
            </w:r>
            <w:r w:rsidR="0057798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10</w:t>
            </w:r>
          </w:p>
        </w:tc>
        <w:tc>
          <w:tcPr>
            <w:tcW w:w="630" w:type="dxa"/>
            <w:shd w:val="clear" w:color="auto" w:fill="auto"/>
            <w:vAlign w:val="center"/>
            <w:hideMark/>
          </w:tcPr>
          <w:p w14:paraId="3F9BCE2C" w14:textId="3F4E0FF1"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30</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574156E2" w14:textId="5C375B3A" w:rsidR="00E24F8D" w:rsidRPr="008B0A18"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4</w:t>
            </w:r>
            <w:r w:rsidR="00A12EB4"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444836" w:rsidRPr="008B0A18">
              <w:rPr>
                <w:rFonts w:ascii="Calibri" w:eastAsia="Times New Roman" w:hAnsi="Calibri" w:cs="Calibri"/>
                <w:sz w:val="18"/>
                <w:szCs w:val="18"/>
                <w:lang w:eastAsia="en-US"/>
              </w:rPr>
              <w:t>Étapes du test index</w:t>
            </w:r>
          </w:p>
        </w:tc>
        <w:tc>
          <w:tcPr>
            <w:tcW w:w="3060" w:type="dxa"/>
            <w:shd w:val="clear" w:color="auto" w:fill="auto"/>
            <w:vAlign w:val="center"/>
            <w:hideMark/>
          </w:tcPr>
          <w:p w14:paraId="00AF0155" w14:textId="1FD77A58" w:rsidR="00E24F8D" w:rsidRPr="004D1875" w:rsidRDefault="004D1875" w:rsidP="00E24F8D">
            <w:pPr>
              <w:spacing w:after="0" w:line="240" w:lineRule="auto"/>
              <w:rPr>
                <w:rFonts w:ascii="Calibri" w:eastAsia="Times New Roman" w:hAnsi="Calibri" w:cs="Calibri"/>
                <w:sz w:val="18"/>
                <w:szCs w:val="18"/>
                <w:lang w:eastAsia="en-US"/>
              </w:rPr>
            </w:pPr>
            <w:r w:rsidRPr="004D1875">
              <w:rPr>
                <w:rFonts w:ascii="Calibri" w:eastAsia="Times New Roman" w:hAnsi="Calibri" w:cs="Calibri"/>
                <w:sz w:val="18"/>
                <w:szCs w:val="18"/>
                <w:lang w:eastAsia="en-US"/>
              </w:rPr>
              <w:t>Présentation et activité</w:t>
            </w:r>
            <w:r>
              <w:rPr>
                <w:rFonts w:ascii="Calibri" w:eastAsia="Times New Roman" w:hAnsi="Calibri" w:cs="Calibri"/>
                <w:sz w:val="18"/>
                <w:szCs w:val="18"/>
                <w:lang w:eastAsia="en-US"/>
              </w:rPr>
              <w:t xml:space="preserve"> </w:t>
            </w:r>
            <w:r w:rsidRPr="004D1875">
              <w:rPr>
                <w:rFonts w:ascii="Calibri" w:eastAsia="Times New Roman" w:hAnsi="Calibri" w:cs="Calibri"/>
                <w:sz w:val="18"/>
                <w:szCs w:val="18"/>
                <w:lang w:eastAsia="en-US"/>
              </w:rPr>
              <w:t>: Vue d'ensemble des étapes de base du test index</w:t>
            </w:r>
          </w:p>
        </w:tc>
        <w:tc>
          <w:tcPr>
            <w:tcW w:w="1165" w:type="dxa"/>
            <w:shd w:val="clear" w:color="auto" w:fill="auto"/>
            <w:vAlign w:val="center"/>
            <w:hideMark/>
          </w:tcPr>
          <w:p w14:paraId="54D2DC90" w14:textId="77777777" w:rsidR="00E24F8D" w:rsidRPr="004D1875" w:rsidRDefault="00E24F8D" w:rsidP="00E24F8D">
            <w:pPr>
              <w:spacing w:after="0" w:line="240" w:lineRule="auto"/>
              <w:rPr>
                <w:rFonts w:ascii="Calibri" w:eastAsia="Times New Roman" w:hAnsi="Calibri" w:cs="Calibri"/>
                <w:sz w:val="18"/>
                <w:szCs w:val="18"/>
                <w:lang w:eastAsia="en-US"/>
              </w:rPr>
            </w:pPr>
            <w:r w:rsidRPr="004D1875">
              <w:rPr>
                <w:rFonts w:ascii="Calibri" w:eastAsia="Times New Roman" w:hAnsi="Calibri" w:cs="Calibri"/>
                <w:sz w:val="18"/>
                <w:szCs w:val="18"/>
                <w:lang w:eastAsia="en-US"/>
              </w:rPr>
              <w:t> </w:t>
            </w:r>
          </w:p>
        </w:tc>
        <w:tc>
          <w:tcPr>
            <w:tcW w:w="5490" w:type="dxa"/>
            <w:shd w:val="clear" w:color="auto" w:fill="auto"/>
            <w:vAlign w:val="center"/>
            <w:hideMark/>
          </w:tcPr>
          <w:p w14:paraId="3864737B" w14:textId="77C4BB9F" w:rsidR="00E24F8D" w:rsidRPr="00E47ADF" w:rsidRDefault="00E47ADF" w:rsidP="00E24F8D">
            <w:pPr>
              <w:spacing w:after="0" w:line="240" w:lineRule="auto"/>
              <w:rPr>
                <w:rFonts w:ascii="Calibri" w:eastAsia="Times New Roman" w:hAnsi="Calibri" w:cs="Calibri"/>
                <w:sz w:val="18"/>
                <w:szCs w:val="18"/>
                <w:lang w:eastAsia="en-US"/>
              </w:rPr>
            </w:pPr>
            <w:r w:rsidRPr="00E47ADF">
              <w:rPr>
                <w:rFonts w:ascii="Calibri" w:eastAsia="Times New Roman" w:hAnsi="Calibri" w:cs="Calibri"/>
                <w:sz w:val="18"/>
                <w:szCs w:val="18"/>
                <w:lang w:eastAsia="en-US"/>
              </w:rPr>
              <w:t>Présentation sur les étapes du test index et une activité pour amener les participants à réfléchir aux moyens d'atteindre les contacts de la communauté à l'aide de tests ciblés.</w:t>
            </w:r>
          </w:p>
        </w:tc>
      </w:tr>
      <w:tr w:rsidR="00E24F8D" w:rsidRPr="00AB46C3" w14:paraId="27219A60" w14:textId="77777777" w:rsidTr="008E16BE">
        <w:trPr>
          <w:trHeight w:val="2069"/>
        </w:trPr>
        <w:tc>
          <w:tcPr>
            <w:tcW w:w="815" w:type="dxa"/>
            <w:shd w:val="clear" w:color="auto" w:fill="auto"/>
            <w:vAlign w:val="center"/>
            <w:hideMark/>
          </w:tcPr>
          <w:p w14:paraId="53F6BBC0" w14:textId="34D9F9AD"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11</w:t>
            </w:r>
            <w:r w:rsidR="008643D0">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10</w:t>
            </w:r>
          </w:p>
        </w:tc>
        <w:tc>
          <w:tcPr>
            <w:tcW w:w="720" w:type="dxa"/>
            <w:shd w:val="clear" w:color="auto" w:fill="auto"/>
            <w:vAlign w:val="center"/>
            <w:hideMark/>
          </w:tcPr>
          <w:p w14:paraId="3B8DA42C" w14:textId="6EE5CE50"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w:t>
            </w:r>
            <w:r w:rsidR="0057798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630" w:type="dxa"/>
            <w:shd w:val="clear" w:color="auto" w:fill="auto"/>
            <w:vAlign w:val="center"/>
            <w:hideMark/>
          </w:tcPr>
          <w:p w14:paraId="43DFEEBF" w14:textId="531F5199"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50</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00D6E929" w14:textId="415A5B36" w:rsidR="00E24F8D" w:rsidRPr="005D2CB3"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5</w:t>
            </w:r>
            <w:r w:rsidR="00A12EB4"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5D2CB3" w:rsidRPr="005D2CB3">
              <w:rPr>
                <w:rFonts w:ascii="Calibri" w:eastAsia="Times New Roman" w:hAnsi="Calibri" w:cs="Calibri"/>
                <w:sz w:val="18"/>
                <w:szCs w:val="18"/>
                <w:lang w:eastAsia="en-US"/>
              </w:rPr>
              <w:t>Créer un environnement propice aux tests index</w:t>
            </w:r>
          </w:p>
        </w:tc>
        <w:tc>
          <w:tcPr>
            <w:tcW w:w="3060" w:type="dxa"/>
            <w:shd w:val="clear" w:color="auto" w:fill="auto"/>
            <w:vAlign w:val="center"/>
            <w:hideMark/>
          </w:tcPr>
          <w:p w14:paraId="4FBB8038" w14:textId="78EBECB8" w:rsidR="00E24F8D" w:rsidRPr="003B5EB4" w:rsidRDefault="003B5EB4" w:rsidP="00E24F8D">
            <w:pPr>
              <w:spacing w:after="0" w:line="240" w:lineRule="auto"/>
              <w:rPr>
                <w:rFonts w:ascii="Calibri" w:eastAsia="Times New Roman" w:hAnsi="Calibri" w:cs="Calibri"/>
                <w:sz w:val="18"/>
                <w:szCs w:val="18"/>
                <w:lang w:eastAsia="en-US"/>
              </w:rPr>
            </w:pPr>
            <w:r w:rsidRPr="003B5EB4">
              <w:rPr>
                <w:rFonts w:ascii="Calibri" w:eastAsia="Times New Roman" w:hAnsi="Calibri" w:cs="Calibri"/>
                <w:sz w:val="18"/>
                <w:szCs w:val="18"/>
                <w:lang w:eastAsia="en-US"/>
              </w:rPr>
              <w:t>Activité, travail de groupe et présentation</w:t>
            </w:r>
            <w:r>
              <w:rPr>
                <w:rFonts w:ascii="Calibri" w:eastAsia="Times New Roman" w:hAnsi="Calibri" w:cs="Calibri"/>
                <w:sz w:val="18"/>
                <w:szCs w:val="18"/>
                <w:lang w:eastAsia="en-US"/>
              </w:rPr>
              <w:t xml:space="preserve"> </w:t>
            </w:r>
            <w:r w:rsidRPr="003B5EB4">
              <w:rPr>
                <w:rFonts w:ascii="Calibri" w:eastAsia="Times New Roman" w:hAnsi="Calibri" w:cs="Calibri"/>
                <w:sz w:val="18"/>
                <w:szCs w:val="18"/>
                <w:lang w:eastAsia="en-US"/>
              </w:rPr>
              <w:t xml:space="preserve">: Remue-méninges sur les obstacles / </w:t>
            </w:r>
            <w:proofErr w:type="gramStart"/>
            <w:r w:rsidRPr="003B5EB4">
              <w:rPr>
                <w:rFonts w:ascii="Calibri" w:eastAsia="Times New Roman" w:hAnsi="Calibri" w:cs="Calibri"/>
                <w:sz w:val="18"/>
                <w:szCs w:val="18"/>
                <w:lang w:eastAsia="en-US"/>
              </w:rPr>
              <w:t>risques potentiels</w:t>
            </w:r>
            <w:proofErr w:type="gramEnd"/>
            <w:r w:rsidRPr="003B5EB4">
              <w:rPr>
                <w:rFonts w:ascii="Calibri" w:eastAsia="Times New Roman" w:hAnsi="Calibri" w:cs="Calibri"/>
                <w:sz w:val="18"/>
                <w:szCs w:val="18"/>
                <w:lang w:eastAsia="en-US"/>
              </w:rPr>
              <w:t xml:space="preserve"> et les avantages des tests index</w:t>
            </w:r>
            <w:r>
              <w:rPr>
                <w:rFonts w:ascii="Calibri" w:eastAsia="Times New Roman" w:hAnsi="Calibri" w:cs="Calibri"/>
                <w:sz w:val="18"/>
                <w:szCs w:val="18"/>
                <w:lang w:eastAsia="en-US"/>
              </w:rPr>
              <w:t xml:space="preserve"> </w:t>
            </w:r>
            <w:r w:rsidRPr="003B5EB4">
              <w:rPr>
                <w:rFonts w:ascii="Calibri" w:eastAsia="Times New Roman" w:hAnsi="Calibri" w:cs="Calibri"/>
                <w:sz w:val="18"/>
                <w:szCs w:val="18"/>
                <w:lang w:eastAsia="en-US"/>
              </w:rPr>
              <w:t>; discussion des composants critiques pour assurer une mise en œuvre sûre et efficace</w:t>
            </w:r>
          </w:p>
        </w:tc>
        <w:tc>
          <w:tcPr>
            <w:tcW w:w="1165" w:type="dxa"/>
            <w:shd w:val="clear" w:color="auto" w:fill="auto"/>
            <w:vAlign w:val="center"/>
            <w:hideMark/>
          </w:tcPr>
          <w:p w14:paraId="6732B245" w14:textId="77777777" w:rsidR="00E24F8D" w:rsidRPr="003B5EB4" w:rsidRDefault="00E24F8D" w:rsidP="00E24F8D">
            <w:pPr>
              <w:spacing w:after="0" w:line="240" w:lineRule="auto"/>
              <w:rPr>
                <w:rFonts w:ascii="Calibri" w:eastAsia="Times New Roman" w:hAnsi="Calibri" w:cs="Calibri"/>
                <w:sz w:val="18"/>
                <w:szCs w:val="18"/>
                <w:lang w:eastAsia="en-US"/>
              </w:rPr>
            </w:pPr>
            <w:r w:rsidRPr="003B5EB4">
              <w:rPr>
                <w:rFonts w:ascii="Calibri" w:eastAsia="Times New Roman" w:hAnsi="Calibri" w:cs="Calibri"/>
                <w:sz w:val="18"/>
                <w:szCs w:val="18"/>
                <w:lang w:eastAsia="en-US"/>
              </w:rPr>
              <w:t> </w:t>
            </w:r>
          </w:p>
        </w:tc>
        <w:tc>
          <w:tcPr>
            <w:tcW w:w="5490" w:type="dxa"/>
            <w:shd w:val="clear" w:color="auto" w:fill="auto"/>
            <w:vAlign w:val="center"/>
            <w:hideMark/>
          </w:tcPr>
          <w:p w14:paraId="1EEDE2C6" w14:textId="279201CB" w:rsidR="00E24F8D" w:rsidRPr="00AB46C3" w:rsidRDefault="004319EA" w:rsidP="00E24F8D">
            <w:pPr>
              <w:spacing w:after="0" w:line="240" w:lineRule="auto"/>
              <w:rPr>
                <w:rFonts w:ascii="Calibri" w:eastAsia="Times New Roman" w:hAnsi="Calibri" w:cs="Calibri"/>
                <w:color w:val="000000"/>
                <w:sz w:val="18"/>
                <w:szCs w:val="18"/>
                <w:lang w:eastAsia="en-US"/>
              </w:rPr>
            </w:pPr>
            <w:r w:rsidRPr="004319EA">
              <w:rPr>
                <w:rFonts w:ascii="Calibri" w:eastAsia="Times New Roman" w:hAnsi="Calibri" w:cs="Calibri"/>
                <w:color w:val="000000"/>
                <w:sz w:val="18"/>
                <w:szCs w:val="18"/>
                <w:lang w:eastAsia="en-US"/>
              </w:rPr>
              <w:t>Bref quiz en plénière pour amener le groupe à réfléchir aux problèmes éthiques liés aux tests index et à l'activité de groupe au rythme rapide pour réfléchir aux éléments habilitants potentiels, aux risques / obstacles et aux solutions pour y remédier</w:t>
            </w:r>
            <w:r w:rsidR="00E24F8D" w:rsidRPr="004319EA">
              <w:rPr>
                <w:rFonts w:ascii="Calibri" w:eastAsia="Times New Roman" w:hAnsi="Calibri" w:cs="Calibri"/>
                <w:color w:val="000000"/>
                <w:sz w:val="18"/>
                <w:szCs w:val="18"/>
                <w:lang w:eastAsia="en-US"/>
              </w:rPr>
              <w:t xml:space="preserve">. </w:t>
            </w:r>
            <w:r w:rsidR="00AB46C3" w:rsidRPr="00AB46C3">
              <w:rPr>
                <w:rFonts w:ascii="Calibri" w:eastAsia="Times New Roman" w:hAnsi="Calibri" w:cs="Calibri"/>
                <w:color w:val="000000"/>
                <w:sz w:val="18"/>
                <w:szCs w:val="18"/>
                <w:lang w:eastAsia="en-US"/>
              </w:rPr>
              <w:t>Les groupes tourneront à cinq stations différentes pour discuter (1) de la confidentialité, (2) de la sécurité, (3) de la stigmatisation, (4) de la divulgation et (5) des questions juridiques. Les animateurs bénévoles de chaque station resteront stationnaires pendant la rotation des groupes. La discussion se poursuivra avec les éléments critiques qui doivent être en place pour assurer une mise en œuvre éthique / efficace</w:t>
            </w:r>
            <w:r w:rsidR="00E24F8D" w:rsidRPr="00AB46C3">
              <w:rPr>
                <w:rFonts w:ascii="Calibri" w:eastAsia="Times New Roman" w:hAnsi="Calibri" w:cs="Calibri"/>
                <w:color w:val="000000"/>
                <w:sz w:val="18"/>
                <w:szCs w:val="18"/>
                <w:lang w:eastAsia="en-US"/>
              </w:rPr>
              <w:t>.</w:t>
            </w:r>
          </w:p>
        </w:tc>
      </w:tr>
      <w:tr w:rsidR="00A318C0" w:rsidRPr="00E24F8D" w14:paraId="755AD5DF" w14:textId="77777777" w:rsidTr="008E16BE">
        <w:trPr>
          <w:trHeight w:val="340"/>
        </w:trPr>
        <w:tc>
          <w:tcPr>
            <w:tcW w:w="815" w:type="dxa"/>
            <w:shd w:val="clear" w:color="auto" w:fill="EDEDED" w:themeFill="accent3" w:themeFillTint="33"/>
            <w:vAlign w:val="center"/>
            <w:hideMark/>
          </w:tcPr>
          <w:p w14:paraId="4F2C238D" w14:textId="5273B4E4"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lastRenderedPageBreak/>
              <w:t>12</w:t>
            </w:r>
            <w:r w:rsidR="008643D0">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r w:rsidR="008643D0">
              <w:rPr>
                <w:rFonts w:ascii="Calibri" w:eastAsia="Times New Roman" w:hAnsi="Calibri" w:cs="Calibri"/>
                <w:sz w:val="18"/>
                <w:szCs w:val="18"/>
                <w:lang w:eastAsia="en-US"/>
              </w:rPr>
              <w:t xml:space="preserve"> Midi</w:t>
            </w:r>
          </w:p>
        </w:tc>
        <w:tc>
          <w:tcPr>
            <w:tcW w:w="720" w:type="dxa"/>
            <w:shd w:val="clear" w:color="auto" w:fill="EDEDED" w:themeFill="accent3" w:themeFillTint="33"/>
            <w:vAlign w:val="center"/>
            <w:hideMark/>
          </w:tcPr>
          <w:p w14:paraId="6B5CA76B" w14:textId="430818F7" w:rsidR="00A318C0" w:rsidRPr="00E24F8D" w:rsidRDefault="00A318C0" w:rsidP="00272373">
            <w:pPr>
              <w:spacing w:after="0" w:line="240" w:lineRule="auto"/>
              <w:jc w:val="both"/>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8643D0">
              <w:rPr>
                <w:rFonts w:ascii="Calibri" w:eastAsia="Times New Roman" w:hAnsi="Calibri" w:cs="Calibri"/>
                <w:sz w:val="18"/>
                <w:szCs w:val="18"/>
                <w:lang w:eastAsia="en-US"/>
              </w:rPr>
              <w:t>h</w:t>
            </w:r>
            <w:r w:rsidR="00272373">
              <w:rPr>
                <w:rFonts w:ascii="Calibri" w:eastAsia="Times New Roman" w:hAnsi="Calibri" w:cs="Calibri"/>
                <w:sz w:val="18"/>
                <w:szCs w:val="18"/>
                <w:lang w:eastAsia="en-US"/>
              </w:rPr>
              <w:t>00</w:t>
            </w:r>
          </w:p>
        </w:tc>
        <w:tc>
          <w:tcPr>
            <w:tcW w:w="630" w:type="dxa"/>
            <w:shd w:val="clear" w:color="auto" w:fill="EDEDED" w:themeFill="accent3" w:themeFillTint="33"/>
            <w:vAlign w:val="center"/>
            <w:hideMark/>
          </w:tcPr>
          <w:p w14:paraId="5C8FB3D9" w14:textId="28B301CE"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57798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1785" w:type="dxa"/>
            <w:gridSpan w:val="4"/>
            <w:shd w:val="clear" w:color="auto" w:fill="EDEDED" w:themeFill="accent3" w:themeFillTint="33"/>
            <w:vAlign w:val="center"/>
            <w:hideMark/>
          </w:tcPr>
          <w:p w14:paraId="4317711A" w14:textId="719166DA" w:rsidR="00A318C0" w:rsidRPr="00E24F8D" w:rsidRDefault="002732F8" w:rsidP="00A318C0">
            <w:pPr>
              <w:spacing w:after="0" w:line="240" w:lineRule="auto"/>
              <w:rPr>
                <w:rFonts w:ascii="Calibri" w:eastAsia="Times New Roman" w:hAnsi="Calibri" w:cs="Calibri"/>
                <w:sz w:val="18"/>
                <w:szCs w:val="18"/>
                <w:lang w:eastAsia="en-US"/>
              </w:rPr>
            </w:pPr>
            <w:r w:rsidRPr="002732F8">
              <w:rPr>
                <w:rFonts w:ascii="Calibri" w:eastAsia="Times New Roman" w:hAnsi="Calibri" w:cs="Calibri"/>
                <w:b/>
                <w:bCs/>
                <w:sz w:val="18"/>
                <w:szCs w:val="18"/>
                <w:lang w:eastAsia="en-US"/>
              </w:rPr>
              <w:t>Heure du déjeuner</w:t>
            </w:r>
          </w:p>
        </w:tc>
      </w:tr>
      <w:tr w:rsidR="00E24F8D" w:rsidRPr="009055C6" w14:paraId="2532E7F0" w14:textId="77777777" w:rsidTr="008E16BE">
        <w:trPr>
          <w:trHeight w:val="1250"/>
        </w:trPr>
        <w:tc>
          <w:tcPr>
            <w:tcW w:w="815" w:type="dxa"/>
            <w:shd w:val="clear" w:color="auto" w:fill="auto"/>
            <w:vAlign w:val="center"/>
            <w:hideMark/>
          </w:tcPr>
          <w:p w14:paraId="38CBCDA3" w14:textId="03471476"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B67A2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auto"/>
            <w:vAlign w:val="center"/>
            <w:hideMark/>
          </w:tcPr>
          <w:p w14:paraId="7D9CC957" w14:textId="30F3E403"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10</w:t>
            </w:r>
          </w:p>
        </w:tc>
        <w:tc>
          <w:tcPr>
            <w:tcW w:w="630" w:type="dxa"/>
            <w:shd w:val="clear" w:color="auto" w:fill="auto"/>
            <w:vAlign w:val="center"/>
            <w:hideMark/>
          </w:tcPr>
          <w:p w14:paraId="02E51ABA" w14:textId="62CEBAF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662B4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10</w:t>
            </w:r>
          </w:p>
        </w:tc>
        <w:tc>
          <w:tcPr>
            <w:tcW w:w="2070" w:type="dxa"/>
            <w:shd w:val="clear" w:color="auto" w:fill="auto"/>
            <w:vAlign w:val="center"/>
            <w:hideMark/>
          </w:tcPr>
          <w:p w14:paraId="2A3EF876" w14:textId="6EC795E6" w:rsidR="00E24F8D" w:rsidRPr="007C5F64"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6</w:t>
            </w:r>
            <w:r w:rsidR="000A17FA"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7C5F64" w:rsidRPr="007C5F64">
              <w:rPr>
                <w:rFonts w:ascii="Calibri" w:eastAsia="Times New Roman" w:hAnsi="Calibri" w:cs="Calibri"/>
                <w:sz w:val="18"/>
                <w:szCs w:val="18"/>
                <w:lang w:eastAsia="en-US"/>
              </w:rPr>
              <w:t>Outils et flux pour les tests index</w:t>
            </w:r>
          </w:p>
        </w:tc>
        <w:tc>
          <w:tcPr>
            <w:tcW w:w="3060" w:type="dxa"/>
            <w:shd w:val="clear" w:color="auto" w:fill="auto"/>
            <w:vAlign w:val="center"/>
            <w:hideMark/>
          </w:tcPr>
          <w:p w14:paraId="4CCE84C3" w14:textId="6D4E29E9" w:rsidR="00E24F8D" w:rsidRPr="00C81EF0" w:rsidRDefault="00C81EF0" w:rsidP="00E24F8D">
            <w:pPr>
              <w:spacing w:after="0" w:line="240" w:lineRule="auto"/>
              <w:rPr>
                <w:rFonts w:ascii="Calibri" w:eastAsia="Times New Roman" w:hAnsi="Calibri" w:cs="Calibri"/>
                <w:sz w:val="18"/>
                <w:szCs w:val="18"/>
                <w:lang w:eastAsia="en-US"/>
              </w:rPr>
            </w:pPr>
            <w:r w:rsidRPr="00C81EF0">
              <w:rPr>
                <w:rFonts w:ascii="Calibri" w:eastAsia="Times New Roman" w:hAnsi="Calibri" w:cs="Calibri"/>
                <w:sz w:val="18"/>
                <w:szCs w:val="18"/>
                <w:lang w:eastAsia="en-US"/>
              </w:rPr>
              <w:t>Présentation et activité</w:t>
            </w:r>
            <w:r>
              <w:rPr>
                <w:rFonts w:ascii="Calibri" w:eastAsia="Times New Roman" w:hAnsi="Calibri" w:cs="Calibri"/>
                <w:sz w:val="18"/>
                <w:szCs w:val="18"/>
                <w:lang w:eastAsia="en-US"/>
              </w:rPr>
              <w:t xml:space="preserve"> </w:t>
            </w:r>
            <w:r w:rsidRPr="00C81EF0">
              <w:rPr>
                <w:rFonts w:ascii="Calibri" w:eastAsia="Times New Roman" w:hAnsi="Calibri" w:cs="Calibri"/>
                <w:sz w:val="18"/>
                <w:szCs w:val="18"/>
                <w:lang w:eastAsia="en-US"/>
              </w:rPr>
              <w:t>: Vue d'ensemble des outils couramment utilisés pour les tests index</w:t>
            </w:r>
            <w:r>
              <w:rPr>
                <w:rFonts w:ascii="Calibri" w:eastAsia="Times New Roman" w:hAnsi="Calibri" w:cs="Calibri"/>
                <w:sz w:val="18"/>
                <w:szCs w:val="18"/>
                <w:lang w:eastAsia="en-US"/>
              </w:rPr>
              <w:t xml:space="preserve"> </w:t>
            </w:r>
            <w:r w:rsidRPr="00C81EF0">
              <w:rPr>
                <w:rFonts w:ascii="Calibri" w:eastAsia="Times New Roman" w:hAnsi="Calibri" w:cs="Calibri"/>
                <w:sz w:val="18"/>
                <w:szCs w:val="18"/>
                <w:lang w:eastAsia="en-US"/>
              </w:rPr>
              <w:t>; activité de groupe pour parcourir les étapes spécifiques des tests index</w:t>
            </w:r>
            <w:r w:rsidR="00072C5F" w:rsidRPr="00C81EF0">
              <w:rPr>
                <w:rFonts w:ascii="Calibri" w:eastAsia="Times New Roman" w:hAnsi="Calibri" w:cs="Calibri"/>
                <w:sz w:val="18"/>
                <w:szCs w:val="18"/>
                <w:lang w:eastAsia="en-US"/>
              </w:rPr>
              <w:t>.</w:t>
            </w:r>
          </w:p>
        </w:tc>
        <w:tc>
          <w:tcPr>
            <w:tcW w:w="1165" w:type="dxa"/>
            <w:shd w:val="clear" w:color="auto" w:fill="auto"/>
            <w:vAlign w:val="center"/>
            <w:hideMark/>
          </w:tcPr>
          <w:p w14:paraId="29C7F8AB" w14:textId="77777777" w:rsidR="00E24F8D" w:rsidRPr="00C81EF0" w:rsidRDefault="00E24F8D" w:rsidP="00E24F8D">
            <w:pPr>
              <w:spacing w:after="0" w:line="240" w:lineRule="auto"/>
              <w:rPr>
                <w:rFonts w:ascii="Calibri" w:eastAsia="Times New Roman" w:hAnsi="Calibri" w:cs="Calibri"/>
                <w:sz w:val="18"/>
                <w:szCs w:val="18"/>
                <w:lang w:eastAsia="en-US"/>
              </w:rPr>
            </w:pPr>
            <w:r w:rsidRPr="00C81EF0">
              <w:rPr>
                <w:rFonts w:ascii="Calibri" w:eastAsia="Times New Roman" w:hAnsi="Calibri" w:cs="Calibri"/>
                <w:sz w:val="18"/>
                <w:szCs w:val="18"/>
                <w:lang w:eastAsia="en-US"/>
              </w:rPr>
              <w:t> </w:t>
            </w:r>
          </w:p>
        </w:tc>
        <w:tc>
          <w:tcPr>
            <w:tcW w:w="5490" w:type="dxa"/>
            <w:shd w:val="clear" w:color="auto" w:fill="auto"/>
            <w:vAlign w:val="center"/>
            <w:hideMark/>
          </w:tcPr>
          <w:p w14:paraId="779B8B10" w14:textId="71D6717A" w:rsidR="00E24F8D" w:rsidRPr="009055C6" w:rsidRDefault="009055C6" w:rsidP="00E24F8D">
            <w:pPr>
              <w:spacing w:after="0" w:line="240" w:lineRule="auto"/>
              <w:rPr>
                <w:rFonts w:ascii="Calibri" w:eastAsia="Times New Roman" w:hAnsi="Calibri" w:cs="Calibri"/>
                <w:sz w:val="18"/>
                <w:szCs w:val="18"/>
                <w:lang w:eastAsia="en-US"/>
              </w:rPr>
            </w:pPr>
            <w:r w:rsidRPr="009055C6">
              <w:rPr>
                <w:rFonts w:ascii="Calibri" w:eastAsia="Times New Roman" w:hAnsi="Calibri" w:cs="Calibri"/>
                <w:sz w:val="18"/>
                <w:szCs w:val="18"/>
                <w:lang w:eastAsia="en-US"/>
              </w:rPr>
              <w:t>Présentation des outils communs utilisés pour documenter et assurer des services appropriés adaptés aux préférences des clients. L'activité de groupe donnera aux participants l'occasion de réfléchir aux étapes spécifiques du test index et d'identifier les compétences et les interventions qui peuvent être nécessaires tout au long</w:t>
            </w:r>
            <w:r w:rsidR="00E24F8D" w:rsidRPr="009055C6">
              <w:rPr>
                <w:rFonts w:ascii="Calibri" w:eastAsia="Times New Roman" w:hAnsi="Calibri" w:cs="Calibri"/>
                <w:sz w:val="18"/>
                <w:szCs w:val="18"/>
                <w:lang w:eastAsia="en-US"/>
              </w:rPr>
              <w:t>.</w:t>
            </w:r>
          </w:p>
        </w:tc>
      </w:tr>
      <w:tr w:rsidR="00E24F8D" w:rsidRPr="00906321" w14:paraId="2AF847A5" w14:textId="77777777" w:rsidTr="008E16BE">
        <w:trPr>
          <w:trHeight w:val="1439"/>
        </w:trPr>
        <w:tc>
          <w:tcPr>
            <w:tcW w:w="815" w:type="dxa"/>
            <w:shd w:val="clear" w:color="auto" w:fill="auto"/>
            <w:vAlign w:val="center"/>
            <w:hideMark/>
          </w:tcPr>
          <w:p w14:paraId="2CF8B73C" w14:textId="7244D87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B67A2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10</w:t>
            </w:r>
          </w:p>
        </w:tc>
        <w:tc>
          <w:tcPr>
            <w:tcW w:w="720" w:type="dxa"/>
            <w:shd w:val="clear" w:color="auto" w:fill="auto"/>
            <w:vAlign w:val="center"/>
            <w:hideMark/>
          </w:tcPr>
          <w:p w14:paraId="5C9A327E" w14:textId="0102B473"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630" w:type="dxa"/>
            <w:shd w:val="clear" w:color="auto" w:fill="auto"/>
            <w:vAlign w:val="center"/>
            <w:hideMark/>
          </w:tcPr>
          <w:p w14:paraId="228FE05F" w14:textId="417B1F11"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662B4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05</w:t>
            </w:r>
          </w:p>
        </w:tc>
        <w:tc>
          <w:tcPr>
            <w:tcW w:w="2070" w:type="dxa"/>
            <w:shd w:val="clear" w:color="auto" w:fill="auto"/>
            <w:vAlign w:val="center"/>
            <w:hideMark/>
          </w:tcPr>
          <w:p w14:paraId="049F52C4" w14:textId="53855AD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7</w:t>
            </w:r>
            <w:r w:rsidR="000A17FA">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1C43C2" w:rsidRPr="001C43C2">
              <w:rPr>
                <w:rFonts w:ascii="Calibri" w:eastAsia="Times New Roman" w:hAnsi="Calibri" w:cs="Calibri"/>
                <w:sz w:val="18"/>
                <w:szCs w:val="18"/>
                <w:lang w:eastAsia="en-US"/>
              </w:rPr>
              <w:t>Référence du réseau de risque</w:t>
            </w:r>
          </w:p>
        </w:tc>
        <w:tc>
          <w:tcPr>
            <w:tcW w:w="3060" w:type="dxa"/>
            <w:shd w:val="clear" w:color="auto" w:fill="auto"/>
            <w:vAlign w:val="center"/>
            <w:hideMark/>
          </w:tcPr>
          <w:p w14:paraId="6F36C9CB" w14:textId="4CA1E2A0" w:rsidR="00E24F8D" w:rsidRPr="00716766" w:rsidRDefault="00716766" w:rsidP="00E24F8D">
            <w:pPr>
              <w:spacing w:after="0" w:line="240" w:lineRule="auto"/>
              <w:rPr>
                <w:rFonts w:ascii="Calibri" w:eastAsia="Times New Roman" w:hAnsi="Calibri" w:cs="Calibri"/>
                <w:sz w:val="18"/>
                <w:szCs w:val="18"/>
                <w:lang w:eastAsia="en-US"/>
              </w:rPr>
            </w:pPr>
            <w:r w:rsidRPr="00716766">
              <w:rPr>
                <w:rFonts w:ascii="Calibri" w:eastAsia="Times New Roman" w:hAnsi="Calibri" w:cs="Calibri"/>
                <w:sz w:val="18"/>
                <w:szCs w:val="18"/>
                <w:lang w:eastAsia="en-US"/>
              </w:rPr>
              <w:t>Présentation et brève activité</w:t>
            </w:r>
            <w:r>
              <w:rPr>
                <w:rFonts w:ascii="Calibri" w:eastAsia="Times New Roman" w:hAnsi="Calibri" w:cs="Calibri"/>
                <w:sz w:val="18"/>
                <w:szCs w:val="18"/>
                <w:lang w:eastAsia="en-US"/>
              </w:rPr>
              <w:t xml:space="preserve"> </w:t>
            </w:r>
            <w:r w:rsidRPr="00716766">
              <w:rPr>
                <w:rFonts w:ascii="Calibri" w:eastAsia="Times New Roman" w:hAnsi="Calibri" w:cs="Calibri"/>
                <w:sz w:val="18"/>
                <w:szCs w:val="18"/>
                <w:lang w:eastAsia="en-US"/>
              </w:rPr>
              <w:t>: Vue d'ensemble de la référence du réseau de risque et examen de la façon dont elle peut être intégrée aux tests index et à la référence ciblée</w:t>
            </w:r>
            <w:r w:rsidR="00072C5F" w:rsidRPr="00716766">
              <w:rPr>
                <w:rFonts w:ascii="Calibri" w:eastAsia="Times New Roman" w:hAnsi="Calibri" w:cs="Calibri"/>
                <w:sz w:val="18"/>
                <w:szCs w:val="18"/>
                <w:lang w:eastAsia="en-US"/>
              </w:rPr>
              <w:t>.</w:t>
            </w:r>
          </w:p>
        </w:tc>
        <w:tc>
          <w:tcPr>
            <w:tcW w:w="1165" w:type="dxa"/>
            <w:shd w:val="clear" w:color="auto" w:fill="auto"/>
            <w:vAlign w:val="center"/>
            <w:hideMark/>
          </w:tcPr>
          <w:p w14:paraId="23E8717A" w14:textId="77777777" w:rsidR="00E24F8D" w:rsidRPr="00716766" w:rsidRDefault="00E24F8D" w:rsidP="00E24F8D">
            <w:pPr>
              <w:spacing w:after="0" w:line="240" w:lineRule="auto"/>
              <w:rPr>
                <w:rFonts w:ascii="Calibri" w:eastAsia="Times New Roman" w:hAnsi="Calibri" w:cs="Calibri"/>
                <w:sz w:val="18"/>
                <w:szCs w:val="18"/>
                <w:lang w:eastAsia="en-US"/>
              </w:rPr>
            </w:pPr>
            <w:r w:rsidRPr="00716766">
              <w:rPr>
                <w:rFonts w:ascii="Calibri" w:eastAsia="Times New Roman" w:hAnsi="Calibri" w:cs="Calibri"/>
                <w:sz w:val="18"/>
                <w:szCs w:val="18"/>
                <w:lang w:eastAsia="en-US"/>
              </w:rPr>
              <w:t> </w:t>
            </w:r>
          </w:p>
        </w:tc>
        <w:tc>
          <w:tcPr>
            <w:tcW w:w="5490" w:type="dxa"/>
            <w:shd w:val="clear" w:color="auto" w:fill="auto"/>
            <w:vAlign w:val="center"/>
            <w:hideMark/>
          </w:tcPr>
          <w:p w14:paraId="27560B32" w14:textId="36EA5CF8" w:rsidR="00E24F8D" w:rsidRPr="00906321" w:rsidRDefault="00906321" w:rsidP="1E13B7FB">
            <w:pPr>
              <w:spacing w:after="0" w:line="240" w:lineRule="auto"/>
              <w:rPr>
                <w:rFonts w:ascii="Calibri" w:eastAsia="Times New Roman" w:hAnsi="Calibri" w:cs="Calibri"/>
                <w:sz w:val="18"/>
                <w:szCs w:val="18"/>
                <w:lang w:eastAsia="en-US"/>
              </w:rPr>
            </w:pPr>
            <w:r w:rsidRPr="00906321">
              <w:rPr>
                <w:rFonts w:ascii="Calibri" w:eastAsia="Times New Roman" w:hAnsi="Calibri" w:cs="Calibri"/>
                <w:sz w:val="18"/>
                <w:szCs w:val="18"/>
                <w:lang w:eastAsia="en-US"/>
              </w:rPr>
              <w:t>Les participants seront initiés aux concepts de base de l'orientation vers un réseau de risque et comment il peut aider un programme à pénétrer plus profondément dans les réseaux sociaux et sexuels / d'injection de drogues pour trouver les personnes les plus à risque. La brève activité donnera aux participants l’occasion de décider du type d’options qu’ils pourraient offrir à un client en fonction de la situation et des souhaits du client</w:t>
            </w:r>
            <w:r w:rsidR="1E13B7FB" w:rsidRPr="00906321">
              <w:rPr>
                <w:rFonts w:ascii="Calibri" w:eastAsia="Times New Roman" w:hAnsi="Calibri" w:cs="Calibri"/>
                <w:sz w:val="18"/>
                <w:szCs w:val="18"/>
                <w:lang w:eastAsia="en-US"/>
              </w:rPr>
              <w:t>.</w:t>
            </w:r>
          </w:p>
        </w:tc>
      </w:tr>
      <w:tr w:rsidR="00A318C0" w:rsidRPr="00E24F8D" w14:paraId="59974F7F" w14:textId="77777777" w:rsidTr="008E16BE">
        <w:trPr>
          <w:trHeight w:val="340"/>
        </w:trPr>
        <w:tc>
          <w:tcPr>
            <w:tcW w:w="815" w:type="dxa"/>
            <w:shd w:val="clear" w:color="auto" w:fill="EDEDED" w:themeFill="accent3" w:themeFillTint="33"/>
            <w:vAlign w:val="center"/>
            <w:hideMark/>
          </w:tcPr>
          <w:p w14:paraId="11E14D8D" w14:textId="6103C7FC"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B67A2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EDEDED" w:themeFill="accent3" w:themeFillTint="33"/>
            <w:vAlign w:val="center"/>
            <w:hideMark/>
          </w:tcPr>
          <w:p w14:paraId="0B68CE14" w14:textId="7D81EA20"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F0896">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630" w:type="dxa"/>
            <w:shd w:val="clear" w:color="auto" w:fill="EDEDED" w:themeFill="accent3" w:themeFillTint="33"/>
            <w:vAlign w:val="center"/>
            <w:hideMark/>
          </w:tcPr>
          <w:p w14:paraId="4EB67D0D" w14:textId="0913B3D2"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662B46">
              <w:rPr>
                <w:rFonts w:ascii="Calibri" w:eastAsia="Times New Roman" w:hAnsi="Calibri" w:cs="Calibri"/>
                <w:sz w:val="18"/>
                <w:szCs w:val="18"/>
                <w:lang w:eastAsia="en-US"/>
              </w:rPr>
              <w:t>mn</w:t>
            </w:r>
          </w:p>
        </w:tc>
        <w:tc>
          <w:tcPr>
            <w:tcW w:w="11785" w:type="dxa"/>
            <w:gridSpan w:val="4"/>
            <w:shd w:val="clear" w:color="auto" w:fill="EDEDED" w:themeFill="accent3" w:themeFillTint="33"/>
            <w:vAlign w:val="center"/>
            <w:hideMark/>
          </w:tcPr>
          <w:p w14:paraId="111B2641" w14:textId="358CDE79" w:rsidR="00A318C0" w:rsidRPr="00A318C0" w:rsidRDefault="00647CC2" w:rsidP="00E24F8D">
            <w:pPr>
              <w:spacing w:after="0" w:line="240" w:lineRule="auto"/>
              <w:rPr>
                <w:rFonts w:ascii="Calibri" w:eastAsia="Times New Roman" w:hAnsi="Calibri" w:cs="Calibri"/>
                <w:b/>
                <w:bCs/>
                <w:sz w:val="18"/>
                <w:szCs w:val="18"/>
                <w:lang w:eastAsia="en-US"/>
              </w:rPr>
            </w:pPr>
            <w:r w:rsidRPr="006F7E7A">
              <w:rPr>
                <w:rFonts w:ascii="Calibri" w:eastAsia="Times New Roman" w:hAnsi="Calibri" w:cs="Calibri"/>
                <w:b/>
                <w:bCs/>
                <w:sz w:val="18"/>
                <w:szCs w:val="18"/>
                <w:lang w:eastAsia="en-US"/>
              </w:rPr>
              <w:t>Pause thé</w:t>
            </w:r>
          </w:p>
        </w:tc>
      </w:tr>
      <w:tr w:rsidR="00E24F8D" w:rsidRPr="00E24F8D" w14:paraId="174F017D" w14:textId="77777777" w:rsidTr="008E16BE">
        <w:trPr>
          <w:trHeight w:val="890"/>
        </w:trPr>
        <w:tc>
          <w:tcPr>
            <w:tcW w:w="815" w:type="dxa"/>
            <w:shd w:val="clear" w:color="auto" w:fill="auto"/>
            <w:vAlign w:val="center"/>
            <w:hideMark/>
          </w:tcPr>
          <w:p w14:paraId="0DB2B706" w14:textId="7101F4DD"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005395">
              <w:rPr>
                <w:rFonts w:ascii="Calibri" w:eastAsia="Times New Roman" w:hAnsi="Calibri" w:cs="Calibri"/>
                <w:sz w:val="18"/>
                <w:szCs w:val="18"/>
                <w:lang w:eastAsia="en-US"/>
              </w:rPr>
              <w:t>5</w:t>
            </w:r>
            <w:r w:rsidR="00B67A23">
              <w:rPr>
                <w:rFonts w:ascii="Calibri" w:eastAsia="Times New Roman" w:hAnsi="Calibri" w:cs="Calibri"/>
                <w:sz w:val="18"/>
                <w:szCs w:val="18"/>
                <w:lang w:eastAsia="en-US"/>
              </w:rPr>
              <w:t>h</w:t>
            </w:r>
            <w:r w:rsidR="00005395">
              <w:rPr>
                <w:rFonts w:ascii="Calibri" w:eastAsia="Times New Roman" w:hAnsi="Calibri" w:cs="Calibri"/>
                <w:sz w:val="18"/>
                <w:szCs w:val="18"/>
                <w:lang w:eastAsia="en-US"/>
              </w:rPr>
              <w:t>3</w:t>
            </w:r>
            <w:r w:rsidRPr="00E24F8D">
              <w:rPr>
                <w:rFonts w:ascii="Calibri" w:eastAsia="Times New Roman" w:hAnsi="Calibri" w:cs="Calibri"/>
                <w:sz w:val="18"/>
                <w:szCs w:val="18"/>
                <w:lang w:eastAsia="en-US"/>
              </w:rPr>
              <w:t>0</w:t>
            </w:r>
          </w:p>
        </w:tc>
        <w:tc>
          <w:tcPr>
            <w:tcW w:w="720" w:type="dxa"/>
            <w:shd w:val="clear" w:color="auto" w:fill="auto"/>
            <w:vAlign w:val="center"/>
            <w:hideMark/>
          </w:tcPr>
          <w:p w14:paraId="1C2424B1" w14:textId="209EE325"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w:t>
            </w:r>
            <w:r w:rsidR="00CF0896">
              <w:rPr>
                <w:rFonts w:ascii="Calibri" w:eastAsia="Times New Roman" w:hAnsi="Calibri" w:cs="Calibri"/>
                <w:sz w:val="18"/>
                <w:szCs w:val="18"/>
                <w:lang w:eastAsia="en-US"/>
              </w:rPr>
              <w:t>h</w:t>
            </w:r>
            <w:r w:rsidR="00005395">
              <w:rPr>
                <w:rFonts w:ascii="Calibri" w:eastAsia="Times New Roman" w:hAnsi="Calibri" w:cs="Calibri"/>
                <w:sz w:val="18"/>
                <w:szCs w:val="18"/>
                <w:lang w:eastAsia="en-US"/>
              </w:rPr>
              <w:t>00</w:t>
            </w:r>
          </w:p>
        </w:tc>
        <w:tc>
          <w:tcPr>
            <w:tcW w:w="630" w:type="dxa"/>
            <w:shd w:val="clear" w:color="auto" w:fill="auto"/>
            <w:vAlign w:val="center"/>
            <w:hideMark/>
          </w:tcPr>
          <w:p w14:paraId="31A06707" w14:textId="2F161C61" w:rsidR="00E24F8D" w:rsidRPr="00E24F8D" w:rsidRDefault="00005395" w:rsidP="00E24F8D">
            <w:pPr>
              <w:spacing w:after="0" w:line="240" w:lineRule="auto"/>
              <w:jc w:val="center"/>
              <w:rPr>
                <w:rFonts w:ascii="Calibri" w:eastAsia="Times New Roman" w:hAnsi="Calibri" w:cs="Calibri"/>
                <w:sz w:val="18"/>
                <w:szCs w:val="18"/>
                <w:lang w:eastAsia="en-US"/>
              </w:rPr>
            </w:pPr>
            <w:r>
              <w:rPr>
                <w:rFonts w:ascii="Calibri" w:eastAsia="Times New Roman" w:hAnsi="Calibri" w:cs="Calibri"/>
                <w:sz w:val="18"/>
                <w:szCs w:val="18"/>
                <w:lang w:eastAsia="en-US"/>
              </w:rPr>
              <w:t>30</w:t>
            </w:r>
            <w:r w:rsidR="00CF0896">
              <w:rPr>
                <w:rFonts w:ascii="Calibri" w:eastAsia="Times New Roman" w:hAnsi="Calibri" w:cs="Calibri"/>
                <w:sz w:val="18"/>
                <w:szCs w:val="18"/>
                <w:lang w:eastAsia="en-US"/>
              </w:rPr>
              <w:t>mn</w:t>
            </w:r>
          </w:p>
        </w:tc>
        <w:tc>
          <w:tcPr>
            <w:tcW w:w="2070" w:type="dxa"/>
            <w:shd w:val="clear" w:color="auto" w:fill="auto"/>
            <w:vAlign w:val="center"/>
            <w:hideMark/>
          </w:tcPr>
          <w:p w14:paraId="719D5161" w14:textId="46F71AE1" w:rsidR="00E24F8D" w:rsidRPr="00CC4754" w:rsidRDefault="00CC4754" w:rsidP="00E24F8D">
            <w:pPr>
              <w:spacing w:after="0" w:line="240" w:lineRule="auto"/>
              <w:rPr>
                <w:rFonts w:ascii="Calibri" w:eastAsia="Times New Roman" w:hAnsi="Calibri" w:cs="Calibri"/>
                <w:sz w:val="18"/>
                <w:szCs w:val="18"/>
                <w:lang w:eastAsia="en-US"/>
              </w:rPr>
            </w:pPr>
            <w:r w:rsidRPr="00CC4754">
              <w:rPr>
                <w:rFonts w:ascii="Calibri" w:eastAsia="Times New Roman" w:hAnsi="Calibri" w:cs="Calibri"/>
                <w:sz w:val="18"/>
                <w:szCs w:val="18"/>
                <w:lang w:eastAsia="en-US"/>
              </w:rPr>
              <w:t>Bilan du jour 1 et clôture</w:t>
            </w:r>
          </w:p>
        </w:tc>
        <w:tc>
          <w:tcPr>
            <w:tcW w:w="3060" w:type="dxa"/>
            <w:shd w:val="clear" w:color="auto" w:fill="auto"/>
            <w:vAlign w:val="center"/>
            <w:hideMark/>
          </w:tcPr>
          <w:p w14:paraId="3B47EE46" w14:textId="7CF79C50" w:rsidR="00E24F8D" w:rsidRPr="006453B8" w:rsidRDefault="006453B8" w:rsidP="00E24F8D">
            <w:pPr>
              <w:spacing w:after="0" w:line="240" w:lineRule="auto"/>
              <w:rPr>
                <w:rFonts w:ascii="Calibri" w:eastAsia="Times New Roman" w:hAnsi="Calibri" w:cs="Calibri"/>
                <w:sz w:val="18"/>
                <w:szCs w:val="18"/>
                <w:lang w:eastAsia="en-US"/>
              </w:rPr>
            </w:pPr>
            <w:r w:rsidRPr="006453B8">
              <w:rPr>
                <w:rFonts w:ascii="Calibri" w:eastAsia="Times New Roman" w:hAnsi="Calibri" w:cs="Calibri"/>
                <w:sz w:val="18"/>
                <w:szCs w:val="18"/>
                <w:lang w:eastAsia="en-US"/>
              </w:rPr>
              <w:t>Discussion plénière et réflexions</w:t>
            </w:r>
            <w:r>
              <w:rPr>
                <w:rFonts w:ascii="Calibri" w:eastAsia="Times New Roman" w:hAnsi="Calibri" w:cs="Calibri"/>
                <w:sz w:val="18"/>
                <w:szCs w:val="18"/>
                <w:lang w:eastAsia="en-US"/>
              </w:rPr>
              <w:t xml:space="preserve"> </w:t>
            </w:r>
            <w:r w:rsidRPr="006453B8">
              <w:rPr>
                <w:rFonts w:ascii="Calibri" w:eastAsia="Times New Roman" w:hAnsi="Calibri" w:cs="Calibri"/>
                <w:sz w:val="18"/>
                <w:szCs w:val="18"/>
                <w:lang w:eastAsia="en-US"/>
              </w:rPr>
              <w:t>: Jour</w:t>
            </w:r>
            <w:r w:rsidR="007E5B8A">
              <w:rPr>
                <w:rFonts w:ascii="Calibri" w:eastAsia="Times New Roman" w:hAnsi="Calibri" w:cs="Calibri"/>
                <w:sz w:val="18"/>
                <w:szCs w:val="18"/>
                <w:lang w:eastAsia="en-US"/>
              </w:rPr>
              <w:t> </w:t>
            </w:r>
            <w:r w:rsidRPr="006453B8">
              <w:rPr>
                <w:rFonts w:ascii="Calibri" w:eastAsia="Times New Roman" w:hAnsi="Calibri" w:cs="Calibri"/>
                <w:sz w:val="18"/>
                <w:szCs w:val="18"/>
                <w:lang w:eastAsia="en-US"/>
              </w:rPr>
              <w:t>1</w:t>
            </w:r>
            <w:r>
              <w:rPr>
                <w:rFonts w:ascii="Calibri" w:eastAsia="Times New Roman" w:hAnsi="Calibri" w:cs="Calibri"/>
                <w:sz w:val="18"/>
                <w:szCs w:val="18"/>
                <w:lang w:eastAsia="en-US"/>
              </w:rPr>
              <w:t>.</w:t>
            </w:r>
          </w:p>
        </w:tc>
        <w:tc>
          <w:tcPr>
            <w:tcW w:w="1165" w:type="dxa"/>
            <w:shd w:val="clear" w:color="auto" w:fill="auto"/>
            <w:vAlign w:val="center"/>
            <w:hideMark/>
          </w:tcPr>
          <w:p w14:paraId="518CCCF8" w14:textId="77777777" w:rsidR="00E24F8D" w:rsidRPr="006453B8" w:rsidRDefault="00E24F8D" w:rsidP="00E24F8D">
            <w:pPr>
              <w:spacing w:after="0" w:line="240" w:lineRule="auto"/>
              <w:rPr>
                <w:rFonts w:ascii="Calibri" w:eastAsia="Times New Roman" w:hAnsi="Calibri" w:cs="Calibri"/>
                <w:sz w:val="18"/>
                <w:szCs w:val="18"/>
                <w:lang w:eastAsia="en-US"/>
              </w:rPr>
            </w:pPr>
            <w:r w:rsidRPr="006453B8">
              <w:rPr>
                <w:rFonts w:ascii="Calibri" w:eastAsia="Times New Roman" w:hAnsi="Calibri" w:cs="Calibri"/>
                <w:sz w:val="18"/>
                <w:szCs w:val="18"/>
                <w:lang w:eastAsia="en-US"/>
              </w:rPr>
              <w:t> </w:t>
            </w:r>
          </w:p>
        </w:tc>
        <w:tc>
          <w:tcPr>
            <w:tcW w:w="5490" w:type="dxa"/>
            <w:shd w:val="clear" w:color="auto" w:fill="auto"/>
            <w:vAlign w:val="center"/>
            <w:hideMark/>
          </w:tcPr>
          <w:p w14:paraId="21A02242" w14:textId="21EF72E8" w:rsidR="00E24F8D" w:rsidRPr="00E24F8D" w:rsidRDefault="00FF2471" w:rsidP="00E24F8D">
            <w:pPr>
              <w:spacing w:after="0" w:line="240" w:lineRule="auto"/>
              <w:rPr>
                <w:rFonts w:ascii="Calibri" w:eastAsia="Times New Roman" w:hAnsi="Calibri" w:cs="Calibri"/>
                <w:sz w:val="18"/>
                <w:szCs w:val="18"/>
                <w:lang w:eastAsia="en-US"/>
              </w:rPr>
            </w:pPr>
            <w:r w:rsidRPr="00FF2471">
              <w:rPr>
                <w:rFonts w:ascii="Calibri" w:eastAsia="Times New Roman" w:hAnsi="Calibri" w:cs="Calibri"/>
                <w:sz w:val="18"/>
                <w:szCs w:val="18"/>
                <w:lang w:eastAsia="en-US"/>
              </w:rPr>
              <w:t xml:space="preserve">Discussion en plénière, réflexions et questions / réponses sur les enjeux et les étapes des tests index discutés tout au long de la journée. </w:t>
            </w:r>
            <w:r w:rsidRPr="00B763DE">
              <w:rPr>
                <w:rFonts w:ascii="Calibri" w:eastAsia="Times New Roman" w:hAnsi="Calibri" w:cs="Calibri"/>
                <w:sz w:val="18"/>
                <w:szCs w:val="18"/>
                <w:lang w:eastAsia="en-US"/>
              </w:rPr>
              <w:t>Problèmes déposés qui restent sans réponse sur le parking</w:t>
            </w:r>
            <w:r w:rsidR="00E24F8D" w:rsidRPr="00E24F8D">
              <w:rPr>
                <w:rFonts w:ascii="Calibri" w:eastAsia="Times New Roman" w:hAnsi="Calibri" w:cs="Calibri"/>
                <w:sz w:val="18"/>
                <w:szCs w:val="18"/>
                <w:lang w:eastAsia="en-US"/>
              </w:rPr>
              <w:t>.</w:t>
            </w:r>
          </w:p>
        </w:tc>
      </w:tr>
    </w:tbl>
    <w:p w14:paraId="4716D968" w14:textId="0454FEA1" w:rsidR="007E5B8A" w:rsidRDefault="007E5B8A" w:rsidP="005F50EF">
      <w:pPr>
        <w:spacing w:after="120"/>
      </w:pPr>
    </w:p>
    <w:p w14:paraId="4BB907AE" w14:textId="77777777" w:rsidR="007E5B8A" w:rsidRDefault="007E5B8A">
      <w:r>
        <w:br w:type="page"/>
      </w:r>
    </w:p>
    <w:tbl>
      <w:tblPr>
        <w:tblW w:w="13950" w:type="dxa"/>
        <w:tblInd w:w="-545" w:type="dxa"/>
        <w:tblBorders>
          <w:insideH w:val="single" w:sz="4" w:space="0" w:color="7F7F7F"/>
          <w:insideV w:val="single" w:sz="4" w:space="0" w:color="7F7F7F"/>
        </w:tblBorders>
        <w:tblLayout w:type="fixed"/>
        <w:tblCellMar>
          <w:top w:w="58" w:type="dxa"/>
          <w:bottom w:w="58" w:type="dxa"/>
        </w:tblCellMar>
        <w:tblLook w:val="04A0" w:firstRow="1" w:lastRow="0" w:firstColumn="1" w:lastColumn="0" w:noHBand="0" w:noVBand="1"/>
      </w:tblPr>
      <w:tblGrid>
        <w:gridCol w:w="815"/>
        <w:gridCol w:w="720"/>
        <w:gridCol w:w="720"/>
        <w:gridCol w:w="1980"/>
        <w:gridCol w:w="3060"/>
        <w:gridCol w:w="1165"/>
        <w:gridCol w:w="5490"/>
      </w:tblGrid>
      <w:tr w:rsidR="00E24F8D" w:rsidRPr="00987896" w14:paraId="0938E627" w14:textId="77777777" w:rsidTr="005F50EF">
        <w:trPr>
          <w:trHeight w:val="360"/>
          <w:tblHeader/>
        </w:trPr>
        <w:tc>
          <w:tcPr>
            <w:tcW w:w="13950" w:type="dxa"/>
            <w:gridSpan w:val="7"/>
            <w:shd w:val="clear" w:color="auto" w:fill="11254D"/>
            <w:vAlign w:val="center"/>
            <w:hideMark/>
          </w:tcPr>
          <w:p w14:paraId="7BB927CD" w14:textId="7FBC0066" w:rsidR="00E24F8D" w:rsidRPr="00987896" w:rsidRDefault="00987896" w:rsidP="00E24F8D">
            <w:pPr>
              <w:spacing w:after="0" w:line="240" w:lineRule="auto"/>
              <w:rPr>
                <w:rFonts w:ascii="Calibri" w:eastAsia="Times New Roman" w:hAnsi="Calibri" w:cs="Calibri"/>
                <w:b/>
                <w:bCs/>
                <w:color w:val="FFFFFF"/>
                <w:lang w:eastAsia="en-US"/>
              </w:rPr>
            </w:pPr>
            <w:r w:rsidRPr="00987896">
              <w:rPr>
                <w:rFonts w:ascii="Calibri" w:eastAsia="Times New Roman" w:hAnsi="Calibri" w:cs="Calibri"/>
                <w:b/>
                <w:bCs/>
                <w:color w:val="FFFFFF"/>
                <w:lang w:eastAsia="en-US"/>
              </w:rPr>
              <w:lastRenderedPageBreak/>
              <w:t>Jour</w:t>
            </w:r>
            <w:r w:rsidR="00E24F8D" w:rsidRPr="00987896">
              <w:rPr>
                <w:rFonts w:ascii="Calibri" w:eastAsia="Times New Roman" w:hAnsi="Calibri" w:cs="Calibri"/>
                <w:b/>
                <w:bCs/>
                <w:color w:val="FFFFFF"/>
                <w:lang w:eastAsia="en-US"/>
              </w:rPr>
              <w:t xml:space="preserve"> 2</w:t>
            </w:r>
            <w:r w:rsidRPr="00987896">
              <w:rPr>
                <w:rFonts w:ascii="Calibri" w:eastAsia="Times New Roman" w:hAnsi="Calibri" w:cs="Calibri"/>
                <w:b/>
                <w:bCs/>
                <w:color w:val="FFFFFF"/>
                <w:lang w:eastAsia="en-US"/>
              </w:rPr>
              <w:t xml:space="preserve"> </w:t>
            </w:r>
            <w:r w:rsidR="00E24F8D" w:rsidRPr="00987896">
              <w:rPr>
                <w:rFonts w:ascii="Calibri" w:eastAsia="Times New Roman" w:hAnsi="Calibri" w:cs="Calibri"/>
                <w:b/>
                <w:bCs/>
                <w:color w:val="FFFFFF"/>
                <w:lang w:eastAsia="en-US"/>
              </w:rPr>
              <w:t xml:space="preserve">: </w:t>
            </w:r>
            <w:r w:rsidRPr="00987896">
              <w:rPr>
                <w:rFonts w:ascii="Calibri" w:eastAsia="Times New Roman" w:hAnsi="Calibri" w:cs="Calibri"/>
                <w:b/>
                <w:bCs/>
                <w:color w:val="FFFFFF"/>
                <w:lang w:eastAsia="en-US"/>
              </w:rPr>
              <w:t>Jour</w:t>
            </w:r>
            <w:r w:rsidR="00E24F8D" w:rsidRPr="00987896">
              <w:rPr>
                <w:rFonts w:ascii="Calibri" w:eastAsia="Times New Roman" w:hAnsi="Calibri" w:cs="Calibri"/>
                <w:b/>
                <w:bCs/>
                <w:color w:val="FFFFFF"/>
                <w:lang w:eastAsia="en-US"/>
              </w:rPr>
              <w:t xml:space="preserve">, DATE | </w:t>
            </w:r>
            <w:r w:rsidRPr="00987896">
              <w:rPr>
                <w:rFonts w:ascii="Calibri" w:eastAsia="Times New Roman" w:hAnsi="Calibri" w:cs="Calibri"/>
                <w:b/>
                <w:bCs/>
                <w:color w:val="FFFFFF"/>
                <w:lang w:eastAsia="en-US"/>
              </w:rPr>
              <w:t xml:space="preserve">Test </w:t>
            </w:r>
            <w:r w:rsidR="00E24F8D" w:rsidRPr="00987896">
              <w:rPr>
                <w:rFonts w:ascii="Calibri" w:eastAsia="Times New Roman" w:hAnsi="Calibri" w:cs="Calibri"/>
                <w:b/>
                <w:bCs/>
                <w:color w:val="FFFFFF"/>
                <w:lang w:eastAsia="en-US"/>
              </w:rPr>
              <w:t>Index</w:t>
            </w:r>
          </w:p>
        </w:tc>
      </w:tr>
      <w:tr w:rsidR="00920DDD" w:rsidRPr="00E24F8D" w14:paraId="1D749409" w14:textId="77777777" w:rsidTr="008E16BE">
        <w:tblPrEx>
          <w:tblCellMar>
            <w:top w:w="29" w:type="dxa"/>
            <w:left w:w="86" w:type="dxa"/>
            <w:bottom w:w="29" w:type="dxa"/>
            <w:right w:w="86" w:type="dxa"/>
          </w:tblCellMar>
        </w:tblPrEx>
        <w:trPr>
          <w:trHeight w:val="340"/>
          <w:tblHeader/>
        </w:trPr>
        <w:tc>
          <w:tcPr>
            <w:tcW w:w="815" w:type="dxa"/>
            <w:shd w:val="clear" w:color="auto" w:fill="DEEBF7"/>
            <w:vAlign w:val="center"/>
            <w:hideMark/>
          </w:tcPr>
          <w:p w14:paraId="7DFBDD5A" w14:textId="77777777" w:rsidR="00920DDD" w:rsidRPr="00E24F8D" w:rsidRDefault="00920DDD" w:rsidP="008E16BE">
            <w:pPr>
              <w:spacing w:after="0" w:line="216" w:lineRule="auto"/>
              <w:ind w:left="-163" w:right="-87"/>
              <w:jc w:val="center"/>
              <w:rPr>
                <w:rFonts w:ascii="Calibri" w:eastAsia="Times New Roman" w:hAnsi="Calibri" w:cs="Calibri"/>
                <w:b/>
                <w:bCs/>
                <w:sz w:val="18"/>
                <w:szCs w:val="18"/>
                <w:lang w:eastAsia="en-US"/>
              </w:rPr>
            </w:pPr>
            <w:r w:rsidRPr="008C507D">
              <w:rPr>
                <w:rFonts w:ascii="Calibri" w:eastAsia="Times New Roman" w:hAnsi="Calibri" w:cs="Calibri"/>
                <w:b/>
                <w:bCs/>
                <w:sz w:val="18"/>
                <w:szCs w:val="18"/>
                <w:lang w:eastAsia="en-US"/>
              </w:rPr>
              <w:t>Heure de début</w:t>
            </w:r>
          </w:p>
        </w:tc>
        <w:tc>
          <w:tcPr>
            <w:tcW w:w="720" w:type="dxa"/>
            <w:shd w:val="clear" w:color="auto" w:fill="DEEBF7"/>
            <w:vAlign w:val="center"/>
            <w:hideMark/>
          </w:tcPr>
          <w:p w14:paraId="4267B15E" w14:textId="77777777" w:rsidR="00920DDD" w:rsidRPr="00E24F8D" w:rsidRDefault="00920DDD" w:rsidP="008E16BE">
            <w:pPr>
              <w:spacing w:after="0" w:line="216" w:lineRule="auto"/>
              <w:jc w:val="center"/>
              <w:rPr>
                <w:rFonts w:ascii="Calibri" w:eastAsia="Times New Roman" w:hAnsi="Calibri" w:cs="Calibri"/>
                <w:b/>
                <w:bCs/>
                <w:sz w:val="18"/>
                <w:szCs w:val="18"/>
                <w:lang w:eastAsia="en-US"/>
              </w:rPr>
            </w:pPr>
            <w:r>
              <w:rPr>
                <w:rFonts w:ascii="Calibri" w:eastAsia="Times New Roman" w:hAnsi="Calibri" w:cs="Calibri"/>
                <w:b/>
                <w:bCs/>
                <w:sz w:val="18"/>
                <w:szCs w:val="18"/>
                <w:lang w:eastAsia="en-US"/>
              </w:rPr>
              <w:t>Heure de fin</w:t>
            </w:r>
          </w:p>
        </w:tc>
        <w:tc>
          <w:tcPr>
            <w:tcW w:w="720" w:type="dxa"/>
            <w:shd w:val="clear" w:color="auto" w:fill="DEEBF7"/>
            <w:vAlign w:val="center"/>
            <w:hideMark/>
          </w:tcPr>
          <w:p w14:paraId="1F0C3DBD" w14:textId="77777777" w:rsidR="00920DDD" w:rsidRPr="00E24F8D" w:rsidRDefault="00920DDD" w:rsidP="008E16BE">
            <w:pPr>
              <w:spacing w:after="0" w:line="240" w:lineRule="auto"/>
              <w:rPr>
                <w:rFonts w:ascii="Calibri" w:eastAsia="Times New Roman" w:hAnsi="Calibri" w:cs="Calibri"/>
                <w:b/>
                <w:bCs/>
                <w:sz w:val="18"/>
                <w:szCs w:val="18"/>
                <w:lang w:eastAsia="en-US"/>
              </w:rPr>
            </w:pPr>
            <w:r w:rsidRPr="00B05B85">
              <w:rPr>
                <w:rFonts w:eastAsia="Times New Roman" w:cs="Times New Roman"/>
                <w:b/>
                <w:sz w:val="18"/>
                <w:szCs w:val="18"/>
                <w:lang w:eastAsia="en-US"/>
              </w:rPr>
              <w:t>Dur</w:t>
            </w:r>
            <w:r w:rsidRPr="00B05B85">
              <w:rPr>
                <w:rFonts w:eastAsia="SimSun" w:cs="Times New Roman"/>
                <w:b/>
                <w:bCs/>
                <w:kern w:val="2"/>
                <w:sz w:val="18"/>
                <w:szCs w:val="18"/>
              </w:rPr>
              <w:t>é</w:t>
            </w:r>
            <w:r w:rsidRPr="00B05B85">
              <w:rPr>
                <w:rFonts w:eastAsia="Times New Roman" w:cs="Times New Roman"/>
                <w:b/>
                <w:sz w:val="18"/>
                <w:szCs w:val="18"/>
                <w:lang w:eastAsia="en-US"/>
              </w:rPr>
              <w:t>e</w:t>
            </w:r>
          </w:p>
        </w:tc>
        <w:tc>
          <w:tcPr>
            <w:tcW w:w="1980" w:type="dxa"/>
            <w:shd w:val="clear" w:color="auto" w:fill="DEEBF7"/>
            <w:vAlign w:val="center"/>
            <w:hideMark/>
          </w:tcPr>
          <w:p w14:paraId="33A9464A"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677090">
              <w:rPr>
                <w:rFonts w:ascii="Calibri" w:eastAsia="Times New Roman" w:hAnsi="Calibri" w:cs="Calibri"/>
                <w:b/>
                <w:bCs/>
                <w:sz w:val="18"/>
                <w:szCs w:val="18"/>
                <w:lang w:eastAsia="en-US"/>
              </w:rPr>
              <w:t>Activité</w:t>
            </w:r>
          </w:p>
        </w:tc>
        <w:tc>
          <w:tcPr>
            <w:tcW w:w="3060" w:type="dxa"/>
            <w:shd w:val="clear" w:color="auto" w:fill="DEEBF7"/>
            <w:vAlign w:val="center"/>
            <w:hideMark/>
          </w:tcPr>
          <w:p w14:paraId="7FFA5B6C"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D75C5F">
              <w:rPr>
                <w:rFonts w:ascii="Calibri" w:eastAsia="Times New Roman" w:hAnsi="Calibri" w:cs="Calibri"/>
                <w:b/>
                <w:bCs/>
                <w:sz w:val="18"/>
                <w:szCs w:val="18"/>
                <w:lang w:eastAsia="en-US"/>
              </w:rPr>
              <w:t>Format de facilitation</w:t>
            </w:r>
          </w:p>
        </w:tc>
        <w:tc>
          <w:tcPr>
            <w:tcW w:w="1165" w:type="dxa"/>
            <w:shd w:val="clear" w:color="auto" w:fill="DEEBF7"/>
            <w:vAlign w:val="center"/>
            <w:hideMark/>
          </w:tcPr>
          <w:p w14:paraId="42923692"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w:t>
            </w:r>
            <w:r>
              <w:rPr>
                <w:rFonts w:ascii="Calibri" w:eastAsia="Times New Roman" w:hAnsi="Calibri" w:cs="Calibri"/>
                <w:b/>
                <w:bCs/>
                <w:sz w:val="18"/>
                <w:szCs w:val="18"/>
                <w:lang w:eastAsia="en-US"/>
              </w:rPr>
              <w:t>eu</w:t>
            </w:r>
            <w:r w:rsidRPr="00E24F8D">
              <w:rPr>
                <w:rFonts w:ascii="Calibri" w:eastAsia="Times New Roman" w:hAnsi="Calibri" w:cs="Calibri"/>
                <w:b/>
                <w:bCs/>
                <w:sz w:val="18"/>
                <w:szCs w:val="18"/>
                <w:lang w:eastAsia="en-US"/>
              </w:rPr>
              <w:t>r</w:t>
            </w:r>
          </w:p>
        </w:tc>
        <w:tc>
          <w:tcPr>
            <w:tcW w:w="5490" w:type="dxa"/>
            <w:shd w:val="clear" w:color="auto" w:fill="DEEBF7"/>
            <w:vAlign w:val="center"/>
            <w:hideMark/>
          </w:tcPr>
          <w:p w14:paraId="7E444E16"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9704E7">
              <w:rPr>
                <w:rFonts w:ascii="Calibri" w:eastAsia="Times New Roman" w:hAnsi="Calibri" w:cs="Calibri"/>
                <w:b/>
                <w:bCs/>
                <w:sz w:val="18"/>
                <w:szCs w:val="18"/>
                <w:lang w:eastAsia="en-US"/>
              </w:rPr>
              <w:t>Détails de la session</w:t>
            </w:r>
          </w:p>
        </w:tc>
      </w:tr>
      <w:tr w:rsidR="00E24F8D" w:rsidRPr="0064113E" w14:paraId="58423E6B" w14:textId="77777777" w:rsidTr="008E16BE">
        <w:trPr>
          <w:trHeight w:val="710"/>
        </w:trPr>
        <w:tc>
          <w:tcPr>
            <w:tcW w:w="815" w:type="dxa"/>
            <w:shd w:val="clear" w:color="auto" w:fill="FFFFFF" w:themeFill="background1"/>
            <w:vAlign w:val="center"/>
            <w:hideMark/>
          </w:tcPr>
          <w:p w14:paraId="249893D7" w14:textId="0993F783"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B67A2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0C6C5D13" w14:textId="4BD7C629"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B67A2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FFFFFF" w:themeFill="background1"/>
            <w:vAlign w:val="center"/>
            <w:hideMark/>
          </w:tcPr>
          <w:p w14:paraId="343B5DB2" w14:textId="2B5B2E55" w:rsidR="00E24F8D" w:rsidRPr="00E24F8D" w:rsidRDefault="00E24F8D" w:rsidP="00987896">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B67A23">
              <w:rPr>
                <w:rFonts w:ascii="Calibri" w:eastAsia="Times New Roman" w:hAnsi="Calibri" w:cs="Calibri"/>
                <w:sz w:val="18"/>
                <w:szCs w:val="18"/>
                <w:lang w:eastAsia="en-US"/>
              </w:rPr>
              <w:t>mn</w:t>
            </w:r>
          </w:p>
        </w:tc>
        <w:tc>
          <w:tcPr>
            <w:tcW w:w="1980" w:type="dxa"/>
            <w:shd w:val="clear" w:color="auto" w:fill="FFFFFF" w:themeFill="background1"/>
            <w:vAlign w:val="center"/>
            <w:hideMark/>
          </w:tcPr>
          <w:p w14:paraId="64864D8E" w14:textId="31726704" w:rsidR="00E24F8D" w:rsidRPr="009564E8" w:rsidRDefault="009564E8" w:rsidP="00E24F8D">
            <w:pPr>
              <w:spacing w:after="0" w:line="240" w:lineRule="auto"/>
              <w:rPr>
                <w:rFonts w:ascii="Calibri" w:eastAsia="Times New Roman" w:hAnsi="Calibri" w:cs="Calibri"/>
                <w:sz w:val="18"/>
                <w:szCs w:val="18"/>
                <w:lang w:eastAsia="en-US"/>
              </w:rPr>
            </w:pPr>
            <w:r w:rsidRPr="009564E8">
              <w:rPr>
                <w:rFonts w:ascii="Calibri" w:eastAsia="Times New Roman" w:hAnsi="Calibri" w:cs="Calibri"/>
                <w:sz w:val="18"/>
                <w:szCs w:val="18"/>
                <w:lang w:eastAsia="en-US"/>
              </w:rPr>
              <w:t>Bienvenue et retour sur le jour 1</w:t>
            </w:r>
          </w:p>
        </w:tc>
        <w:tc>
          <w:tcPr>
            <w:tcW w:w="3060" w:type="dxa"/>
            <w:shd w:val="clear" w:color="auto" w:fill="FFFFFF" w:themeFill="background1"/>
            <w:vAlign w:val="center"/>
            <w:hideMark/>
          </w:tcPr>
          <w:p w14:paraId="0F5A1CE7" w14:textId="4BC6E0D4" w:rsidR="00E24F8D" w:rsidRPr="00C270A0" w:rsidRDefault="00C270A0" w:rsidP="00E24F8D">
            <w:pPr>
              <w:spacing w:after="0" w:line="240" w:lineRule="auto"/>
              <w:rPr>
                <w:rFonts w:ascii="Calibri" w:eastAsia="Times New Roman" w:hAnsi="Calibri" w:cs="Calibri"/>
                <w:sz w:val="18"/>
                <w:szCs w:val="18"/>
                <w:lang w:eastAsia="en-US"/>
              </w:rPr>
            </w:pPr>
            <w:r>
              <w:rPr>
                <w:rFonts w:ascii="Calibri" w:eastAsia="Times New Roman" w:hAnsi="Calibri" w:cs="Calibri"/>
                <w:sz w:val="18"/>
                <w:szCs w:val="18"/>
                <w:lang w:eastAsia="en-US"/>
              </w:rPr>
              <w:t xml:space="preserve">Quiz </w:t>
            </w:r>
            <w:r w:rsidR="0064113E">
              <w:rPr>
                <w:rFonts w:ascii="Calibri" w:eastAsia="Times New Roman" w:hAnsi="Calibri" w:cs="Calibri"/>
                <w:sz w:val="18"/>
                <w:szCs w:val="18"/>
                <w:lang w:eastAsia="en-US"/>
              </w:rPr>
              <w:t>bonbon</w:t>
            </w:r>
            <w:r w:rsidRPr="00C270A0">
              <w:rPr>
                <w:rFonts w:ascii="Calibri" w:eastAsia="Times New Roman" w:hAnsi="Calibri" w:cs="Calibri"/>
                <w:sz w:val="18"/>
                <w:szCs w:val="18"/>
                <w:lang w:eastAsia="en-US"/>
              </w:rPr>
              <w:t xml:space="preserve"> : Testez votre rappel des points clés abordés au jour 1</w:t>
            </w:r>
            <w:r w:rsidR="00072C5F" w:rsidRPr="00C270A0">
              <w:rPr>
                <w:rFonts w:ascii="Calibri" w:eastAsia="Times New Roman" w:hAnsi="Calibri" w:cs="Calibri"/>
                <w:sz w:val="18"/>
                <w:szCs w:val="18"/>
                <w:lang w:eastAsia="en-US"/>
              </w:rPr>
              <w:t>.</w:t>
            </w:r>
          </w:p>
        </w:tc>
        <w:tc>
          <w:tcPr>
            <w:tcW w:w="1165" w:type="dxa"/>
            <w:shd w:val="clear" w:color="auto" w:fill="FFFFFF" w:themeFill="background1"/>
            <w:vAlign w:val="center"/>
            <w:hideMark/>
          </w:tcPr>
          <w:p w14:paraId="0F137501" w14:textId="77777777" w:rsidR="00E24F8D" w:rsidRPr="00C270A0" w:rsidRDefault="00E24F8D" w:rsidP="00E24F8D">
            <w:pPr>
              <w:spacing w:after="0" w:line="240" w:lineRule="auto"/>
              <w:rPr>
                <w:rFonts w:ascii="Calibri" w:eastAsia="Times New Roman" w:hAnsi="Calibri" w:cs="Calibri"/>
                <w:sz w:val="18"/>
                <w:szCs w:val="18"/>
                <w:lang w:eastAsia="en-US"/>
              </w:rPr>
            </w:pPr>
            <w:r w:rsidRPr="00C270A0">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787C6BD8" w14:textId="532AC729" w:rsidR="00E24F8D" w:rsidRPr="0064113E" w:rsidRDefault="0064113E" w:rsidP="00E24F8D">
            <w:pPr>
              <w:spacing w:after="0" w:line="240" w:lineRule="auto"/>
              <w:rPr>
                <w:rFonts w:ascii="Calibri" w:eastAsia="Times New Roman" w:hAnsi="Calibri" w:cs="Calibri"/>
                <w:sz w:val="18"/>
                <w:szCs w:val="18"/>
                <w:lang w:eastAsia="en-US"/>
              </w:rPr>
            </w:pPr>
            <w:r w:rsidRPr="0064113E">
              <w:rPr>
                <w:rFonts w:ascii="Calibri" w:eastAsia="Times New Roman" w:hAnsi="Calibri" w:cs="Calibri"/>
                <w:sz w:val="18"/>
                <w:szCs w:val="18"/>
                <w:lang w:eastAsia="en-US"/>
              </w:rPr>
              <w:t>Les participants auront l'occasion de répondre à des questions sur les principaux problèmes et éléments discutés le jour 1 (prix de bonbons fournis pour des réponses précises).</w:t>
            </w:r>
          </w:p>
        </w:tc>
      </w:tr>
      <w:tr w:rsidR="00E24F8D" w:rsidRPr="00AF2ED1" w14:paraId="4FDADB59" w14:textId="77777777" w:rsidTr="008E16BE">
        <w:trPr>
          <w:trHeight w:val="980"/>
        </w:trPr>
        <w:tc>
          <w:tcPr>
            <w:tcW w:w="815" w:type="dxa"/>
            <w:shd w:val="clear" w:color="auto" w:fill="FFFFFF" w:themeFill="background1"/>
            <w:vAlign w:val="center"/>
            <w:hideMark/>
          </w:tcPr>
          <w:p w14:paraId="00617FF1" w14:textId="0DC718F0"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FFFFFF" w:themeFill="background1"/>
            <w:vAlign w:val="center"/>
            <w:hideMark/>
          </w:tcPr>
          <w:p w14:paraId="3775F7B3" w14:textId="6DB4C76C"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43AC5BE1" w14:textId="206E4755"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45</w:t>
            </w:r>
            <w:r w:rsidR="0064113E">
              <w:rPr>
                <w:rFonts w:ascii="Calibri" w:eastAsia="Times New Roman" w:hAnsi="Calibri" w:cs="Calibri"/>
                <w:sz w:val="18"/>
                <w:szCs w:val="18"/>
                <w:lang w:eastAsia="en-US"/>
              </w:rPr>
              <w:t>mn</w:t>
            </w:r>
          </w:p>
        </w:tc>
        <w:tc>
          <w:tcPr>
            <w:tcW w:w="1980" w:type="dxa"/>
            <w:shd w:val="clear" w:color="auto" w:fill="FFFFFF" w:themeFill="background1"/>
            <w:vAlign w:val="center"/>
            <w:hideMark/>
          </w:tcPr>
          <w:p w14:paraId="36BF7F90" w14:textId="77777777" w:rsidR="008E16BE" w:rsidRDefault="008E16BE" w:rsidP="00E24F8D">
            <w:pPr>
              <w:spacing w:after="0" w:line="240" w:lineRule="auto"/>
              <w:rPr>
                <w:rFonts w:ascii="Calibri" w:eastAsia="Times New Roman" w:hAnsi="Calibri" w:cs="Calibri"/>
                <w:sz w:val="18"/>
                <w:szCs w:val="18"/>
                <w:lang w:eastAsia="en-US"/>
              </w:rPr>
            </w:pPr>
            <w:r w:rsidRPr="003D5F82">
              <w:rPr>
                <w:rFonts w:ascii="Calibri" w:eastAsia="Times New Roman" w:hAnsi="Calibri" w:cs="Calibri"/>
                <w:b/>
                <w:bCs/>
                <w:sz w:val="18"/>
                <w:szCs w:val="18"/>
                <w:lang w:eastAsia="en-US"/>
              </w:rPr>
              <w:t>FACULTATIF</w:t>
            </w:r>
            <w:r w:rsidRPr="00E24F8D">
              <w:rPr>
                <w:rFonts w:ascii="Calibri" w:eastAsia="Times New Roman" w:hAnsi="Calibri" w:cs="Calibri"/>
                <w:sz w:val="18"/>
                <w:szCs w:val="18"/>
                <w:lang w:eastAsia="en-US"/>
              </w:rPr>
              <w:t xml:space="preserve"> </w:t>
            </w:r>
          </w:p>
          <w:p w14:paraId="464DA466" w14:textId="5F435FCF"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xml:space="preserve">Session </w:t>
            </w:r>
            <w:r w:rsidR="00005395">
              <w:rPr>
                <w:rFonts w:ascii="Calibri" w:eastAsia="Times New Roman" w:hAnsi="Calibri" w:cs="Calibri"/>
                <w:sz w:val="18"/>
                <w:szCs w:val="18"/>
                <w:lang w:eastAsia="en-US"/>
              </w:rPr>
              <w:t>8</w:t>
            </w:r>
            <w:r w:rsidR="00072C5F">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B96F5C" w:rsidRPr="00B96F5C">
              <w:rPr>
                <w:rFonts w:ascii="Calibri" w:eastAsia="Times New Roman" w:hAnsi="Calibri" w:cs="Calibri"/>
                <w:sz w:val="18"/>
                <w:szCs w:val="18"/>
                <w:lang w:eastAsia="en-US"/>
              </w:rPr>
              <w:t>Panneau client</w:t>
            </w:r>
          </w:p>
        </w:tc>
        <w:tc>
          <w:tcPr>
            <w:tcW w:w="3060" w:type="dxa"/>
            <w:shd w:val="clear" w:color="auto" w:fill="FFFFFF" w:themeFill="background1"/>
            <w:vAlign w:val="center"/>
            <w:hideMark/>
          </w:tcPr>
          <w:p w14:paraId="2BA8B8D8" w14:textId="74F73A48" w:rsidR="00E24F8D" w:rsidRPr="00DE37BF" w:rsidRDefault="00DE37BF" w:rsidP="00E24F8D">
            <w:pPr>
              <w:spacing w:after="0" w:line="240" w:lineRule="auto"/>
              <w:rPr>
                <w:rFonts w:ascii="Calibri" w:eastAsia="Times New Roman" w:hAnsi="Calibri" w:cs="Calibri"/>
                <w:sz w:val="18"/>
                <w:szCs w:val="18"/>
                <w:lang w:eastAsia="en-US"/>
              </w:rPr>
            </w:pPr>
            <w:r w:rsidRPr="00DE37BF">
              <w:rPr>
                <w:rFonts w:ascii="Calibri" w:eastAsia="Times New Roman" w:hAnsi="Calibri" w:cs="Calibri"/>
                <w:sz w:val="18"/>
                <w:szCs w:val="18"/>
                <w:lang w:eastAsia="en-US"/>
              </w:rPr>
              <w:t>Table ronde et questions-réponses</w:t>
            </w:r>
            <w:r>
              <w:rPr>
                <w:rFonts w:ascii="Calibri" w:eastAsia="Times New Roman" w:hAnsi="Calibri" w:cs="Calibri"/>
                <w:sz w:val="18"/>
                <w:szCs w:val="18"/>
                <w:lang w:eastAsia="en-US"/>
              </w:rPr>
              <w:t xml:space="preserve"> </w:t>
            </w:r>
            <w:r w:rsidRPr="00DE37BF">
              <w:rPr>
                <w:rFonts w:ascii="Calibri" w:eastAsia="Times New Roman" w:hAnsi="Calibri" w:cs="Calibri"/>
                <w:sz w:val="18"/>
                <w:szCs w:val="18"/>
                <w:lang w:eastAsia="en-US"/>
              </w:rPr>
              <w:t>: de vrais clients de la communauté apportent leurs réflexions et leurs expériences dans les tests index</w:t>
            </w:r>
            <w:r w:rsidR="00072C5F" w:rsidRPr="00DE37BF">
              <w:rPr>
                <w:rFonts w:ascii="Calibri" w:eastAsia="Times New Roman" w:hAnsi="Calibri" w:cs="Calibri"/>
                <w:sz w:val="18"/>
                <w:szCs w:val="18"/>
                <w:lang w:eastAsia="en-US"/>
              </w:rPr>
              <w:t>.</w:t>
            </w:r>
          </w:p>
        </w:tc>
        <w:tc>
          <w:tcPr>
            <w:tcW w:w="1165" w:type="dxa"/>
            <w:shd w:val="clear" w:color="auto" w:fill="FFFFFF" w:themeFill="background1"/>
            <w:vAlign w:val="center"/>
            <w:hideMark/>
          </w:tcPr>
          <w:p w14:paraId="02C7FD81" w14:textId="77777777" w:rsidR="00E24F8D" w:rsidRPr="00DE37BF" w:rsidRDefault="00E24F8D" w:rsidP="00E24F8D">
            <w:pPr>
              <w:spacing w:after="0" w:line="240" w:lineRule="auto"/>
              <w:rPr>
                <w:rFonts w:ascii="Calibri" w:eastAsia="Times New Roman" w:hAnsi="Calibri" w:cs="Calibri"/>
                <w:sz w:val="18"/>
                <w:szCs w:val="18"/>
                <w:lang w:eastAsia="en-US"/>
              </w:rPr>
            </w:pPr>
            <w:r w:rsidRPr="00DE37BF">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4D54F8D5" w14:textId="5F8CE3B0" w:rsidR="00E24F8D" w:rsidRPr="00AF2ED1" w:rsidRDefault="00AF2ED1" w:rsidP="1E13B7FB">
            <w:pPr>
              <w:spacing w:after="0" w:line="240" w:lineRule="auto"/>
              <w:rPr>
                <w:rFonts w:ascii="Calibri" w:eastAsia="Times New Roman" w:hAnsi="Calibri" w:cs="Calibri"/>
                <w:sz w:val="18"/>
                <w:szCs w:val="18"/>
                <w:lang w:eastAsia="en-US"/>
              </w:rPr>
            </w:pPr>
            <w:r w:rsidRPr="00AF2ED1">
              <w:rPr>
                <w:rFonts w:ascii="Calibri" w:eastAsia="Times New Roman" w:hAnsi="Calibri" w:cs="Calibri"/>
                <w:sz w:val="18"/>
                <w:szCs w:val="18"/>
                <w:lang w:eastAsia="en-US"/>
              </w:rPr>
              <w:t>Les clients vivant avec le VIH qui ont été invités de la communauté mèneront une table ronde, racontant leurs expériences avec les tests d'index. Les participants auront l'occasion de poser des questions et d'apprendre des expériences des clients</w:t>
            </w:r>
            <w:r w:rsidR="1E13B7FB" w:rsidRPr="00AF2ED1">
              <w:rPr>
                <w:rFonts w:ascii="Calibri" w:eastAsia="Times New Roman" w:hAnsi="Calibri" w:cs="Calibri"/>
                <w:sz w:val="18"/>
                <w:szCs w:val="18"/>
                <w:lang w:eastAsia="en-US"/>
              </w:rPr>
              <w:t>.</w:t>
            </w:r>
          </w:p>
        </w:tc>
      </w:tr>
      <w:tr w:rsidR="00A318C0" w:rsidRPr="00E24F8D" w14:paraId="1D25021E" w14:textId="77777777" w:rsidTr="008E16BE">
        <w:trPr>
          <w:trHeight w:val="340"/>
        </w:trPr>
        <w:tc>
          <w:tcPr>
            <w:tcW w:w="815" w:type="dxa"/>
            <w:shd w:val="clear" w:color="auto" w:fill="EDEDED" w:themeFill="accent3" w:themeFillTint="33"/>
            <w:vAlign w:val="center"/>
            <w:hideMark/>
          </w:tcPr>
          <w:p w14:paraId="1A1DB941" w14:textId="5CEEA809"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EDEDED" w:themeFill="accent3" w:themeFillTint="33"/>
            <w:vAlign w:val="center"/>
            <w:hideMark/>
          </w:tcPr>
          <w:p w14:paraId="0158B6E1" w14:textId="0F2F3093"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20</w:t>
            </w:r>
          </w:p>
        </w:tc>
        <w:tc>
          <w:tcPr>
            <w:tcW w:w="720" w:type="dxa"/>
            <w:shd w:val="clear" w:color="auto" w:fill="EDEDED" w:themeFill="accent3" w:themeFillTint="33"/>
            <w:vAlign w:val="center"/>
            <w:hideMark/>
          </w:tcPr>
          <w:p w14:paraId="436C750F" w14:textId="5F840715"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20</w:t>
            </w:r>
            <w:r w:rsidR="00B96F5C">
              <w:rPr>
                <w:rFonts w:ascii="Calibri" w:eastAsia="Times New Roman" w:hAnsi="Calibri" w:cs="Calibri"/>
                <w:sz w:val="18"/>
                <w:szCs w:val="18"/>
                <w:lang w:eastAsia="en-US"/>
              </w:rPr>
              <w:t>mn</w:t>
            </w:r>
          </w:p>
        </w:tc>
        <w:tc>
          <w:tcPr>
            <w:tcW w:w="11695" w:type="dxa"/>
            <w:gridSpan w:val="4"/>
            <w:shd w:val="clear" w:color="auto" w:fill="EDEDED" w:themeFill="accent3" w:themeFillTint="33"/>
            <w:vAlign w:val="center"/>
            <w:hideMark/>
          </w:tcPr>
          <w:p w14:paraId="3298709D" w14:textId="056A9C6D" w:rsidR="00A318C0" w:rsidRPr="00A318C0" w:rsidRDefault="006F7E7A" w:rsidP="00E24F8D">
            <w:pPr>
              <w:spacing w:after="0" w:line="240" w:lineRule="auto"/>
              <w:rPr>
                <w:rFonts w:ascii="Calibri" w:eastAsia="Times New Roman" w:hAnsi="Calibri" w:cs="Calibri"/>
                <w:b/>
                <w:bCs/>
                <w:sz w:val="18"/>
                <w:szCs w:val="18"/>
                <w:lang w:eastAsia="en-US"/>
              </w:rPr>
            </w:pPr>
            <w:r w:rsidRPr="006F7E7A">
              <w:rPr>
                <w:rFonts w:ascii="Calibri" w:eastAsia="Times New Roman" w:hAnsi="Calibri" w:cs="Calibri"/>
                <w:b/>
                <w:bCs/>
                <w:sz w:val="18"/>
                <w:szCs w:val="18"/>
                <w:lang w:eastAsia="en-US"/>
              </w:rPr>
              <w:t>Pause thé</w:t>
            </w:r>
          </w:p>
        </w:tc>
      </w:tr>
      <w:tr w:rsidR="00E24F8D" w:rsidRPr="006B6387" w14:paraId="46FA8B20" w14:textId="77777777" w:rsidTr="008E16BE">
        <w:trPr>
          <w:trHeight w:val="1268"/>
        </w:trPr>
        <w:tc>
          <w:tcPr>
            <w:tcW w:w="815" w:type="dxa"/>
            <w:shd w:val="clear" w:color="auto" w:fill="FFFFFF" w:themeFill="background1"/>
            <w:vAlign w:val="center"/>
            <w:hideMark/>
          </w:tcPr>
          <w:p w14:paraId="2FCEEC86" w14:textId="33E448E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20</w:t>
            </w:r>
          </w:p>
        </w:tc>
        <w:tc>
          <w:tcPr>
            <w:tcW w:w="720" w:type="dxa"/>
            <w:shd w:val="clear" w:color="auto" w:fill="FFFFFF" w:themeFill="background1"/>
            <w:vAlign w:val="center"/>
            <w:hideMark/>
          </w:tcPr>
          <w:p w14:paraId="3054B04A" w14:textId="65BB802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3BFBD808" w14:textId="0E54D0C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40</w:t>
            </w:r>
          </w:p>
        </w:tc>
        <w:tc>
          <w:tcPr>
            <w:tcW w:w="1980" w:type="dxa"/>
            <w:shd w:val="clear" w:color="auto" w:fill="FFFFFF" w:themeFill="background1"/>
            <w:vAlign w:val="center"/>
            <w:hideMark/>
          </w:tcPr>
          <w:p w14:paraId="479B79E1" w14:textId="0F25365A" w:rsidR="00E24F8D" w:rsidRPr="00EF2FAF"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 xml:space="preserve">Session </w:t>
            </w:r>
            <w:r w:rsidR="00005395" w:rsidRPr="008B0A18">
              <w:rPr>
                <w:rFonts w:ascii="Calibri" w:eastAsia="Times New Roman" w:hAnsi="Calibri" w:cs="Calibri"/>
                <w:sz w:val="18"/>
                <w:szCs w:val="18"/>
                <w:lang w:eastAsia="en-US"/>
              </w:rPr>
              <w:t>9</w:t>
            </w:r>
            <w:r w:rsidR="00072C5F"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EF2FAF" w:rsidRPr="00EF2FAF">
              <w:rPr>
                <w:rFonts w:ascii="Calibri" w:eastAsia="Times New Roman" w:hAnsi="Calibri" w:cs="Calibri"/>
                <w:sz w:val="18"/>
                <w:szCs w:val="18"/>
                <w:lang w:eastAsia="en-US"/>
              </w:rPr>
              <w:t>Construire une approche localisée de test index et de référence du réseau de risque</w:t>
            </w:r>
          </w:p>
        </w:tc>
        <w:tc>
          <w:tcPr>
            <w:tcW w:w="3060" w:type="dxa"/>
            <w:shd w:val="clear" w:color="auto" w:fill="FFFFFF" w:themeFill="background1"/>
            <w:vAlign w:val="center"/>
            <w:hideMark/>
          </w:tcPr>
          <w:p w14:paraId="329F97D0" w14:textId="1C90EAE6" w:rsidR="00E24F8D" w:rsidRPr="00E20EE9" w:rsidRDefault="00E20EE9" w:rsidP="00E24F8D">
            <w:pPr>
              <w:spacing w:after="0" w:line="240" w:lineRule="auto"/>
              <w:rPr>
                <w:rFonts w:ascii="Calibri" w:eastAsia="Times New Roman" w:hAnsi="Calibri" w:cs="Calibri"/>
                <w:sz w:val="18"/>
                <w:szCs w:val="18"/>
                <w:lang w:eastAsia="en-US"/>
              </w:rPr>
            </w:pPr>
            <w:r w:rsidRPr="00E20EE9">
              <w:rPr>
                <w:rFonts w:ascii="Calibri" w:eastAsia="Times New Roman" w:hAnsi="Calibri" w:cs="Calibri"/>
                <w:sz w:val="18"/>
                <w:szCs w:val="18"/>
                <w:lang w:eastAsia="en-US"/>
              </w:rPr>
              <w:t>Présentation et activité</w:t>
            </w:r>
            <w:r>
              <w:rPr>
                <w:rFonts w:ascii="Calibri" w:eastAsia="Times New Roman" w:hAnsi="Calibri" w:cs="Calibri"/>
                <w:sz w:val="18"/>
                <w:szCs w:val="18"/>
                <w:lang w:eastAsia="en-US"/>
              </w:rPr>
              <w:t xml:space="preserve"> </w:t>
            </w:r>
            <w:r w:rsidRPr="00E20EE9">
              <w:rPr>
                <w:rFonts w:ascii="Calibri" w:eastAsia="Times New Roman" w:hAnsi="Calibri" w:cs="Calibri"/>
                <w:sz w:val="18"/>
                <w:szCs w:val="18"/>
                <w:lang w:eastAsia="en-US"/>
              </w:rPr>
              <w:t>: Discussion sur les principales considérations et questions liées à l'adaptation / révision locale des tests index et de la référence au réseau de risque</w:t>
            </w:r>
            <w:r w:rsidR="00072C5F" w:rsidRPr="00E20EE9">
              <w:rPr>
                <w:rFonts w:ascii="Calibri" w:eastAsia="Times New Roman" w:hAnsi="Calibri" w:cs="Calibri"/>
                <w:sz w:val="18"/>
                <w:szCs w:val="18"/>
                <w:lang w:eastAsia="en-US"/>
              </w:rPr>
              <w:t>.</w:t>
            </w:r>
          </w:p>
        </w:tc>
        <w:tc>
          <w:tcPr>
            <w:tcW w:w="1165" w:type="dxa"/>
            <w:shd w:val="clear" w:color="auto" w:fill="FFFFFF" w:themeFill="background1"/>
            <w:vAlign w:val="center"/>
            <w:hideMark/>
          </w:tcPr>
          <w:p w14:paraId="2F8FCFB2" w14:textId="77777777" w:rsidR="00E24F8D" w:rsidRPr="00E20EE9" w:rsidRDefault="00E24F8D" w:rsidP="00E24F8D">
            <w:pPr>
              <w:spacing w:after="0" w:line="240" w:lineRule="auto"/>
              <w:rPr>
                <w:rFonts w:ascii="Calibri" w:eastAsia="Times New Roman" w:hAnsi="Calibri" w:cs="Calibri"/>
                <w:sz w:val="18"/>
                <w:szCs w:val="18"/>
                <w:lang w:eastAsia="en-US"/>
              </w:rPr>
            </w:pPr>
            <w:r w:rsidRPr="00E20EE9">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3B1F9DEE" w14:textId="74BBCE46" w:rsidR="00E24F8D" w:rsidRPr="006B6387" w:rsidRDefault="006B6387" w:rsidP="00E24F8D">
            <w:pPr>
              <w:spacing w:after="0" w:line="240" w:lineRule="auto"/>
              <w:rPr>
                <w:rFonts w:ascii="Calibri" w:eastAsia="Times New Roman" w:hAnsi="Calibri" w:cs="Calibri"/>
                <w:sz w:val="18"/>
                <w:szCs w:val="18"/>
                <w:lang w:eastAsia="en-US"/>
              </w:rPr>
            </w:pPr>
            <w:r w:rsidRPr="006B6387">
              <w:rPr>
                <w:rFonts w:ascii="Calibri" w:eastAsia="Times New Roman" w:hAnsi="Calibri" w:cs="Calibri"/>
                <w:sz w:val="18"/>
                <w:szCs w:val="18"/>
                <w:lang w:eastAsia="en-US"/>
              </w:rPr>
              <w:t>Les participants discuteront des principales considérations et questions relatives à l'adaptation locale, à la révision et / ou à la mise en œuvre des tests index et de la référence au réseau de risque, compte tenu des divers intervenants, organisations et individus qui peuvent être impliqués. Au cours de l'activité de groupe, les participants réfléchiront aux réponses / solutions aux questions clés et feront rapport</w:t>
            </w:r>
            <w:r w:rsidR="00E24F8D" w:rsidRPr="006B6387">
              <w:rPr>
                <w:rFonts w:ascii="Calibri" w:eastAsia="Times New Roman" w:hAnsi="Calibri" w:cs="Calibri"/>
                <w:sz w:val="18"/>
                <w:szCs w:val="18"/>
                <w:lang w:eastAsia="en-US"/>
              </w:rPr>
              <w:t>.</w:t>
            </w:r>
          </w:p>
        </w:tc>
      </w:tr>
      <w:tr w:rsidR="00A318C0" w:rsidRPr="00E24F8D" w14:paraId="2FB94907" w14:textId="77777777" w:rsidTr="008E16BE">
        <w:trPr>
          <w:trHeight w:val="340"/>
        </w:trPr>
        <w:tc>
          <w:tcPr>
            <w:tcW w:w="815" w:type="dxa"/>
            <w:shd w:val="clear" w:color="auto" w:fill="EDEDED" w:themeFill="accent3" w:themeFillTint="33"/>
            <w:vAlign w:val="center"/>
            <w:hideMark/>
          </w:tcPr>
          <w:p w14:paraId="14B83866" w14:textId="68F1AB53"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EDEDED" w:themeFill="accent3" w:themeFillTint="33"/>
            <w:vAlign w:val="center"/>
            <w:hideMark/>
          </w:tcPr>
          <w:p w14:paraId="7A585880" w14:textId="1B7B7B56"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EDEDED" w:themeFill="accent3" w:themeFillTint="33"/>
            <w:vAlign w:val="center"/>
            <w:hideMark/>
          </w:tcPr>
          <w:p w14:paraId="2A48103A" w14:textId="3CABED54"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1695" w:type="dxa"/>
            <w:gridSpan w:val="4"/>
            <w:shd w:val="clear" w:color="auto" w:fill="EDEDED" w:themeFill="accent3" w:themeFillTint="33"/>
            <w:vAlign w:val="center"/>
            <w:hideMark/>
          </w:tcPr>
          <w:p w14:paraId="7C1E413A" w14:textId="42BB7A82" w:rsidR="00A318C0" w:rsidRPr="00A318C0" w:rsidRDefault="00647CC2" w:rsidP="00E24F8D">
            <w:pPr>
              <w:spacing w:after="0" w:line="240" w:lineRule="auto"/>
              <w:rPr>
                <w:rFonts w:ascii="Calibri" w:eastAsia="Times New Roman" w:hAnsi="Calibri" w:cs="Calibri"/>
                <w:b/>
                <w:bCs/>
                <w:sz w:val="18"/>
                <w:szCs w:val="18"/>
                <w:lang w:eastAsia="en-US"/>
              </w:rPr>
            </w:pPr>
            <w:r w:rsidRPr="002732F8">
              <w:rPr>
                <w:rFonts w:ascii="Calibri" w:eastAsia="Times New Roman" w:hAnsi="Calibri" w:cs="Calibri"/>
                <w:b/>
                <w:bCs/>
                <w:sz w:val="18"/>
                <w:szCs w:val="18"/>
                <w:lang w:eastAsia="en-US"/>
              </w:rPr>
              <w:t>Heure du déjeuner</w:t>
            </w:r>
          </w:p>
        </w:tc>
      </w:tr>
      <w:tr w:rsidR="00E24F8D" w:rsidRPr="00D53A6E" w14:paraId="1D9EE59A" w14:textId="77777777" w:rsidTr="008E16BE">
        <w:trPr>
          <w:trHeight w:val="1610"/>
        </w:trPr>
        <w:tc>
          <w:tcPr>
            <w:tcW w:w="815" w:type="dxa"/>
            <w:shd w:val="clear" w:color="auto" w:fill="FFFFFF" w:themeFill="background1"/>
            <w:vAlign w:val="center"/>
            <w:hideMark/>
          </w:tcPr>
          <w:p w14:paraId="72336E3A" w14:textId="419D1F79"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3A189B5C" w14:textId="35701874"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5D0CEEAA" w14:textId="1C5BCBD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64113E">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1980" w:type="dxa"/>
            <w:shd w:val="clear" w:color="auto" w:fill="FFFFFF" w:themeFill="background1"/>
            <w:vAlign w:val="center"/>
            <w:hideMark/>
          </w:tcPr>
          <w:p w14:paraId="542CCC38" w14:textId="605CB816"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0</w:t>
            </w:r>
            <w:r w:rsidR="002F6D6B">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647CC2">
              <w:rPr>
                <w:rFonts w:ascii="Calibri" w:eastAsia="Times New Roman" w:hAnsi="Calibri" w:cs="Calibri"/>
                <w:sz w:val="18"/>
                <w:szCs w:val="18"/>
                <w:lang w:eastAsia="en-US"/>
              </w:rPr>
              <w:t>C</w:t>
            </w:r>
            <w:r w:rsidRPr="00E24F8D">
              <w:rPr>
                <w:rFonts w:ascii="Calibri" w:eastAsia="Times New Roman" w:hAnsi="Calibri" w:cs="Calibri"/>
                <w:sz w:val="18"/>
                <w:szCs w:val="18"/>
                <w:lang w:eastAsia="en-US"/>
              </w:rPr>
              <w:t>ounseling</w:t>
            </w:r>
            <w:r w:rsidR="00647CC2">
              <w:rPr>
                <w:rFonts w:ascii="Calibri" w:eastAsia="Times New Roman" w:hAnsi="Calibri" w:cs="Calibri"/>
                <w:sz w:val="18"/>
                <w:szCs w:val="18"/>
                <w:lang w:eastAsia="en-US"/>
              </w:rPr>
              <w:t xml:space="preserve"> de motivation</w:t>
            </w:r>
          </w:p>
        </w:tc>
        <w:tc>
          <w:tcPr>
            <w:tcW w:w="3060" w:type="dxa"/>
            <w:shd w:val="clear" w:color="auto" w:fill="FFFFFF" w:themeFill="background1"/>
            <w:vAlign w:val="center"/>
            <w:hideMark/>
          </w:tcPr>
          <w:p w14:paraId="55A35FBA" w14:textId="1B9E62DC" w:rsidR="00E24F8D" w:rsidRPr="00670680" w:rsidRDefault="00670680" w:rsidP="00E24F8D">
            <w:pPr>
              <w:spacing w:after="0" w:line="240" w:lineRule="auto"/>
              <w:rPr>
                <w:rFonts w:ascii="Calibri" w:eastAsia="Times New Roman" w:hAnsi="Calibri" w:cs="Calibri"/>
                <w:sz w:val="18"/>
                <w:szCs w:val="18"/>
                <w:lang w:eastAsia="en-US"/>
              </w:rPr>
            </w:pPr>
            <w:r w:rsidRPr="00670680">
              <w:rPr>
                <w:rFonts w:ascii="Calibri" w:eastAsia="Times New Roman" w:hAnsi="Calibri" w:cs="Calibri"/>
                <w:sz w:val="18"/>
                <w:szCs w:val="18"/>
                <w:lang w:eastAsia="en-US"/>
              </w:rPr>
              <w:t>Présentation et activité</w:t>
            </w:r>
            <w:r>
              <w:rPr>
                <w:rFonts w:ascii="Calibri" w:eastAsia="Times New Roman" w:hAnsi="Calibri" w:cs="Calibri"/>
                <w:sz w:val="18"/>
                <w:szCs w:val="18"/>
                <w:lang w:eastAsia="en-US"/>
              </w:rPr>
              <w:t xml:space="preserve"> </w:t>
            </w:r>
            <w:r w:rsidRPr="00670680">
              <w:rPr>
                <w:rFonts w:ascii="Calibri" w:eastAsia="Times New Roman" w:hAnsi="Calibri" w:cs="Calibri"/>
                <w:sz w:val="18"/>
                <w:szCs w:val="18"/>
                <w:lang w:eastAsia="en-US"/>
              </w:rPr>
              <w:t>: Examen des principales techniques de</w:t>
            </w:r>
            <w:r w:rsidR="0076135F">
              <w:rPr>
                <w:rFonts w:ascii="Calibri" w:eastAsia="Times New Roman" w:hAnsi="Calibri" w:cs="Calibri"/>
                <w:sz w:val="18"/>
                <w:szCs w:val="18"/>
                <w:lang w:eastAsia="en-US"/>
              </w:rPr>
              <w:t xml:space="preserve"> </w:t>
            </w:r>
            <w:r w:rsidRPr="00670680">
              <w:rPr>
                <w:rFonts w:ascii="Calibri" w:eastAsia="Times New Roman" w:hAnsi="Calibri" w:cs="Calibri"/>
                <w:sz w:val="18"/>
                <w:szCs w:val="18"/>
                <w:lang w:eastAsia="en-US"/>
              </w:rPr>
              <w:t>co</w:t>
            </w:r>
            <w:r w:rsidR="00CC6A49">
              <w:rPr>
                <w:rFonts w:ascii="Calibri" w:eastAsia="Times New Roman" w:hAnsi="Calibri" w:cs="Calibri"/>
                <w:sz w:val="18"/>
                <w:szCs w:val="18"/>
                <w:lang w:eastAsia="en-US"/>
              </w:rPr>
              <w:t>u</w:t>
            </w:r>
            <w:r w:rsidRPr="00670680">
              <w:rPr>
                <w:rFonts w:ascii="Calibri" w:eastAsia="Times New Roman" w:hAnsi="Calibri" w:cs="Calibri"/>
                <w:sz w:val="18"/>
                <w:szCs w:val="18"/>
                <w:lang w:eastAsia="en-US"/>
              </w:rPr>
              <w:t>n</w:t>
            </w:r>
            <w:r w:rsidR="0076135F">
              <w:rPr>
                <w:rFonts w:ascii="Calibri" w:eastAsia="Times New Roman" w:hAnsi="Calibri" w:cs="Calibri"/>
                <w:sz w:val="18"/>
                <w:szCs w:val="18"/>
                <w:lang w:eastAsia="en-US"/>
              </w:rPr>
              <w:t>seling</w:t>
            </w:r>
            <w:r w:rsidR="00CC6A49">
              <w:rPr>
                <w:rFonts w:ascii="Calibri" w:eastAsia="Times New Roman" w:hAnsi="Calibri" w:cs="Calibri"/>
                <w:sz w:val="18"/>
                <w:szCs w:val="18"/>
                <w:lang w:eastAsia="en-US"/>
              </w:rPr>
              <w:t xml:space="preserve"> de</w:t>
            </w:r>
            <w:r w:rsidRPr="00670680">
              <w:rPr>
                <w:rFonts w:ascii="Calibri" w:eastAsia="Times New Roman" w:hAnsi="Calibri" w:cs="Calibri"/>
                <w:sz w:val="18"/>
                <w:szCs w:val="18"/>
                <w:lang w:eastAsia="en-US"/>
              </w:rPr>
              <w:t xml:space="preserve"> motivation et de leur pertinence pour le test index</w:t>
            </w:r>
            <w:r w:rsidR="00CC6A49">
              <w:rPr>
                <w:rFonts w:ascii="Calibri" w:eastAsia="Times New Roman" w:hAnsi="Calibri" w:cs="Calibri"/>
                <w:sz w:val="18"/>
                <w:szCs w:val="18"/>
                <w:lang w:eastAsia="en-US"/>
              </w:rPr>
              <w:t xml:space="preserve"> </w:t>
            </w:r>
            <w:r w:rsidRPr="00670680">
              <w:rPr>
                <w:rFonts w:ascii="Calibri" w:eastAsia="Times New Roman" w:hAnsi="Calibri" w:cs="Calibri"/>
                <w:sz w:val="18"/>
                <w:szCs w:val="18"/>
                <w:lang w:eastAsia="en-US"/>
              </w:rPr>
              <w:t>; activités de groupes</w:t>
            </w:r>
            <w:r w:rsidR="002F6D6B" w:rsidRPr="00670680">
              <w:rPr>
                <w:rFonts w:ascii="Calibri" w:eastAsia="Times New Roman" w:hAnsi="Calibri" w:cs="Calibri"/>
                <w:sz w:val="18"/>
                <w:szCs w:val="18"/>
                <w:lang w:eastAsia="en-US"/>
              </w:rPr>
              <w:t>.</w:t>
            </w:r>
          </w:p>
        </w:tc>
        <w:tc>
          <w:tcPr>
            <w:tcW w:w="1165" w:type="dxa"/>
            <w:shd w:val="clear" w:color="auto" w:fill="FFFFFF" w:themeFill="background1"/>
            <w:vAlign w:val="center"/>
            <w:hideMark/>
          </w:tcPr>
          <w:p w14:paraId="779C452C" w14:textId="77777777" w:rsidR="00E24F8D" w:rsidRPr="00670680" w:rsidRDefault="00E24F8D" w:rsidP="00E24F8D">
            <w:pPr>
              <w:spacing w:after="0" w:line="240" w:lineRule="auto"/>
              <w:rPr>
                <w:rFonts w:ascii="Calibri" w:eastAsia="Times New Roman" w:hAnsi="Calibri" w:cs="Calibri"/>
                <w:sz w:val="18"/>
                <w:szCs w:val="18"/>
                <w:lang w:eastAsia="en-US"/>
              </w:rPr>
            </w:pPr>
            <w:r w:rsidRPr="00670680">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4116AAAF" w14:textId="46487115" w:rsidR="00E24F8D" w:rsidRPr="00D53A6E" w:rsidRDefault="00D53A6E" w:rsidP="00E24F8D">
            <w:pPr>
              <w:spacing w:after="0" w:line="240" w:lineRule="auto"/>
              <w:rPr>
                <w:rFonts w:ascii="Calibri" w:eastAsia="Times New Roman" w:hAnsi="Calibri" w:cs="Calibri"/>
                <w:sz w:val="18"/>
                <w:szCs w:val="18"/>
                <w:lang w:eastAsia="en-US"/>
              </w:rPr>
            </w:pPr>
            <w:r w:rsidRPr="00D53A6E">
              <w:rPr>
                <w:rFonts w:ascii="Calibri" w:eastAsia="Times New Roman" w:hAnsi="Calibri" w:cs="Calibri"/>
                <w:sz w:val="18"/>
                <w:szCs w:val="18"/>
                <w:lang w:eastAsia="en-US"/>
              </w:rPr>
              <w:t>Les participants passeront en revue les principales techniques de co</w:t>
            </w:r>
            <w:r>
              <w:rPr>
                <w:rFonts w:ascii="Calibri" w:eastAsia="Times New Roman" w:hAnsi="Calibri" w:cs="Calibri"/>
                <w:sz w:val="18"/>
                <w:szCs w:val="18"/>
                <w:lang w:eastAsia="en-US"/>
              </w:rPr>
              <w:t>u</w:t>
            </w:r>
            <w:r w:rsidRPr="00D53A6E">
              <w:rPr>
                <w:rFonts w:ascii="Calibri" w:eastAsia="Times New Roman" w:hAnsi="Calibri" w:cs="Calibri"/>
                <w:sz w:val="18"/>
                <w:szCs w:val="18"/>
                <w:lang w:eastAsia="en-US"/>
              </w:rPr>
              <w:t>nsel</w:t>
            </w:r>
            <w:r>
              <w:rPr>
                <w:rFonts w:ascii="Calibri" w:eastAsia="Times New Roman" w:hAnsi="Calibri" w:cs="Calibri"/>
                <w:sz w:val="18"/>
                <w:szCs w:val="18"/>
                <w:lang w:eastAsia="en-US"/>
              </w:rPr>
              <w:t>ing de</w:t>
            </w:r>
            <w:r w:rsidRPr="00D53A6E">
              <w:rPr>
                <w:rFonts w:ascii="Calibri" w:eastAsia="Times New Roman" w:hAnsi="Calibri" w:cs="Calibri"/>
                <w:sz w:val="18"/>
                <w:szCs w:val="18"/>
                <w:lang w:eastAsia="en-US"/>
              </w:rPr>
              <w:t xml:space="preserve"> motivation (écoute réflexive, affirmation, questionnement et demander-dire-demander) et discuteront de leur pertinence pour le test index. Les activités de groupe aideront à renforcer l'importance des compétences comme moyen de renforcer la confiance avec les clients et de les aider à fournir des informations cruciales pour comprendre leur point de vue et soutenir leurs propres motivations pour le changement</w:t>
            </w:r>
            <w:r w:rsidR="00E24F8D" w:rsidRPr="00D53A6E">
              <w:rPr>
                <w:rFonts w:ascii="Calibri" w:eastAsia="Times New Roman" w:hAnsi="Calibri" w:cs="Calibri"/>
                <w:sz w:val="18"/>
                <w:szCs w:val="18"/>
                <w:lang w:eastAsia="en-US"/>
              </w:rPr>
              <w:t>.</w:t>
            </w:r>
          </w:p>
        </w:tc>
      </w:tr>
      <w:tr w:rsidR="00E24F8D" w:rsidRPr="002358D0" w14:paraId="71A29353" w14:textId="77777777" w:rsidTr="008E16BE">
        <w:trPr>
          <w:trHeight w:val="809"/>
        </w:trPr>
        <w:tc>
          <w:tcPr>
            <w:tcW w:w="815" w:type="dxa"/>
            <w:shd w:val="clear" w:color="auto" w:fill="FFFFFF" w:themeFill="background1"/>
            <w:vAlign w:val="center"/>
            <w:hideMark/>
          </w:tcPr>
          <w:p w14:paraId="73DAF93E" w14:textId="19E2E4B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AC7B6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3298B77C" w14:textId="0A0FBDE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AC7B6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27C3E28B" w14:textId="446BADB6"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30</w:t>
            </w:r>
            <w:r w:rsidR="00AC7B62">
              <w:rPr>
                <w:rFonts w:ascii="Calibri" w:eastAsia="Times New Roman" w:hAnsi="Calibri" w:cs="Calibri"/>
                <w:sz w:val="18"/>
                <w:szCs w:val="18"/>
                <w:lang w:eastAsia="en-US"/>
              </w:rPr>
              <w:t>mn</w:t>
            </w:r>
          </w:p>
        </w:tc>
        <w:tc>
          <w:tcPr>
            <w:tcW w:w="1980" w:type="dxa"/>
            <w:shd w:val="clear" w:color="auto" w:fill="FFFFFF" w:themeFill="background1"/>
            <w:vAlign w:val="center"/>
            <w:hideMark/>
          </w:tcPr>
          <w:p w14:paraId="20D6C7D0" w14:textId="0DBF4C60" w:rsidR="00E24F8D" w:rsidRPr="002D1603"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1</w:t>
            </w:r>
            <w:r w:rsidR="00005395" w:rsidRPr="008B0A18">
              <w:rPr>
                <w:rFonts w:ascii="Calibri" w:eastAsia="Times New Roman" w:hAnsi="Calibri" w:cs="Calibri"/>
                <w:sz w:val="18"/>
                <w:szCs w:val="18"/>
                <w:lang w:eastAsia="en-US"/>
              </w:rPr>
              <w:t>1</w:t>
            </w:r>
            <w:r w:rsidR="002F6D6B"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2D1603" w:rsidRPr="002D1603">
              <w:rPr>
                <w:rFonts w:ascii="Calibri" w:eastAsia="Times New Roman" w:hAnsi="Calibri" w:cs="Calibri"/>
                <w:sz w:val="18"/>
                <w:szCs w:val="18"/>
                <w:lang w:eastAsia="en-US"/>
              </w:rPr>
              <w:t>Interroger et répondre à la violence entre partenaires intimes (VPI)</w:t>
            </w:r>
          </w:p>
        </w:tc>
        <w:tc>
          <w:tcPr>
            <w:tcW w:w="3060" w:type="dxa"/>
            <w:shd w:val="clear" w:color="auto" w:fill="FFFFFF" w:themeFill="background1"/>
            <w:vAlign w:val="center"/>
            <w:hideMark/>
          </w:tcPr>
          <w:p w14:paraId="6ABC3DD1" w14:textId="771051EF" w:rsidR="00E24F8D" w:rsidRPr="00306C4D" w:rsidRDefault="00306C4D" w:rsidP="00E24F8D">
            <w:pPr>
              <w:spacing w:after="0" w:line="240" w:lineRule="auto"/>
              <w:rPr>
                <w:rFonts w:ascii="Calibri" w:eastAsia="Times New Roman" w:hAnsi="Calibri" w:cs="Calibri"/>
                <w:sz w:val="18"/>
                <w:szCs w:val="18"/>
                <w:lang w:eastAsia="en-US"/>
              </w:rPr>
            </w:pPr>
            <w:r w:rsidRPr="00306C4D">
              <w:rPr>
                <w:rFonts w:ascii="Calibri" w:eastAsia="Times New Roman" w:hAnsi="Calibri" w:cs="Calibri"/>
                <w:sz w:val="18"/>
                <w:szCs w:val="18"/>
                <w:lang w:eastAsia="en-US"/>
              </w:rPr>
              <w:t>Présentation et activité</w:t>
            </w:r>
            <w:r>
              <w:rPr>
                <w:rFonts w:ascii="Calibri" w:eastAsia="Times New Roman" w:hAnsi="Calibri" w:cs="Calibri"/>
                <w:sz w:val="18"/>
                <w:szCs w:val="18"/>
                <w:lang w:eastAsia="en-US"/>
              </w:rPr>
              <w:t xml:space="preserve"> </w:t>
            </w:r>
            <w:r w:rsidRPr="00306C4D">
              <w:rPr>
                <w:rFonts w:ascii="Calibri" w:eastAsia="Times New Roman" w:hAnsi="Calibri" w:cs="Calibri"/>
                <w:sz w:val="18"/>
                <w:szCs w:val="18"/>
                <w:lang w:eastAsia="en-US"/>
              </w:rPr>
              <w:t>: Approche LIVES pour poser les questions appropriées et fournir les services / réponses nécessaires au VPI</w:t>
            </w:r>
            <w:r w:rsidR="002F6D6B" w:rsidRPr="00306C4D">
              <w:rPr>
                <w:rFonts w:ascii="Calibri" w:eastAsia="Times New Roman" w:hAnsi="Calibri" w:cs="Calibri"/>
                <w:sz w:val="18"/>
                <w:szCs w:val="18"/>
                <w:lang w:eastAsia="en-US"/>
              </w:rPr>
              <w:t>.</w:t>
            </w:r>
          </w:p>
        </w:tc>
        <w:tc>
          <w:tcPr>
            <w:tcW w:w="1165" w:type="dxa"/>
            <w:shd w:val="clear" w:color="auto" w:fill="FFFFFF" w:themeFill="background1"/>
            <w:vAlign w:val="center"/>
            <w:hideMark/>
          </w:tcPr>
          <w:p w14:paraId="529C7129" w14:textId="77777777" w:rsidR="00E24F8D" w:rsidRPr="00306C4D" w:rsidRDefault="00E24F8D" w:rsidP="00E24F8D">
            <w:pPr>
              <w:spacing w:after="0" w:line="240" w:lineRule="auto"/>
              <w:rPr>
                <w:rFonts w:ascii="Calibri" w:eastAsia="Times New Roman" w:hAnsi="Calibri" w:cs="Calibri"/>
                <w:sz w:val="18"/>
                <w:szCs w:val="18"/>
                <w:lang w:eastAsia="en-US"/>
              </w:rPr>
            </w:pPr>
            <w:r w:rsidRPr="00306C4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56AE23DC" w14:textId="609EE957" w:rsidR="00E24F8D" w:rsidRPr="002358D0" w:rsidRDefault="002358D0" w:rsidP="00E24F8D">
            <w:pPr>
              <w:spacing w:after="0" w:line="240" w:lineRule="auto"/>
              <w:rPr>
                <w:rFonts w:ascii="Calibri" w:eastAsia="Times New Roman" w:hAnsi="Calibri" w:cs="Calibri"/>
                <w:sz w:val="18"/>
                <w:szCs w:val="18"/>
                <w:lang w:eastAsia="en-US"/>
              </w:rPr>
            </w:pPr>
            <w:r w:rsidRPr="002358D0">
              <w:rPr>
                <w:rFonts w:ascii="Calibri" w:eastAsia="Times New Roman" w:hAnsi="Calibri" w:cs="Calibri"/>
                <w:sz w:val="18"/>
                <w:szCs w:val="18"/>
                <w:lang w:eastAsia="en-US"/>
              </w:rPr>
              <w:t>Les participants découvriront les exigences minimales qui doivent être en place pour assurer la sûreté et la sécurité des clients d</w:t>
            </w:r>
            <w:r>
              <w:rPr>
                <w:rFonts w:ascii="Calibri" w:eastAsia="Times New Roman" w:hAnsi="Calibri" w:cs="Calibri"/>
                <w:sz w:val="18"/>
                <w:szCs w:val="18"/>
                <w:lang w:eastAsia="en-US"/>
              </w:rPr>
              <w:t>es</w:t>
            </w:r>
            <w:r w:rsidRPr="002358D0">
              <w:rPr>
                <w:rFonts w:ascii="Calibri" w:eastAsia="Times New Roman" w:hAnsi="Calibri" w:cs="Calibri"/>
                <w:sz w:val="18"/>
                <w:szCs w:val="18"/>
                <w:lang w:eastAsia="en-US"/>
              </w:rPr>
              <w:t xml:space="preserve"> P</w:t>
            </w:r>
            <w:r>
              <w:rPr>
                <w:rFonts w:ascii="Calibri" w:eastAsia="Times New Roman" w:hAnsi="Calibri" w:cs="Calibri"/>
                <w:sz w:val="18"/>
                <w:szCs w:val="18"/>
                <w:lang w:eastAsia="en-US"/>
              </w:rPr>
              <w:t>C</w:t>
            </w:r>
            <w:r w:rsidRPr="002358D0">
              <w:rPr>
                <w:rFonts w:ascii="Calibri" w:eastAsia="Times New Roman" w:hAnsi="Calibri" w:cs="Calibri"/>
                <w:sz w:val="18"/>
                <w:szCs w:val="18"/>
                <w:lang w:eastAsia="en-US"/>
              </w:rPr>
              <w:t xml:space="preserve"> lorsqu'ils posent des questions sur la violence et y répondent. Ils apprendront également l'approche LIVES pour le soutien de première ligne afin de s'assurer qu'ils posent les questions appropriées et que les clients reçoivent des services de suivi.</w:t>
            </w:r>
          </w:p>
        </w:tc>
      </w:tr>
      <w:tr w:rsidR="00A318C0" w:rsidRPr="00E24F8D" w14:paraId="17B1A0B6" w14:textId="77777777" w:rsidTr="008E16BE">
        <w:trPr>
          <w:trHeight w:val="340"/>
        </w:trPr>
        <w:tc>
          <w:tcPr>
            <w:tcW w:w="815" w:type="dxa"/>
            <w:shd w:val="clear" w:color="auto" w:fill="EDEDED" w:themeFill="accent3" w:themeFillTint="33"/>
            <w:vAlign w:val="center"/>
            <w:hideMark/>
          </w:tcPr>
          <w:p w14:paraId="04FAC048" w14:textId="39ECFAA1"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367E87">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EDEDED" w:themeFill="accent3" w:themeFillTint="33"/>
            <w:vAlign w:val="center"/>
            <w:hideMark/>
          </w:tcPr>
          <w:p w14:paraId="22AF37A4" w14:textId="6A6902A2"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367E87">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EDEDED" w:themeFill="accent3" w:themeFillTint="33"/>
            <w:vAlign w:val="center"/>
            <w:hideMark/>
          </w:tcPr>
          <w:p w14:paraId="36F64BDF" w14:textId="282A1D08"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AC7B62">
              <w:rPr>
                <w:rFonts w:ascii="Calibri" w:eastAsia="Times New Roman" w:hAnsi="Calibri" w:cs="Calibri"/>
                <w:sz w:val="18"/>
                <w:szCs w:val="18"/>
                <w:lang w:eastAsia="en-US"/>
              </w:rPr>
              <w:t>mn</w:t>
            </w:r>
          </w:p>
        </w:tc>
        <w:tc>
          <w:tcPr>
            <w:tcW w:w="11695" w:type="dxa"/>
            <w:gridSpan w:val="4"/>
            <w:shd w:val="clear" w:color="auto" w:fill="EDEDED" w:themeFill="accent3" w:themeFillTint="33"/>
            <w:vAlign w:val="center"/>
            <w:hideMark/>
          </w:tcPr>
          <w:p w14:paraId="11021378" w14:textId="200873A1" w:rsidR="00A318C0" w:rsidRPr="00A318C0" w:rsidRDefault="006F7E7A" w:rsidP="00E24F8D">
            <w:pPr>
              <w:spacing w:after="0" w:line="240" w:lineRule="auto"/>
              <w:rPr>
                <w:rFonts w:ascii="Calibri" w:eastAsia="Times New Roman" w:hAnsi="Calibri" w:cs="Calibri"/>
                <w:b/>
                <w:bCs/>
                <w:sz w:val="18"/>
                <w:szCs w:val="18"/>
                <w:lang w:eastAsia="en-US"/>
              </w:rPr>
            </w:pPr>
            <w:r w:rsidRPr="006F7E7A">
              <w:rPr>
                <w:rFonts w:ascii="Calibri" w:eastAsia="Times New Roman" w:hAnsi="Calibri" w:cs="Calibri"/>
                <w:b/>
                <w:bCs/>
                <w:sz w:val="18"/>
                <w:szCs w:val="18"/>
                <w:lang w:eastAsia="en-US"/>
              </w:rPr>
              <w:t>Pause thé</w:t>
            </w:r>
          </w:p>
        </w:tc>
      </w:tr>
      <w:tr w:rsidR="00E24F8D" w:rsidRPr="00E24F8D" w14:paraId="0925ACE9" w14:textId="77777777" w:rsidTr="008E16BE">
        <w:trPr>
          <w:trHeight w:val="440"/>
        </w:trPr>
        <w:tc>
          <w:tcPr>
            <w:tcW w:w="815" w:type="dxa"/>
            <w:shd w:val="clear" w:color="auto" w:fill="FFFFFF" w:themeFill="background1"/>
            <w:vAlign w:val="center"/>
            <w:hideMark/>
          </w:tcPr>
          <w:p w14:paraId="146F2FDA" w14:textId="6A45145A"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lastRenderedPageBreak/>
              <w:t>15</w:t>
            </w:r>
            <w:r w:rsidR="00367E87">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FFFFFF" w:themeFill="background1"/>
            <w:vAlign w:val="center"/>
            <w:hideMark/>
          </w:tcPr>
          <w:p w14:paraId="088B677C" w14:textId="0CE96FD6"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w:t>
            </w:r>
            <w:r w:rsidR="00367E87">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670DB6BE" w14:textId="6333B4C1"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367E87">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1980" w:type="dxa"/>
            <w:shd w:val="clear" w:color="auto" w:fill="FFFFFF" w:themeFill="background1"/>
            <w:vAlign w:val="center"/>
            <w:hideMark/>
          </w:tcPr>
          <w:p w14:paraId="142887CB" w14:textId="6AEDF75F"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1</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367E87">
              <w:rPr>
                <w:rFonts w:ascii="Calibri" w:eastAsia="Times New Roman" w:hAnsi="Calibri" w:cs="Calibri"/>
                <w:sz w:val="18"/>
                <w:szCs w:val="18"/>
                <w:lang w:eastAsia="en-US"/>
              </w:rPr>
              <w:t>Suite</w:t>
            </w:r>
          </w:p>
        </w:tc>
        <w:tc>
          <w:tcPr>
            <w:tcW w:w="3060" w:type="dxa"/>
            <w:shd w:val="clear" w:color="auto" w:fill="FFFFFF" w:themeFill="background1"/>
            <w:vAlign w:val="center"/>
            <w:hideMark/>
          </w:tcPr>
          <w:p w14:paraId="71EE3861"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1165" w:type="dxa"/>
            <w:shd w:val="clear" w:color="auto" w:fill="FFFFFF" w:themeFill="background1"/>
            <w:vAlign w:val="center"/>
            <w:hideMark/>
          </w:tcPr>
          <w:p w14:paraId="5AF5E5EF"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2682F60A" w14:textId="77777777"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 </w:t>
            </w:r>
          </w:p>
        </w:tc>
      </w:tr>
      <w:tr w:rsidR="00E24F8D" w:rsidRPr="00E24F8D" w14:paraId="0677AE08" w14:textId="77777777" w:rsidTr="008E16BE">
        <w:trPr>
          <w:trHeight w:val="710"/>
        </w:trPr>
        <w:tc>
          <w:tcPr>
            <w:tcW w:w="815" w:type="dxa"/>
            <w:shd w:val="clear" w:color="auto" w:fill="FFFFFF" w:themeFill="background1"/>
            <w:vAlign w:val="center"/>
            <w:hideMark/>
          </w:tcPr>
          <w:p w14:paraId="056720DE" w14:textId="0AAFBF0B"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w:t>
            </w:r>
            <w:r w:rsidR="00CE167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60649D4B" w14:textId="357CE04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16</w:t>
            </w:r>
            <w:r w:rsidR="00CE167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45</w:t>
            </w:r>
          </w:p>
        </w:tc>
        <w:tc>
          <w:tcPr>
            <w:tcW w:w="720" w:type="dxa"/>
            <w:shd w:val="clear" w:color="auto" w:fill="FFFFFF" w:themeFill="background1"/>
            <w:vAlign w:val="center"/>
            <w:hideMark/>
          </w:tcPr>
          <w:p w14:paraId="0EF32C60" w14:textId="23F1FE7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CE1672">
              <w:rPr>
                <w:rFonts w:ascii="Calibri" w:eastAsia="Times New Roman" w:hAnsi="Calibri" w:cs="Calibri"/>
                <w:sz w:val="18"/>
                <w:szCs w:val="18"/>
                <w:lang w:eastAsia="en-US"/>
              </w:rPr>
              <w:t>mn</w:t>
            </w:r>
          </w:p>
        </w:tc>
        <w:tc>
          <w:tcPr>
            <w:tcW w:w="1980" w:type="dxa"/>
            <w:shd w:val="clear" w:color="auto" w:fill="FFFFFF" w:themeFill="background1"/>
            <w:vAlign w:val="center"/>
            <w:hideMark/>
          </w:tcPr>
          <w:p w14:paraId="21FA2875" w14:textId="6A4F7D58" w:rsidR="00E24F8D" w:rsidRPr="00954606" w:rsidRDefault="00954606" w:rsidP="00E24F8D">
            <w:pPr>
              <w:spacing w:after="0" w:line="240" w:lineRule="auto"/>
              <w:rPr>
                <w:rFonts w:ascii="Calibri" w:eastAsia="Times New Roman" w:hAnsi="Calibri" w:cs="Calibri"/>
                <w:sz w:val="18"/>
                <w:szCs w:val="18"/>
                <w:lang w:eastAsia="en-US"/>
              </w:rPr>
            </w:pPr>
            <w:r w:rsidRPr="00954606">
              <w:rPr>
                <w:rFonts w:ascii="Calibri" w:eastAsia="Times New Roman" w:hAnsi="Calibri" w:cs="Calibri"/>
                <w:sz w:val="18"/>
                <w:szCs w:val="18"/>
                <w:lang w:eastAsia="en-US"/>
              </w:rPr>
              <w:t>Bilan du jour 2 et clôture</w:t>
            </w:r>
          </w:p>
        </w:tc>
        <w:tc>
          <w:tcPr>
            <w:tcW w:w="3060" w:type="dxa"/>
            <w:shd w:val="clear" w:color="auto" w:fill="FFFFFF" w:themeFill="background1"/>
            <w:vAlign w:val="center"/>
            <w:hideMark/>
          </w:tcPr>
          <w:p w14:paraId="14EED238" w14:textId="7A9305F0" w:rsidR="00E24F8D" w:rsidRPr="00710E56" w:rsidRDefault="00710E56" w:rsidP="00E24F8D">
            <w:pPr>
              <w:spacing w:after="0" w:line="240" w:lineRule="auto"/>
              <w:rPr>
                <w:rFonts w:ascii="Calibri" w:eastAsia="Times New Roman" w:hAnsi="Calibri" w:cs="Calibri"/>
                <w:sz w:val="18"/>
                <w:szCs w:val="18"/>
                <w:lang w:eastAsia="en-US"/>
              </w:rPr>
            </w:pPr>
            <w:r w:rsidRPr="00710E56">
              <w:rPr>
                <w:rFonts w:ascii="Calibri" w:eastAsia="Times New Roman" w:hAnsi="Calibri" w:cs="Calibri"/>
                <w:sz w:val="18"/>
                <w:szCs w:val="18"/>
                <w:lang w:eastAsia="en-US"/>
              </w:rPr>
              <w:t>Discussion plénière et réflexions</w:t>
            </w:r>
            <w:r>
              <w:rPr>
                <w:rFonts w:ascii="Calibri" w:eastAsia="Times New Roman" w:hAnsi="Calibri" w:cs="Calibri"/>
                <w:sz w:val="18"/>
                <w:szCs w:val="18"/>
                <w:lang w:eastAsia="en-US"/>
              </w:rPr>
              <w:t xml:space="preserve"> </w:t>
            </w:r>
            <w:r w:rsidRPr="00710E56">
              <w:rPr>
                <w:rFonts w:ascii="Calibri" w:eastAsia="Times New Roman" w:hAnsi="Calibri" w:cs="Calibri"/>
                <w:sz w:val="18"/>
                <w:szCs w:val="18"/>
                <w:lang w:eastAsia="en-US"/>
              </w:rPr>
              <w:t>: Jour 2</w:t>
            </w:r>
          </w:p>
        </w:tc>
        <w:tc>
          <w:tcPr>
            <w:tcW w:w="1165" w:type="dxa"/>
            <w:shd w:val="clear" w:color="auto" w:fill="FFFFFF" w:themeFill="background1"/>
            <w:vAlign w:val="center"/>
            <w:hideMark/>
          </w:tcPr>
          <w:p w14:paraId="29036D49" w14:textId="77777777" w:rsidR="00E24F8D" w:rsidRPr="00710E56" w:rsidRDefault="00E24F8D" w:rsidP="00E24F8D">
            <w:pPr>
              <w:spacing w:after="0" w:line="240" w:lineRule="auto"/>
              <w:rPr>
                <w:rFonts w:ascii="Calibri" w:eastAsia="Times New Roman" w:hAnsi="Calibri" w:cs="Calibri"/>
                <w:sz w:val="18"/>
                <w:szCs w:val="18"/>
                <w:lang w:eastAsia="en-US"/>
              </w:rPr>
            </w:pPr>
            <w:r w:rsidRPr="00710E56">
              <w:rPr>
                <w:rFonts w:ascii="Calibri" w:eastAsia="Times New Roman" w:hAnsi="Calibri" w:cs="Calibri"/>
                <w:sz w:val="18"/>
                <w:szCs w:val="18"/>
                <w:lang w:eastAsia="en-US"/>
              </w:rPr>
              <w:t> </w:t>
            </w:r>
          </w:p>
        </w:tc>
        <w:tc>
          <w:tcPr>
            <w:tcW w:w="5490" w:type="dxa"/>
            <w:shd w:val="clear" w:color="auto" w:fill="FFFFFF" w:themeFill="background1"/>
            <w:vAlign w:val="center"/>
            <w:hideMark/>
          </w:tcPr>
          <w:p w14:paraId="0384532E" w14:textId="1D70492E" w:rsidR="00E24F8D" w:rsidRPr="00E24F8D" w:rsidRDefault="00E52410" w:rsidP="00E24F8D">
            <w:pPr>
              <w:spacing w:after="0" w:line="240" w:lineRule="auto"/>
              <w:rPr>
                <w:rFonts w:ascii="Calibri" w:eastAsia="Times New Roman" w:hAnsi="Calibri" w:cs="Calibri"/>
                <w:sz w:val="18"/>
                <w:szCs w:val="18"/>
                <w:lang w:eastAsia="en-US"/>
              </w:rPr>
            </w:pPr>
            <w:r w:rsidRPr="00E52410">
              <w:rPr>
                <w:rFonts w:ascii="Calibri" w:eastAsia="Times New Roman" w:hAnsi="Calibri" w:cs="Calibri"/>
                <w:sz w:val="18"/>
                <w:szCs w:val="18"/>
                <w:lang w:eastAsia="en-US"/>
              </w:rPr>
              <w:t>Discussion en plénière, réflexions et questions / réponses sur l'approche localisée et les problèmes clés associés à une communication appropriée.</w:t>
            </w:r>
            <w:r w:rsidR="00E24F8D" w:rsidRPr="00E52410">
              <w:rPr>
                <w:rFonts w:ascii="Calibri" w:eastAsia="Times New Roman" w:hAnsi="Calibri" w:cs="Calibri"/>
                <w:sz w:val="18"/>
                <w:szCs w:val="18"/>
                <w:lang w:eastAsia="en-US"/>
              </w:rPr>
              <w:t xml:space="preserve"> </w:t>
            </w:r>
            <w:r w:rsidR="00C63763">
              <w:rPr>
                <w:rFonts w:ascii="Calibri" w:eastAsia="Times New Roman" w:hAnsi="Calibri" w:cs="Calibri"/>
                <w:sz w:val="18"/>
                <w:szCs w:val="18"/>
                <w:lang w:eastAsia="en-US"/>
              </w:rPr>
              <w:t>Déposer les probl</w:t>
            </w:r>
            <w:r w:rsidR="00C63763" w:rsidRPr="00C63763">
              <w:rPr>
                <w:rFonts w:ascii="Calibri" w:eastAsia="Times New Roman" w:hAnsi="Calibri" w:cs="Calibri"/>
                <w:sz w:val="18"/>
                <w:szCs w:val="18"/>
                <w:lang w:eastAsia="en-US"/>
              </w:rPr>
              <w:t>èmes qui restent sans réponse sur le parking</w:t>
            </w:r>
            <w:r w:rsidR="00E24F8D" w:rsidRPr="00E24F8D">
              <w:rPr>
                <w:rFonts w:ascii="Calibri" w:eastAsia="Times New Roman" w:hAnsi="Calibri" w:cs="Calibri"/>
                <w:sz w:val="18"/>
                <w:szCs w:val="18"/>
                <w:lang w:eastAsia="en-US"/>
              </w:rPr>
              <w:t>.</w:t>
            </w:r>
          </w:p>
        </w:tc>
      </w:tr>
    </w:tbl>
    <w:p w14:paraId="0840BA0E" w14:textId="77777777" w:rsidR="00271BA0" w:rsidRDefault="00271BA0">
      <w:r>
        <w:br w:type="page"/>
      </w:r>
    </w:p>
    <w:tbl>
      <w:tblPr>
        <w:tblW w:w="13950" w:type="dxa"/>
        <w:tblInd w:w="-545" w:type="dxa"/>
        <w:tblBorders>
          <w:insideH w:val="single" w:sz="4" w:space="0" w:color="7F7F7F"/>
          <w:insideV w:val="single" w:sz="4" w:space="0" w:color="7F7F7F"/>
        </w:tblBorders>
        <w:tblLayout w:type="fixed"/>
        <w:tblCellMar>
          <w:top w:w="14" w:type="dxa"/>
          <w:bottom w:w="14" w:type="dxa"/>
        </w:tblCellMar>
        <w:tblLook w:val="04A0" w:firstRow="1" w:lastRow="0" w:firstColumn="1" w:lastColumn="0" w:noHBand="0" w:noVBand="1"/>
      </w:tblPr>
      <w:tblGrid>
        <w:gridCol w:w="814"/>
        <w:gridCol w:w="721"/>
        <w:gridCol w:w="720"/>
        <w:gridCol w:w="1978"/>
        <w:gridCol w:w="3059"/>
        <w:gridCol w:w="1170"/>
        <w:gridCol w:w="5488"/>
      </w:tblGrid>
      <w:tr w:rsidR="00E24F8D" w:rsidRPr="00B21B48" w14:paraId="4D7D5858" w14:textId="77777777" w:rsidTr="00920DDD">
        <w:trPr>
          <w:trHeight w:val="432"/>
          <w:tblHeader/>
        </w:trPr>
        <w:tc>
          <w:tcPr>
            <w:tcW w:w="13950" w:type="dxa"/>
            <w:gridSpan w:val="7"/>
            <w:shd w:val="clear" w:color="auto" w:fill="11254D"/>
            <w:vAlign w:val="center"/>
            <w:hideMark/>
          </w:tcPr>
          <w:p w14:paraId="02B74FCF" w14:textId="2EC17045" w:rsidR="00E24F8D" w:rsidRPr="00B21B48" w:rsidRDefault="00B21B48" w:rsidP="00E24F8D">
            <w:pPr>
              <w:spacing w:after="0" w:line="240" w:lineRule="auto"/>
              <w:rPr>
                <w:rFonts w:ascii="Calibri" w:eastAsia="Times New Roman" w:hAnsi="Calibri" w:cs="Calibri"/>
                <w:b/>
                <w:bCs/>
                <w:color w:val="FFFFFF"/>
                <w:lang w:eastAsia="en-US"/>
              </w:rPr>
            </w:pPr>
            <w:r w:rsidRPr="00B21B48">
              <w:rPr>
                <w:rFonts w:ascii="Calibri" w:eastAsia="Times New Roman" w:hAnsi="Calibri" w:cs="Calibri"/>
                <w:b/>
                <w:bCs/>
                <w:color w:val="FFFFFF"/>
                <w:lang w:eastAsia="en-US"/>
              </w:rPr>
              <w:lastRenderedPageBreak/>
              <w:t>Jour</w:t>
            </w:r>
            <w:r w:rsidR="00E24F8D" w:rsidRPr="00B21B48">
              <w:rPr>
                <w:rFonts w:ascii="Calibri" w:eastAsia="Times New Roman" w:hAnsi="Calibri" w:cs="Calibri"/>
                <w:b/>
                <w:bCs/>
                <w:color w:val="FFFFFF"/>
                <w:lang w:eastAsia="en-US"/>
              </w:rPr>
              <w:t xml:space="preserve"> 3</w:t>
            </w:r>
            <w:r w:rsidRPr="00B21B48">
              <w:rPr>
                <w:rFonts w:ascii="Calibri" w:eastAsia="Times New Roman" w:hAnsi="Calibri" w:cs="Calibri"/>
                <w:b/>
                <w:bCs/>
                <w:color w:val="FFFFFF"/>
                <w:lang w:eastAsia="en-US"/>
              </w:rPr>
              <w:t xml:space="preserve"> </w:t>
            </w:r>
            <w:r w:rsidR="00E24F8D" w:rsidRPr="00B21B48">
              <w:rPr>
                <w:rFonts w:ascii="Calibri" w:eastAsia="Times New Roman" w:hAnsi="Calibri" w:cs="Calibri"/>
                <w:b/>
                <w:bCs/>
                <w:color w:val="FFFFFF"/>
                <w:lang w:eastAsia="en-US"/>
              </w:rPr>
              <w:t xml:space="preserve">: </w:t>
            </w:r>
            <w:r w:rsidRPr="00B21B48">
              <w:rPr>
                <w:rFonts w:ascii="Calibri" w:eastAsia="Times New Roman" w:hAnsi="Calibri" w:cs="Calibri"/>
                <w:b/>
                <w:bCs/>
                <w:color w:val="FFFFFF"/>
                <w:lang w:eastAsia="en-US"/>
              </w:rPr>
              <w:t>Jour</w:t>
            </w:r>
            <w:r w:rsidR="00E24F8D" w:rsidRPr="00B21B48">
              <w:rPr>
                <w:rFonts w:ascii="Calibri" w:eastAsia="Times New Roman" w:hAnsi="Calibri" w:cs="Calibri"/>
                <w:b/>
                <w:bCs/>
                <w:color w:val="FFFFFF"/>
                <w:lang w:eastAsia="en-US"/>
              </w:rPr>
              <w:t xml:space="preserve">, DATE | </w:t>
            </w:r>
            <w:r w:rsidRPr="00B21B48">
              <w:rPr>
                <w:rFonts w:ascii="Calibri" w:eastAsia="Times New Roman" w:hAnsi="Calibri" w:cs="Calibri"/>
                <w:b/>
                <w:bCs/>
                <w:color w:val="FFFFFF"/>
                <w:lang w:eastAsia="en-US"/>
              </w:rPr>
              <w:t xml:space="preserve">Test </w:t>
            </w:r>
            <w:r w:rsidR="00E24F8D" w:rsidRPr="00B21B48">
              <w:rPr>
                <w:rFonts w:ascii="Calibri" w:eastAsia="Times New Roman" w:hAnsi="Calibri" w:cs="Calibri"/>
                <w:b/>
                <w:bCs/>
                <w:color w:val="FFFFFF"/>
                <w:lang w:eastAsia="en-US"/>
              </w:rPr>
              <w:t>Index</w:t>
            </w:r>
          </w:p>
        </w:tc>
      </w:tr>
      <w:tr w:rsidR="00920DDD" w:rsidRPr="00E24F8D" w14:paraId="72F57289" w14:textId="77777777" w:rsidTr="008E16BE">
        <w:tblPrEx>
          <w:tblCellMar>
            <w:top w:w="29" w:type="dxa"/>
            <w:left w:w="86" w:type="dxa"/>
            <w:bottom w:w="29" w:type="dxa"/>
            <w:right w:w="86" w:type="dxa"/>
          </w:tblCellMar>
        </w:tblPrEx>
        <w:trPr>
          <w:trHeight w:val="340"/>
          <w:tblHeader/>
        </w:trPr>
        <w:tc>
          <w:tcPr>
            <w:tcW w:w="814" w:type="dxa"/>
            <w:shd w:val="clear" w:color="auto" w:fill="DEEBF7"/>
            <w:vAlign w:val="center"/>
            <w:hideMark/>
          </w:tcPr>
          <w:p w14:paraId="1B68E9D3" w14:textId="77777777" w:rsidR="00920DDD" w:rsidRPr="00E24F8D" w:rsidRDefault="00920DDD" w:rsidP="008E16BE">
            <w:pPr>
              <w:spacing w:after="0" w:line="216" w:lineRule="auto"/>
              <w:ind w:left="-163" w:right="-87"/>
              <w:jc w:val="center"/>
              <w:rPr>
                <w:rFonts w:ascii="Calibri" w:eastAsia="Times New Roman" w:hAnsi="Calibri" w:cs="Calibri"/>
                <w:b/>
                <w:bCs/>
                <w:sz w:val="18"/>
                <w:szCs w:val="18"/>
                <w:lang w:eastAsia="en-US"/>
              </w:rPr>
            </w:pPr>
            <w:r w:rsidRPr="008C507D">
              <w:rPr>
                <w:rFonts w:ascii="Calibri" w:eastAsia="Times New Roman" w:hAnsi="Calibri" w:cs="Calibri"/>
                <w:b/>
                <w:bCs/>
                <w:sz w:val="18"/>
                <w:szCs w:val="18"/>
                <w:lang w:eastAsia="en-US"/>
              </w:rPr>
              <w:t>Heure de début</w:t>
            </w:r>
          </w:p>
        </w:tc>
        <w:tc>
          <w:tcPr>
            <w:tcW w:w="721" w:type="dxa"/>
            <w:shd w:val="clear" w:color="auto" w:fill="DEEBF7"/>
            <w:vAlign w:val="center"/>
            <w:hideMark/>
          </w:tcPr>
          <w:p w14:paraId="22DF1254" w14:textId="77777777" w:rsidR="00920DDD" w:rsidRPr="00E24F8D" w:rsidRDefault="00920DDD" w:rsidP="008E16BE">
            <w:pPr>
              <w:spacing w:after="0" w:line="216" w:lineRule="auto"/>
              <w:jc w:val="center"/>
              <w:rPr>
                <w:rFonts w:ascii="Calibri" w:eastAsia="Times New Roman" w:hAnsi="Calibri" w:cs="Calibri"/>
                <w:b/>
                <w:bCs/>
                <w:sz w:val="18"/>
                <w:szCs w:val="18"/>
                <w:lang w:eastAsia="en-US"/>
              </w:rPr>
            </w:pPr>
            <w:r>
              <w:rPr>
                <w:rFonts w:ascii="Calibri" w:eastAsia="Times New Roman" w:hAnsi="Calibri" w:cs="Calibri"/>
                <w:b/>
                <w:bCs/>
                <w:sz w:val="18"/>
                <w:szCs w:val="18"/>
                <w:lang w:eastAsia="en-US"/>
              </w:rPr>
              <w:t>Heure de fin</w:t>
            </w:r>
          </w:p>
        </w:tc>
        <w:tc>
          <w:tcPr>
            <w:tcW w:w="720" w:type="dxa"/>
            <w:shd w:val="clear" w:color="auto" w:fill="DEEBF7"/>
            <w:vAlign w:val="center"/>
            <w:hideMark/>
          </w:tcPr>
          <w:p w14:paraId="62CEEFB7" w14:textId="77777777" w:rsidR="00920DDD" w:rsidRPr="00E24F8D" w:rsidRDefault="00920DDD" w:rsidP="008E16BE">
            <w:pPr>
              <w:spacing w:after="0" w:line="240" w:lineRule="auto"/>
              <w:rPr>
                <w:rFonts w:ascii="Calibri" w:eastAsia="Times New Roman" w:hAnsi="Calibri" w:cs="Calibri"/>
                <w:b/>
                <w:bCs/>
                <w:sz w:val="18"/>
                <w:szCs w:val="18"/>
                <w:lang w:eastAsia="en-US"/>
              </w:rPr>
            </w:pPr>
            <w:r w:rsidRPr="00B05B85">
              <w:rPr>
                <w:rFonts w:eastAsia="Times New Roman" w:cs="Times New Roman"/>
                <w:b/>
                <w:sz w:val="18"/>
                <w:szCs w:val="18"/>
                <w:lang w:eastAsia="en-US"/>
              </w:rPr>
              <w:t>Dur</w:t>
            </w:r>
            <w:r w:rsidRPr="00B05B85">
              <w:rPr>
                <w:rFonts w:eastAsia="SimSun" w:cs="Times New Roman"/>
                <w:b/>
                <w:bCs/>
                <w:kern w:val="2"/>
                <w:sz w:val="18"/>
                <w:szCs w:val="18"/>
              </w:rPr>
              <w:t>é</w:t>
            </w:r>
            <w:r w:rsidRPr="00B05B85">
              <w:rPr>
                <w:rFonts w:eastAsia="Times New Roman" w:cs="Times New Roman"/>
                <w:b/>
                <w:sz w:val="18"/>
                <w:szCs w:val="18"/>
                <w:lang w:eastAsia="en-US"/>
              </w:rPr>
              <w:t>e</w:t>
            </w:r>
          </w:p>
        </w:tc>
        <w:tc>
          <w:tcPr>
            <w:tcW w:w="1978" w:type="dxa"/>
            <w:shd w:val="clear" w:color="auto" w:fill="DEEBF7"/>
            <w:vAlign w:val="center"/>
            <w:hideMark/>
          </w:tcPr>
          <w:p w14:paraId="37CF1918"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677090">
              <w:rPr>
                <w:rFonts w:ascii="Calibri" w:eastAsia="Times New Roman" w:hAnsi="Calibri" w:cs="Calibri"/>
                <w:b/>
                <w:bCs/>
                <w:sz w:val="18"/>
                <w:szCs w:val="18"/>
                <w:lang w:eastAsia="en-US"/>
              </w:rPr>
              <w:t>Activité</w:t>
            </w:r>
          </w:p>
        </w:tc>
        <w:tc>
          <w:tcPr>
            <w:tcW w:w="3059" w:type="dxa"/>
            <w:shd w:val="clear" w:color="auto" w:fill="DEEBF7"/>
            <w:vAlign w:val="center"/>
            <w:hideMark/>
          </w:tcPr>
          <w:p w14:paraId="1F0290DA"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D75C5F">
              <w:rPr>
                <w:rFonts w:ascii="Calibri" w:eastAsia="Times New Roman" w:hAnsi="Calibri" w:cs="Calibri"/>
                <w:b/>
                <w:bCs/>
                <w:sz w:val="18"/>
                <w:szCs w:val="18"/>
                <w:lang w:eastAsia="en-US"/>
              </w:rPr>
              <w:t>Format de facilitation</w:t>
            </w:r>
          </w:p>
        </w:tc>
        <w:tc>
          <w:tcPr>
            <w:tcW w:w="1170" w:type="dxa"/>
            <w:shd w:val="clear" w:color="auto" w:fill="DEEBF7"/>
            <w:vAlign w:val="center"/>
            <w:hideMark/>
          </w:tcPr>
          <w:p w14:paraId="407BBA96"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E24F8D">
              <w:rPr>
                <w:rFonts w:ascii="Calibri" w:eastAsia="Times New Roman" w:hAnsi="Calibri" w:cs="Calibri"/>
                <w:b/>
                <w:bCs/>
                <w:sz w:val="18"/>
                <w:szCs w:val="18"/>
                <w:lang w:eastAsia="en-US"/>
              </w:rPr>
              <w:t>Facilitat</w:t>
            </w:r>
            <w:r>
              <w:rPr>
                <w:rFonts w:ascii="Calibri" w:eastAsia="Times New Roman" w:hAnsi="Calibri" w:cs="Calibri"/>
                <w:b/>
                <w:bCs/>
                <w:sz w:val="18"/>
                <w:szCs w:val="18"/>
                <w:lang w:eastAsia="en-US"/>
              </w:rPr>
              <w:t>eu</w:t>
            </w:r>
            <w:r w:rsidRPr="00E24F8D">
              <w:rPr>
                <w:rFonts w:ascii="Calibri" w:eastAsia="Times New Roman" w:hAnsi="Calibri" w:cs="Calibri"/>
                <w:b/>
                <w:bCs/>
                <w:sz w:val="18"/>
                <w:szCs w:val="18"/>
                <w:lang w:eastAsia="en-US"/>
              </w:rPr>
              <w:t>r</w:t>
            </w:r>
          </w:p>
        </w:tc>
        <w:tc>
          <w:tcPr>
            <w:tcW w:w="5488" w:type="dxa"/>
            <w:shd w:val="clear" w:color="auto" w:fill="DEEBF7"/>
            <w:vAlign w:val="center"/>
            <w:hideMark/>
          </w:tcPr>
          <w:p w14:paraId="65B1D997" w14:textId="77777777" w:rsidR="00920DDD" w:rsidRPr="00E24F8D" w:rsidRDefault="00920DDD" w:rsidP="008E16BE">
            <w:pPr>
              <w:spacing w:after="0" w:line="240" w:lineRule="auto"/>
              <w:jc w:val="center"/>
              <w:rPr>
                <w:rFonts w:ascii="Calibri" w:eastAsia="Times New Roman" w:hAnsi="Calibri" w:cs="Calibri"/>
                <w:b/>
                <w:bCs/>
                <w:sz w:val="18"/>
                <w:szCs w:val="18"/>
                <w:lang w:eastAsia="en-US"/>
              </w:rPr>
            </w:pPr>
            <w:r w:rsidRPr="009704E7">
              <w:rPr>
                <w:rFonts w:ascii="Calibri" w:eastAsia="Times New Roman" w:hAnsi="Calibri" w:cs="Calibri"/>
                <w:b/>
                <w:bCs/>
                <w:sz w:val="18"/>
                <w:szCs w:val="18"/>
                <w:lang w:eastAsia="en-US"/>
              </w:rPr>
              <w:t>Détails de la session</w:t>
            </w:r>
          </w:p>
        </w:tc>
      </w:tr>
      <w:tr w:rsidR="00E24F8D" w:rsidRPr="00746B89" w14:paraId="3E29F5AD" w14:textId="77777777" w:rsidTr="008E16BE">
        <w:trPr>
          <w:trHeight w:val="719"/>
        </w:trPr>
        <w:tc>
          <w:tcPr>
            <w:tcW w:w="814" w:type="dxa"/>
            <w:shd w:val="clear" w:color="auto" w:fill="FFFFFF" w:themeFill="background1"/>
            <w:vAlign w:val="center"/>
            <w:hideMark/>
          </w:tcPr>
          <w:p w14:paraId="470E3D17" w14:textId="6816AE7B"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1" w:type="dxa"/>
            <w:shd w:val="clear" w:color="auto" w:fill="FFFFFF" w:themeFill="background1"/>
            <w:vAlign w:val="center"/>
            <w:hideMark/>
          </w:tcPr>
          <w:p w14:paraId="084A6384" w14:textId="65B77DBC"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FFFFFF" w:themeFill="background1"/>
            <w:vAlign w:val="center"/>
            <w:hideMark/>
          </w:tcPr>
          <w:p w14:paraId="28D86F5C" w14:textId="4CBE27B6"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1D698C">
              <w:rPr>
                <w:rFonts w:ascii="Calibri" w:eastAsia="Times New Roman" w:hAnsi="Calibri" w:cs="Calibri"/>
                <w:sz w:val="18"/>
                <w:szCs w:val="18"/>
                <w:lang w:eastAsia="en-US"/>
              </w:rPr>
              <w:t>mn</w:t>
            </w:r>
          </w:p>
        </w:tc>
        <w:tc>
          <w:tcPr>
            <w:tcW w:w="1978" w:type="dxa"/>
            <w:shd w:val="clear" w:color="auto" w:fill="FFFFFF" w:themeFill="background1"/>
            <w:vAlign w:val="center"/>
            <w:hideMark/>
          </w:tcPr>
          <w:p w14:paraId="1234DCF0" w14:textId="3404CDAA" w:rsidR="00E24F8D" w:rsidRPr="00240618" w:rsidRDefault="00BE0E27" w:rsidP="00E24F8D">
            <w:pPr>
              <w:spacing w:after="0" w:line="240" w:lineRule="auto"/>
              <w:rPr>
                <w:rFonts w:ascii="Calibri" w:eastAsia="Times New Roman" w:hAnsi="Calibri" w:cs="Calibri"/>
                <w:sz w:val="18"/>
                <w:szCs w:val="18"/>
                <w:lang w:eastAsia="en-US"/>
              </w:rPr>
            </w:pPr>
            <w:r w:rsidRPr="00240618">
              <w:rPr>
                <w:rFonts w:ascii="Calibri" w:eastAsia="Times New Roman" w:hAnsi="Calibri" w:cs="Calibri"/>
                <w:sz w:val="18"/>
                <w:szCs w:val="18"/>
                <w:lang w:eastAsia="en-US"/>
              </w:rPr>
              <w:t xml:space="preserve">Bienvenue et retour </w:t>
            </w:r>
            <w:r w:rsidR="00240618" w:rsidRPr="00240618">
              <w:rPr>
                <w:rFonts w:ascii="Calibri" w:eastAsia="Times New Roman" w:hAnsi="Calibri" w:cs="Calibri"/>
                <w:sz w:val="18"/>
                <w:szCs w:val="18"/>
                <w:lang w:eastAsia="en-US"/>
              </w:rPr>
              <w:t>sur le jour</w:t>
            </w:r>
            <w:r w:rsidR="00E24F8D" w:rsidRPr="00240618">
              <w:rPr>
                <w:rFonts w:ascii="Calibri" w:eastAsia="Times New Roman" w:hAnsi="Calibri" w:cs="Calibri"/>
                <w:sz w:val="18"/>
                <w:szCs w:val="18"/>
                <w:lang w:eastAsia="en-US"/>
              </w:rPr>
              <w:t xml:space="preserve"> 2</w:t>
            </w:r>
          </w:p>
        </w:tc>
        <w:tc>
          <w:tcPr>
            <w:tcW w:w="3059" w:type="dxa"/>
            <w:shd w:val="clear" w:color="auto" w:fill="FFFFFF" w:themeFill="background1"/>
            <w:vAlign w:val="center"/>
            <w:hideMark/>
          </w:tcPr>
          <w:p w14:paraId="110CA5BA" w14:textId="61163BDE" w:rsidR="00E24F8D" w:rsidRPr="00734EE5" w:rsidRDefault="00734EE5" w:rsidP="00E24F8D">
            <w:pPr>
              <w:spacing w:after="0" w:line="240" w:lineRule="auto"/>
              <w:rPr>
                <w:rFonts w:ascii="Calibri" w:eastAsia="Times New Roman" w:hAnsi="Calibri" w:cs="Calibri"/>
                <w:sz w:val="18"/>
                <w:szCs w:val="18"/>
                <w:lang w:eastAsia="en-US"/>
              </w:rPr>
            </w:pPr>
            <w:r w:rsidRPr="00734EE5">
              <w:rPr>
                <w:rFonts w:ascii="Calibri" w:eastAsia="Times New Roman" w:hAnsi="Calibri" w:cs="Calibri"/>
                <w:sz w:val="18"/>
                <w:szCs w:val="18"/>
                <w:lang w:eastAsia="en-US"/>
              </w:rPr>
              <w:t>Q</w:t>
            </w:r>
            <w:r w:rsidR="00E24F8D" w:rsidRPr="00734EE5">
              <w:rPr>
                <w:rFonts w:ascii="Calibri" w:eastAsia="Times New Roman" w:hAnsi="Calibri" w:cs="Calibri"/>
                <w:sz w:val="18"/>
                <w:szCs w:val="18"/>
                <w:lang w:eastAsia="en-US"/>
              </w:rPr>
              <w:t>uiz</w:t>
            </w:r>
            <w:r>
              <w:rPr>
                <w:rFonts w:ascii="Calibri" w:eastAsia="Times New Roman" w:hAnsi="Calibri" w:cs="Calibri"/>
                <w:sz w:val="18"/>
                <w:szCs w:val="18"/>
                <w:lang w:eastAsia="en-US"/>
              </w:rPr>
              <w:t xml:space="preserve"> bonbon </w:t>
            </w:r>
            <w:r w:rsidR="00E24F8D" w:rsidRPr="00734EE5">
              <w:rPr>
                <w:rFonts w:ascii="Calibri" w:eastAsia="Times New Roman" w:hAnsi="Calibri" w:cs="Calibri"/>
                <w:sz w:val="18"/>
                <w:szCs w:val="18"/>
                <w:lang w:eastAsia="en-US"/>
              </w:rPr>
              <w:t xml:space="preserve">: </w:t>
            </w:r>
            <w:r w:rsidRPr="00734EE5">
              <w:rPr>
                <w:rFonts w:ascii="Calibri" w:eastAsia="Times New Roman" w:hAnsi="Calibri" w:cs="Calibri"/>
                <w:sz w:val="18"/>
                <w:szCs w:val="18"/>
                <w:lang w:eastAsia="en-US"/>
              </w:rPr>
              <w:t>Testez votre rappel des points clés abordés au jour 2</w:t>
            </w:r>
            <w:r w:rsidR="00B12630" w:rsidRPr="00734EE5">
              <w:rPr>
                <w:rFonts w:ascii="Calibri" w:eastAsia="Times New Roman" w:hAnsi="Calibri" w:cs="Calibri"/>
                <w:sz w:val="18"/>
                <w:szCs w:val="18"/>
                <w:lang w:eastAsia="en-US"/>
              </w:rPr>
              <w:t>.</w:t>
            </w:r>
          </w:p>
        </w:tc>
        <w:tc>
          <w:tcPr>
            <w:tcW w:w="1170" w:type="dxa"/>
            <w:shd w:val="clear" w:color="auto" w:fill="FFFFFF" w:themeFill="background1"/>
            <w:vAlign w:val="center"/>
            <w:hideMark/>
          </w:tcPr>
          <w:p w14:paraId="2D3E8F70" w14:textId="77777777" w:rsidR="00E24F8D" w:rsidRPr="00734EE5" w:rsidRDefault="00E24F8D" w:rsidP="00E24F8D">
            <w:pPr>
              <w:spacing w:after="0" w:line="240" w:lineRule="auto"/>
              <w:rPr>
                <w:rFonts w:ascii="Calibri" w:eastAsia="Times New Roman" w:hAnsi="Calibri" w:cs="Calibri"/>
                <w:sz w:val="18"/>
                <w:szCs w:val="18"/>
                <w:lang w:eastAsia="en-US"/>
              </w:rPr>
            </w:pPr>
            <w:r w:rsidRPr="00734EE5">
              <w:rPr>
                <w:rFonts w:ascii="Calibri" w:eastAsia="Times New Roman" w:hAnsi="Calibri" w:cs="Calibri"/>
                <w:sz w:val="18"/>
                <w:szCs w:val="18"/>
                <w:lang w:eastAsia="en-US"/>
              </w:rPr>
              <w:t> </w:t>
            </w:r>
          </w:p>
        </w:tc>
        <w:tc>
          <w:tcPr>
            <w:tcW w:w="5488" w:type="dxa"/>
            <w:shd w:val="clear" w:color="auto" w:fill="FFFFFF" w:themeFill="background1"/>
            <w:vAlign w:val="center"/>
            <w:hideMark/>
          </w:tcPr>
          <w:p w14:paraId="54117E5F" w14:textId="33DB325F" w:rsidR="00E24F8D" w:rsidRPr="00746B89" w:rsidRDefault="00746B89" w:rsidP="00E24F8D">
            <w:pPr>
              <w:spacing w:after="0" w:line="240" w:lineRule="auto"/>
              <w:rPr>
                <w:rFonts w:ascii="Calibri" w:eastAsia="Times New Roman" w:hAnsi="Calibri" w:cs="Calibri"/>
                <w:sz w:val="18"/>
                <w:szCs w:val="18"/>
                <w:lang w:eastAsia="en-US"/>
              </w:rPr>
            </w:pPr>
            <w:r w:rsidRPr="00746B89">
              <w:rPr>
                <w:rFonts w:ascii="Calibri" w:eastAsia="Times New Roman" w:hAnsi="Calibri" w:cs="Calibri"/>
                <w:sz w:val="18"/>
                <w:szCs w:val="18"/>
                <w:lang w:eastAsia="en-US"/>
              </w:rPr>
              <w:t>Les participants auront l'occasion de répondre aux questions sur les principaux problèmes et éléments discutés le jour 2 (prix de bonbons fournis pour des réponses précises</w:t>
            </w:r>
            <w:r w:rsidR="00E24F8D" w:rsidRPr="00746B89">
              <w:rPr>
                <w:rFonts w:ascii="Calibri" w:eastAsia="Times New Roman" w:hAnsi="Calibri" w:cs="Calibri"/>
                <w:sz w:val="18"/>
                <w:szCs w:val="18"/>
                <w:lang w:eastAsia="en-US"/>
              </w:rPr>
              <w:t>).</w:t>
            </w:r>
          </w:p>
        </w:tc>
      </w:tr>
      <w:tr w:rsidR="00E24F8D" w:rsidRPr="00272885" w14:paraId="078800F9" w14:textId="77777777" w:rsidTr="008E16BE">
        <w:trPr>
          <w:trHeight w:val="1331"/>
        </w:trPr>
        <w:tc>
          <w:tcPr>
            <w:tcW w:w="814" w:type="dxa"/>
            <w:shd w:val="clear" w:color="auto" w:fill="FFFFFF" w:themeFill="background1"/>
            <w:vAlign w:val="center"/>
            <w:hideMark/>
          </w:tcPr>
          <w:p w14:paraId="6AC2CEA7" w14:textId="2C19CB2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9</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1" w:type="dxa"/>
            <w:shd w:val="clear" w:color="auto" w:fill="FFFFFF" w:themeFill="background1"/>
            <w:vAlign w:val="center"/>
            <w:hideMark/>
          </w:tcPr>
          <w:p w14:paraId="4E7ED095" w14:textId="3663077D"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FFFFFF" w:themeFill="background1"/>
            <w:vAlign w:val="center"/>
            <w:hideMark/>
          </w:tcPr>
          <w:p w14:paraId="7214BDE4" w14:textId="0C77252C"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1D698C">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978" w:type="dxa"/>
            <w:shd w:val="clear" w:color="auto" w:fill="FFFFFF" w:themeFill="background1"/>
            <w:vAlign w:val="center"/>
            <w:hideMark/>
          </w:tcPr>
          <w:p w14:paraId="20C5C4E6" w14:textId="54181E3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2</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Messag</w:t>
            </w:r>
            <w:r w:rsidR="002B1BD7">
              <w:rPr>
                <w:rFonts w:ascii="Calibri" w:eastAsia="Times New Roman" w:hAnsi="Calibri" w:cs="Calibri"/>
                <w:sz w:val="18"/>
                <w:szCs w:val="18"/>
                <w:lang w:eastAsia="en-US"/>
              </w:rPr>
              <w:t>erie</w:t>
            </w:r>
            <w:r w:rsidRPr="00E24F8D">
              <w:rPr>
                <w:rFonts w:ascii="Calibri" w:eastAsia="Times New Roman" w:hAnsi="Calibri" w:cs="Calibri"/>
                <w:sz w:val="18"/>
                <w:szCs w:val="18"/>
                <w:lang w:eastAsia="en-US"/>
              </w:rPr>
              <w:t xml:space="preserve"> </w:t>
            </w:r>
          </w:p>
        </w:tc>
        <w:tc>
          <w:tcPr>
            <w:tcW w:w="3059" w:type="dxa"/>
            <w:shd w:val="clear" w:color="auto" w:fill="FFFFFF" w:themeFill="background1"/>
            <w:vAlign w:val="center"/>
            <w:hideMark/>
          </w:tcPr>
          <w:p w14:paraId="5E1F62C6" w14:textId="6CF1ED9C" w:rsidR="00E24F8D" w:rsidRPr="00706883" w:rsidRDefault="00706883" w:rsidP="00E24F8D">
            <w:pPr>
              <w:spacing w:after="0" w:line="240" w:lineRule="auto"/>
              <w:rPr>
                <w:rFonts w:ascii="Calibri" w:eastAsia="Times New Roman" w:hAnsi="Calibri" w:cs="Calibri"/>
                <w:sz w:val="18"/>
                <w:szCs w:val="18"/>
                <w:lang w:eastAsia="en-US"/>
              </w:rPr>
            </w:pPr>
            <w:r w:rsidRPr="00706883">
              <w:rPr>
                <w:rFonts w:ascii="Calibri" w:eastAsia="Times New Roman" w:hAnsi="Calibri" w:cs="Calibri"/>
                <w:sz w:val="18"/>
                <w:szCs w:val="18"/>
                <w:lang w:eastAsia="en-US"/>
              </w:rPr>
              <w:t>Activité de groupe</w:t>
            </w:r>
            <w:r w:rsidR="00272885">
              <w:rPr>
                <w:rFonts w:ascii="Calibri" w:eastAsia="Times New Roman" w:hAnsi="Calibri" w:cs="Calibri"/>
                <w:sz w:val="18"/>
                <w:szCs w:val="18"/>
                <w:lang w:eastAsia="en-US"/>
              </w:rPr>
              <w:t xml:space="preserve"> </w:t>
            </w:r>
            <w:r w:rsidRPr="00706883">
              <w:rPr>
                <w:rFonts w:ascii="Calibri" w:eastAsia="Times New Roman" w:hAnsi="Calibri" w:cs="Calibri"/>
                <w:sz w:val="18"/>
                <w:szCs w:val="18"/>
                <w:lang w:eastAsia="en-US"/>
              </w:rPr>
              <w:t>: Développement / adaptation de messages clés et de scripts à fournir en personne et en ligne (le cas échéant</w:t>
            </w:r>
            <w:r w:rsidR="00E24F8D" w:rsidRPr="00706883">
              <w:rPr>
                <w:rFonts w:ascii="Calibri" w:eastAsia="Times New Roman" w:hAnsi="Calibri" w:cs="Calibri"/>
                <w:sz w:val="18"/>
                <w:szCs w:val="18"/>
                <w:lang w:eastAsia="en-US"/>
              </w:rPr>
              <w:t>)</w:t>
            </w:r>
            <w:r w:rsidR="00B12630" w:rsidRPr="00706883">
              <w:rPr>
                <w:rFonts w:ascii="Calibri" w:eastAsia="Times New Roman" w:hAnsi="Calibri" w:cs="Calibri"/>
                <w:sz w:val="18"/>
                <w:szCs w:val="18"/>
                <w:lang w:eastAsia="en-US"/>
              </w:rPr>
              <w:t>.</w:t>
            </w:r>
          </w:p>
        </w:tc>
        <w:tc>
          <w:tcPr>
            <w:tcW w:w="1170" w:type="dxa"/>
            <w:shd w:val="clear" w:color="auto" w:fill="FFFFFF" w:themeFill="background1"/>
            <w:vAlign w:val="center"/>
            <w:hideMark/>
          </w:tcPr>
          <w:p w14:paraId="751D411C" w14:textId="77777777" w:rsidR="00E24F8D" w:rsidRPr="00706883" w:rsidRDefault="00E24F8D" w:rsidP="00E24F8D">
            <w:pPr>
              <w:spacing w:after="0" w:line="240" w:lineRule="auto"/>
              <w:rPr>
                <w:rFonts w:ascii="Calibri" w:eastAsia="Times New Roman" w:hAnsi="Calibri" w:cs="Calibri"/>
                <w:sz w:val="18"/>
                <w:szCs w:val="18"/>
                <w:lang w:eastAsia="en-US"/>
              </w:rPr>
            </w:pPr>
            <w:r w:rsidRPr="00706883">
              <w:rPr>
                <w:rFonts w:ascii="Calibri" w:eastAsia="Times New Roman" w:hAnsi="Calibri" w:cs="Calibri"/>
                <w:sz w:val="18"/>
                <w:szCs w:val="18"/>
                <w:lang w:eastAsia="en-US"/>
              </w:rPr>
              <w:t> </w:t>
            </w:r>
          </w:p>
        </w:tc>
        <w:tc>
          <w:tcPr>
            <w:tcW w:w="5488" w:type="dxa"/>
            <w:shd w:val="clear" w:color="auto" w:fill="FFFFFF" w:themeFill="background1"/>
            <w:vAlign w:val="center"/>
            <w:hideMark/>
          </w:tcPr>
          <w:p w14:paraId="7E57C0AF" w14:textId="1DDC2F36" w:rsidR="00E24F8D" w:rsidRPr="00272885" w:rsidRDefault="00272885" w:rsidP="1E13B7FB">
            <w:pPr>
              <w:spacing w:after="0" w:line="240" w:lineRule="auto"/>
              <w:rPr>
                <w:rFonts w:ascii="Calibri" w:eastAsia="Times New Roman" w:hAnsi="Calibri" w:cs="Calibri"/>
                <w:sz w:val="18"/>
                <w:szCs w:val="18"/>
                <w:lang w:eastAsia="en-US"/>
              </w:rPr>
            </w:pPr>
            <w:r w:rsidRPr="00272885">
              <w:rPr>
                <w:rFonts w:ascii="Calibri" w:eastAsia="Times New Roman" w:hAnsi="Calibri" w:cs="Calibri"/>
                <w:sz w:val="18"/>
                <w:szCs w:val="18"/>
                <w:lang w:eastAsia="en-US"/>
              </w:rPr>
              <w:t>Les participants travailleront en groupes pour examiner les messages existants en aidant les clients à référer leurs partenaires, et / ou développer / adapter / réviser les messages pour le contexte local. Les messages comprendront des modalités en face-à-face et en ligne pour introduire le concept de notification et de référence aux partenaires, y compris les quatre types de test index, la référence au réseau de risque et la référence ciblée</w:t>
            </w:r>
            <w:r w:rsidR="1E13B7FB" w:rsidRPr="00272885">
              <w:rPr>
                <w:rFonts w:ascii="Calibri" w:eastAsia="Times New Roman" w:hAnsi="Calibri" w:cs="Calibri"/>
                <w:sz w:val="18"/>
                <w:szCs w:val="18"/>
                <w:lang w:eastAsia="en-US"/>
              </w:rPr>
              <w:t>.</w:t>
            </w:r>
          </w:p>
        </w:tc>
      </w:tr>
      <w:tr w:rsidR="00A318C0" w:rsidRPr="00E24F8D" w14:paraId="42639C17" w14:textId="77777777" w:rsidTr="008E16BE">
        <w:trPr>
          <w:trHeight w:val="346"/>
        </w:trPr>
        <w:tc>
          <w:tcPr>
            <w:tcW w:w="814" w:type="dxa"/>
            <w:shd w:val="clear" w:color="auto" w:fill="EDEDED" w:themeFill="accent3" w:themeFillTint="33"/>
            <w:vAlign w:val="center"/>
            <w:hideMark/>
          </w:tcPr>
          <w:p w14:paraId="079A0CA1" w14:textId="2CE41C95"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1" w:type="dxa"/>
            <w:shd w:val="clear" w:color="auto" w:fill="EDEDED" w:themeFill="accent3" w:themeFillTint="33"/>
            <w:vAlign w:val="center"/>
            <w:hideMark/>
          </w:tcPr>
          <w:p w14:paraId="3BE32A7F" w14:textId="277B82DD"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w:t>
            </w:r>
          </w:p>
        </w:tc>
        <w:tc>
          <w:tcPr>
            <w:tcW w:w="720" w:type="dxa"/>
            <w:shd w:val="clear" w:color="auto" w:fill="EDEDED" w:themeFill="accent3" w:themeFillTint="33"/>
            <w:vAlign w:val="center"/>
            <w:hideMark/>
          </w:tcPr>
          <w:p w14:paraId="14E211D9" w14:textId="01EB5C25"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1D698C">
              <w:rPr>
                <w:rFonts w:ascii="Calibri" w:eastAsia="Times New Roman" w:hAnsi="Calibri" w:cs="Calibri"/>
                <w:sz w:val="18"/>
                <w:szCs w:val="18"/>
                <w:lang w:eastAsia="en-US"/>
              </w:rPr>
              <w:t>mn</w:t>
            </w:r>
          </w:p>
        </w:tc>
        <w:tc>
          <w:tcPr>
            <w:tcW w:w="11695" w:type="dxa"/>
            <w:gridSpan w:val="4"/>
            <w:shd w:val="clear" w:color="auto" w:fill="EDEDED" w:themeFill="accent3" w:themeFillTint="33"/>
            <w:vAlign w:val="center"/>
            <w:hideMark/>
          </w:tcPr>
          <w:p w14:paraId="51A1AC80" w14:textId="0EA65573" w:rsidR="00A318C0" w:rsidRPr="00A318C0" w:rsidRDefault="006F7E7A" w:rsidP="00E24F8D">
            <w:pPr>
              <w:spacing w:after="0" w:line="240" w:lineRule="auto"/>
              <w:rPr>
                <w:rFonts w:ascii="Calibri" w:eastAsia="Times New Roman" w:hAnsi="Calibri" w:cs="Calibri"/>
                <w:b/>
                <w:bCs/>
                <w:sz w:val="18"/>
                <w:szCs w:val="18"/>
                <w:lang w:eastAsia="en-US"/>
              </w:rPr>
            </w:pPr>
            <w:r w:rsidRPr="006F7E7A">
              <w:rPr>
                <w:rFonts w:ascii="Calibri" w:eastAsia="Times New Roman" w:hAnsi="Calibri" w:cs="Calibri"/>
                <w:b/>
                <w:bCs/>
                <w:sz w:val="18"/>
                <w:szCs w:val="18"/>
                <w:lang w:eastAsia="en-US"/>
              </w:rPr>
              <w:t>Pause thé</w:t>
            </w:r>
          </w:p>
        </w:tc>
      </w:tr>
      <w:tr w:rsidR="00E24F8D" w:rsidRPr="0043441C" w14:paraId="2C010F1E" w14:textId="77777777" w:rsidTr="008E16BE">
        <w:trPr>
          <w:trHeight w:val="827"/>
        </w:trPr>
        <w:tc>
          <w:tcPr>
            <w:tcW w:w="814" w:type="dxa"/>
            <w:shd w:val="clear" w:color="auto" w:fill="FFFFFF" w:themeFill="background1"/>
            <w:vAlign w:val="center"/>
            <w:hideMark/>
          </w:tcPr>
          <w:p w14:paraId="02680649" w14:textId="76631704"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10</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1" w:type="dxa"/>
            <w:shd w:val="clear" w:color="auto" w:fill="FFFFFF" w:themeFill="background1"/>
            <w:vAlign w:val="center"/>
            <w:hideMark/>
          </w:tcPr>
          <w:p w14:paraId="6BC5CF85" w14:textId="366F9B68"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1EB71995" w14:textId="7F3D481A"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2</w:t>
            </w:r>
            <w:r w:rsidR="001D698C">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978" w:type="dxa"/>
            <w:shd w:val="clear" w:color="auto" w:fill="FFFFFF" w:themeFill="background1"/>
            <w:vAlign w:val="center"/>
            <w:hideMark/>
          </w:tcPr>
          <w:p w14:paraId="715D21B2" w14:textId="4CFAC350"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3</w:t>
            </w:r>
            <w:r w:rsidR="00B12630">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C0243D" w:rsidRPr="00C0243D">
              <w:rPr>
                <w:rFonts w:ascii="Calibri" w:eastAsia="Times New Roman" w:hAnsi="Calibri" w:cs="Calibri"/>
                <w:sz w:val="18"/>
                <w:szCs w:val="18"/>
                <w:lang w:eastAsia="en-US"/>
              </w:rPr>
              <w:t>La pratique rend parfait</w:t>
            </w:r>
          </w:p>
        </w:tc>
        <w:tc>
          <w:tcPr>
            <w:tcW w:w="3059" w:type="dxa"/>
            <w:shd w:val="clear" w:color="auto" w:fill="FFFFFF" w:themeFill="background1"/>
            <w:vAlign w:val="center"/>
            <w:hideMark/>
          </w:tcPr>
          <w:p w14:paraId="1CE2AF30" w14:textId="7CDA1986" w:rsidR="00E24F8D" w:rsidRPr="000403F2" w:rsidRDefault="000403F2" w:rsidP="00E24F8D">
            <w:pPr>
              <w:spacing w:after="0" w:line="240" w:lineRule="auto"/>
              <w:rPr>
                <w:rFonts w:ascii="Calibri" w:eastAsia="Times New Roman" w:hAnsi="Calibri" w:cs="Calibri"/>
                <w:sz w:val="18"/>
                <w:szCs w:val="18"/>
                <w:lang w:eastAsia="en-US"/>
              </w:rPr>
            </w:pPr>
            <w:r w:rsidRPr="000403F2">
              <w:rPr>
                <w:rFonts w:ascii="Calibri" w:eastAsia="Times New Roman" w:hAnsi="Calibri" w:cs="Calibri"/>
                <w:sz w:val="18"/>
                <w:szCs w:val="18"/>
                <w:lang w:eastAsia="en-US"/>
              </w:rPr>
              <w:t>Jeux de rôle pour mettre en pratique les compétences de test index et les messages développés / adaptés</w:t>
            </w:r>
            <w:r w:rsidR="00102463" w:rsidRPr="000403F2">
              <w:rPr>
                <w:rFonts w:ascii="Calibri" w:eastAsia="Times New Roman" w:hAnsi="Calibri" w:cs="Calibri"/>
                <w:sz w:val="18"/>
                <w:szCs w:val="18"/>
                <w:lang w:eastAsia="en-US"/>
              </w:rPr>
              <w:t>.</w:t>
            </w:r>
            <w:r w:rsidR="00E24F8D" w:rsidRPr="000403F2">
              <w:rPr>
                <w:rFonts w:ascii="Calibri" w:eastAsia="Times New Roman" w:hAnsi="Calibri" w:cs="Calibri"/>
                <w:sz w:val="18"/>
                <w:szCs w:val="18"/>
                <w:lang w:eastAsia="en-US"/>
              </w:rPr>
              <w:t xml:space="preserve"> </w:t>
            </w:r>
          </w:p>
        </w:tc>
        <w:tc>
          <w:tcPr>
            <w:tcW w:w="1170" w:type="dxa"/>
            <w:shd w:val="clear" w:color="auto" w:fill="FFFFFF" w:themeFill="background1"/>
            <w:vAlign w:val="center"/>
            <w:hideMark/>
          </w:tcPr>
          <w:p w14:paraId="3F67924A" w14:textId="77777777" w:rsidR="00E24F8D" w:rsidRPr="000403F2" w:rsidRDefault="00E24F8D" w:rsidP="00E24F8D">
            <w:pPr>
              <w:spacing w:after="0" w:line="240" w:lineRule="auto"/>
              <w:rPr>
                <w:rFonts w:ascii="Calibri" w:eastAsia="Times New Roman" w:hAnsi="Calibri" w:cs="Calibri"/>
                <w:sz w:val="18"/>
                <w:szCs w:val="18"/>
                <w:lang w:eastAsia="en-US"/>
              </w:rPr>
            </w:pPr>
            <w:r w:rsidRPr="000403F2">
              <w:rPr>
                <w:rFonts w:ascii="Calibri" w:eastAsia="Times New Roman" w:hAnsi="Calibri" w:cs="Calibri"/>
                <w:sz w:val="18"/>
                <w:szCs w:val="18"/>
                <w:lang w:eastAsia="en-US"/>
              </w:rPr>
              <w:t> </w:t>
            </w:r>
          </w:p>
        </w:tc>
        <w:tc>
          <w:tcPr>
            <w:tcW w:w="5488" w:type="dxa"/>
            <w:shd w:val="clear" w:color="auto" w:fill="FFFFFF" w:themeFill="background1"/>
            <w:vAlign w:val="center"/>
            <w:hideMark/>
          </w:tcPr>
          <w:p w14:paraId="0363F029" w14:textId="566C084F" w:rsidR="00E24F8D" w:rsidRPr="0043441C" w:rsidRDefault="0043441C" w:rsidP="00E24F8D">
            <w:pPr>
              <w:spacing w:after="0" w:line="240" w:lineRule="auto"/>
              <w:rPr>
                <w:rFonts w:ascii="Calibri" w:eastAsia="Times New Roman" w:hAnsi="Calibri" w:cs="Calibri"/>
                <w:sz w:val="18"/>
                <w:szCs w:val="18"/>
                <w:lang w:eastAsia="en-US"/>
              </w:rPr>
            </w:pPr>
            <w:r w:rsidRPr="0043441C">
              <w:rPr>
                <w:rFonts w:ascii="Calibri" w:eastAsia="Times New Roman" w:hAnsi="Calibri" w:cs="Calibri"/>
                <w:sz w:val="18"/>
                <w:szCs w:val="18"/>
                <w:lang w:eastAsia="en-US"/>
              </w:rPr>
              <w:t>Les participants se répartiront en groupes de trois (client, conseiller et observateur) pour pratiquer une série de jeux de rôle. Les groupes auront la possibilité de faire rapport après chaque jeu de rôle pour commenter leurs expériences et leurs observations</w:t>
            </w:r>
            <w:r w:rsidR="00E24F8D" w:rsidRPr="0043441C">
              <w:rPr>
                <w:rFonts w:ascii="Calibri" w:eastAsia="Times New Roman" w:hAnsi="Calibri" w:cs="Calibri"/>
                <w:sz w:val="18"/>
                <w:szCs w:val="18"/>
                <w:lang w:eastAsia="en-US"/>
              </w:rPr>
              <w:t>.</w:t>
            </w:r>
          </w:p>
        </w:tc>
      </w:tr>
      <w:tr w:rsidR="00A318C0" w:rsidRPr="00E24F8D" w14:paraId="7470F9F9" w14:textId="77777777" w:rsidTr="008E16BE">
        <w:trPr>
          <w:trHeight w:val="346"/>
        </w:trPr>
        <w:tc>
          <w:tcPr>
            <w:tcW w:w="814" w:type="dxa"/>
            <w:shd w:val="clear" w:color="auto" w:fill="EDEDED" w:themeFill="accent3" w:themeFillTint="33"/>
            <w:vAlign w:val="center"/>
            <w:hideMark/>
          </w:tcPr>
          <w:p w14:paraId="3FADAA8B" w14:textId="722B6C26"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12</w:t>
            </w:r>
            <w:r w:rsidR="00D90E92">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1" w:type="dxa"/>
            <w:shd w:val="clear" w:color="auto" w:fill="EDEDED" w:themeFill="accent3" w:themeFillTint="33"/>
            <w:vAlign w:val="center"/>
            <w:hideMark/>
          </w:tcPr>
          <w:p w14:paraId="04747CA1" w14:textId="0761377A"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EDEDED" w:themeFill="accent3" w:themeFillTint="33"/>
            <w:vAlign w:val="center"/>
            <w:hideMark/>
          </w:tcPr>
          <w:p w14:paraId="03DDCFB5" w14:textId="4235AE63"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1D698C">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1695" w:type="dxa"/>
            <w:gridSpan w:val="4"/>
            <w:shd w:val="clear" w:color="auto" w:fill="EDEDED" w:themeFill="accent3" w:themeFillTint="33"/>
            <w:vAlign w:val="center"/>
            <w:hideMark/>
          </w:tcPr>
          <w:p w14:paraId="119DF948" w14:textId="0D22B8AE" w:rsidR="00A318C0" w:rsidRPr="00A318C0" w:rsidRDefault="00647CC2" w:rsidP="00E24F8D">
            <w:pPr>
              <w:spacing w:after="0" w:line="240" w:lineRule="auto"/>
              <w:rPr>
                <w:rFonts w:ascii="Calibri" w:eastAsia="Times New Roman" w:hAnsi="Calibri" w:cs="Calibri"/>
                <w:b/>
                <w:bCs/>
                <w:sz w:val="18"/>
                <w:szCs w:val="18"/>
                <w:lang w:eastAsia="en-US"/>
              </w:rPr>
            </w:pPr>
            <w:r w:rsidRPr="002732F8">
              <w:rPr>
                <w:rFonts w:ascii="Calibri" w:eastAsia="Times New Roman" w:hAnsi="Calibri" w:cs="Calibri"/>
                <w:b/>
                <w:bCs/>
                <w:sz w:val="18"/>
                <w:szCs w:val="18"/>
                <w:lang w:eastAsia="en-US"/>
              </w:rPr>
              <w:t>Heure du déjeuner</w:t>
            </w:r>
          </w:p>
        </w:tc>
      </w:tr>
      <w:tr w:rsidR="00E24F8D" w:rsidRPr="00452EA0" w14:paraId="4365D0B5" w14:textId="77777777" w:rsidTr="008E16BE">
        <w:trPr>
          <w:trHeight w:val="908"/>
        </w:trPr>
        <w:tc>
          <w:tcPr>
            <w:tcW w:w="814" w:type="dxa"/>
            <w:shd w:val="clear" w:color="auto" w:fill="FFFFFF" w:themeFill="background1"/>
            <w:vAlign w:val="center"/>
            <w:hideMark/>
          </w:tcPr>
          <w:p w14:paraId="2D32B5DA" w14:textId="2886C2D1"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13</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1" w:type="dxa"/>
            <w:shd w:val="clear" w:color="auto" w:fill="FFFFFF" w:themeFill="background1"/>
            <w:vAlign w:val="center"/>
            <w:hideMark/>
          </w:tcPr>
          <w:p w14:paraId="0D77315C" w14:textId="14BFEBF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30AD3CA3" w14:textId="629466B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30</w:t>
            </w:r>
            <w:r w:rsidR="00D66461">
              <w:rPr>
                <w:rFonts w:ascii="Calibri" w:eastAsia="Times New Roman" w:hAnsi="Calibri" w:cs="Calibri"/>
                <w:sz w:val="18"/>
                <w:szCs w:val="18"/>
                <w:lang w:eastAsia="en-US"/>
              </w:rPr>
              <w:t>mn</w:t>
            </w:r>
          </w:p>
        </w:tc>
        <w:tc>
          <w:tcPr>
            <w:tcW w:w="1978" w:type="dxa"/>
            <w:shd w:val="clear" w:color="auto" w:fill="FFFFFF" w:themeFill="background1"/>
            <w:vAlign w:val="center"/>
            <w:hideMark/>
          </w:tcPr>
          <w:p w14:paraId="00FC051F" w14:textId="270F250B" w:rsidR="00E24F8D" w:rsidRPr="00A90E41" w:rsidRDefault="00E24F8D" w:rsidP="00E24F8D">
            <w:pPr>
              <w:spacing w:after="0" w:line="240" w:lineRule="auto"/>
              <w:rPr>
                <w:rFonts w:ascii="Calibri" w:eastAsia="Times New Roman" w:hAnsi="Calibri" w:cs="Calibri"/>
                <w:sz w:val="18"/>
                <w:szCs w:val="18"/>
                <w:lang w:eastAsia="en-US"/>
              </w:rPr>
            </w:pPr>
            <w:r w:rsidRPr="008B0A18">
              <w:rPr>
                <w:rFonts w:ascii="Calibri" w:eastAsia="Times New Roman" w:hAnsi="Calibri" w:cs="Calibri"/>
                <w:sz w:val="18"/>
                <w:szCs w:val="18"/>
                <w:lang w:eastAsia="en-US"/>
              </w:rPr>
              <w:t>Session 1</w:t>
            </w:r>
            <w:r w:rsidR="00005395" w:rsidRPr="008B0A18">
              <w:rPr>
                <w:rFonts w:ascii="Calibri" w:eastAsia="Times New Roman" w:hAnsi="Calibri" w:cs="Calibri"/>
                <w:sz w:val="18"/>
                <w:szCs w:val="18"/>
                <w:lang w:eastAsia="en-US"/>
              </w:rPr>
              <w:t>4</w:t>
            </w:r>
            <w:r w:rsidR="00102463" w:rsidRPr="008B0A18">
              <w:rPr>
                <w:rFonts w:ascii="Calibri" w:eastAsia="Times New Roman" w:hAnsi="Calibri" w:cs="Calibri"/>
                <w:sz w:val="18"/>
                <w:szCs w:val="18"/>
                <w:lang w:eastAsia="en-US"/>
              </w:rPr>
              <w:t>.</w:t>
            </w:r>
            <w:r w:rsidRPr="008B0A18">
              <w:rPr>
                <w:rFonts w:ascii="Calibri" w:eastAsia="Times New Roman" w:hAnsi="Calibri" w:cs="Calibri"/>
                <w:sz w:val="18"/>
                <w:szCs w:val="18"/>
                <w:lang w:eastAsia="en-US"/>
              </w:rPr>
              <w:t xml:space="preserve"> </w:t>
            </w:r>
            <w:r w:rsidR="00A90E41" w:rsidRPr="00A90E41">
              <w:rPr>
                <w:rFonts w:ascii="Calibri" w:eastAsia="Times New Roman" w:hAnsi="Calibri" w:cs="Calibri"/>
                <w:sz w:val="18"/>
                <w:szCs w:val="18"/>
                <w:lang w:eastAsia="en-US"/>
              </w:rPr>
              <w:t>Su</w:t>
            </w:r>
            <w:r w:rsidR="00A90E41">
              <w:rPr>
                <w:rFonts w:ascii="Calibri" w:eastAsia="Times New Roman" w:hAnsi="Calibri" w:cs="Calibri"/>
                <w:sz w:val="18"/>
                <w:szCs w:val="18"/>
                <w:lang w:eastAsia="en-US"/>
              </w:rPr>
              <w:t>i</w:t>
            </w:r>
            <w:r w:rsidR="00A90E41" w:rsidRPr="00A90E41">
              <w:rPr>
                <w:rFonts w:ascii="Calibri" w:eastAsia="Times New Roman" w:hAnsi="Calibri" w:cs="Calibri"/>
                <w:sz w:val="18"/>
                <w:szCs w:val="18"/>
                <w:lang w:eastAsia="en-US"/>
              </w:rPr>
              <w:t>vi et rapports sur les tests index</w:t>
            </w:r>
          </w:p>
        </w:tc>
        <w:tc>
          <w:tcPr>
            <w:tcW w:w="3059" w:type="dxa"/>
            <w:shd w:val="clear" w:color="auto" w:fill="FFFFFF" w:themeFill="background1"/>
            <w:vAlign w:val="center"/>
            <w:hideMark/>
          </w:tcPr>
          <w:p w14:paraId="5F5D29D0" w14:textId="7F237BCB" w:rsidR="00E24F8D" w:rsidRPr="00DC0964" w:rsidRDefault="00DC0964" w:rsidP="00E24F8D">
            <w:pPr>
              <w:spacing w:after="0" w:line="240" w:lineRule="auto"/>
              <w:rPr>
                <w:rFonts w:ascii="Calibri" w:eastAsia="Times New Roman" w:hAnsi="Calibri" w:cs="Calibri"/>
                <w:sz w:val="18"/>
                <w:szCs w:val="18"/>
                <w:lang w:eastAsia="en-US"/>
              </w:rPr>
            </w:pPr>
            <w:r w:rsidRPr="00DC0964">
              <w:rPr>
                <w:rFonts w:ascii="Calibri" w:eastAsia="Times New Roman" w:hAnsi="Calibri" w:cs="Calibri"/>
                <w:sz w:val="18"/>
                <w:szCs w:val="18"/>
                <w:lang w:eastAsia="en-US"/>
              </w:rPr>
              <w:t>Présentation et discussion sur les moyens potentiels par lesquels les programmes peuvent représenter et analyser les données pour suivre l'orientation des partenaires et tester les interventions</w:t>
            </w:r>
            <w:r w:rsidR="00102463" w:rsidRPr="00DC0964">
              <w:rPr>
                <w:rFonts w:ascii="Calibri" w:eastAsia="Times New Roman" w:hAnsi="Calibri" w:cs="Calibri"/>
                <w:sz w:val="18"/>
                <w:szCs w:val="18"/>
                <w:lang w:eastAsia="en-US"/>
              </w:rPr>
              <w:t>.</w:t>
            </w:r>
          </w:p>
        </w:tc>
        <w:tc>
          <w:tcPr>
            <w:tcW w:w="1170" w:type="dxa"/>
            <w:shd w:val="clear" w:color="auto" w:fill="FFFFFF" w:themeFill="background1"/>
            <w:vAlign w:val="center"/>
            <w:hideMark/>
          </w:tcPr>
          <w:p w14:paraId="1419E935" w14:textId="77777777" w:rsidR="00E24F8D" w:rsidRPr="00DC0964" w:rsidRDefault="00E24F8D" w:rsidP="00E24F8D">
            <w:pPr>
              <w:spacing w:after="0" w:line="240" w:lineRule="auto"/>
              <w:rPr>
                <w:rFonts w:ascii="Calibri" w:eastAsia="Times New Roman" w:hAnsi="Calibri" w:cs="Calibri"/>
                <w:sz w:val="18"/>
                <w:szCs w:val="18"/>
                <w:lang w:eastAsia="en-US"/>
              </w:rPr>
            </w:pPr>
            <w:r w:rsidRPr="00DC0964">
              <w:rPr>
                <w:rFonts w:ascii="Calibri" w:eastAsia="Times New Roman" w:hAnsi="Calibri" w:cs="Calibri"/>
                <w:sz w:val="18"/>
                <w:szCs w:val="18"/>
                <w:lang w:eastAsia="en-US"/>
              </w:rPr>
              <w:t> </w:t>
            </w:r>
          </w:p>
        </w:tc>
        <w:tc>
          <w:tcPr>
            <w:tcW w:w="5488" w:type="dxa"/>
            <w:shd w:val="clear" w:color="auto" w:fill="FFFFFF" w:themeFill="background1"/>
            <w:vAlign w:val="center"/>
            <w:hideMark/>
          </w:tcPr>
          <w:p w14:paraId="411450A0" w14:textId="5DB9F303" w:rsidR="00E24F8D" w:rsidRPr="00452EA0" w:rsidRDefault="00452EA0" w:rsidP="00E24F8D">
            <w:pPr>
              <w:spacing w:after="0" w:line="240" w:lineRule="auto"/>
              <w:rPr>
                <w:rFonts w:ascii="Calibri" w:eastAsia="Times New Roman" w:hAnsi="Calibri" w:cs="Calibri"/>
                <w:sz w:val="18"/>
                <w:szCs w:val="18"/>
                <w:lang w:eastAsia="en-US"/>
              </w:rPr>
            </w:pPr>
            <w:r w:rsidRPr="00452EA0">
              <w:rPr>
                <w:rFonts w:ascii="Calibri" w:eastAsia="Times New Roman" w:hAnsi="Calibri" w:cs="Calibri"/>
                <w:sz w:val="18"/>
                <w:szCs w:val="18"/>
                <w:lang w:eastAsia="en-US"/>
              </w:rPr>
              <w:t>Les participants apprendront comment les programmes ont représenté et analysé les données du programme pour évaluer l'efficacité et la contribution des tests index à la recherche de cas et à l'inscription au traitement.</w:t>
            </w:r>
          </w:p>
        </w:tc>
      </w:tr>
      <w:tr w:rsidR="00E24F8D" w:rsidRPr="00EF5D3A" w14:paraId="7E13D8B8" w14:textId="77777777" w:rsidTr="008E16BE">
        <w:trPr>
          <w:trHeight w:val="1601"/>
        </w:trPr>
        <w:tc>
          <w:tcPr>
            <w:tcW w:w="814" w:type="dxa"/>
            <w:shd w:val="clear" w:color="auto" w:fill="FFFFFF" w:themeFill="background1"/>
            <w:vAlign w:val="center"/>
            <w:hideMark/>
          </w:tcPr>
          <w:p w14:paraId="34048DA4" w14:textId="2F99289D"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14</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1" w:type="dxa"/>
            <w:shd w:val="clear" w:color="auto" w:fill="FFFFFF" w:themeFill="background1"/>
            <w:vAlign w:val="center"/>
            <w:hideMark/>
          </w:tcPr>
          <w:p w14:paraId="2DBA96E9" w14:textId="263CF8C2"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0" w:type="dxa"/>
            <w:shd w:val="clear" w:color="auto" w:fill="FFFFFF" w:themeFill="background1"/>
            <w:vAlign w:val="center"/>
            <w:hideMark/>
          </w:tcPr>
          <w:p w14:paraId="6A3C2350" w14:textId="60DE5209"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w:t>
            </w:r>
            <w:r w:rsidR="00EB0C8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1978" w:type="dxa"/>
            <w:shd w:val="clear" w:color="auto" w:fill="FFFFFF" w:themeFill="background1"/>
            <w:vAlign w:val="center"/>
            <w:hideMark/>
          </w:tcPr>
          <w:p w14:paraId="20239685" w14:textId="78B0804D" w:rsidR="00E24F8D" w:rsidRPr="00E24F8D" w:rsidRDefault="00E24F8D" w:rsidP="00E24F8D">
            <w:pPr>
              <w:spacing w:after="0" w:line="240" w:lineRule="auto"/>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Session 1</w:t>
            </w:r>
            <w:r w:rsidR="00005395">
              <w:rPr>
                <w:rFonts w:ascii="Calibri" w:eastAsia="Times New Roman" w:hAnsi="Calibri" w:cs="Calibri"/>
                <w:sz w:val="18"/>
                <w:szCs w:val="18"/>
                <w:lang w:eastAsia="en-US"/>
              </w:rPr>
              <w:t>5</w:t>
            </w:r>
            <w:r w:rsidR="00102463">
              <w:rPr>
                <w:rFonts w:ascii="Calibri" w:eastAsia="Times New Roman" w:hAnsi="Calibri" w:cs="Calibri"/>
                <w:sz w:val="18"/>
                <w:szCs w:val="18"/>
                <w:lang w:eastAsia="en-US"/>
              </w:rPr>
              <w:t>.</w:t>
            </w:r>
            <w:r w:rsidRPr="00E24F8D">
              <w:rPr>
                <w:rFonts w:ascii="Calibri" w:eastAsia="Times New Roman" w:hAnsi="Calibri" w:cs="Calibri"/>
                <w:sz w:val="18"/>
                <w:szCs w:val="18"/>
                <w:lang w:eastAsia="en-US"/>
              </w:rPr>
              <w:t xml:space="preserve"> </w:t>
            </w:r>
            <w:r w:rsidR="00073804" w:rsidRPr="00073804">
              <w:rPr>
                <w:rFonts w:ascii="Calibri" w:eastAsia="Times New Roman" w:hAnsi="Calibri" w:cs="Calibri"/>
                <w:sz w:val="18"/>
                <w:szCs w:val="18"/>
                <w:lang w:eastAsia="en-US"/>
              </w:rPr>
              <w:t>Plan d'action</w:t>
            </w:r>
          </w:p>
        </w:tc>
        <w:tc>
          <w:tcPr>
            <w:tcW w:w="3059" w:type="dxa"/>
            <w:shd w:val="clear" w:color="auto" w:fill="FFFFFF" w:themeFill="background1"/>
            <w:vAlign w:val="center"/>
            <w:hideMark/>
          </w:tcPr>
          <w:p w14:paraId="105239B8" w14:textId="1C3DD02F" w:rsidR="00E24F8D" w:rsidRPr="00503530" w:rsidRDefault="00B06A18" w:rsidP="00E24F8D">
            <w:pPr>
              <w:spacing w:after="0" w:line="240" w:lineRule="auto"/>
              <w:rPr>
                <w:rFonts w:ascii="Calibri" w:eastAsia="Times New Roman" w:hAnsi="Calibri" w:cs="Calibri"/>
                <w:sz w:val="18"/>
                <w:szCs w:val="18"/>
                <w:lang w:eastAsia="en-US"/>
              </w:rPr>
            </w:pPr>
            <w:r w:rsidRPr="00503530">
              <w:rPr>
                <w:rFonts w:ascii="Calibri" w:eastAsia="Times New Roman" w:hAnsi="Calibri" w:cs="Calibri"/>
                <w:sz w:val="18"/>
                <w:szCs w:val="18"/>
                <w:lang w:eastAsia="en-US"/>
              </w:rPr>
              <w:t xml:space="preserve">Élaboration de plans d'action en plénière pour clarifier </w:t>
            </w:r>
            <w:r w:rsidRPr="00503530">
              <w:rPr>
                <w:rFonts w:ascii="Calibri" w:eastAsia="Times New Roman" w:hAnsi="Calibri" w:cs="Calibri"/>
                <w:b/>
                <w:bCs/>
                <w:sz w:val="18"/>
                <w:szCs w:val="18"/>
                <w:lang w:eastAsia="en-US"/>
              </w:rPr>
              <w:t>qui</w:t>
            </w:r>
            <w:r w:rsidRPr="00503530">
              <w:rPr>
                <w:rFonts w:ascii="Calibri" w:eastAsia="Times New Roman" w:hAnsi="Calibri" w:cs="Calibri"/>
                <w:sz w:val="18"/>
                <w:szCs w:val="18"/>
                <w:lang w:eastAsia="en-US"/>
              </w:rPr>
              <w:t xml:space="preserve"> fera</w:t>
            </w:r>
            <w:r w:rsidR="00503530" w:rsidRPr="00503530">
              <w:rPr>
                <w:rFonts w:ascii="Calibri" w:eastAsia="Times New Roman" w:hAnsi="Calibri" w:cs="Calibri"/>
                <w:sz w:val="18"/>
                <w:szCs w:val="18"/>
                <w:lang w:eastAsia="en-US"/>
              </w:rPr>
              <w:t xml:space="preserve"> </w:t>
            </w:r>
            <w:r w:rsidR="00503530">
              <w:rPr>
                <w:rFonts w:ascii="Calibri" w:eastAsia="Times New Roman" w:hAnsi="Calibri" w:cs="Calibri"/>
                <w:b/>
                <w:bCs/>
                <w:sz w:val="18"/>
                <w:szCs w:val="18"/>
                <w:lang w:eastAsia="en-US"/>
              </w:rPr>
              <w:t>quoi</w:t>
            </w:r>
            <w:r w:rsidR="00E24F8D" w:rsidRPr="00503530">
              <w:rPr>
                <w:rFonts w:ascii="Calibri" w:eastAsia="Times New Roman" w:hAnsi="Calibri" w:cs="Calibri"/>
                <w:sz w:val="18"/>
                <w:szCs w:val="18"/>
                <w:lang w:eastAsia="en-US"/>
              </w:rPr>
              <w:t xml:space="preserve">, </w:t>
            </w:r>
            <w:r w:rsidR="00503530">
              <w:rPr>
                <w:rFonts w:ascii="Calibri" w:eastAsia="Times New Roman" w:hAnsi="Calibri" w:cs="Calibri"/>
                <w:b/>
                <w:bCs/>
                <w:sz w:val="18"/>
                <w:szCs w:val="18"/>
                <w:lang w:eastAsia="en-US"/>
              </w:rPr>
              <w:t>quand</w:t>
            </w:r>
            <w:r w:rsidR="00E24F8D" w:rsidRPr="00503530">
              <w:rPr>
                <w:rFonts w:ascii="Calibri" w:eastAsia="Times New Roman" w:hAnsi="Calibri" w:cs="Calibri"/>
                <w:sz w:val="18"/>
                <w:szCs w:val="18"/>
                <w:lang w:eastAsia="en-US"/>
              </w:rPr>
              <w:t xml:space="preserve">, </w:t>
            </w:r>
            <w:r w:rsidR="00002738">
              <w:rPr>
                <w:rFonts w:ascii="Calibri" w:eastAsia="Times New Roman" w:hAnsi="Calibri" w:cs="Calibri"/>
                <w:sz w:val="18"/>
                <w:szCs w:val="18"/>
                <w:lang w:eastAsia="en-US"/>
              </w:rPr>
              <w:t>et</w:t>
            </w:r>
            <w:r w:rsidR="00E24F8D" w:rsidRPr="00503530">
              <w:rPr>
                <w:rFonts w:ascii="Calibri" w:eastAsia="Times New Roman" w:hAnsi="Calibri" w:cs="Calibri"/>
                <w:sz w:val="18"/>
                <w:szCs w:val="18"/>
                <w:lang w:eastAsia="en-US"/>
              </w:rPr>
              <w:t xml:space="preserve"> </w:t>
            </w:r>
            <w:r w:rsidR="00002738" w:rsidRPr="00002738">
              <w:rPr>
                <w:rFonts w:ascii="Calibri" w:eastAsia="Times New Roman" w:hAnsi="Calibri" w:cs="Calibri"/>
                <w:b/>
                <w:bCs/>
                <w:sz w:val="18"/>
                <w:szCs w:val="18"/>
                <w:lang w:eastAsia="en-US"/>
              </w:rPr>
              <w:t>où</w:t>
            </w:r>
            <w:r w:rsidR="00EE5EEB" w:rsidRPr="00503530">
              <w:rPr>
                <w:rFonts w:ascii="Calibri" w:eastAsia="Times New Roman" w:hAnsi="Calibri" w:cs="Calibri"/>
                <w:b/>
                <w:bCs/>
                <w:sz w:val="18"/>
                <w:szCs w:val="18"/>
                <w:lang w:eastAsia="en-US"/>
              </w:rPr>
              <w:t>.</w:t>
            </w:r>
          </w:p>
        </w:tc>
        <w:tc>
          <w:tcPr>
            <w:tcW w:w="1170" w:type="dxa"/>
            <w:shd w:val="clear" w:color="auto" w:fill="FFFFFF" w:themeFill="background1"/>
            <w:vAlign w:val="center"/>
            <w:hideMark/>
          </w:tcPr>
          <w:p w14:paraId="3D7D13AC" w14:textId="77777777" w:rsidR="00E24F8D" w:rsidRPr="00503530" w:rsidRDefault="00E24F8D" w:rsidP="00E24F8D">
            <w:pPr>
              <w:spacing w:after="0" w:line="240" w:lineRule="auto"/>
              <w:rPr>
                <w:rFonts w:ascii="Calibri" w:eastAsia="Times New Roman" w:hAnsi="Calibri" w:cs="Calibri"/>
                <w:color w:val="000000"/>
                <w:sz w:val="18"/>
                <w:szCs w:val="18"/>
                <w:lang w:eastAsia="en-US"/>
              </w:rPr>
            </w:pPr>
            <w:r w:rsidRPr="00503530">
              <w:rPr>
                <w:rFonts w:ascii="Calibri" w:eastAsia="Times New Roman" w:hAnsi="Calibri" w:cs="Calibri"/>
                <w:color w:val="000000"/>
                <w:sz w:val="18"/>
                <w:szCs w:val="18"/>
                <w:lang w:eastAsia="en-US"/>
              </w:rPr>
              <w:t> </w:t>
            </w:r>
          </w:p>
        </w:tc>
        <w:tc>
          <w:tcPr>
            <w:tcW w:w="5488" w:type="dxa"/>
            <w:shd w:val="clear" w:color="auto" w:fill="FFFFFF" w:themeFill="background1"/>
            <w:vAlign w:val="center"/>
            <w:hideMark/>
          </w:tcPr>
          <w:p w14:paraId="0268806F" w14:textId="6C257238" w:rsidR="00E24F8D" w:rsidRPr="00EF5D3A" w:rsidRDefault="00011D7A" w:rsidP="00E24F8D">
            <w:pPr>
              <w:spacing w:after="0" w:line="240" w:lineRule="auto"/>
              <w:rPr>
                <w:rFonts w:ascii="Calibri" w:eastAsia="Times New Roman" w:hAnsi="Calibri" w:cs="Calibri"/>
                <w:sz w:val="18"/>
                <w:szCs w:val="18"/>
                <w:lang w:eastAsia="en-US"/>
              </w:rPr>
            </w:pPr>
            <w:r w:rsidRPr="00011D7A">
              <w:rPr>
                <w:rFonts w:ascii="Calibri" w:eastAsia="Times New Roman" w:hAnsi="Calibri" w:cs="Calibri"/>
                <w:sz w:val="18"/>
                <w:szCs w:val="18"/>
                <w:lang w:eastAsia="en-US"/>
              </w:rPr>
              <w:t>Les participants collaboreront en plénière (ou en petits groupes le cas échéant) pour développer un plan d'action de test index et d'orientation du réseau de risque qui décrit les activités spécifiques / le soutien / l'assistance technique / les ressources nécessaires pour obtenir des résultats.</w:t>
            </w:r>
            <w:r w:rsidR="00E24F8D" w:rsidRPr="00011D7A">
              <w:rPr>
                <w:rFonts w:ascii="Calibri" w:eastAsia="Times New Roman" w:hAnsi="Calibri" w:cs="Calibri"/>
                <w:sz w:val="18"/>
                <w:szCs w:val="18"/>
                <w:lang w:eastAsia="en-US"/>
              </w:rPr>
              <w:t xml:space="preserve"> </w:t>
            </w:r>
            <w:r w:rsidR="00EF5D3A" w:rsidRPr="00EF5D3A">
              <w:rPr>
                <w:rFonts w:ascii="Calibri" w:eastAsia="Times New Roman" w:hAnsi="Calibri" w:cs="Calibri"/>
                <w:sz w:val="18"/>
                <w:szCs w:val="18"/>
                <w:lang w:eastAsia="en-US"/>
              </w:rPr>
              <w:t>Les domaines d'intérêt pourraient inclure a) la dotation en personnel et le transfert des tâches</w:t>
            </w:r>
            <w:r w:rsidR="00FB4B96">
              <w:rPr>
                <w:rFonts w:ascii="Calibri" w:eastAsia="Times New Roman" w:hAnsi="Calibri" w:cs="Calibri"/>
                <w:sz w:val="18"/>
                <w:szCs w:val="18"/>
                <w:lang w:eastAsia="en-US"/>
              </w:rPr>
              <w:t xml:space="preserve"> </w:t>
            </w:r>
            <w:r w:rsidR="00EF5D3A" w:rsidRPr="00EF5D3A">
              <w:rPr>
                <w:rFonts w:ascii="Calibri" w:eastAsia="Times New Roman" w:hAnsi="Calibri" w:cs="Calibri"/>
                <w:sz w:val="18"/>
                <w:szCs w:val="18"/>
                <w:lang w:eastAsia="en-US"/>
              </w:rPr>
              <w:t>; b) des outils pour les conseillers / prestataires et les partenaires</w:t>
            </w:r>
            <w:r w:rsidR="00EF5D3A">
              <w:rPr>
                <w:rFonts w:ascii="Calibri" w:eastAsia="Times New Roman" w:hAnsi="Calibri" w:cs="Calibri"/>
                <w:sz w:val="18"/>
                <w:szCs w:val="18"/>
                <w:lang w:eastAsia="en-US"/>
              </w:rPr>
              <w:t xml:space="preserve"> </w:t>
            </w:r>
            <w:r w:rsidR="00EF5D3A" w:rsidRPr="00EF5D3A">
              <w:rPr>
                <w:rFonts w:ascii="Calibri" w:eastAsia="Times New Roman" w:hAnsi="Calibri" w:cs="Calibri"/>
                <w:sz w:val="18"/>
                <w:szCs w:val="18"/>
                <w:lang w:eastAsia="en-US"/>
              </w:rPr>
              <w:t>; c) documentation et outils / processus de suivi et d'évaluation</w:t>
            </w:r>
            <w:r w:rsidR="001F2230">
              <w:rPr>
                <w:rFonts w:ascii="Calibri" w:eastAsia="Times New Roman" w:hAnsi="Calibri" w:cs="Calibri"/>
                <w:sz w:val="18"/>
                <w:szCs w:val="18"/>
                <w:lang w:eastAsia="en-US"/>
              </w:rPr>
              <w:t xml:space="preserve"> </w:t>
            </w:r>
            <w:r w:rsidR="00EF5D3A" w:rsidRPr="00EF5D3A">
              <w:rPr>
                <w:rFonts w:ascii="Calibri" w:eastAsia="Times New Roman" w:hAnsi="Calibri" w:cs="Calibri"/>
                <w:sz w:val="18"/>
                <w:szCs w:val="18"/>
                <w:lang w:eastAsia="en-US"/>
              </w:rPr>
              <w:t>; d) la planification de l'augmentation du nombre de cas (relier les personnes vivant avec le VIH au traitement, au soutien, à l'orientation vers la prophylaxie pré-exposition [PrEP])</w:t>
            </w:r>
            <w:r w:rsidR="001F2230">
              <w:rPr>
                <w:rFonts w:ascii="Calibri" w:eastAsia="Times New Roman" w:hAnsi="Calibri" w:cs="Calibri"/>
                <w:sz w:val="18"/>
                <w:szCs w:val="18"/>
                <w:lang w:eastAsia="en-US"/>
              </w:rPr>
              <w:t xml:space="preserve"> </w:t>
            </w:r>
            <w:r w:rsidR="00EF5D3A" w:rsidRPr="00EF5D3A">
              <w:rPr>
                <w:rFonts w:ascii="Calibri" w:eastAsia="Times New Roman" w:hAnsi="Calibri" w:cs="Calibri"/>
                <w:sz w:val="18"/>
                <w:szCs w:val="18"/>
                <w:lang w:eastAsia="en-US"/>
              </w:rPr>
              <w:t>; et e) les étapes programmatiques de la mise en œuvre.</w:t>
            </w:r>
            <w:r w:rsidR="00E24F8D" w:rsidRPr="00EF5D3A">
              <w:rPr>
                <w:rFonts w:ascii="Calibri" w:eastAsia="Times New Roman" w:hAnsi="Calibri" w:cs="Calibri"/>
                <w:sz w:val="18"/>
                <w:szCs w:val="18"/>
                <w:lang w:eastAsia="en-US"/>
              </w:rPr>
              <w:t xml:space="preserve"> </w:t>
            </w:r>
          </w:p>
        </w:tc>
      </w:tr>
      <w:tr w:rsidR="00A318C0" w:rsidRPr="00E24F8D" w14:paraId="6C37AF58" w14:textId="77777777" w:rsidTr="008E16BE">
        <w:trPr>
          <w:trHeight w:val="346"/>
        </w:trPr>
        <w:tc>
          <w:tcPr>
            <w:tcW w:w="814" w:type="dxa"/>
            <w:shd w:val="clear" w:color="auto" w:fill="EDEDED" w:themeFill="accent3" w:themeFillTint="33"/>
            <w:vAlign w:val="center"/>
            <w:hideMark/>
          </w:tcPr>
          <w:p w14:paraId="5A6E061A" w14:textId="3FBA927B"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lastRenderedPageBreak/>
              <w:t>15</w:t>
            </w:r>
            <w:r w:rsidR="00845C75">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00</w:t>
            </w:r>
          </w:p>
        </w:tc>
        <w:tc>
          <w:tcPr>
            <w:tcW w:w="721" w:type="dxa"/>
            <w:shd w:val="clear" w:color="auto" w:fill="EDEDED" w:themeFill="accent3" w:themeFillTint="33"/>
            <w:vAlign w:val="center"/>
            <w:hideMark/>
          </w:tcPr>
          <w:p w14:paraId="49ECFC92" w14:textId="15705C37"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EB0C83">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0" w:type="dxa"/>
            <w:shd w:val="clear" w:color="auto" w:fill="EDEDED" w:themeFill="accent3" w:themeFillTint="33"/>
            <w:vAlign w:val="center"/>
            <w:hideMark/>
          </w:tcPr>
          <w:p w14:paraId="23A240D0" w14:textId="507B5232" w:rsidR="00A318C0" w:rsidRPr="00E24F8D" w:rsidRDefault="00A318C0"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EB0C83">
              <w:rPr>
                <w:rFonts w:ascii="Calibri" w:eastAsia="Times New Roman" w:hAnsi="Calibri" w:cs="Calibri"/>
                <w:sz w:val="18"/>
                <w:szCs w:val="18"/>
                <w:lang w:eastAsia="en-US"/>
              </w:rPr>
              <w:t>mn</w:t>
            </w:r>
          </w:p>
        </w:tc>
        <w:tc>
          <w:tcPr>
            <w:tcW w:w="11695" w:type="dxa"/>
            <w:gridSpan w:val="4"/>
            <w:shd w:val="clear" w:color="auto" w:fill="EDEDED" w:themeFill="accent3" w:themeFillTint="33"/>
            <w:vAlign w:val="center"/>
            <w:hideMark/>
          </w:tcPr>
          <w:p w14:paraId="4E108E80" w14:textId="745110E2" w:rsidR="00A318C0" w:rsidRPr="00A318C0" w:rsidRDefault="00647CC2" w:rsidP="00E24F8D">
            <w:pPr>
              <w:spacing w:after="0" w:line="240" w:lineRule="auto"/>
              <w:rPr>
                <w:rFonts w:ascii="Calibri" w:eastAsia="Times New Roman" w:hAnsi="Calibri" w:cs="Calibri"/>
                <w:b/>
                <w:bCs/>
                <w:sz w:val="18"/>
                <w:szCs w:val="18"/>
                <w:lang w:eastAsia="en-US"/>
              </w:rPr>
            </w:pPr>
            <w:r w:rsidRPr="002732F8">
              <w:rPr>
                <w:rFonts w:ascii="Calibri" w:eastAsia="Times New Roman" w:hAnsi="Calibri" w:cs="Calibri"/>
                <w:b/>
                <w:bCs/>
                <w:sz w:val="18"/>
                <w:szCs w:val="18"/>
                <w:lang w:eastAsia="en-US"/>
              </w:rPr>
              <w:t>Heure du déjeuner</w:t>
            </w:r>
          </w:p>
        </w:tc>
      </w:tr>
      <w:tr w:rsidR="00E24F8D" w:rsidRPr="00232C2D" w14:paraId="15524567" w14:textId="77777777" w:rsidTr="008E16BE">
        <w:trPr>
          <w:trHeight w:val="620"/>
        </w:trPr>
        <w:tc>
          <w:tcPr>
            <w:tcW w:w="814" w:type="dxa"/>
            <w:shd w:val="clear" w:color="auto" w:fill="FFFFFF" w:themeFill="background1"/>
            <w:vAlign w:val="center"/>
            <w:hideMark/>
          </w:tcPr>
          <w:p w14:paraId="2F4EC3EC" w14:textId="193876EE"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BA58F8">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15</w:t>
            </w:r>
          </w:p>
        </w:tc>
        <w:tc>
          <w:tcPr>
            <w:tcW w:w="721" w:type="dxa"/>
            <w:shd w:val="clear" w:color="auto" w:fill="FFFFFF" w:themeFill="background1"/>
            <w:vAlign w:val="center"/>
            <w:hideMark/>
          </w:tcPr>
          <w:p w14:paraId="7BBEFF6F" w14:textId="320E6053"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BA58F8">
              <w:rPr>
                <w:rFonts w:ascii="Calibri" w:eastAsia="Times New Roman" w:hAnsi="Calibri" w:cs="Calibri"/>
                <w:sz w:val="18"/>
                <w:szCs w:val="18"/>
                <w:lang w:eastAsia="en-US"/>
              </w:rPr>
              <w:t>h</w:t>
            </w:r>
            <w:r w:rsidRPr="00E24F8D">
              <w:rPr>
                <w:rFonts w:ascii="Calibri" w:eastAsia="Times New Roman" w:hAnsi="Calibri" w:cs="Calibri"/>
                <w:sz w:val="18"/>
                <w:szCs w:val="18"/>
                <w:lang w:eastAsia="en-US"/>
              </w:rPr>
              <w:t>30</w:t>
            </w:r>
          </w:p>
        </w:tc>
        <w:tc>
          <w:tcPr>
            <w:tcW w:w="720" w:type="dxa"/>
            <w:shd w:val="clear" w:color="auto" w:fill="FFFFFF" w:themeFill="background1"/>
            <w:vAlign w:val="center"/>
            <w:hideMark/>
          </w:tcPr>
          <w:p w14:paraId="695A4932" w14:textId="745C02E7" w:rsidR="00E24F8D" w:rsidRPr="00E24F8D" w:rsidRDefault="00E24F8D" w:rsidP="00E24F8D">
            <w:pPr>
              <w:spacing w:after="0" w:line="240" w:lineRule="auto"/>
              <w:jc w:val="center"/>
              <w:rPr>
                <w:rFonts w:ascii="Calibri" w:eastAsia="Times New Roman" w:hAnsi="Calibri" w:cs="Calibri"/>
                <w:sz w:val="18"/>
                <w:szCs w:val="18"/>
                <w:lang w:eastAsia="en-US"/>
              </w:rPr>
            </w:pPr>
            <w:r w:rsidRPr="00E24F8D">
              <w:rPr>
                <w:rFonts w:ascii="Calibri" w:eastAsia="Times New Roman" w:hAnsi="Calibri" w:cs="Calibri"/>
                <w:sz w:val="18"/>
                <w:szCs w:val="18"/>
                <w:lang w:eastAsia="en-US"/>
              </w:rPr>
              <w:t>15</w:t>
            </w:r>
            <w:r w:rsidR="00BA58F8">
              <w:rPr>
                <w:rFonts w:ascii="Calibri" w:eastAsia="Times New Roman" w:hAnsi="Calibri" w:cs="Calibri"/>
                <w:sz w:val="18"/>
                <w:szCs w:val="18"/>
                <w:lang w:eastAsia="en-US"/>
              </w:rPr>
              <w:t>mn</w:t>
            </w:r>
          </w:p>
        </w:tc>
        <w:tc>
          <w:tcPr>
            <w:tcW w:w="1978" w:type="dxa"/>
            <w:shd w:val="clear" w:color="auto" w:fill="FFFFFF" w:themeFill="background1"/>
            <w:vAlign w:val="center"/>
            <w:hideMark/>
          </w:tcPr>
          <w:p w14:paraId="47B6F761" w14:textId="554CF73C" w:rsidR="00E24F8D" w:rsidRPr="00F51AF8" w:rsidRDefault="00F51AF8" w:rsidP="00E24F8D">
            <w:pPr>
              <w:spacing w:after="0" w:line="240" w:lineRule="auto"/>
              <w:rPr>
                <w:rFonts w:ascii="Calibri" w:eastAsia="Times New Roman" w:hAnsi="Calibri" w:cs="Calibri"/>
                <w:sz w:val="18"/>
                <w:szCs w:val="18"/>
                <w:lang w:eastAsia="en-US"/>
              </w:rPr>
            </w:pPr>
            <w:r w:rsidRPr="00F51AF8">
              <w:rPr>
                <w:rFonts w:ascii="Calibri" w:eastAsia="Times New Roman" w:hAnsi="Calibri" w:cs="Calibri"/>
                <w:sz w:val="18"/>
                <w:szCs w:val="18"/>
                <w:lang w:eastAsia="en-US"/>
              </w:rPr>
              <w:t>Bilan du jour 3 et clôture</w:t>
            </w:r>
          </w:p>
        </w:tc>
        <w:tc>
          <w:tcPr>
            <w:tcW w:w="3059" w:type="dxa"/>
            <w:shd w:val="clear" w:color="auto" w:fill="FFFFFF" w:themeFill="background1"/>
            <w:vAlign w:val="center"/>
            <w:hideMark/>
          </w:tcPr>
          <w:p w14:paraId="513D1383" w14:textId="2E2240DB" w:rsidR="00E24F8D" w:rsidRPr="005B6C70" w:rsidRDefault="005B6C70" w:rsidP="00E24F8D">
            <w:pPr>
              <w:spacing w:after="0" w:line="240" w:lineRule="auto"/>
              <w:rPr>
                <w:rFonts w:ascii="Calibri" w:eastAsia="Times New Roman" w:hAnsi="Calibri" w:cs="Calibri"/>
                <w:sz w:val="18"/>
                <w:szCs w:val="18"/>
                <w:lang w:eastAsia="en-US"/>
              </w:rPr>
            </w:pPr>
            <w:r w:rsidRPr="005B6C70">
              <w:rPr>
                <w:rFonts w:ascii="Calibri" w:eastAsia="Times New Roman" w:hAnsi="Calibri" w:cs="Calibri"/>
                <w:sz w:val="18"/>
                <w:szCs w:val="18"/>
                <w:lang w:eastAsia="en-US"/>
              </w:rPr>
              <w:t>Les principales conclusions et les prochaines étapes convenues ont été examinées et les questions et réponses finales</w:t>
            </w:r>
            <w:r w:rsidR="00232C2D">
              <w:rPr>
                <w:rFonts w:ascii="Calibri" w:eastAsia="Times New Roman" w:hAnsi="Calibri" w:cs="Calibri"/>
                <w:sz w:val="18"/>
                <w:szCs w:val="18"/>
                <w:lang w:eastAsia="en-US"/>
              </w:rPr>
              <w:t xml:space="preserve"> </w:t>
            </w:r>
            <w:r w:rsidRPr="005B6C70">
              <w:rPr>
                <w:rFonts w:ascii="Calibri" w:eastAsia="Times New Roman" w:hAnsi="Calibri" w:cs="Calibri"/>
                <w:sz w:val="18"/>
                <w:szCs w:val="18"/>
                <w:lang w:eastAsia="en-US"/>
              </w:rPr>
              <w:t>; remarques de clôture</w:t>
            </w:r>
          </w:p>
        </w:tc>
        <w:tc>
          <w:tcPr>
            <w:tcW w:w="1170" w:type="dxa"/>
            <w:shd w:val="clear" w:color="auto" w:fill="FFFFFF" w:themeFill="background1"/>
            <w:vAlign w:val="center"/>
            <w:hideMark/>
          </w:tcPr>
          <w:p w14:paraId="2F22692C" w14:textId="77777777" w:rsidR="00E24F8D" w:rsidRPr="005B6C70" w:rsidRDefault="00E24F8D" w:rsidP="00E24F8D">
            <w:pPr>
              <w:spacing w:after="0" w:line="240" w:lineRule="auto"/>
              <w:rPr>
                <w:rFonts w:ascii="Calibri" w:eastAsia="Times New Roman" w:hAnsi="Calibri" w:cs="Calibri"/>
                <w:color w:val="000000"/>
                <w:sz w:val="18"/>
                <w:szCs w:val="18"/>
                <w:lang w:eastAsia="en-US"/>
              </w:rPr>
            </w:pPr>
            <w:r w:rsidRPr="005B6C70">
              <w:rPr>
                <w:rFonts w:ascii="Calibri" w:eastAsia="Times New Roman" w:hAnsi="Calibri" w:cs="Calibri"/>
                <w:color w:val="000000"/>
                <w:sz w:val="18"/>
                <w:szCs w:val="18"/>
                <w:lang w:eastAsia="en-US"/>
              </w:rPr>
              <w:t> </w:t>
            </w:r>
          </w:p>
        </w:tc>
        <w:tc>
          <w:tcPr>
            <w:tcW w:w="5488" w:type="dxa"/>
            <w:shd w:val="clear" w:color="auto" w:fill="FFFFFF" w:themeFill="background1"/>
            <w:vAlign w:val="center"/>
            <w:hideMark/>
          </w:tcPr>
          <w:p w14:paraId="56299BFE" w14:textId="1DB11CDF" w:rsidR="00E24F8D" w:rsidRPr="00232C2D" w:rsidRDefault="00232C2D" w:rsidP="00E24F8D">
            <w:pPr>
              <w:spacing w:after="0" w:line="240" w:lineRule="auto"/>
              <w:rPr>
                <w:rFonts w:ascii="Calibri" w:eastAsia="Times New Roman" w:hAnsi="Calibri" w:cs="Calibri"/>
                <w:sz w:val="18"/>
                <w:szCs w:val="18"/>
                <w:lang w:eastAsia="en-US"/>
              </w:rPr>
            </w:pPr>
            <w:r w:rsidRPr="00232C2D">
              <w:rPr>
                <w:rFonts w:ascii="Calibri" w:eastAsia="Times New Roman" w:hAnsi="Calibri" w:cs="Calibri"/>
                <w:sz w:val="18"/>
                <w:szCs w:val="18"/>
                <w:lang w:eastAsia="en-US"/>
              </w:rPr>
              <w:t>L</w:t>
            </w:r>
            <w:r>
              <w:rPr>
                <w:rFonts w:ascii="Calibri" w:eastAsia="Times New Roman" w:hAnsi="Calibri" w:cs="Calibri"/>
                <w:sz w:val="18"/>
                <w:szCs w:val="18"/>
                <w:lang w:eastAsia="en-US"/>
              </w:rPr>
              <w:t>e facilit</w:t>
            </w:r>
            <w:r w:rsidRPr="00232C2D">
              <w:rPr>
                <w:rFonts w:ascii="Calibri" w:eastAsia="Times New Roman" w:hAnsi="Calibri" w:cs="Calibri"/>
                <w:sz w:val="18"/>
                <w:szCs w:val="18"/>
                <w:lang w:eastAsia="en-US"/>
              </w:rPr>
              <w:t>ateur passera en revue les conclusions pertinentes des jeux de rôle et les étapes convenues de la session de planification</w:t>
            </w:r>
            <w:r w:rsidR="00E24F8D" w:rsidRPr="00232C2D">
              <w:rPr>
                <w:rFonts w:ascii="Calibri" w:eastAsia="Times New Roman" w:hAnsi="Calibri" w:cs="Calibri"/>
                <w:sz w:val="18"/>
                <w:szCs w:val="18"/>
                <w:lang w:eastAsia="en-US"/>
              </w:rPr>
              <w:t>.</w:t>
            </w:r>
          </w:p>
        </w:tc>
      </w:tr>
    </w:tbl>
    <w:p w14:paraId="06D32B0E" w14:textId="77777777" w:rsidR="00603B0B" w:rsidRPr="00232C2D" w:rsidRDefault="00603B0B" w:rsidP="000E1480">
      <w:pPr>
        <w:rPr>
          <w:rFonts w:eastAsia="SimSun" w:cs="Times New Roman"/>
          <w:kern w:val="2"/>
        </w:rPr>
        <w:sectPr w:rsidR="00603B0B" w:rsidRPr="00232C2D" w:rsidSect="00271BA0">
          <w:headerReference w:type="default" r:id="rId19"/>
          <w:footerReference w:type="default" r:id="rId20"/>
          <w:pgSz w:w="15840" w:h="12240" w:orient="landscape"/>
          <w:pgMar w:top="1728" w:right="1584" w:bottom="1440" w:left="1584" w:header="1152" w:footer="720" w:gutter="0"/>
          <w:cols w:space="720"/>
          <w:docGrid w:linePitch="360"/>
        </w:sectPr>
      </w:pPr>
    </w:p>
    <w:p w14:paraId="470A8DDD" w14:textId="2CC8B291" w:rsidR="00364B13" w:rsidRPr="005365B8" w:rsidRDefault="003F1DEC" w:rsidP="003E7D9C">
      <w:pPr>
        <w:pStyle w:val="Heading1"/>
      </w:pPr>
      <w:bookmarkStart w:id="13" w:name="_Toc65483108"/>
      <w:r w:rsidRPr="005365B8">
        <w:lastRenderedPageBreak/>
        <w:t xml:space="preserve">Descriptions de </w:t>
      </w:r>
      <w:r w:rsidR="005365B8" w:rsidRPr="005365B8">
        <w:t xml:space="preserve">la </w:t>
      </w:r>
      <w:r w:rsidRPr="005365B8">
        <w:t>session</w:t>
      </w:r>
      <w:bookmarkEnd w:id="13"/>
    </w:p>
    <w:p w14:paraId="5686B43B" w14:textId="7E2FAE07" w:rsidR="00CF6B89" w:rsidRPr="005365B8" w:rsidRDefault="005365B8" w:rsidP="00AE2771">
      <w:pPr>
        <w:pStyle w:val="Heading2"/>
        <w:rPr>
          <w:sz w:val="28"/>
          <w:szCs w:val="28"/>
        </w:rPr>
      </w:pPr>
      <w:bookmarkStart w:id="14" w:name="_Toc65483109"/>
      <w:r w:rsidRPr="005365B8">
        <w:rPr>
          <w:sz w:val="28"/>
          <w:szCs w:val="28"/>
        </w:rPr>
        <w:t>JOUR</w:t>
      </w:r>
      <w:r w:rsidR="00CF6B89" w:rsidRPr="005365B8">
        <w:rPr>
          <w:sz w:val="28"/>
          <w:szCs w:val="28"/>
        </w:rPr>
        <w:t xml:space="preserve"> 1</w:t>
      </w:r>
      <w:bookmarkEnd w:id="14"/>
    </w:p>
    <w:p w14:paraId="3C15869C" w14:textId="1C8E91E2" w:rsidR="00603B0B" w:rsidRPr="008B0A18" w:rsidRDefault="005365B8" w:rsidP="00AE2771">
      <w:pPr>
        <w:pStyle w:val="Heading2"/>
      </w:pPr>
      <w:bookmarkStart w:id="15" w:name="_Toc65483110"/>
      <w:r w:rsidRPr="008B0A18">
        <w:t>Bienvenue</w:t>
      </w:r>
      <w:bookmarkEnd w:id="15"/>
      <w:r w:rsidR="00603B0B" w:rsidRPr="008B0A18">
        <w:t xml:space="preserve"> </w:t>
      </w:r>
    </w:p>
    <w:p w14:paraId="07E94BC6" w14:textId="02859D4C" w:rsidR="00603B0B" w:rsidRPr="00E91A19" w:rsidRDefault="00A12394" w:rsidP="00603B0B">
      <w:pPr>
        <w:keepNext/>
        <w:tabs>
          <w:tab w:val="left" w:pos="7200"/>
          <w:tab w:val="left" w:pos="7470"/>
        </w:tabs>
        <w:spacing w:after="0" w:line="240" w:lineRule="auto"/>
        <w:outlineLvl w:val="5"/>
        <w:rPr>
          <w:rFonts w:eastAsia="Times New Roman" w:cs="Times New Roman"/>
          <w:b/>
          <w:lang w:eastAsia="en-US"/>
        </w:rPr>
      </w:pPr>
      <w:r>
        <w:rPr>
          <w:rFonts w:eastAsia="Times New Roman" w:cs="Times New Roman"/>
          <w:b/>
          <w:lang w:eastAsia="en-US"/>
        </w:rPr>
        <w:t>Dur</w:t>
      </w:r>
      <w:r w:rsidRPr="00E5190E">
        <w:rPr>
          <w:rFonts w:eastAsia="SimSun" w:cs="Times New Roman"/>
          <w:b/>
          <w:bCs/>
          <w:kern w:val="2"/>
        </w:rPr>
        <w:t>é</w:t>
      </w:r>
      <w:r>
        <w:rPr>
          <w:rFonts w:eastAsia="Times New Roman" w:cs="Times New Roman"/>
          <w:b/>
          <w:lang w:eastAsia="en-US"/>
        </w:rPr>
        <w:t>e</w:t>
      </w:r>
      <w:r w:rsidR="005365B8" w:rsidRPr="00E91A19">
        <w:rPr>
          <w:rFonts w:eastAsia="Times New Roman" w:cs="Times New Roman"/>
          <w:b/>
          <w:lang w:eastAsia="en-US"/>
        </w:rPr>
        <w:t xml:space="preserve"> </w:t>
      </w:r>
      <w:r w:rsidR="00603B0B" w:rsidRPr="00E91A19">
        <w:rPr>
          <w:rFonts w:eastAsia="Times New Roman" w:cs="Times New Roman"/>
          <w:b/>
          <w:lang w:eastAsia="en-US"/>
        </w:rPr>
        <w:t xml:space="preserve">: </w:t>
      </w:r>
      <w:r w:rsidR="00E91A19" w:rsidRPr="00E91A19">
        <w:rPr>
          <w:rFonts w:eastAsia="Times New Roman" w:cs="Times New Roman"/>
          <w:bCs/>
          <w:lang w:eastAsia="en-US"/>
        </w:rPr>
        <w:t xml:space="preserve">5 à 15 minutes selon les remarques </w:t>
      </w:r>
      <w:r w:rsidR="00E91A19">
        <w:rPr>
          <w:rFonts w:eastAsia="Times New Roman" w:cs="Times New Roman"/>
          <w:bCs/>
          <w:lang w:eastAsia="en-US"/>
        </w:rPr>
        <w:t>d’ouverture</w:t>
      </w:r>
      <w:r w:rsidR="00E91A19" w:rsidRPr="00E91A19">
        <w:rPr>
          <w:rFonts w:eastAsia="Times New Roman" w:cs="Times New Roman"/>
          <w:bCs/>
          <w:lang w:eastAsia="en-US"/>
        </w:rPr>
        <w:t xml:space="preserve"> des principa</w:t>
      </w:r>
      <w:r w:rsidR="009B094B">
        <w:rPr>
          <w:rFonts w:eastAsia="Times New Roman" w:cs="Times New Roman"/>
          <w:bCs/>
          <w:lang w:eastAsia="en-US"/>
        </w:rPr>
        <w:t>ux intervenant</w:t>
      </w:r>
      <w:r w:rsidR="00E91A19" w:rsidRPr="00E91A19">
        <w:rPr>
          <w:rFonts w:eastAsia="Times New Roman" w:cs="Times New Roman"/>
          <w:bCs/>
          <w:lang w:eastAsia="en-US"/>
        </w:rPr>
        <w:t>s</w:t>
      </w:r>
    </w:p>
    <w:p w14:paraId="1C0CAD65" w14:textId="77777777" w:rsidR="00603B0B" w:rsidRPr="00E91A19" w:rsidRDefault="00603B0B" w:rsidP="00603B0B">
      <w:pPr>
        <w:widowControl w:val="0"/>
        <w:spacing w:after="0" w:line="240" w:lineRule="auto"/>
        <w:jc w:val="both"/>
        <w:rPr>
          <w:rFonts w:eastAsia="SimSun" w:cs="Times New Roman"/>
          <w:kern w:val="2"/>
        </w:rPr>
      </w:pPr>
    </w:p>
    <w:p w14:paraId="2D64B397" w14:textId="5A90236B" w:rsidR="00603B0B" w:rsidRPr="008E2F0C" w:rsidRDefault="007718EB" w:rsidP="00603B0B">
      <w:pPr>
        <w:widowControl w:val="0"/>
        <w:spacing w:after="0" w:line="240" w:lineRule="auto"/>
        <w:jc w:val="both"/>
        <w:rPr>
          <w:rFonts w:eastAsia="SimSun" w:cs="Times New Roman"/>
          <w:b/>
          <w:bCs/>
          <w:kern w:val="2"/>
        </w:rPr>
      </w:pPr>
      <w:r w:rsidRPr="007718EB">
        <w:rPr>
          <w:rFonts w:eastAsia="SimSun" w:cs="Times New Roman"/>
          <w:b/>
          <w:bCs/>
          <w:kern w:val="2"/>
        </w:rPr>
        <w:t>Matériels</w:t>
      </w:r>
      <w:r>
        <w:rPr>
          <w:rFonts w:eastAsia="SimSun" w:cs="Times New Roman"/>
          <w:b/>
          <w:bCs/>
          <w:kern w:val="2"/>
        </w:rPr>
        <w:t xml:space="preserve"> </w:t>
      </w:r>
      <w:r w:rsidR="00603B0B" w:rsidRPr="008E2F0C">
        <w:rPr>
          <w:rFonts w:eastAsia="SimSun" w:cs="Times New Roman"/>
          <w:b/>
          <w:bCs/>
          <w:kern w:val="2"/>
        </w:rPr>
        <w:t>:</w:t>
      </w:r>
    </w:p>
    <w:p w14:paraId="37264A52" w14:textId="77D56C47" w:rsidR="008C7FB0" w:rsidRPr="00007449" w:rsidRDefault="007718EB" w:rsidP="00D82F9D">
      <w:pPr>
        <w:pStyle w:val="ListParagraph"/>
        <w:spacing w:after="120"/>
      </w:pPr>
      <w:r w:rsidRPr="00007449">
        <w:t>Formation PowerPoint - Jour 11 (avec des adaptations au besoin</w:t>
      </w:r>
      <w:r w:rsidR="00F55C7C" w:rsidRPr="00007449">
        <w:t xml:space="preserve">) </w:t>
      </w:r>
    </w:p>
    <w:p w14:paraId="3BF34093" w14:textId="4AEA6737" w:rsidR="00603B0B" w:rsidRPr="00007449" w:rsidRDefault="00603B0B" w:rsidP="00603B0B">
      <w:pPr>
        <w:widowControl w:val="0"/>
        <w:spacing w:after="0" w:line="240" w:lineRule="auto"/>
        <w:jc w:val="both"/>
        <w:rPr>
          <w:rFonts w:eastAsia="SimSun" w:cs="Times New Roman"/>
          <w:b/>
          <w:bCs/>
          <w:kern w:val="2"/>
        </w:rPr>
      </w:pPr>
      <w:r w:rsidRPr="00007449">
        <w:rPr>
          <w:rFonts w:eastAsia="SimSun" w:cs="Times New Roman"/>
          <w:b/>
          <w:bCs/>
          <w:kern w:val="2"/>
        </w:rPr>
        <w:t>Objecti</w:t>
      </w:r>
      <w:r w:rsidR="00007449">
        <w:rPr>
          <w:rFonts w:eastAsia="SimSun" w:cs="Times New Roman"/>
          <w:b/>
          <w:bCs/>
          <w:kern w:val="2"/>
        </w:rPr>
        <w:t>f</w:t>
      </w:r>
      <w:r w:rsidRPr="00007449">
        <w:rPr>
          <w:rFonts w:eastAsia="SimSun" w:cs="Times New Roman"/>
          <w:b/>
          <w:bCs/>
          <w:kern w:val="2"/>
        </w:rPr>
        <w:t>s</w:t>
      </w:r>
      <w:r w:rsidR="00007449" w:rsidRPr="00007449">
        <w:rPr>
          <w:rFonts w:eastAsia="SimSun" w:cs="Times New Roman"/>
          <w:b/>
          <w:bCs/>
          <w:kern w:val="2"/>
        </w:rPr>
        <w:t xml:space="preserve"> </w:t>
      </w:r>
      <w:r w:rsidRPr="00007449">
        <w:rPr>
          <w:rFonts w:eastAsia="SimSun" w:cs="Times New Roman"/>
          <w:b/>
          <w:bCs/>
          <w:kern w:val="2"/>
        </w:rPr>
        <w:t xml:space="preserve">: </w:t>
      </w:r>
      <w:r w:rsidR="00007449" w:rsidRPr="00007449">
        <w:rPr>
          <w:rFonts w:eastAsia="SimSun" w:cs="Times New Roman"/>
          <w:kern w:val="2"/>
        </w:rPr>
        <w:t xml:space="preserve">À la fin de cette session, les participants auront </w:t>
      </w:r>
      <w:r w:rsidRPr="00007449">
        <w:rPr>
          <w:rFonts w:eastAsia="SimSun" w:cs="Times New Roman"/>
          <w:kern w:val="2"/>
        </w:rPr>
        <w:t>:</w:t>
      </w:r>
    </w:p>
    <w:p w14:paraId="4189D1B5" w14:textId="206F6901" w:rsidR="00603B0B" w:rsidRPr="00320539" w:rsidRDefault="00320539" w:rsidP="00D82F9D">
      <w:pPr>
        <w:pStyle w:val="ListParagraph"/>
      </w:pPr>
      <w:r w:rsidRPr="00320539">
        <w:t>J'ai été présenté aux principa</w:t>
      </w:r>
      <w:r>
        <w:t>u</w:t>
      </w:r>
      <w:r w:rsidR="00071246">
        <w:t>x intervenants</w:t>
      </w:r>
      <w:r w:rsidRPr="00320539">
        <w:t xml:space="preserve"> et appris pourquoi les tests index sont une priorité pour eux</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D82F9D" w:rsidRPr="00322C77" w14:paraId="300E79EB" w14:textId="77777777" w:rsidTr="7E4865ED">
        <w:trPr>
          <w:gridAfter w:val="1"/>
          <w:wAfter w:w="355" w:type="dxa"/>
        </w:trPr>
        <w:tc>
          <w:tcPr>
            <w:tcW w:w="3384" w:type="dxa"/>
            <w:tcBorders>
              <w:top w:val="single" w:sz="4" w:space="0" w:color="7F7F7F" w:themeColor="text1" w:themeTint="80"/>
              <w:bottom w:val="single" w:sz="4" w:space="0" w:color="7F7F7F" w:themeColor="text1" w:themeTint="80"/>
            </w:tcBorders>
          </w:tcPr>
          <w:p w14:paraId="72783082" w14:textId="77777777" w:rsidR="00D82F9D" w:rsidRDefault="00D82F9D" w:rsidP="00D50D33">
            <w:r>
              <w:rPr>
                <w:noProof/>
              </w:rPr>
              <w:drawing>
                <wp:inline distT="0" distB="0" distL="0" distR="0" wp14:anchorId="0ED62264" wp14:editId="08E2141B">
                  <wp:extent cx="2103118" cy="11830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583" w:type="dxa"/>
            <w:tcBorders>
              <w:top w:val="single" w:sz="4" w:space="0" w:color="7F7F7F" w:themeColor="text1" w:themeTint="80"/>
              <w:bottom w:val="single" w:sz="4" w:space="0" w:color="7F7F7F" w:themeColor="text1" w:themeTint="80"/>
            </w:tcBorders>
          </w:tcPr>
          <w:p w14:paraId="3EDB5AF5" w14:textId="38F9045B" w:rsidR="00D21072" w:rsidRPr="00167FE1" w:rsidRDefault="00167FE1" w:rsidP="004A3158">
            <w:pPr>
              <w:pStyle w:val="NumberedTableBullets"/>
              <w:numPr>
                <w:ilvl w:val="0"/>
                <w:numId w:val="6"/>
              </w:numPr>
              <w:spacing w:after="120"/>
              <w:ind w:left="401"/>
            </w:pPr>
            <w:r w:rsidRPr="00167FE1">
              <w:t>Projetez la diapositive de titre de la présentation de</w:t>
            </w:r>
            <w:r>
              <w:t xml:space="preserve"> </w:t>
            </w:r>
            <w:r>
              <w:rPr>
                <w:b/>
              </w:rPr>
              <w:t>Jour</w:t>
            </w:r>
            <w:r w:rsidR="00D56320">
              <w:rPr>
                <w:b/>
              </w:rPr>
              <w:t> </w:t>
            </w:r>
            <w:r w:rsidR="00D45A4F" w:rsidRPr="00167FE1">
              <w:rPr>
                <w:b/>
              </w:rPr>
              <w:t>1</w:t>
            </w:r>
            <w:r w:rsidR="00D82F9D" w:rsidRPr="00167FE1">
              <w:t>.</w:t>
            </w:r>
          </w:p>
          <w:p w14:paraId="05B887C1" w14:textId="274085E2" w:rsidR="00D21072" w:rsidRPr="000A394C" w:rsidRDefault="000A394C" w:rsidP="00D21072">
            <w:pPr>
              <w:pStyle w:val="NumberedTableBullets"/>
              <w:numPr>
                <w:ilvl w:val="0"/>
                <w:numId w:val="0"/>
              </w:numPr>
              <w:spacing w:after="120"/>
              <w:ind w:left="406"/>
            </w:pPr>
            <w:r w:rsidRPr="000A394C">
              <w:t>Présentez-vous, accueillez les participants dans la salle et remerciez-les d'avoir participé au jour 1 de la formation sur les tests index et la référence au réseau de risque</w:t>
            </w:r>
            <w:r w:rsidR="00D21072" w:rsidRPr="000A394C">
              <w:t xml:space="preserve">. </w:t>
            </w:r>
          </w:p>
          <w:p w14:paraId="133C9EE7" w14:textId="3CDBCAD8" w:rsidR="00D21072" w:rsidRPr="0020129D" w:rsidRDefault="0020129D" w:rsidP="00D21072">
            <w:pPr>
              <w:pStyle w:val="NumberedTableBullets"/>
              <w:numPr>
                <w:ilvl w:val="0"/>
                <w:numId w:val="0"/>
              </w:numPr>
              <w:spacing w:after="120"/>
              <w:ind w:left="406"/>
            </w:pPr>
            <w:r w:rsidRPr="0020129D">
              <w:t>Notez que vous ferez bientôt des présentations de groupe complètes</w:t>
            </w:r>
            <w:r w:rsidR="00D21072" w:rsidRPr="0020129D">
              <w:t xml:space="preserve">. </w:t>
            </w:r>
          </w:p>
          <w:p w14:paraId="07E9D148" w14:textId="7647742F" w:rsidR="00D21072" w:rsidRPr="00322C77" w:rsidRDefault="00322C77" w:rsidP="00D21072">
            <w:pPr>
              <w:pStyle w:val="NumberedTableBullets"/>
              <w:numPr>
                <w:ilvl w:val="0"/>
                <w:numId w:val="0"/>
              </w:numPr>
              <w:spacing w:after="120"/>
              <w:ind w:left="403"/>
            </w:pPr>
            <w:r w:rsidRPr="00322C77">
              <w:t>Avant de commencer, demandez si tout le monde est à l'aise avec la température ambiante et la disposition des sièges ou si quelque chose doit être ajusté</w:t>
            </w:r>
            <w:r w:rsidR="00D21072" w:rsidRPr="00322C77">
              <w:t>.</w:t>
            </w:r>
          </w:p>
        </w:tc>
      </w:tr>
      <w:tr w:rsidR="00D82F9D" w:rsidRPr="00F558EB" w14:paraId="2619CA21" w14:textId="77777777" w:rsidTr="7E4865ED">
        <w:tc>
          <w:tcPr>
            <w:tcW w:w="3384" w:type="dxa"/>
          </w:tcPr>
          <w:p w14:paraId="36680024" w14:textId="77777777" w:rsidR="00D82F9D" w:rsidRDefault="00D82F9D" w:rsidP="00D50D33">
            <w:r>
              <w:rPr>
                <w:noProof/>
              </w:rPr>
              <w:drawing>
                <wp:inline distT="0" distB="0" distL="0" distR="0" wp14:anchorId="2A6C4126" wp14:editId="3AEC77C5">
                  <wp:extent cx="2103118" cy="11830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38" w:type="dxa"/>
            <w:gridSpan w:val="2"/>
          </w:tcPr>
          <w:p w14:paraId="615773CA" w14:textId="130594F8" w:rsidR="00D21072" w:rsidRPr="008A14B0" w:rsidRDefault="008A14B0" w:rsidP="00D21072">
            <w:pPr>
              <w:pStyle w:val="NumberedTableBullets"/>
              <w:spacing w:after="120"/>
              <w:ind w:left="403"/>
            </w:pPr>
            <w:r w:rsidRPr="008A14B0">
              <w:rPr>
                <w:i/>
                <w:iCs/>
              </w:rPr>
              <w:t>Nous en couvrirons beaucoup au cours des trois prochains jours</w:t>
            </w:r>
            <w:r w:rsidR="00D21072" w:rsidRPr="008A14B0">
              <w:rPr>
                <w:i/>
                <w:iCs/>
              </w:rPr>
              <w:t xml:space="preserve">. </w:t>
            </w:r>
          </w:p>
          <w:p w14:paraId="159A8099" w14:textId="01C8EA4F" w:rsidR="00D21072" w:rsidRPr="002E43B7" w:rsidRDefault="002E43B7" w:rsidP="00D21072">
            <w:pPr>
              <w:pStyle w:val="NumberedTableBullets"/>
              <w:numPr>
                <w:ilvl w:val="0"/>
                <w:numId w:val="0"/>
              </w:numPr>
              <w:spacing w:after="120"/>
              <w:ind w:left="403"/>
            </w:pPr>
            <w:r w:rsidRPr="002E43B7">
              <w:rPr>
                <w:i/>
                <w:iCs/>
              </w:rPr>
              <w:t>Bien que la formation se concentre sur les tests index, nous discuterons également de la référence au réseau de risque, une approche qui complète les tests index, et comment les approches, ainsi que les tests ciblés, s'intègrent dans le modèle de traitement et de test plus large</w:t>
            </w:r>
            <w:r w:rsidR="00D21072" w:rsidRPr="002E43B7">
              <w:rPr>
                <w:i/>
                <w:iCs/>
              </w:rPr>
              <w:t xml:space="preserve">. </w:t>
            </w:r>
          </w:p>
          <w:p w14:paraId="05AF9ABA" w14:textId="3BA6043F" w:rsidR="00D21072" w:rsidRPr="00AD7410" w:rsidRDefault="00AD7410" w:rsidP="00D21072">
            <w:pPr>
              <w:pStyle w:val="NumberedTableBullets"/>
              <w:numPr>
                <w:ilvl w:val="0"/>
                <w:numId w:val="0"/>
              </w:numPr>
              <w:spacing w:after="120"/>
              <w:ind w:left="403"/>
            </w:pPr>
            <w:r w:rsidRPr="00AD7410">
              <w:rPr>
                <w:i/>
                <w:iCs/>
              </w:rPr>
              <w:t>Le jour 2, nous commencerons la journée par une table ronde avec des clients qui vivent avec le VIH, qui ont subi des tests index et qui peuvent nous aider à apprendre de leurs expériences. Nous adapterons ensuite les approches dont nous discuterons aujourd'hui au contexte [PAYS] et apprendrons (ou passerons en revue) les compétences clés en matière de co</w:t>
            </w:r>
            <w:r>
              <w:rPr>
                <w:i/>
                <w:iCs/>
              </w:rPr>
              <w:t>u</w:t>
            </w:r>
            <w:r w:rsidRPr="00AD7410">
              <w:rPr>
                <w:i/>
                <w:iCs/>
              </w:rPr>
              <w:t>nsel</w:t>
            </w:r>
            <w:r>
              <w:rPr>
                <w:i/>
                <w:iCs/>
              </w:rPr>
              <w:t xml:space="preserve">ing de </w:t>
            </w:r>
            <w:r w:rsidRPr="00AD7410">
              <w:rPr>
                <w:i/>
                <w:iCs/>
              </w:rPr>
              <w:t>motivation pour soutenir ces approches. Enfin, mais surtout, nous apprendrons à poser des questions sur la violence conjugale et à y répondre</w:t>
            </w:r>
            <w:r w:rsidR="00D21072" w:rsidRPr="00AD7410">
              <w:rPr>
                <w:i/>
                <w:iCs/>
              </w:rPr>
              <w:t>.</w:t>
            </w:r>
          </w:p>
          <w:p w14:paraId="4EDA41C4" w14:textId="3DDF8494" w:rsidR="00D21072" w:rsidRPr="00F558EB" w:rsidRDefault="00D21072" w:rsidP="00F55C7C">
            <w:pPr>
              <w:pStyle w:val="NumberedTableBullets"/>
              <w:numPr>
                <w:ilvl w:val="0"/>
                <w:numId w:val="0"/>
              </w:numPr>
              <w:spacing w:after="0"/>
              <w:ind w:left="406" w:hanging="360"/>
            </w:pPr>
            <w:r w:rsidRPr="00AD7410">
              <w:rPr>
                <w:i/>
                <w:iCs/>
              </w:rPr>
              <w:tab/>
            </w:r>
            <w:r w:rsidR="00F558EB" w:rsidRPr="00F558EB">
              <w:rPr>
                <w:i/>
                <w:iCs/>
              </w:rPr>
              <w:t>Le jour</w:t>
            </w:r>
            <w:r w:rsidR="00F558EB">
              <w:rPr>
                <w:i/>
                <w:iCs/>
              </w:rPr>
              <w:t xml:space="preserve"> 3</w:t>
            </w:r>
            <w:r w:rsidR="00F558EB" w:rsidRPr="00F558EB">
              <w:rPr>
                <w:i/>
                <w:iCs/>
              </w:rPr>
              <w:t xml:space="preserve">, nous commencerons par adapter les messages clés à utiliser dans nos approches de test index. Ensuite, nous </w:t>
            </w:r>
            <w:r w:rsidR="00F558EB" w:rsidRPr="00F558EB">
              <w:rPr>
                <w:i/>
                <w:iCs/>
              </w:rPr>
              <w:lastRenderedPageBreak/>
              <w:t>passerons un temps considérable à pratiquer les tests index dans des jeux de rôle. Ensuite, nous discuterons de la façon dont nous pouvons examiner certaines données de base de notre programme pour surveiller l'efficacité de nos efforts de test index pour améliorer le dépistage des cas. Enfin, nous passerons la dernière session à créer un plan d'action afin que nous soyons tous clairs sur les prochaines étapes, qui dirigera et soutiendra, et leur calendrier.</w:t>
            </w:r>
          </w:p>
        </w:tc>
      </w:tr>
    </w:tbl>
    <w:p w14:paraId="15C5BF48" w14:textId="77777777" w:rsidR="002D2DBA" w:rsidRPr="00F558EB" w:rsidRDefault="002D2DBA"/>
    <w:p w14:paraId="572B3EA9" w14:textId="6B236130" w:rsidR="002D2DBA" w:rsidRPr="00C261B5" w:rsidRDefault="002D2DBA" w:rsidP="002D2DBA">
      <w:pPr>
        <w:pStyle w:val="Heading2"/>
      </w:pPr>
      <w:bookmarkStart w:id="16" w:name="_Toc65483111"/>
      <w:r w:rsidRPr="008B0A18">
        <w:t xml:space="preserve">Session 1. </w:t>
      </w:r>
      <w:r w:rsidR="00C261B5" w:rsidRPr="00C261B5">
        <w:t xml:space="preserve">Présentations, </w:t>
      </w:r>
      <w:r w:rsidR="00C261B5">
        <w:t>r</w:t>
      </w:r>
      <w:r w:rsidR="006B5972" w:rsidRPr="00C261B5">
        <w:t>é</w:t>
      </w:r>
      <w:r w:rsidR="00C261B5">
        <w:t>vision de l’agenda</w:t>
      </w:r>
      <w:r w:rsidR="00C261B5" w:rsidRPr="00C261B5">
        <w:t xml:space="preserve"> et objectifs, attentes et accords</w:t>
      </w:r>
      <w:bookmarkEnd w:id="16"/>
    </w:p>
    <w:p w14:paraId="310FB4A9" w14:textId="0DDC2A56" w:rsidR="002D2DBA" w:rsidRPr="008E2F0C" w:rsidRDefault="00A12394" w:rsidP="002D2DBA">
      <w:pPr>
        <w:keepNext/>
        <w:tabs>
          <w:tab w:val="left" w:pos="7200"/>
          <w:tab w:val="left" w:pos="7470"/>
        </w:tabs>
        <w:spacing w:after="0" w:line="240" w:lineRule="auto"/>
        <w:outlineLvl w:val="5"/>
        <w:rPr>
          <w:rFonts w:eastAsia="Times New Roman" w:cs="Times New Roman"/>
          <w:b/>
          <w:lang w:eastAsia="en-US"/>
        </w:rPr>
      </w:pPr>
      <w:r>
        <w:rPr>
          <w:rFonts w:eastAsia="Times New Roman" w:cs="Times New Roman"/>
          <w:b/>
          <w:lang w:eastAsia="en-US"/>
        </w:rPr>
        <w:t>Dur</w:t>
      </w:r>
      <w:r w:rsidRPr="00E5190E">
        <w:rPr>
          <w:rFonts w:eastAsia="SimSun" w:cs="Times New Roman"/>
          <w:b/>
          <w:bCs/>
          <w:kern w:val="2"/>
        </w:rPr>
        <w:t>é</w:t>
      </w:r>
      <w:r>
        <w:rPr>
          <w:rFonts w:eastAsia="Times New Roman" w:cs="Times New Roman"/>
          <w:b/>
          <w:lang w:eastAsia="en-US"/>
        </w:rPr>
        <w:t>e</w:t>
      </w:r>
      <w:r w:rsidR="006B5972">
        <w:rPr>
          <w:rFonts w:eastAsia="Times New Roman" w:cs="Times New Roman"/>
          <w:b/>
          <w:lang w:eastAsia="en-US"/>
        </w:rPr>
        <w:t xml:space="preserve"> </w:t>
      </w:r>
      <w:r w:rsidR="002D2DBA" w:rsidRPr="008E2F0C">
        <w:rPr>
          <w:rFonts w:eastAsia="Times New Roman" w:cs="Times New Roman"/>
          <w:b/>
          <w:lang w:eastAsia="en-US"/>
        </w:rPr>
        <w:t xml:space="preserve">: </w:t>
      </w:r>
      <w:r w:rsidR="002D2DBA">
        <w:rPr>
          <w:rFonts w:eastAsia="Times New Roman" w:cs="Times New Roman"/>
          <w:bCs/>
          <w:lang w:eastAsia="en-US"/>
        </w:rPr>
        <w:t>15</w:t>
      </w:r>
      <w:r w:rsidR="002D2DBA" w:rsidRPr="008E2F0C">
        <w:rPr>
          <w:rFonts w:eastAsia="Times New Roman" w:cs="Times New Roman"/>
          <w:bCs/>
          <w:lang w:eastAsia="en-US"/>
        </w:rPr>
        <w:t xml:space="preserve"> minutes </w:t>
      </w:r>
    </w:p>
    <w:p w14:paraId="42927403" w14:textId="77777777" w:rsidR="002D2DBA" w:rsidRPr="008E2F0C" w:rsidRDefault="002D2DBA" w:rsidP="002D2DBA">
      <w:pPr>
        <w:widowControl w:val="0"/>
        <w:spacing w:after="0" w:line="240" w:lineRule="auto"/>
        <w:jc w:val="both"/>
        <w:rPr>
          <w:rFonts w:eastAsia="SimSun" w:cs="Times New Roman"/>
          <w:kern w:val="2"/>
        </w:rPr>
      </w:pPr>
    </w:p>
    <w:p w14:paraId="07796EE9" w14:textId="4EAAAC0E" w:rsidR="002D2DBA" w:rsidRPr="008E2F0C" w:rsidRDefault="000E45BA" w:rsidP="002D2DBA">
      <w:pPr>
        <w:widowControl w:val="0"/>
        <w:spacing w:after="120" w:line="240" w:lineRule="auto"/>
        <w:jc w:val="both"/>
        <w:rPr>
          <w:rFonts w:eastAsia="SimSun" w:cs="Times New Roman"/>
          <w:b/>
          <w:bCs/>
          <w:kern w:val="2"/>
        </w:rPr>
      </w:pPr>
      <w:r w:rsidRPr="007718EB">
        <w:rPr>
          <w:rFonts w:eastAsia="SimSun" w:cs="Times New Roman"/>
          <w:b/>
          <w:bCs/>
          <w:kern w:val="2"/>
        </w:rPr>
        <w:t>Matériels</w:t>
      </w:r>
      <w:r>
        <w:rPr>
          <w:rFonts w:eastAsia="SimSun" w:cs="Times New Roman"/>
          <w:b/>
          <w:bCs/>
          <w:kern w:val="2"/>
        </w:rPr>
        <w:t xml:space="preserve"> </w:t>
      </w:r>
      <w:r w:rsidR="002D2DBA" w:rsidRPr="008E2F0C">
        <w:rPr>
          <w:rFonts w:eastAsia="SimSun" w:cs="Times New Roman"/>
          <w:b/>
          <w:bCs/>
          <w:kern w:val="2"/>
        </w:rPr>
        <w:t>:</w:t>
      </w:r>
    </w:p>
    <w:p w14:paraId="58A08FA0" w14:textId="39E9DF22" w:rsidR="002D2DBA" w:rsidRPr="00E17052" w:rsidRDefault="00E17052" w:rsidP="002D2DBA">
      <w:pPr>
        <w:pStyle w:val="ListParagraph"/>
        <w:spacing w:after="120"/>
      </w:pPr>
      <w:r w:rsidRPr="00E17052">
        <w:t>Formation PowerPoint - Jour 1 (avec les adaptations indiquées dans le fichier PowerPoint</w:t>
      </w:r>
      <w:r w:rsidR="000D4551" w:rsidRPr="00E17052">
        <w:t>)</w:t>
      </w:r>
    </w:p>
    <w:p w14:paraId="22B2C2B2" w14:textId="56ACA582" w:rsidR="002D2DBA" w:rsidRPr="002D2DBA" w:rsidRDefault="00E85D3C" w:rsidP="002D2DBA">
      <w:pPr>
        <w:pStyle w:val="ListParagraph"/>
        <w:spacing w:after="120"/>
      </w:pPr>
      <w:r w:rsidRPr="00E85D3C">
        <w:t>Flipchart et marqueurs</w:t>
      </w:r>
    </w:p>
    <w:p w14:paraId="3EE3EAC6" w14:textId="7E70A930" w:rsidR="002D2DBA" w:rsidRPr="00071BBC" w:rsidRDefault="00071BBC" w:rsidP="002D2DBA">
      <w:pPr>
        <w:pStyle w:val="ListParagraph"/>
        <w:spacing w:after="120"/>
      </w:pPr>
      <w:r w:rsidRPr="00071BBC">
        <w:t xml:space="preserve">Liste des catégories et options (si l'option </w:t>
      </w:r>
      <w:r>
        <w:t xml:space="preserve">1 </w:t>
      </w:r>
      <w:r w:rsidRPr="00071BBC">
        <w:t>brise-glace ci-dessous est choisie</w:t>
      </w:r>
      <w:r w:rsidR="002D2DBA" w:rsidRPr="00071BBC">
        <w:t>)</w:t>
      </w:r>
    </w:p>
    <w:p w14:paraId="48B28C0A" w14:textId="6C13C3CA" w:rsidR="002D2DBA" w:rsidRPr="00D24198" w:rsidRDefault="00D24198" w:rsidP="002D2DBA">
      <w:pPr>
        <w:pStyle w:val="ListParagraph"/>
      </w:pPr>
      <w:r w:rsidRPr="00D24198">
        <w:t>Balle (si l'option 2 brise-glace ci-dessous est choisie</w:t>
      </w:r>
      <w:r w:rsidR="002D2DBA" w:rsidRPr="00D24198">
        <w:t>)</w:t>
      </w:r>
    </w:p>
    <w:p w14:paraId="04B33ADF" w14:textId="651B3AAD" w:rsidR="002D2DBA" w:rsidRPr="00A542F2" w:rsidRDefault="002D2DBA" w:rsidP="002D2DBA">
      <w:pPr>
        <w:widowControl w:val="0"/>
        <w:spacing w:after="120" w:line="240" w:lineRule="auto"/>
        <w:jc w:val="both"/>
        <w:rPr>
          <w:rFonts w:eastAsia="SimSun" w:cs="Times New Roman"/>
          <w:kern w:val="2"/>
        </w:rPr>
      </w:pPr>
      <w:r w:rsidRPr="00A542F2">
        <w:rPr>
          <w:rFonts w:eastAsia="SimSun" w:cs="Times New Roman"/>
          <w:b/>
          <w:bCs/>
          <w:kern w:val="2"/>
        </w:rPr>
        <w:t>Objecti</w:t>
      </w:r>
      <w:r w:rsidR="000E45BA" w:rsidRPr="00A542F2">
        <w:rPr>
          <w:rFonts w:eastAsia="SimSun" w:cs="Times New Roman"/>
          <w:b/>
          <w:bCs/>
          <w:kern w:val="2"/>
        </w:rPr>
        <w:t xml:space="preserve">f </w:t>
      </w:r>
      <w:r w:rsidRPr="00A542F2">
        <w:rPr>
          <w:rFonts w:eastAsia="SimSun" w:cs="Times New Roman"/>
          <w:b/>
          <w:bCs/>
          <w:kern w:val="2"/>
        </w:rPr>
        <w:t xml:space="preserve">: </w:t>
      </w:r>
      <w:r w:rsidR="00A542F2" w:rsidRPr="00A542F2">
        <w:rPr>
          <w:rFonts w:eastAsia="SimSun" w:cs="Times New Roman"/>
          <w:kern w:val="2"/>
        </w:rPr>
        <w:t xml:space="preserve">À la fin de cette session, les participants auront </w:t>
      </w:r>
      <w:r w:rsidRPr="00A542F2">
        <w:rPr>
          <w:rFonts w:eastAsia="SimSun" w:cs="Times New Roman"/>
          <w:kern w:val="2"/>
        </w:rPr>
        <w:t>:</w:t>
      </w:r>
    </w:p>
    <w:p w14:paraId="1B18A602" w14:textId="586AF6EF" w:rsidR="002D2DBA" w:rsidRPr="00A542F2" w:rsidRDefault="00A542F2" w:rsidP="002D2DBA">
      <w:pPr>
        <w:pStyle w:val="ListParagraph"/>
        <w:spacing w:after="120"/>
      </w:pPr>
      <w:r w:rsidRPr="00A542F2">
        <w:t>Appr</w:t>
      </w:r>
      <w:r>
        <w:t>is</w:t>
      </w:r>
      <w:r w:rsidRPr="00A542F2">
        <w:t xml:space="preserve"> à se connaître en proposant une série de présentations</w:t>
      </w:r>
    </w:p>
    <w:p w14:paraId="0A5FCBAC" w14:textId="5EE49D65" w:rsidR="0014543B" w:rsidRPr="0014543B" w:rsidRDefault="0014543B" w:rsidP="002D2DBA">
      <w:pPr>
        <w:pStyle w:val="ListParagraph"/>
      </w:pPr>
      <w:r w:rsidRPr="0014543B">
        <w:t>R</w:t>
      </w:r>
      <w:r w:rsidRPr="00A542F2">
        <w:t>é</w:t>
      </w:r>
      <w:r w:rsidRPr="0014543B">
        <w:t>v</w:t>
      </w:r>
      <w:r>
        <w:t>is</w:t>
      </w:r>
      <w:r w:rsidRPr="00A542F2">
        <w:t>é</w:t>
      </w:r>
      <w:r w:rsidRPr="0014543B">
        <w:t xml:space="preserve"> l'agenda et les accords</w:t>
      </w:r>
    </w:p>
    <w:p w14:paraId="7AA098EF" w14:textId="7400461A" w:rsidR="002D2DBA" w:rsidRPr="00C4320E" w:rsidRDefault="00C4320E" w:rsidP="002D2DBA">
      <w:pPr>
        <w:pStyle w:val="ListParagraph"/>
      </w:pPr>
      <w:r w:rsidRPr="00C4320E">
        <w:t>Discuté et compris où les questions peuvent être déposées pour discussion (parking) si nécessaire</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gridCol w:w="41"/>
      </w:tblGrid>
      <w:tr w:rsidR="00D82F9D" w:rsidRPr="00307997" w14:paraId="26923194" w14:textId="77777777" w:rsidTr="7E4865ED">
        <w:trPr>
          <w:gridAfter w:val="1"/>
          <w:wAfter w:w="41" w:type="dxa"/>
        </w:trPr>
        <w:tc>
          <w:tcPr>
            <w:tcW w:w="3384" w:type="dxa"/>
          </w:tcPr>
          <w:p w14:paraId="466C2A3B" w14:textId="1DEBD03E" w:rsidR="00D82F9D" w:rsidRDefault="00D82F9D" w:rsidP="00D50D33">
            <w:r>
              <w:rPr>
                <w:noProof/>
              </w:rPr>
              <w:drawing>
                <wp:inline distT="0" distB="0" distL="0" distR="0" wp14:anchorId="69862A5F" wp14:editId="69F9CBF6">
                  <wp:extent cx="2103118" cy="118300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38" w:type="dxa"/>
          </w:tcPr>
          <w:p w14:paraId="3E9CF5E5" w14:textId="534A77A6" w:rsidR="00D82F9D" w:rsidRPr="00307997" w:rsidRDefault="00307997" w:rsidP="00D21072">
            <w:pPr>
              <w:pStyle w:val="NumberedTableBullets"/>
              <w:ind w:left="401"/>
            </w:pPr>
            <w:r w:rsidRPr="00307997">
              <w:rPr>
                <w:rFonts w:eastAsia="SimSun" w:cs="Times New Roman"/>
                <w:bCs w:val="0"/>
                <w:i/>
                <w:iCs/>
                <w:kern w:val="2"/>
              </w:rPr>
              <w:t>Dans cette session d'introduction, nous présenterons tout le monde dans la salle, discuterons des objectifs de cette formation, passerons en revue les accords de formation et effectuerons un bref exercice pour mettre de côté mentalement tout ce qui peut nous causer du stress</w:t>
            </w:r>
            <w:r w:rsidR="00D82F9D" w:rsidRPr="00307997">
              <w:t>.</w:t>
            </w:r>
          </w:p>
        </w:tc>
      </w:tr>
      <w:tr w:rsidR="00D82F9D" w14:paraId="1CDFBAB0" w14:textId="77777777" w:rsidTr="7E4865ED">
        <w:tc>
          <w:tcPr>
            <w:tcW w:w="3384" w:type="dxa"/>
          </w:tcPr>
          <w:p w14:paraId="5184B702" w14:textId="77777777" w:rsidR="00D82F9D" w:rsidRDefault="00D82F9D" w:rsidP="00D50D33">
            <w:r>
              <w:rPr>
                <w:noProof/>
              </w:rPr>
              <w:drawing>
                <wp:inline distT="0" distB="0" distL="0" distR="0" wp14:anchorId="3BB2CB23" wp14:editId="1795476C">
                  <wp:extent cx="2103118" cy="1183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gridSpan w:val="2"/>
          </w:tcPr>
          <w:p w14:paraId="720332BC" w14:textId="6706C7B4" w:rsidR="002D2DBA" w:rsidRPr="001D3E8B" w:rsidRDefault="001D3E8B" w:rsidP="002D2DBA">
            <w:pPr>
              <w:pStyle w:val="NumberedTableBullets"/>
              <w:ind w:left="401"/>
            </w:pPr>
            <w:r w:rsidRPr="001D3E8B">
              <w:t>Préparez une diapositive de bienvenue pertinente au niveau local</w:t>
            </w:r>
            <w:r w:rsidR="002D2DBA" w:rsidRPr="001D3E8B">
              <w:t xml:space="preserve">. </w:t>
            </w:r>
          </w:p>
          <w:p w14:paraId="04C9275C" w14:textId="557A02BF" w:rsidR="002D2DBA" w:rsidRPr="00414105" w:rsidRDefault="000D4551" w:rsidP="000D4551">
            <w:pPr>
              <w:pStyle w:val="NumberedTableBullets"/>
              <w:numPr>
                <w:ilvl w:val="0"/>
                <w:numId w:val="0"/>
              </w:numPr>
              <w:ind w:left="406" w:hanging="316"/>
            </w:pPr>
            <w:r w:rsidRPr="001D3E8B">
              <w:tab/>
            </w:r>
            <w:r w:rsidR="00414105" w:rsidRPr="00414105">
              <w:t>Présentez-vous (l</w:t>
            </w:r>
            <w:r w:rsidR="00414105">
              <w:t>e facilita</w:t>
            </w:r>
            <w:r w:rsidR="00414105" w:rsidRPr="00414105">
              <w:t>teur), le cas échéant, et demandez aux participants de se présenter brièvement</w:t>
            </w:r>
            <w:r w:rsidR="002D2DBA" w:rsidRPr="00414105">
              <w:t xml:space="preserve">. </w:t>
            </w:r>
          </w:p>
          <w:p w14:paraId="3BDEBA9A" w14:textId="1E70D433" w:rsidR="000D4551" w:rsidRPr="002D300D" w:rsidRDefault="002D2DBA" w:rsidP="000D4551">
            <w:pPr>
              <w:pStyle w:val="NumberedTableBullets"/>
              <w:numPr>
                <w:ilvl w:val="0"/>
                <w:numId w:val="0"/>
              </w:numPr>
              <w:ind w:left="406" w:hanging="316"/>
            </w:pPr>
            <w:r w:rsidRPr="00414105">
              <w:tab/>
            </w:r>
            <w:r w:rsidR="002D300D" w:rsidRPr="002D300D">
              <w:rPr>
                <w:b/>
                <w:bCs w:val="0"/>
              </w:rPr>
              <w:t>Facultatif</w:t>
            </w:r>
            <w:r w:rsidR="002D300D">
              <w:rPr>
                <w:b/>
                <w:bCs w:val="0"/>
              </w:rPr>
              <w:t xml:space="preserve"> </w:t>
            </w:r>
            <w:r w:rsidR="002D300D" w:rsidRPr="002D300D">
              <w:rPr>
                <w:b/>
                <w:bCs w:val="0"/>
              </w:rPr>
              <w:t xml:space="preserve">: </w:t>
            </w:r>
            <w:r w:rsidR="002D300D" w:rsidRPr="002D300D">
              <w:t>animez une activité physique interactive pour présenter chacun des participants. Choisissez parmi l'une des trois options ci-dessous</w:t>
            </w:r>
            <w:r w:rsidR="000D4551" w:rsidRPr="002D300D">
              <w:t xml:space="preserve">. </w:t>
            </w:r>
          </w:p>
          <w:p w14:paraId="5546EE49" w14:textId="5DA01968" w:rsidR="000D4551" w:rsidRPr="00785620" w:rsidRDefault="000D4551" w:rsidP="000D4551">
            <w:pPr>
              <w:pStyle w:val="NumberedTableBullets"/>
              <w:numPr>
                <w:ilvl w:val="0"/>
                <w:numId w:val="0"/>
              </w:numPr>
              <w:ind w:left="406" w:hanging="316"/>
              <w:rPr>
                <w:rFonts w:eastAsia="SimSun" w:cs="Times New Roman"/>
                <w:kern w:val="2"/>
              </w:rPr>
            </w:pPr>
            <w:r w:rsidRPr="002D300D">
              <w:rPr>
                <w:b/>
                <w:bCs w:val="0"/>
              </w:rPr>
              <w:lastRenderedPageBreak/>
              <w:tab/>
            </w:r>
            <w:r w:rsidRPr="008B0A18">
              <w:rPr>
                <w:rFonts w:eastAsia="SimSun" w:cs="Times New Roman"/>
                <w:b/>
                <w:bCs w:val="0"/>
                <w:kern w:val="2"/>
              </w:rPr>
              <w:t xml:space="preserve">Option 1. </w:t>
            </w:r>
            <w:r w:rsidR="00E3017E" w:rsidRPr="00DD735A">
              <w:rPr>
                <w:rFonts w:eastAsia="SimSun" w:cs="Times New Roman"/>
                <w:b/>
                <w:bCs w:val="0"/>
                <w:kern w:val="2"/>
              </w:rPr>
              <w:t>Aux quatre coins de la pièce</w:t>
            </w:r>
            <w:r w:rsidRPr="00DD735A">
              <w:rPr>
                <w:rFonts w:eastAsia="SimSun" w:cs="Times New Roman"/>
                <w:b/>
                <w:bCs w:val="0"/>
                <w:kern w:val="2"/>
              </w:rPr>
              <w:t xml:space="preserve">. </w:t>
            </w:r>
            <w:r w:rsidR="00DD735A" w:rsidRPr="00DD735A">
              <w:rPr>
                <w:rFonts w:eastAsia="SimSun" w:cs="Times New Roman"/>
                <w:kern w:val="2"/>
              </w:rPr>
              <w:t>Identifiez une catégorie (par exemple, la couleur préférée) et listez quatre options, en identifiant chaque option avec un coin dans la pièce</w:t>
            </w:r>
            <w:r w:rsidRPr="00DD735A">
              <w:rPr>
                <w:rFonts w:eastAsia="SimSun" w:cs="Times New Roman"/>
                <w:kern w:val="2"/>
              </w:rPr>
              <w:t xml:space="preserve">. </w:t>
            </w:r>
            <w:r w:rsidR="001E2A8A" w:rsidRPr="001E2A8A">
              <w:rPr>
                <w:rFonts w:eastAsia="SimSun" w:cs="Times New Roman"/>
                <w:kern w:val="2"/>
              </w:rPr>
              <w:t xml:space="preserve">Demandez aux participants d'aller dans le coin qui représente leur préférence. Répétez 5 à 10 fois avec d'autres catégories et options (p. </w:t>
            </w:r>
            <w:r w:rsidR="001E2A8A">
              <w:rPr>
                <w:rFonts w:eastAsia="SimSun" w:cs="Times New Roman"/>
                <w:kern w:val="2"/>
              </w:rPr>
              <w:t>e</w:t>
            </w:r>
            <w:r w:rsidR="001E2A8A" w:rsidRPr="001E2A8A">
              <w:rPr>
                <w:rFonts w:eastAsia="SimSun" w:cs="Times New Roman"/>
                <w:kern w:val="2"/>
              </w:rPr>
              <w:t xml:space="preserve">x., </w:t>
            </w:r>
            <w:r w:rsidR="0099498F">
              <w:rPr>
                <w:rFonts w:eastAsia="SimSun" w:cs="Times New Roman"/>
                <w:kern w:val="2"/>
              </w:rPr>
              <w:t>a</w:t>
            </w:r>
            <w:r w:rsidR="001E2A8A" w:rsidRPr="001E2A8A">
              <w:rPr>
                <w:rFonts w:eastAsia="SimSun" w:cs="Times New Roman"/>
                <w:kern w:val="2"/>
              </w:rPr>
              <w:t>liments, passe-temps, vacances de rêve). Les options peuvent également être construites comme «</w:t>
            </w:r>
            <w:r w:rsidR="0099498F">
              <w:rPr>
                <w:rFonts w:eastAsia="SimSun" w:cs="Times New Roman"/>
                <w:kern w:val="2"/>
              </w:rPr>
              <w:t xml:space="preserve"> </w:t>
            </w:r>
            <w:r w:rsidR="001E2A8A" w:rsidRPr="001E2A8A">
              <w:rPr>
                <w:rFonts w:eastAsia="SimSun" w:cs="Times New Roman"/>
                <w:kern w:val="2"/>
              </w:rPr>
              <w:t>que préférez-vous</w:t>
            </w:r>
            <w:r w:rsidR="0099498F">
              <w:rPr>
                <w:rFonts w:eastAsia="SimSun" w:cs="Times New Roman"/>
                <w:kern w:val="2"/>
              </w:rPr>
              <w:t xml:space="preserve"> </w:t>
            </w:r>
            <w:r w:rsidR="001E2A8A" w:rsidRPr="001E2A8A">
              <w:rPr>
                <w:rFonts w:eastAsia="SimSun" w:cs="Times New Roman"/>
                <w:kern w:val="2"/>
              </w:rPr>
              <w:t xml:space="preserve">», ou comme des déclarations </w:t>
            </w:r>
            <w:r w:rsidRPr="001E2A8A">
              <w:rPr>
                <w:rFonts w:eastAsia="SimSun" w:cs="Times New Roman"/>
                <w:kern w:val="2"/>
              </w:rPr>
              <w:t>(</w:t>
            </w:r>
            <w:r w:rsidR="007E1896" w:rsidRPr="007E1896">
              <w:rPr>
                <w:rFonts w:eastAsia="SimSun" w:cs="Times New Roman"/>
                <w:kern w:val="2"/>
              </w:rPr>
              <w:t>par exemple, je préfère travailler</w:t>
            </w:r>
            <w:r w:rsidR="007E1896">
              <w:rPr>
                <w:rFonts w:eastAsia="SimSun" w:cs="Times New Roman"/>
                <w:kern w:val="2"/>
              </w:rPr>
              <w:t xml:space="preserve"> </w:t>
            </w:r>
            <w:r w:rsidRPr="001E2A8A">
              <w:rPr>
                <w:rFonts w:eastAsia="SimSun" w:cs="Times New Roman"/>
                <w:kern w:val="2"/>
              </w:rPr>
              <w:t xml:space="preserve">: </w:t>
            </w:r>
            <w:r w:rsidR="00F36103" w:rsidRPr="00F36103">
              <w:rPr>
                <w:rFonts w:eastAsia="SimSun" w:cs="Times New Roman"/>
                <w:kern w:val="2"/>
              </w:rPr>
              <w:t>a) avec une équipe, b) seul, c) parfois avec une équipe et parfois seul, d) ne pas travailler tout).</w:t>
            </w:r>
            <w:r w:rsidRPr="001E2A8A">
              <w:rPr>
                <w:rFonts w:eastAsia="SimSun" w:cs="Times New Roman"/>
                <w:kern w:val="2"/>
              </w:rPr>
              <w:t xml:space="preserve"> </w:t>
            </w:r>
            <w:r w:rsidR="00785620" w:rsidRPr="00785620">
              <w:rPr>
                <w:rFonts w:eastAsia="SimSun" w:cs="Times New Roman"/>
                <w:kern w:val="2"/>
              </w:rPr>
              <w:t>Après quelques tours, demandez aux participants de présenter chacun leur nom, leur organisation, leur rôle et pourquoi ils sont dans ce</w:t>
            </w:r>
            <w:r w:rsidR="00310A7D" w:rsidRPr="00785620">
              <w:rPr>
                <w:rFonts w:eastAsia="SimSun" w:cs="Times New Roman"/>
                <w:kern w:val="2"/>
              </w:rPr>
              <w:t xml:space="preserve"> « groupe</w:t>
            </w:r>
            <w:r w:rsidR="00785620" w:rsidRPr="00785620">
              <w:rPr>
                <w:rFonts w:eastAsia="SimSun" w:cs="Times New Roman"/>
                <w:kern w:val="2"/>
              </w:rPr>
              <w:t xml:space="preserve"> / </w:t>
            </w:r>
            <w:r w:rsidR="00D53425" w:rsidRPr="00785620">
              <w:rPr>
                <w:rFonts w:eastAsia="SimSun" w:cs="Times New Roman"/>
                <w:kern w:val="2"/>
              </w:rPr>
              <w:t>catégorie »</w:t>
            </w:r>
            <w:r w:rsidR="00785620" w:rsidRPr="00785620">
              <w:rPr>
                <w:rFonts w:eastAsia="SimSun" w:cs="Times New Roman"/>
                <w:kern w:val="2"/>
              </w:rPr>
              <w:t xml:space="preserve"> en fonction de leur réponse à la question / thème</w:t>
            </w:r>
            <w:r w:rsidRPr="00785620">
              <w:rPr>
                <w:rFonts w:eastAsia="SimSun" w:cs="Times New Roman"/>
                <w:kern w:val="2"/>
              </w:rPr>
              <w:t>.</w:t>
            </w:r>
          </w:p>
          <w:p w14:paraId="667DDABE" w14:textId="0E1A5256" w:rsidR="000D4551" w:rsidRPr="000270C5" w:rsidRDefault="000D4551" w:rsidP="000D4551">
            <w:pPr>
              <w:pStyle w:val="NumberedTableBullets"/>
              <w:numPr>
                <w:ilvl w:val="0"/>
                <w:numId w:val="0"/>
              </w:numPr>
              <w:ind w:left="406" w:hanging="316"/>
            </w:pPr>
            <w:r w:rsidRPr="00785620">
              <w:rPr>
                <w:rFonts w:eastAsia="SimSun" w:cs="Times New Roman"/>
                <w:b/>
                <w:bCs w:val="0"/>
                <w:kern w:val="2"/>
              </w:rPr>
              <w:tab/>
            </w:r>
            <w:r w:rsidRPr="008B0A18">
              <w:rPr>
                <w:rFonts w:eastAsia="SimSun" w:cs="Times New Roman"/>
                <w:b/>
                <w:bCs w:val="0"/>
                <w:kern w:val="2"/>
              </w:rPr>
              <w:t xml:space="preserve">Option 2. </w:t>
            </w:r>
            <w:r w:rsidR="009E431B" w:rsidRPr="000270C5">
              <w:rPr>
                <w:rFonts w:eastAsia="SimSun" w:cs="Times New Roman"/>
                <w:b/>
                <w:bCs w:val="0"/>
                <w:kern w:val="2"/>
              </w:rPr>
              <w:t>Lancer de balle</w:t>
            </w:r>
            <w:r w:rsidRPr="000270C5">
              <w:rPr>
                <w:rFonts w:eastAsia="SimSun" w:cs="Times New Roman"/>
                <w:b/>
                <w:bCs w:val="0"/>
                <w:kern w:val="2"/>
              </w:rPr>
              <w:t>.</w:t>
            </w:r>
            <w:r w:rsidRPr="000270C5">
              <w:rPr>
                <w:rFonts w:eastAsia="SimSun" w:cs="Times New Roman"/>
                <w:kern w:val="2"/>
              </w:rPr>
              <w:t xml:space="preserve"> </w:t>
            </w:r>
            <w:r w:rsidR="000270C5" w:rsidRPr="000270C5">
              <w:rPr>
                <w:rFonts w:eastAsia="SimSun" w:cs="Times New Roman"/>
                <w:kern w:val="2"/>
              </w:rPr>
              <w:t>Demandez aux participants de former un cercle. Lancez la balle à quelqu'un et dites-lui quelque chose sur vous qu'il ne savait pas (cela pourrait être n'importe quoi, de votre plat préféré à quel appareil de cuisine / article vous seriez et pourquoi.) Continuez jusqu'à ce que tous les participants se soient présentés</w:t>
            </w:r>
            <w:r w:rsidRPr="000270C5">
              <w:rPr>
                <w:rFonts w:eastAsia="SimSun" w:cs="Times New Roman"/>
                <w:kern w:val="2"/>
              </w:rPr>
              <w:t>.</w:t>
            </w:r>
          </w:p>
          <w:p w14:paraId="681586C2" w14:textId="4020305F" w:rsidR="00D82F9D" w:rsidRPr="002D2DBA" w:rsidRDefault="000D4551" w:rsidP="000D4551">
            <w:pPr>
              <w:pStyle w:val="NumberedTableBullets"/>
              <w:numPr>
                <w:ilvl w:val="0"/>
                <w:numId w:val="0"/>
              </w:numPr>
              <w:ind w:left="406" w:hanging="316"/>
              <w:rPr>
                <w:spacing w:val="-4"/>
              </w:rPr>
            </w:pPr>
            <w:r w:rsidRPr="000270C5">
              <w:rPr>
                <w:rFonts w:eastAsia="SimSun" w:cs="Times New Roman"/>
                <w:b/>
                <w:bCs w:val="0"/>
                <w:kern w:val="2"/>
              </w:rPr>
              <w:tab/>
            </w:r>
            <w:r w:rsidRPr="008B0A18">
              <w:rPr>
                <w:rFonts w:eastAsia="SimSun" w:cs="Times New Roman"/>
                <w:b/>
                <w:bCs w:val="0"/>
                <w:kern w:val="2"/>
              </w:rPr>
              <w:t xml:space="preserve">Option 3. </w:t>
            </w:r>
            <w:r w:rsidR="00C34F4B" w:rsidRPr="00396E00">
              <w:rPr>
                <w:rFonts w:eastAsia="SimSun" w:cs="Times New Roman"/>
                <w:b/>
                <w:bCs w:val="0"/>
                <w:kern w:val="2"/>
              </w:rPr>
              <w:t>S'aligner</w:t>
            </w:r>
            <w:r w:rsidRPr="00396E00">
              <w:rPr>
                <w:rFonts w:eastAsia="SimSun" w:cs="Times New Roman"/>
                <w:kern w:val="2"/>
              </w:rPr>
              <w:t xml:space="preserve">. </w:t>
            </w:r>
            <w:r w:rsidR="00396E00" w:rsidRPr="00396E00">
              <w:rPr>
                <w:rFonts w:eastAsia="SimSun" w:cs="Times New Roman"/>
                <w:kern w:val="2"/>
              </w:rPr>
              <w:t>Identifiez une catégorie et demandez aux participants de s'aligner dans l'ordre (par exemple, taille, mois d'anniversaire, nombre d'années de travail dans le VIH).</w:t>
            </w:r>
            <w:r w:rsidRPr="00396E00">
              <w:rPr>
                <w:rFonts w:eastAsia="SimSun" w:cs="Times New Roman"/>
                <w:kern w:val="2"/>
              </w:rPr>
              <w:t xml:space="preserve"> </w:t>
            </w:r>
            <w:r w:rsidR="009A2DA3" w:rsidRPr="009A2DA3">
              <w:rPr>
                <w:rFonts w:eastAsia="SimSun" w:cs="Times New Roman"/>
                <w:kern w:val="2"/>
              </w:rPr>
              <w:t>Puis demandez à chaque participant de se présenter</w:t>
            </w:r>
            <w:r w:rsidR="00D82F9D" w:rsidRPr="002D2DBA">
              <w:rPr>
                <w:spacing w:val="-4"/>
              </w:rPr>
              <w:t>.</w:t>
            </w:r>
          </w:p>
        </w:tc>
      </w:tr>
      <w:tr w:rsidR="00D82F9D" w:rsidRPr="005778D4" w14:paraId="24A4DEC7" w14:textId="77777777" w:rsidTr="7E4865ED">
        <w:tc>
          <w:tcPr>
            <w:tcW w:w="3384" w:type="dxa"/>
          </w:tcPr>
          <w:p w14:paraId="4E09AF3A" w14:textId="77777777" w:rsidR="00D82F9D" w:rsidRDefault="00D82F9D" w:rsidP="00D50D33">
            <w:r>
              <w:rPr>
                <w:noProof/>
              </w:rPr>
              <w:lastRenderedPageBreak/>
              <w:drawing>
                <wp:inline distT="0" distB="0" distL="0" distR="0" wp14:anchorId="734EC239" wp14:editId="2B2A9937">
                  <wp:extent cx="2094864" cy="1178361"/>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4864" cy="1178361"/>
                          </a:xfrm>
                          <a:prstGeom prst="rect">
                            <a:avLst/>
                          </a:prstGeom>
                        </pic:spPr>
                      </pic:pic>
                    </a:graphicData>
                  </a:graphic>
                </wp:inline>
              </w:drawing>
            </w:r>
          </w:p>
        </w:tc>
        <w:tc>
          <w:tcPr>
            <w:tcW w:w="5979" w:type="dxa"/>
            <w:gridSpan w:val="2"/>
          </w:tcPr>
          <w:p w14:paraId="45653090" w14:textId="08D2051F" w:rsidR="000D4551" w:rsidRPr="00C10088" w:rsidRDefault="00C10088" w:rsidP="000D4551">
            <w:pPr>
              <w:pStyle w:val="NumberedTableBullets"/>
              <w:ind w:left="401"/>
              <w:rPr>
                <w:rFonts w:eastAsia="SimSun" w:cs="Times New Roman"/>
                <w:kern w:val="2"/>
              </w:rPr>
            </w:pPr>
            <w:r w:rsidRPr="00C10088">
              <w:rPr>
                <w:rFonts w:eastAsia="SimSun" w:cs="Times New Roman"/>
                <w:kern w:val="2"/>
              </w:rPr>
              <w:t>Présenter l'objectif général de la formation</w:t>
            </w:r>
            <w:r>
              <w:rPr>
                <w:rFonts w:eastAsia="SimSun" w:cs="Times New Roman"/>
                <w:kern w:val="2"/>
              </w:rPr>
              <w:t xml:space="preserve"> </w:t>
            </w:r>
            <w:r w:rsidRPr="00C10088">
              <w:rPr>
                <w:rFonts w:eastAsia="SimSun" w:cs="Times New Roman"/>
                <w:kern w:val="2"/>
              </w:rPr>
              <w:t>: oriente</w:t>
            </w:r>
            <w:r>
              <w:rPr>
                <w:rFonts w:eastAsia="SimSun" w:cs="Times New Roman"/>
                <w:kern w:val="2"/>
              </w:rPr>
              <w:t>z</w:t>
            </w:r>
            <w:r w:rsidRPr="00C10088">
              <w:rPr>
                <w:rFonts w:eastAsia="SimSun" w:cs="Times New Roman"/>
                <w:kern w:val="2"/>
              </w:rPr>
              <w:t xml:space="preserve"> les participants sur les pratiques actuelles en matière de </w:t>
            </w:r>
            <w:r>
              <w:rPr>
                <w:rFonts w:eastAsia="SimSun" w:cs="Times New Roman"/>
                <w:kern w:val="2"/>
              </w:rPr>
              <w:t xml:space="preserve">test </w:t>
            </w:r>
            <w:r w:rsidRPr="00C10088">
              <w:rPr>
                <w:rFonts w:eastAsia="SimSun" w:cs="Times New Roman"/>
                <w:kern w:val="2"/>
              </w:rPr>
              <w:t>index et d'orientation des réseaux de risque pour améliorer le recours au dépistage du VIH parmi les personnes les plus à risque afin d'accélérer et de maîtriser l'épidémie</w:t>
            </w:r>
            <w:r w:rsidR="000D4551" w:rsidRPr="00C10088">
              <w:rPr>
                <w:rFonts w:eastAsia="SimSun" w:cs="Times New Roman"/>
                <w:kern w:val="2"/>
              </w:rPr>
              <w:t>.</w:t>
            </w:r>
          </w:p>
          <w:p w14:paraId="4562CF16" w14:textId="663A1325" w:rsidR="000D4551" w:rsidRPr="00DD6E52" w:rsidRDefault="000D4551" w:rsidP="000D4551">
            <w:pPr>
              <w:pStyle w:val="NumberedTableBullets"/>
              <w:numPr>
                <w:ilvl w:val="0"/>
                <w:numId w:val="0"/>
              </w:numPr>
              <w:ind w:left="406" w:hanging="316"/>
              <w:rPr>
                <w:rFonts w:eastAsia="SimSun" w:cs="Times New Roman"/>
                <w:kern w:val="2"/>
              </w:rPr>
            </w:pPr>
            <w:r w:rsidRPr="00C10088">
              <w:rPr>
                <w:rFonts w:eastAsia="SimSun" w:cs="Times New Roman"/>
                <w:kern w:val="2"/>
              </w:rPr>
              <w:tab/>
            </w:r>
            <w:r w:rsidR="00DD6E52" w:rsidRPr="00DD6E52">
              <w:rPr>
                <w:rFonts w:eastAsia="SimSun" w:cs="Times New Roman"/>
                <w:kern w:val="2"/>
              </w:rPr>
              <w:t>Résumez les objectifs d'apprentissage et de renforcement des compétences prévus et demandez aux participants s'ils ont des questions ou des attentes différentes (ajustez au besoin avant la formation</w:t>
            </w:r>
            <w:r w:rsidRPr="00DD6E52">
              <w:rPr>
                <w:rFonts w:eastAsia="SimSun" w:cs="Times New Roman"/>
                <w:kern w:val="2"/>
              </w:rPr>
              <w:t>).</w:t>
            </w:r>
          </w:p>
          <w:p w14:paraId="7838FD7E" w14:textId="713603BC" w:rsidR="000D4551" w:rsidRPr="00BF3059" w:rsidRDefault="000D4551" w:rsidP="000D4551">
            <w:pPr>
              <w:pStyle w:val="NumberedTableBullets"/>
              <w:numPr>
                <w:ilvl w:val="0"/>
                <w:numId w:val="0"/>
              </w:numPr>
              <w:ind w:left="406" w:hanging="316"/>
              <w:rPr>
                <w:rFonts w:eastAsia="SimSun" w:cs="Times New Roman"/>
                <w:kern w:val="2"/>
              </w:rPr>
            </w:pPr>
            <w:r w:rsidRPr="00DD6E52">
              <w:rPr>
                <w:rFonts w:eastAsia="SimSun" w:cs="Times New Roman"/>
                <w:kern w:val="2"/>
              </w:rPr>
              <w:tab/>
            </w:r>
            <w:r w:rsidR="00BF3059" w:rsidRPr="00BF3059">
              <w:rPr>
                <w:rFonts w:eastAsia="SimSun" w:cs="Times New Roman"/>
                <w:kern w:val="2"/>
              </w:rPr>
              <w:t xml:space="preserve">Reportez-vous au </w:t>
            </w:r>
            <w:r w:rsidR="00BF3059">
              <w:rPr>
                <w:rFonts w:eastAsia="SimSun" w:cs="Times New Roman"/>
                <w:kern w:val="2"/>
              </w:rPr>
              <w:t>flipchart</w:t>
            </w:r>
            <w:r w:rsidR="00BF3059" w:rsidRPr="00BF3059">
              <w:rPr>
                <w:rFonts w:eastAsia="SimSun" w:cs="Times New Roman"/>
                <w:kern w:val="2"/>
              </w:rPr>
              <w:t xml:space="preserve"> «</w:t>
            </w:r>
            <w:r w:rsidR="00BF3059">
              <w:rPr>
                <w:rFonts w:eastAsia="SimSun" w:cs="Times New Roman"/>
                <w:kern w:val="2"/>
              </w:rPr>
              <w:t xml:space="preserve"> </w:t>
            </w:r>
            <w:r w:rsidR="00BF3059" w:rsidRPr="00BF3059">
              <w:rPr>
                <w:rFonts w:eastAsia="SimSun" w:cs="Times New Roman"/>
                <w:kern w:val="2"/>
              </w:rPr>
              <w:t>Parking</w:t>
            </w:r>
            <w:r w:rsidR="00BF3059">
              <w:rPr>
                <w:rFonts w:eastAsia="SimSun" w:cs="Times New Roman"/>
                <w:kern w:val="2"/>
              </w:rPr>
              <w:t xml:space="preserve"> </w:t>
            </w:r>
            <w:r w:rsidR="00BF3059" w:rsidRPr="00BF3059">
              <w:rPr>
                <w:rFonts w:eastAsia="SimSun" w:cs="Times New Roman"/>
                <w:kern w:val="2"/>
              </w:rPr>
              <w:t>» où les commentaires et questions importants qui ne sont pas visés par l’objectif / les objectifs immédiats de l’atelier seront enregistrés et traités d’ici la fin de l’atelier</w:t>
            </w:r>
            <w:r w:rsidRPr="00BF3059">
              <w:rPr>
                <w:rFonts w:eastAsia="SimSun" w:cs="Times New Roman"/>
                <w:kern w:val="2"/>
              </w:rPr>
              <w:t>.</w:t>
            </w:r>
          </w:p>
          <w:p w14:paraId="6494343C" w14:textId="5F09D6A4" w:rsidR="000D4551" w:rsidRPr="005778D4" w:rsidRDefault="000D4551" w:rsidP="000D4551">
            <w:pPr>
              <w:pStyle w:val="NumberedTableBullets"/>
              <w:numPr>
                <w:ilvl w:val="0"/>
                <w:numId w:val="0"/>
              </w:numPr>
              <w:ind w:left="406" w:hanging="316"/>
            </w:pPr>
            <w:r w:rsidRPr="00BF3059">
              <w:rPr>
                <w:rFonts w:eastAsia="SimSun" w:cs="Times New Roman"/>
                <w:kern w:val="2"/>
              </w:rPr>
              <w:tab/>
            </w:r>
            <w:r w:rsidR="005778D4" w:rsidRPr="005778D4">
              <w:rPr>
                <w:rFonts w:eastAsia="SimSun" w:cs="Times New Roman"/>
                <w:kern w:val="2"/>
              </w:rPr>
              <w:t>Assurez-vous de revoir les objectifs à la fin de chaque journée pour déterminer les progrès et les ajuster au besoin</w:t>
            </w:r>
            <w:r w:rsidRPr="005778D4">
              <w:t>.</w:t>
            </w:r>
          </w:p>
        </w:tc>
      </w:tr>
      <w:tr w:rsidR="00D82F9D" w:rsidRPr="00D563C0" w14:paraId="638D0E33" w14:textId="77777777" w:rsidTr="7E4865ED">
        <w:tc>
          <w:tcPr>
            <w:tcW w:w="3384" w:type="dxa"/>
          </w:tcPr>
          <w:p w14:paraId="6403513B" w14:textId="77777777" w:rsidR="00D82F9D" w:rsidRDefault="00D82F9D" w:rsidP="00D50D33">
            <w:r>
              <w:rPr>
                <w:noProof/>
              </w:rPr>
              <w:lastRenderedPageBreak/>
              <w:drawing>
                <wp:inline distT="0" distB="0" distL="0" distR="0" wp14:anchorId="0E338B8E" wp14:editId="11228BEA">
                  <wp:extent cx="2103118" cy="11830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gridSpan w:val="2"/>
          </w:tcPr>
          <w:p w14:paraId="05CEAE89" w14:textId="4006C81F" w:rsidR="000D4551" w:rsidRPr="00D2362D" w:rsidRDefault="00D2362D" w:rsidP="000D4551">
            <w:pPr>
              <w:pStyle w:val="NumberedTableBullets"/>
              <w:ind w:left="401"/>
            </w:pPr>
            <w:r w:rsidRPr="00D2362D">
              <w:rPr>
                <w:rFonts w:eastAsia="SimSun" w:cs="Times New Roman"/>
                <w:kern w:val="2"/>
              </w:rPr>
              <w:t>Passez brièvement en revue l'</w:t>
            </w:r>
            <w:r>
              <w:rPr>
                <w:rFonts w:eastAsia="SimSun" w:cs="Times New Roman"/>
                <w:kern w:val="2"/>
              </w:rPr>
              <w:t>agenda</w:t>
            </w:r>
            <w:r w:rsidRPr="00D2362D">
              <w:rPr>
                <w:rFonts w:eastAsia="SimSun" w:cs="Times New Roman"/>
                <w:kern w:val="2"/>
              </w:rPr>
              <w:t xml:space="preserve"> (concentrez-vous sur les heures de début, les pauses, les repas et les plans pour terminer la journée à l'heure</w:t>
            </w:r>
            <w:r w:rsidR="000D4551" w:rsidRPr="00D2362D">
              <w:rPr>
                <w:rFonts w:eastAsia="SimSun" w:cs="Times New Roman"/>
                <w:kern w:val="2"/>
              </w:rPr>
              <w:t xml:space="preserve">). </w:t>
            </w:r>
          </w:p>
          <w:p w14:paraId="328E7902" w14:textId="7B006B95" w:rsidR="001A0412" w:rsidRPr="00C062EF" w:rsidRDefault="00C062EF" w:rsidP="000D4551">
            <w:pPr>
              <w:pStyle w:val="NumberedTableBullets"/>
              <w:numPr>
                <w:ilvl w:val="0"/>
                <w:numId w:val="0"/>
              </w:numPr>
              <w:ind w:left="401"/>
              <w:rPr>
                <w:rFonts w:eastAsia="SimSun" w:cs="Times New Roman"/>
                <w:kern w:val="2"/>
              </w:rPr>
            </w:pPr>
            <w:r w:rsidRPr="00C062EF">
              <w:rPr>
                <w:rFonts w:eastAsia="SimSun" w:cs="Times New Roman"/>
                <w:kern w:val="2"/>
              </w:rPr>
              <w:t xml:space="preserve">Faites </w:t>
            </w:r>
            <w:r w:rsidR="00D15716" w:rsidRPr="00C062EF">
              <w:rPr>
                <w:rFonts w:eastAsia="SimSun" w:cs="Times New Roman"/>
                <w:kern w:val="2"/>
              </w:rPr>
              <w:t>un remue-méninge</w:t>
            </w:r>
            <w:r w:rsidRPr="00C062EF">
              <w:rPr>
                <w:rFonts w:eastAsia="SimSun" w:cs="Times New Roman"/>
                <w:kern w:val="2"/>
              </w:rPr>
              <w:t xml:space="preserve"> avec les participants sur les accords de groupe qu'ils aimeraient intégrer dans la formation et notez-les sur un tableau blanc ou un </w:t>
            </w:r>
            <w:r w:rsidR="000D4551" w:rsidRPr="00C062EF">
              <w:rPr>
                <w:rFonts w:eastAsia="SimSun" w:cs="Times New Roman"/>
                <w:kern w:val="2"/>
              </w:rPr>
              <w:t>flipchart.</w:t>
            </w:r>
          </w:p>
          <w:p w14:paraId="55831E1C" w14:textId="2E8348AF" w:rsidR="001A0412" w:rsidRPr="00214187" w:rsidRDefault="00214187" w:rsidP="001A0412">
            <w:pPr>
              <w:pStyle w:val="NumberedTableBullets"/>
              <w:numPr>
                <w:ilvl w:val="0"/>
                <w:numId w:val="0"/>
              </w:numPr>
              <w:ind w:left="401"/>
              <w:rPr>
                <w:rFonts w:eastAsia="SimSun" w:cs="Times New Roman"/>
                <w:kern w:val="2"/>
              </w:rPr>
            </w:pPr>
            <w:r w:rsidRPr="00214187">
              <w:rPr>
                <w:rFonts w:eastAsia="SimSun" w:cs="Times New Roman"/>
                <w:kern w:val="2"/>
              </w:rPr>
              <w:t>Celles-ci peuvent inclure le respect des heures de début, de fin et de pause</w:t>
            </w:r>
            <w:r>
              <w:rPr>
                <w:rFonts w:eastAsia="SimSun" w:cs="Times New Roman"/>
                <w:kern w:val="2"/>
              </w:rPr>
              <w:t xml:space="preserve"> </w:t>
            </w:r>
            <w:r w:rsidRPr="00214187">
              <w:rPr>
                <w:rFonts w:eastAsia="SimSun" w:cs="Times New Roman"/>
                <w:kern w:val="2"/>
              </w:rPr>
              <w:t>; s'assurer que les téléphones portables et les ordinateurs ne sont utilisés qu'en dehors de la salle de l'atelier</w:t>
            </w:r>
            <w:r>
              <w:rPr>
                <w:rFonts w:eastAsia="SimSun" w:cs="Times New Roman"/>
                <w:kern w:val="2"/>
              </w:rPr>
              <w:t xml:space="preserve"> </w:t>
            </w:r>
            <w:r w:rsidRPr="00214187">
              <w:rPr>
                <w:rFonts w:eastAsia="SimSun" w:cs="Times New Roman"/>
                <w:kern w:val="2"/>
              </w:rPr>
              <w:t>; honore</w:t>
            </w:r>
            <w:r>
              <w:rPr>
                <w:rFonts w:eastAsia="SimSun" w:cs="Times New Roman"/>
                <w:kern w:val="2"/>
              </w:rPr>
              <w:t>z</w:t>
            </w:r>
            <w:r w:rsidRPr="00214187">
              <w:rPr>
                <w:rFonts w:eastAsia="SimSun" w:cs="Times New Roman"/>
                <w:kern w:val="2"/>
              </w:rPr>
              <w:t xml:space="preserve"> les opinions des autres avec respect</w:t>
            </w:r>
            <w:r w:rsidR="00A95B20">
              <w:rPr>
                <w:rFonts w:eastAsia="SimSun" w:cs="Times New Roman"/>
                <w:kern w:val="2"/>
              </w:rPr>
              <w:t xml:space="preserve"> </w:t>
            </w:r>
            <w:r w:rsidRPr="00214187">
              <w:rPr>
                <w:rFonts w:eastAsia="SimSun" w:cs="Times New Roman"/>
                <w:kern w:val="2"/>
              </w:rPr>
              <w:t>; évite</w:t>
            </w:r>
            <w:r w:rsidR="00A95B20">
              <w:rPr>
                <w:rFonts w:eastAsia="SimSun" w:cs="Times New Roman"/>
                <w:kern w:val="2"/>
              </w:rPr>
              <w:t>z</w:t>
            </w:r>
            <w:r w:rsidRPr="00214187">
              <w:rPr>
                <w:rFonts w:eastAsia="SimSun" w:cs="Times New Roman"/>
                <w:kern w:val="2"/>
              </w:rPr>
              <w:t xml:space="preserve"> les conversations latérale</w:t>
            </w:r>
            <w:r w:rsidR="00A95B20">
              <w:rPr>
                <w:rFonts w:eastAsia="SimSun" w:cs="Times New Roman"/>
                <w:kern w:val="2"/>
              </w:rPr>
              <w:t>s</w:t>
            </w:r>
            <w:r w:rsidRPr="00214187">
              <w:rPr>
                <w:rFonts w:eastAsia="SimSun" w:cs="Times New Roman"/>
                <w:kern w:val="2"/>
              </w:rPr>
              <w:t>, etc.</w:t>
            </w:r>
            <w:r w:rsidR="000D4551" w:rsidRPr="00214187">
              <w:rPr>
                <w:rFonts w:eastAsia="SimSun" w:cs="Times New Roman"/>
                <w:kern w:val="2"/>
              </w:rPr>
              <w:t xml:space="preserve"> </w:t>
            </w:r>
          </w:p>
          <w:p w14:paraId="7602A1C1" w14:textId="7699A734" w:rsidR="001A0412" w:rsidRPr="00B52AB2" w:rsidRDefault="00B52AB2" w:rsidP="001A0412">
            <w:pPr>
              <w:pStyle w:val="NumberedTableBullets"/>
              <w:numPr>
                <w:ilvl w:val="0"/>
                <w:numId w:val="0"/>
              </w:numPr>
              <w:ind w:left="401"/>
              <w:rPr>
                <w:rFonts w:eastAsia="SimSun" w:cs="Times New Roman"/>
                <w:kern w:val="2"/>
              </w:rPr>
            </w:pPr>
            <w:r w:rsidRPr="00B52AB2">
              <w:rPr>
                <w:rFonts w:eastAsia="SimSun" w:cs="Times New Roman"/>
                <w:kern w:val="2"/>
              </w:rPr>
              <w:t>Demandez si tout le monde se sent à l'aise avec les accords</w:t>
            </w:r>
            <w:r w:rsidR="000D4551" w:rsidRPr="00B52AB2">
              <w:rPr>
                <w:rFonts w:eastAsia="SimSun" w:cs="Times New Roman"/>
                <w:kern w:val="2"/>
              </w:rPr>
              <w:t xml:space="preserve">. </w:t>
            </w:r>
          </w:p>
          <w:p w14:paraId="4FD0C36F" w14:textId="6D751538" w:rsidR="000D4551" w:rsidRPr="00D563C0" w:rsidRDefault="00D30281" w:rsidP="001A0412">
            <w:pPr>
              <w:pStyle w:val="NumberedTableBullets"/>
              <w:numPr>
                <w:ilvl w:val="0"/>
                <w:numId w:val="0"/>
              </w:numPr>
              <w:ind w:left="401"/>
            </w:pPr>
            <w:r w:rsidRPr="00D30281">
              <w:rPr>
                <w:rFonts w:eastAsia="SimSun" w:cs="Times New Roman"/>
                <w:kern w:val="2"/>
              </w:rPr>
              <w:t xml:space="preserve">Demandez aux participants s'ils sont à l'aise si vous (le facilitateur) ajustez l'ordre du jour au besoin pour s'adapter au rythme naturel et à l'apprentissage du groupe (l'ordre du jour est un guide). </w:t>
            </w:r>
            <w:r w:rsidRPr="00D563C0">
              <w:rPr>
                <w:rFonts w:eastAsia="SimSun" w:cs="Times New Roman"/>
                <w:kern w:val="2"/>
              </w:rPr>
              <w:t>Répondez aux questions ou préoccupations</w:t>
            </w:r>
            <w:r w:rsidR="000D4551" w:rsidRPr="00D563C0">
              <w:rPr>
                <w:rFonts w:eastAsia="SimSun" w:cs="Times New Roman"/>
                <w:kern w:val="2"/>
              </w:rPr>
              <w:t>.</w:t>
            </w:r>
          </w:p>
          <w:p w14:paraId="0FCDC1B6" w14:textId="765E08CC" w:rsidR="00D82F9D" w:rsidRPr="00D563C0" w:rsidRDefault="001A0412" w:rsidP="001A0412">
            <w:pPr>
              <w:pStyle w:val="NumberedTableBullets"/>
              <w:numPr>
                <w:ilvl w:val="0"/>
                <w:numId w:val="0"/>
              </w:numPr>
              <w:ind w:left="406" w:hanging="316"/>
            </w:pPr>
            <w:r w:rsidRPr="00D563C0">
              <w:rPr>
                <w:rFonts w:eastAsia="SimSun" w:cs="Times New Roman"/>
                <w:kern w:val="2"/>
              </w:rPr>
              <w:tab/>
            </w:r>
            <w:r w:rsidR="00D563C0" w:rsidRPr="00D563C0">
              <w:rPr>
                <w:rFonts w:eastAsia="SimSun" w:cs="Times New Roman"/>
                <w:kern w:val="2"/>
              </w:rPr>
              <w:t xml:space="preserve">Demandez s'il y a des objectifs ou des attentes spécifiques du groupe en dehors de la formation et incluez-les sur la page du </w:t>
            </w:r>
            <w:r w:rsidR="00D563C0">
              <w:rPr>
                <w:rFonts w:eastAsia="SimSun" w:cs="Times New Roman"/>
                <w:kern w:val="2"/>
              </w:rPr>
              <w:t>flipchart</w:t>
            </w:r>
            <w:r w:rsidR="00D563C0" w:rsidRPr="00D563C0">
              <w:rPr>
                <w:rFonts w:eastAsia="SimSun" w:cs="Times New Roman"/>
                <w:kern w:val="2"/>
              </w:rPr>
              <w:t xml:space="preserve"> «</w:t>
            </w:r>
            <w:r w:rsidR="00D563C0">
              <w:rPr>
                <w:rFonts w:eastAsia="SimSun" w:cs="Times New Roman"/>
                <w:kern w:val="2"/>
              </w:rPr>
              <w:t xml:space="preserve"> </w:t>
            </w:r>
            <w:r w:rsidR="00D563C0" w:rsidRPr="00D563C0">
              <w:rPr>
                <w:rFonts w:eastAsia="SimSun" w:cs="Times New Roman"/>
                <w:kern w:val="2"/>
              </w:rPr>
              <w:t>Parking</w:t>
            </w:r>
            <w:r w:rsidR="00D563C0">
              <w:rPr>
                <w:rFonts w:eastAsia="SimSun" w:cs="Times New Roman"/>
                <w:kern w:val="2"/>
              </w:rPr>
              <w:t xml:space="preserve"> </w:t>
            </w:r>
            <w:r w:rsidR="00D563C0" w:rsidRPr="00D563C0">
              <w:rPr>
                <w:rFonts w:eastAsia="SimSun" w:cs="Times New Roman"/>
                <w:kern w:val="2"/>
              </w:rPr>
              <w:t>»</w:t>
            </w:r>
            <w:r w:rsidR="00D82F9D" w:rsidRPr="00D563C0">
              <w:t xml:space="preserve">. </w:t>
            </w:r>
          </w:p>
        </w:tc>
      </w:tr>
      <w:tr w:rsidR="00D82F9D" w:rsidRPr="008D0585" w14:paraId="54D9F8A6" w14:textId="77777777" w:rsidTr="7E4865ED">
        <w:tc>
          <w:tcPr>
            <w:tcW w:w="3384" w:type="dxa"/>
          </w:tcPr>
          <w:p w14:paraId="3566A560" w14:textId="77777777" w:rsidR="00D82F9D" w:rsidRDefault="00D82F9D" w:rsidP="00D50D33">
            <w:r>
              <w:rPr>
                <w:noProof/>
              </w:rPr>
              <w:drawing>
                <wp:inline distT="0" distB="0" distL="0" distR="0" wp14:anchorId="6930FB75" wp14:editId="1E337749">
                  <wp:extent cx="2103120" cy="1183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a:ext>
                            </a:extLst>
                          </a:blip>
                          <a:stretch>
                            <a:fillRect/>
                          </a:stretch>
                        </pic:blipFill>
                        <pic:spPr>
                          <a:xfrm>
                            <a:off x="0" y="0"/>
                            <a:ext cx="2103120" cy="1183004"/>
                          </a:xfrm>
                          <a:prstGeom prst="rect">
                            <a:avLst/>
                          </a:prstGeom>
                        </pic:spPr>
                      </pic:pic>
                    </a:graphicData>
                  </a:graphic>
                </wp:inline>
              </w:drawing>
            </w:r>
          </w:p>
          <w:p w14:paraId="3DE32E77" w14:textId="77777777" w:rsidR="00D82F9D" w:rsidRDefault="00D82F9D" w:rsidP="00D50D33"/>
          <w:p w14:paraId="233CAF77" w14:textId="1C8096A4" w:rsidR="00D82F9D" w:rsidRDefault="00D82F9D" w:rsidP="00D50D33">
            <w:pPr>
              <w:spacing w:before="120"/>
            </w:pPr>
          </w:p>
        </w:tc>
        <w:tc>
          <w:tcPr>
            <w:tcW w:w="5979" w:type="dxa"/>
            <w:gridSpan w:val="2"/>
          </w:tcPr>
          <w:p w14:paraId="006A4A8E" w14:textId="6792E738" w:rsidR="001A0412" w:rsidRPr="009828A6" w:rsidRDefault="00102415" w:rsidP="001A0412">
            <w:pPr>
              <w:pStyle w:val="NumberedTableBullets"/>
              <w:ind w:left="401"/>
              <w:rPr>
                <w:rFonts w:eastAsia="SimSun" w:cs="Times New Roman"/>
                <w:kern w:val="2"/>
              </w:rPr>
            </w:pPr>
            <w:r w:rsidRPr="009828A6">
              <w:rPr>
                <w:rFonts w:eastAsia="SimSun" w:cs="Times New Roman"/>
                <w:b/>
                <w:kern w:val="2"/>
              </w:rPr>
              <w:t xml:space="preserve">Facultatif </w:t>
            </w:r>
            <w:r w:rsidR="001A0412" w:rsidRPr="009828A6">
              <w:rPr>
                <w:rFonts w:eastAsia="SimSun" w:cs="Times New Roman"/>
                <w:kern w:val="2"/>
              </w:rPr>
              <w:t xml:space="preserve">: </w:t>
            </w:r>
            <w:r w:rsidR="009828A6" w:rsidRPr="009828A6">
              <w:rPr>
                <w:rFonts w:eastAsia="SimSun" w:cs="Times New Roman"/>
                <w:kern w:val="2"/>
              </w:rPr>
              <w:t>Demandez aux participants de réfléchir à quelque chose qui pèse sur eux, qui cause du stress ou de la distraction</w:t>
            </w:r>
            <w:r w:rsidR="001A0412" w:rsidRPr="009828A6">
              <w:rPr>
                <w:rFonts w:eastAsia="SimSun" w:cs="Times New Roman"/>
                <w:kern w:val="2"/>
              </w:rPr>
              <w:t xml:space="preserve">. </w:t>
            </w:r>
          </w:p>
          <w:p w14:paraId="5703662B" w14:textId="0048A536" w:rsidR="001A0412" w:rsidRPr="002B3D2E" w:rsidRDefault="002B3D2E" w:rsidP="001A0412">
            <w:pPr>
              <w:pStyle w:val="NumberedTableBullets"/>
              <w:numPr>
                <w:ilvl w:val="0"/>
                <w:numId w:val="0"/>
              </w:numPr>
              <w:ind w:left="401"/>
              <w:rPr>
                <w:rFonts w:eastAsia="SimSun" w:cs="Times New Roman"/>
                <w:kern w:val="2"/>
              </w:rPr>
            </w:pPr>
            <w:r w:rsidRPr="002B3D2E">
              <w:rPr>
                <w:rFonts w:eastAsia="SimSun" w:cs="Times New Roman"/>
                <w:kern w:val="2"/>
              </w:rPr>
              <w:t>Demandez à chaque personne de prendre une minute ou deux pour écrire sur une feuille de papier ou sur une carte-note quel que soit le (s) problème (s) les concernant.</w:t>
            </w:r>
            <w:r w:rsidR="001A0412" w:rsidRPr="002B3D2E">
              <w:rPr>
                <w:rFonts w:eastAsia="SimSun" w:cs="Times New Roman"/>
                <w:kern w:val="2"/>
              </w:rPr>
              <w:t xml:space="preserve"> </w:t>
            </w:r>
          </w:p>
          <w:p w14:paraId="4993BFEE" w14:textId="708A2F62" w:rsidR="001A0412" w:rsidRPr="00F8370C" w:rsidRDefault="00F8370C" w:rsidP="001A0412">
            <w:pPr>
              <w:pStyle w:val="NumberedTableBullets"/>
              <w:numPr>
                <w:ilvl w:val="0"/>
                <w:numId w:val="0"/>
              </w:numPr>
              <w:ind w:left="401"/>
              <w:rPr>
                <w:rFonts w:eastAsia="SimSun" w:cs="Times New Roman"/>
                <w:kern w:val="2"/>
              </w:rPr>
            </w:pPr>
            <w:r w:rsidRPr="00F8370C">
              <w:rPr>
                <w:rFonts w:eastAsia="SimSun" w:cs="Times New Roman"/>
                <w:kern w:val="2"/>
              </w:rPr>
              <w:t>Une fois que tout le monde a fini de noter son (ses) problème (s), demandez-lui de plier son papier en deux ou en quatre, et placez-le quelque part dans son sac pour le conserver pour plus tard.</w:t>
            </w:r>
          </w:p>
          <w:p w14:paraId="3A2C698C" w14:textId="2D804AFC" w:rsidR="00D82F9D" w:rsidRPr="008D0585" w:rsidRDefault="008D0585" w:rsidP="001A0412">
            <w:pPr>
              <w:pStyle w:val="NumberedTableBullets"/>
              <w:numPr>
                <w:ilvl w:val="0"/>
                <w:numId w:val="0"/>
              </w:numPr>
              <w:ind w:left="401"/>
            </w:pPr>
            <w:r w:rsidRPr="008D0585">
              <w:rPr>
                <w:rFonts w:eastAsia="SimSun" w:cs="Times New Roman"/>
                <w:kern w:val="2"/>
              </w:rPr>
              <w:t>Il n'y a pas de suivi spécifique pour cette activité, ce qui peut servir à aider les gens à se concentrer sur la formation</w:t>
            </w:r>
            <w:r w:rsidR="00D82F9D" w:rsidRPr="008D0585">
              <w:t>.</w:t>
            </w:r>
          </w:p>
        </w:tc>
      </w:tr>
    </w:tbl>
    <w:p w14:paraId="66B38112" w14:textId="77777777" w:rsidR="001A0412" w:rsidRPr="008D0585" w:rsidRDefault="001A0412"/>
    <w:p w14:paraId="3BE84260" w14:textId="77777777" w:rsidR="00792C54" w:rsidRDefault="00792C54">
      <w:pPr>
        <w:rPr>
          <w:rFonts w:ascii="Calibri" w:eastAsia="Calibri" w:hAnsi="Calibri" w:cs="Calibri"/>
          <w:b/>
          <w:color w:val="577F9F"/>
          <w:sz w:val="24"/>
          <w:szCs w:val="24"/>
          <w:lang w:eastAsia="en-US"/>
        </w:rPr>
      </w:pPr>
      <w:bookmarkStart w:id="17" w:name="_Toc65483112"/>
      <w:r>
        <w:br w:type="page"/>
      </w:r>
    </w:p>
    <w:p w14:paraId="45E574F3" w14:textId="755E40C9" w:rsidR="001A0412" w:rsidRPr="002C44E6" w:rsidRDefault="001A0412" w:rsidP="001A0412">
      <w:pPr>
        <w:pStyle w:val="Heading2"/>
      </w:pPr>
      <w:r w:rsidRPr="008B0A18">
        <w:lastRenderedPageBreak/>
        <w:t xml:space="preserve">Session 2. </w:t>
      </w:r>
      <w:r w:rsidR="002C44E6" w:rsidRPr="002C44E6">
        <w:t>Préparer le terrain</w:t>
      </w:r>
      <w:r w:rsidR="002C44E6">
        <w:t xml:space="preserve"> </w:t>
      </w:r>
      <w:r w:rsidR="002C44E6" w:rsidRPr="002C44E6">
        <w:t>: historique et évolution des tests index, de la terminologie et des preuves</w:t>
      </w:r>
      <w:bookmarkEnd w:id="17"/>
    </w:p>
    <w:p w14:paraId="0EC45B75" w14:textId="3DB1A031" w:rsidR="001A0412" w:rsidRPr="008E2F0C" w:rsidRDefault="003774ED" w:rsidP="001A0412">
      <w:pPr>
        <w:keepNext/>
        <w:tabs>
          <w:tab w:val="left" w:pos="7200"/>
          <w:tab w:val="left" w:pos="7470"/>
        </w:tabs>
        <w:spacing w:after="0" w:line="240" w:lineRule="auto"/>
        <w:outlineLvl w:val="5"/>
        <w:rPr>
          <w:rFonts w:eastAsia="Times New Roman" w:cs="Times New Roman"/>
          <w:b/>
          <w:lang w:eastAsia="en-US"/>
        </w:rPr>
      </w:pPr>
      <w:r>
        <w:rPr>
          <w:rFonts w:eastAsia="Times New Roman" w:cs="Times New Roman"/>
          <w:b/>
          <w:lang w:eastAsia="en-US"/>
        </w:rPr>
        <w:t>Dur</w:t>
      </w:r>
      <w:r w:rsidRPr="00E5190E">
        <w:rPr>
          <w:rFonts w:eastAsia="SimSun" w:cs="Times New Roman"/>
          <w:b/>
          <w:bCs/>
          <w:kern w:val="2"/>
        </w:rPr>
        <w:t>é</w:t>
      </w:r>
      <w:r>
        <w:rPr>
          <w:rFonts w:eastAsia="Times New Roman" w:cs="Times New Roman"/>
          <w:b/>
          <w:lang w:eastAsia="en-US"/>
        </w:rPr>
        <w:t>e</w:t>
      </w:r>
      <w:r w:rsidR="002C44E6">
        <w:rPr>
          <w:rFonts w:eastAsia="Times New Roman" w:cs="Times New Roman"/>
          <w:b/>
          <w:lang w:eastAsia="en-US"/>
        </w:rPr>
        <w:t xml:space="preserve"> </w:t>
      </w:r>
      <w:r w:rsidR="001A0412" w:rsidRPr="008E2F0C">
        <w:rPr>
          <w:rFonts w:eastAsia="Times New Roman" w:cs="Times New Roman"/>
          <w:b/>
          <w:lang w:eastAsia="en-US"/>
        </w:rPr>
        <w:t xml:space="preserve">: </w:t>
      </w:r>
      <w:r w:rsidR="001A0412">
        <w:rPr>
          <w:rFonts w:eastAsia="Times New Roman" w:cs="Times New Roman"/>
          <w:bCs/>
          <w:lang w:eastAsia="en-US"/>
        </w:rPr>
        <w:t>15</w:t>
      </w:r>
      <w:r w:rsidR="001A0412" w:rsidRPr="008E2F0C">
        <w:rPr>
          <w:rFonts w:eastAsia="Times New Roman" w:cs="Times New Roman"/>
          <w:bCs/>
          <w:lang w:eastAsia="en-US"/>
        </w:rPr>
        <w:t xml:space="preserve"> minutes </w:t>
      </w:r>
    </w:p>
    <w:p w14:paraId="1DF54E6E" w14:textId="77777777" w:rsidR="001A0412" w:rsidRPr="008E2F0C" w:rsidRDefault="001A0412" w:rsidP="001A0412">
      <w:pPr>
        <w:widowControl w:val="0"/>
        <w:spacing w:after="0" w:line="240" w:lineRule="auto"/>
        <w:jc w:val="both"/>
        <w:rPr>
          <w:rFonts w:eastAsia="SimSun" w:cs="Times New Roman"/>
          <w:kern w:val="2"/>
        </w:rPr>
      </w:pPr>
    </w:p>
    <w:p w14:paraId="66CE8AE8" w14:textId="6517BCE8" w:rsidR="001A0412" w:rsidRPr="008E2F0C" w:rsidRDefault="003F41D0" w:rsidP="001A0412">
      <w:pPr>
        <w:widowControl w:val="0"/>
        <w:spacing w:after="120" w:line="240" w:lineRule="auto"/>
        <w:jc w:val="both"/>
        <w:rPr>
          <w:rFonts w:eastAsia="SimSun" w:cs="Times New Roman"/>
          <w:b/>
          <w:bCs/>
          <w:kern w:val="2"/>
        </w:rPr>
      </w:pPr>
      <w:r w:rsidRPr="003F41D0">
        <w:rPr>
          <w:rFonts w:eastAsia="SimSun" w:cs="Times New Roman"/>
          <w:b/>
          <w:bCs/>
          <w:kern w:val="2"/>
        </w:rPr>
        <w:t>Matéri</w:t>
      </w:r>
      <w:r w:rsidR="001115B7">
        <w:rPr>
          <w:rFonts w:eastAsia="SimSun" w:cs="Times New Roman"/>
          <w:b/>
          <w:bCs/>
          <w:kern w:val="2"/>
        </w:rPr>
        <w:t>e</w:t>
      </w:r>
      <w:r w:rsidR="001A0412" w:rsidRPr="008E2F0C">
        <w:rPr>
          <w:rFonts w:eastAsia="SimSun" w:cs="Times New Roman"/>
          <w:b/>
          <w:bCs/>
          <w:kern w:val="2"/>
        </w:rPr>
        <w:t>ls</w:t>
      </w:r>
      <w:r w:rsidR="001115B7">
        <w:rPr>
          <w:rFonts w:eastAsia="SimSun" w:cs="Times New Roman"/>
          <w:b/>
          <w:bCs/>
          <w:kern w:val="2"/>
        </w:rPr>
        <w:t xml:space="preserve"> </w:t>
      </w:r>
      <w:r w:rsidR="001A0412" w:rsidRPr="008E2F0C">
        <w:rPr>
          <w:rFonts w:eastAsia="SimSun" w:cs="Times New Roman"/>
          <w:b/>
          <w:bCs/>
          <w:kern w:val="2"/>
        </w:rPr>
        <w:t>:</w:t>
      </w:r>
    </w:p>
    <w:p w14:paraId="1CB3C1EC" w14:textId="166E03F6" w:rsidR="001A0412" w:rsidRPr="0041761E" w:rsidRDefault="0041761E" w:rsidP="001A0412">
      <w:pPr>
        <w:pStyle w:val="ListParagraph"/>
        <w:spacing w:after="120"/>
      </w:pPr>
      <w:r w:rsidRPr="0041761E">
        <w:t>Formation PowerPoint - Jour 1 (avec les adaptations indiquées dans le fichier PowerPoint</w:t>
      </w:r>
      <w:r w:rsidR="00F55C7C" w:rsidRPr="0041761E">
        <w:t>)</w:t>
      </w:r>
    </w:p>
    <w:p w14:paraId="372333D5" w14:textId="70E93C58" w:rsidR="001A0412" w:rsidRPr="001A0412" w:rsidRDefault="00510724" w:rsidP="001A0412">
      <w:pPr>
        <w:pStyle w:val="ListParagraph"/>
      </w:pPr>
      <w:r w:rsidRPr="00510724">
        <w:t>Flipchart et marqueurs</w:t>
      </w:r>
    </w:p>
    <w:p w14:paraId="5C883597" w14:textId="2F9ADD8F" w:rsidR="001A0412" w:rsidRPr="00383666" w:rsidRDefault="001A0412" w:rsidP="001A0412">
      <w:pPr>
        <w:widowControl w:val="0"/>
        <w:spacing w:after="120" w:line="240" w:lineRule="auto"/>
        <w:jc w:val="both"/>
        <w:rPr>
          <w:rFonts w:eastAsia="SimSun" w:cs="Times New Roman"/>
          <w:kern w:val="2"/>
        </w:rPr>
      </w:pPr>
      <w:r w:rsidRPr="00383666">
        <w:rPr>
          <w:rFonts w:eastAsia="SimSun" w:cs="Times New Roman"/>
          <w:b/>
          <w:bCs/>
          <w:kern w:val="2"/>
        </w:rPr>
        <w:t>Objecti</w:t>
      </w:r>
      <w:r w:rsidR="00510724" w:rsidRPr="00383666">
        <w:rPr>
          <w:rFonts w:eastAsia="SimSun" w:cs="Times New Roman"/>
          <w:b/>
          <w:bCs/>
          <w:kern w:val="2"/>
        </w:rPr>
        <w:t>f</w:t>
      </w:r>
      <w:r w:rsidRPr="00383666">
        <w:rPr>
          <w:rFonts w:eastAsia="SimSun" w:cs="Times New Roman"/>
          <w:b/>
          <w:bCs/>
          <w:kern w:val="2"/>
        </w:rPr>
        <w:t>s</w:t>
      </w:r>
      <w:r w:rsidR="00510724" w:rsidRPr="00383666">
        <w:rPr>
          <w:rFonts w:eastAsia="SimSun" w:cs="Times New Roman"/>
          <w:b/>
          <w:bCs/>
          <w:kern w:val="2"/>
        </w:rPr>
        <w:t xml:space="preserve"> </w:t>
      </w:r>
      <w:r w:rsidRPr="00383666">
        <w:rPr>
          <w:rFonts w:eastAsia="SimSun" w:cs="Times New Roman"/>
          <w:b/>
          <w:bCs/>
          <w:kern w:val="2"/>
        </w:rPr>
        <w:t xml:space="preserve">: </w:t>
      </w:r>
      <w:r w:rsidR="00383666" w:rsidRPr="00383666">
        <w:rPr>
          <w:rFonts w:eastAsia="SimSun" w:cs="Times New Roman"/>
          <w:kern w:val="2"/>
        </w:rPr>
        <w:t xml:space="preserve">À la fin de cette session, les participants </w:t>
      </w:r>
      <w:r w:rsidRPr="00383666">
        <w:rPr>
          <w:rFonts w:eastAsia="SimSun" w:cs="Times New Roman"/>
          <w:kern w:val="2"/>
        </w:rPr>
        <w:t>:</w:t>
      </w:r>
    </w:p>
    <w:p w14:paraId="28FB25CA" w14:textId="63484524" w:rsidR="001A0412" w:rsidRPr="00DF3016" w:rsidRDefault="00DF3016" w:rsidP="00792C54">
      <w:pPr>
        <w:pStyle w:val="ListParagraph"/>
        <w:spacing w:after="240"/>
      </w:pPr>
      <w:r w:rsidRPr="00DF3016">
        <w:t>Comprendre l'historique, l'évolution et les preuves des approches de test index</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rsidRPr="002B050F" w14:paraId="14D467AC" w14:textId="77777777" w:rsidTr="7E4865ED">
        <w:tc>
          <w:tcPr>
            <w:tcW w:w="3384" w:type="dxa"/>
          </w:tcPr>
          <w:p w14:paraId="4924DB82" w14:textId="392DE364" w:rsidR="00D82F9D" w:rsidRDefault="00D82F9D" w:rsidP="00D50D33">
            <w:r>
              <w:rPr>
                <w:noProof/>
              </w:rPr>
              <w:drawing>
                <wp:inline distT="0" distB="0" distL="0" distR="0" wp14:anchorId="508361D3" wp14:editId="519CDF4E">
                  <wp:extent cx="2103118" cy="1183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4DDF9142" w14:textId="48BEA7C6" w:rsidR="00D82F9D" w:rsidRPr="002B050F" w:rsidRDefault="002B050F" w:rsidP="001A0412">
            <w:pPr>
              <w:pStyle w:val="NumberedTableBullets"/>
              <w:ind w:left="401"/>
            </w:pPr>
            <w:r w:rsidRPr="002B050F">
              <w:rPr>
                <w:rFonts w:eastAsia="SimSun" w:cs="Times New Roman"/>
                <w:i/>
                <w:iCs/>
                <w:kern w:val="2"/>
              </w:rPr>
              <w:t>Au cours de cette session, nous présenterons brièvement les tests index et discuterons de l'origine, de la terminologie et des preuves à l'appui de l'approche</w:t>
            </w:r>
            <w:r w:rsidR="00D82F9D" w:rsidRPr="002B050F">
              <w:rPr>
                <w:i/>
                <w:iCs/>
              </w:rPr>
              <w:t xml:space="preserve">. </w:t>
            </w:r>
          </w:p>
        </w:tc>
      </w:tr>
      <w:tr w:rsidR="00D82F9D" w:rsidRPr="00B34ADC" w14:paraId="7D84712A" w14:textId="77777777" w:rsidTr="7E4865ED">
        <w:tc>
          <w:tcPr>
            <w:tcW w:w="3384" w:type="dxa"/>
          </w:tcPr>
          <w:p w14:paraId="3399EB08" w14:textId="77777777" w:rsidR="00D82F9D" w:rsidRDefault="00D82F9D" w:rsidP="00D50D33">
            <w:r>
              <w:rPr>
                <w:noProof/>
              </w:rPr>
              <w:drawing>
                <wp:inline distT="0" distB="0" distL="0" distR="0" wp14:anchorId="28D5B4B5" wp14:editId="5D5068A1">
                  <wp:extent cx="2103118" cy="1183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79FE41FC" w14:textId="5F0186A6" w:rsidR="002E74C8" w:rsidRPr="00F70642" w:rsidRDefault="00F70642" w:rsidP="002E74C8">
            <w:pPr>
              <w:pStyle w:val="NumberedTableBullets"/>
              <w:ind w:left="401"/>
            </w:pPr>
            <w:r w:rsidRPr="00F70642">
              <w:rPr>
                <w:rFonts w:eastAsia="SimSun" w:cs="Times New Roman"/>
                <w:i/>
                <w:iCs/>
                <w:kern w:val="2"/>
              </w:rPr>
              <w:t>Il est important de noter que les tests index et la référence au réseau de risque ne sont pas des concepts nouveaux, comme nous le verrons bientôt.</w:t>
            </w:r>
          </w:p>
          <w:p w14:paraId="32DA5891" w14:textId="42FB5E1B" w:rsidR="002E74C8" w:rsidRPr="00B34ADC" w:rsidRDefault="002E74C8" w:rsidP="002E74C8">
            <w:pPr>
              <w:pStyle w:val="NumberedTableBullets"/>
              <w:numPr>
                <w:ilvl w:val="0"/>
                <w:numId w:val="0"/>
              </w:numPr>
              <w:ind w:left="406" w:hanging="316"/>
            </w:pPr>
            <w:r w:rsidRPr="00F70642">
              <w:rPr>
                <w:rFonts w:eastAsia="SimSun" w:cs="Times New Roman"/>
                <w:i/>
                <w:iCs/>
                <w:kern w:val="2"/>
              </w:rPr>
              <w:tab/>
            </w:r>
            <w:r w:rsidR="00B34ADC" w:rsidRPr="00B34ADC">
              <w:rPr>
                <w:rFonts w:eastAsia="SimSun" w:cs="Times New Roman"/>
                <w:i/>
                <w:iCs/>
                <w:kern w:val="2"/>
              </w:rPr>
              <w:t>L'intention de cet atelier est de s'appuyer sur l'expérience existante en matière de recherche de cas et d'introduire ou d'améliorer des approches qui donnent la priorité et protègent les personnes vivant avec le VIH tout en favorisant la recherche de cas et le lien avec les soins et le traitement. Le but ultime de ces approches est de contribuer à la maîtrise de l'épidémie</w:t>
            </w:r>
            <w:r w:rsidR="00B34ADC">
              <w:rPr>
                <w:rFonts w:eastAsia="SimSun" w:cs="Times New Roman"/>
                <w:i/>
                <w:iCs/>
                <w:kern w:val="2"/>
              </w:rPr>
              <w:t>.</w:t>
            </w:r>
          </w:p>
        </w:tc>
      </w:tr>
      <w:tr w:rsidR="00D82F9D" w:rsidRPr="001543DE" w14:paraId="248BA00B" w14:textId="77777777" w:rsidTr="7E4865ED">
        <w:tc>
          <w:tcPr>
            <w:tcW w:w="3384" w:type="dxa"/>
          </w:tcPr>
          <w:p w14:paraId="5CF644D4" w14:textId="77777777" w:rsidR="00D82F9D" w:rsidRDefault="00D82F9D" w:rsidP="00D50D33">
            <w:r>
              <w:rPr>
                <w:noProof/>
              </w:rPr>
              <w:drawing>
                <wp:inline distT="0" distB="0" distL="0" distR="0" wp14:anchorId="04B896A9" wp14:editId="31621617">
                  <wp:extent cx="2103118" cy="11830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52C72CC5" w14:textId="6BBF55F5" w:rsidR="00F55C7C" w:rsidRPr="007107D4" w:rsidRDefault="007107D4" w:rsidP="00F55C7C">
            <w:pPr>
              <w:pStyle w:val="NumberedTableBullets"/>
              <w:ind w:left="401"/>
            </w:pPr>
            <w:r w:rsidRPr="007107D4">
              <w:rPr>
                <w:rFonts w:eastAsia="SimSun" w:cs="Times New Roman"/>
                <w:kern w:val="2"/>
              </w:rPr>
              <w:t>À l'aide des données nationales disponibles, démontrer les lacunes existantes en matière de dépistage, de couverture du traitement antirétroviral (TAR) et de suppression virale, pour aider à préparer le terrain / la justification d'une approche conçue pour améliorer le dépistage des cas</w:t>
            </w:r>
            <w:r w:rsidR="00F55C7C" w:rsidRPr="007107D4">
              <w:rPr>
                <w:rFonts w:eastAsia="SimSun" w:cs="Times New Roman"/>
                <w:kern w:val="2"/>
              </w:rPr>
              <w:t>.</w:t>
            </w:r>
          </w:p>
          <w:p w14:paraId="6EBB5A7F" w14:textId="50F1BBFE" w:rsidR="00D82F9D" w:rsidRPr="001543DE" w:rsidRDefault="00F55C7C" w:rsidP="00F55C7C">
            <w:pPr>
              <w:pStyle w:val="NumberedTableBullets"/>
              <w:numPr>
                <w:ilvl w:val="0"/>
                <w:numId w:val="0"/>
              </w:numPr>
              <w:ind w:left="406" w:hanging="316"/>
            </w:pPr>
            <w:r w:rsidRPr="007107D4">
              <w:rPr>
                <w:rFonts w:eastAsia="SimSun" w:cs="Times New Roman"/>
                <w:kern w:val="2"/>
              </w:rPr>
              <w:tab/>
            </w:r>
            <w:r w:rsidR="001543DE" w:rsidRPr="001543DE">
              <w:rPr>
                <w:rFonts w:eastAsia="SimSun" w:cs="Times New Roman"/>
                <w:kern w:val="2"/>
              </w:rPr>
              <w:t>Veuillez noter que le dépistage du VIH étant le point d'entrée dans le continuum des services de lutte contre le VIH, les programmes devront innover et / ou utiliser de nouvelles approches fondées sur des données probantes pour combler ces lacunes. Une façon de faire est de s'engager directement avec les clients existants qui vivent avec le VIH</w:t>
            </w:r>
            <w:r w:rsidR="00D82F9D" w:rsidRPr="001543DE">
              <w:t>.</w:t>
            </w:r>
          </w:p>
        </w:tc>
      </w:tr>
      <w:tr w:rsidR="00D82F9D" w:rsidRPr="00322982" w14:paraId="5A8EE021" w14:textId="77777777" w:rsidTr="7E4865ED">
        <w:trPr>
          <w:trHeight w:val="3352"/>
        </w:trPr>
        <w:tc>
          <w:tcPr>
            <w:tcW w:w="3384" w:type="dxa"/>
          </w:tcPr>
          <w:p w14:paraId="1B877AAC" w14:textId="77777777" w:rsidR="00D82F9D" w:rsidRDefault="00D82F9D" w:rsidP="00D50D33">
            <w:r>
              <w:rPr>
                <w:noProof/>
              </w:rPr>
              <w:lastRenderedPageBreak/>
              <w:drawing>
                <wp:inline distT="0" distB="0" distL="0" distR="0" wp14:anchorId="017FFCD8" wp14:editId="71DA5C41">
                  <wp:extent cx="2103118" cy="11830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382E5151" w14:textId="1DC93A3E" w:rsidR="00F55C7C" w:rsidRPr="00792C54" w:rsidRDefault="00A16F8A" w:rsidP="00A318C0">
            <w:pPr>
              <w:pStyle w:val="NumberedTableBullets"/>
              <w:ind w:left="406"/>
              <w:rPr>
                <w:i/>
                <w:iCs/>
                <w:spacing w:val="-2"/>
              </w:rPr>
            </w:pPr>
            <w:r w:rsidRPr="00792C54">
              <w:rPr>
                <w:i/>
                <w:iCs/>
                <w:spacing w:val="-2"/>
              </w:rPr>
              <w:t>Sur la base de la définition du PEPFAR, le test index est une approche de recherche de cas qui se concentre sur la recherche des partenaires sexuels ou du partage de seringues et des enfants biologiques * des personnes séropositives et leur offre des services de dépistage du VIH. Le test index est un service entièrement volontaire offert aux personnes vivant avec le VIH et elles sont libres d'accepter ou de refuser</w:t>
            </w:r>
            <w:r w:rsidR="00F55C7C" w:rsidRPr="00792C54">
              <w:rPr>
                <w:i/>
                <w:iCs/>
                <w:spacing w:val="-2"/>
              </w:rPr>
              <w:t>.</w:t>
            </w:r>
          </w:p>
          <w:p w14:paraId="6847157F" w14:textId="3E13477B" w:rsidR="00F55C7C" w:rsidRPr="00BB11C5" w:rsidRDefault="00F55C7C" w:rsidP="00F55C7C">
            <w:pPr>
              <w:pStyle w:val="NumberedTableBullets"/>
              <w:numPr>
                <w:ilvl w:val="0"/>
                <w:numId w:val="0"/>
              </w:numPr>
              <w:ind w:left="401"/>
              <w:rPr>
                <w:rFonts w:eastAsia="SimSun" w:cs="Times New Roman"/>
                <w:i/>
                <w:iCs/>
                <w:kern w:val="2"/>
              </w:rPr>
            </w:pPr>
            <w:r w:rsidRPr="00BB11C5">
              <w:rPr>
                <w:rFonts w:eastAsia="SimSun" w:cs="Times New Roman"/>
                <w:i/>
                <w:iCs/>
                <w:kern w:val="2"/>
              </w:rPr>
              <w:t>*</w:t>
            </w:r>
            <w:r w:rsidR="00BB11C5" w:rsidRPr="00BB11C5">
              <w:rPr>
                <w:rFonts w:eastAsia="SimSun" w:cs="Times New Roman"/>
                <w:i/>
                <w:iCs/>
                <w:kern w:val="2"/>
              </w:rPr>
              <w:t>Conformément à la COP20, le PEPFAR donne la priorité à l’extension des tests index des enfants biologiques, y compris les enfants de mères vivant avec le VIH et, si le statut de la mère est inconnu, les enfants de pères biologiques</w:t>
            </w:r>
            <w:r w:rsidRPr="00BB11C5">
              <w:rPr>
                <w:rFonts w:eastAsia="SimSun" w:cs="Times New Roman"/>
                <w:i/>
                <w:iCs/>
                <w:kern w:val="2"/>
              </w:rPr>
              <w:t>.</w:t>
            </w:r>
          </w:p>
          <w:p w14:paraId="63D61A4D" w14:textId="7738A847" w:rsidR="00F55C7C" w:rsidRPr="00CE2D17" w:rsidRDefault="00843395" w:rsidP="00F55C7C">
            <w:pPr>
              <w:pStyle w:val="NumberedTableBullets"/>
              <w:numPr>
                <w:ilvl w:val="0"/>
                <w:numId w:val="0"/>
              </w:numPr>
              <w:ind w:left="401"/>
              <w:rPr>
                <w:rFonts w:eastAsia="SimSun" w:cs="Times New Roman"/>
                <w:kern w:val="2"/>
              </w:rPr>
            </w:pPr>
            <w:r w:rsidRPr="00CE2D17">
              <w:rPr>
                <w:rFonts w:eastAsia="SimSun" w:cs="Times New Roman"/>
                <w:b/>
                <w:bCs w:val="0"/>
                <w:kern w:val="2"/>
              </w:rPr>
              <w:t>REMARQUE</w:t>
            </w:r>
            <w:r w:rsidR="004A0944" w:rsidRPr="00CE2D17">
              <w:rPr>
                <w:rFonts w:eastAsia="SimSun" w:cs="Times New Roman"/>
                <w:b/>
                <w:bCs w:val="0"/>
                <w:kern w:val="2"/>
              </w:rPr>
              <w:t xml:space="preserve"> </w:t>
            </w:r>
            <w:r w:rsidR="00F55C7C" w:rsidRPr="00CE2D17">
              <w:rPr>
                <w:rFonts w:eastAsia="SimSun" w:cs="Times New Roman"/>
                <w:b/>
                <w:bCs w:val="0"/>
                <w:kern w:val="2"/>
              </w:rPr>
              <w:t>:</w:t>
            </w:r>
            <w:r w:rsidR="00F55C7C" w:rsidRPr="00CE2D17">
              <w:rPr>
                <w:rFonts w:eastAsia="SimSun" w:cs="Times New Roman"/>
                <w:kern w:val="2"/>
              </w:rPr>
              <w:t xml:space="preserve"> </w:t>
            </w:r>
            <w:r w:rsidR="00CE2D17" w:rsidRPr="00CE2D17">
              <w:rPr>
                <w:rFonts w:eastAsia="SimSun" w:cs="Times New Roman"/>
                <w:kern w:val="2"/>
              </w:rPr>
              <w:t>Mettez en évidence des mots clés tels que «</w:t>
            </w:r>
            <w:r w:rsidR="00FE5C99">
              <w:rPr>
                <w:rFonts w:eastAsia="SimSun" w:cs="Times New Roman"/>
                <w:kern w:val="2"/>
              </w:rPr>
              <w:t> </w:t>
            </w:r>
            <w:r w:rsidR="00CE2D17" w:rsidRPr="00CE2D17">
              <w:rPr>
                <w:rFonts w:eastAsia="SimSun" w:cs="Times New Roman"/>
                <w:kern w:val="2"/>
              </w:rPr>
              <w:t>volontaire</w:t>
            </w:r>
            <w:r w:rsidR="00CE2D17">
              <w:rPr>
                <w:rFonts w:eastAsia="SimSun" w:cs="Times New Roman"/>
                <w:kern w:val="2"/>
              </w:rPr>
              <w:t xml:space="preserve"> </w:t>
            </w:r>
            <w:r w:rsidR="00CE2D17" w:rsidRPr="00CE2D17">
              <w:rPr>
                <w:rFonts w:eastAsia="SimSun" w:cs="Times New Roman"/>
                <w:kern w:val="2"/>
              </w:rPr>
              <w:t>», «</w:t>
            </w:r>
            <w:r w:rsidR="00CE2D17">
              <w:rPr>
                <w:rFonts w:eastAsia="SimSun" w:cs="Times New Roman"/>
                <w:kern w:val="2"/>
              </w:rPr>
              <w:t xml:space="preserve"> </w:t>
            </w:r>
            <w:r w:rsidR="00CE2D17" w:rsidRPr="00CE2D17">
              <w:rPr>
                <w:rFonts w:eastAsia="SimSun" w:cs="Times New Roman"/>
                <w:kern w:val="2"/>
              </w:rPr>
              <w:t>susciter</w:t>
            </w:r>
            <w:r w:rsidR="00CE2D17">
              <w:rPr>
                <w:rFonts w:eastAsia="SimSun" w:cs="Times New Roman"/>
                <w:kern w:val="2"/>
              </w:rPr>
              <w:t xml:space="preserve"> </w:t>
            </w:r>
            <w:r w:rsidR="00CE2D17" w:rsidRPr="00CE2D17">
              <w:rPr>
                <w:rFonts w:eastAsia="SimSun" w:cs="Times New Roman"/>
                <w:kern w:val="2"/>
              </w:rPr>
              <w:t>» et «</w:t>
            </w:r>
            <w:r w:rsidR="00CE2D17">
              <w:rPr>
                <w:rFonts w:eastAsia="SimSun" w:cs="Times New Roman"/>
                <w:kern w:val="2"/>
              </w:rPr>
              <w:t xml:space="preserve"> </w:t>
            </w:r>
            <w:r w:rsidR="00CE2D17" w:rsidRPr="00CE2D17">
              <w:rPr>
                <w:rFonts w:eastAsia="SimSun" w:cs="Times New Roman"/>
                <w:kern w:val="2"/>
              </w:rPr>
              <w:t>référer</w:t>
            </w:r>
            <w:r w:rsidR="00CE2D17">
              <w:rPr>
                <w:rFonts w:eastAsia="SimSun" w:cs="Times New Roman"/>
                <w:kern w:val="2"/>
              </w:rPr>
              <w:t xml:space="preserve"> </w:t>
            </w:r>
            <w:r w:rsidR="00CE2D17" w:rsidRPr="00CE2D17">
              <w:rPr>
                <w:rFonts w:eastAsia="SimSun" w:cs="Times New Roman"/>
                <w:kern w:val="2"/>
              </w:rPr>
              <w:t>», et demandez pourquoi les partenaires sexuels et injecteurs et les enfants biologiques pourraient faire l'objet de tests d'index.</w:t>
            </w:r>
          </w:p>
          <w:p w14:paraId="2B5741C7" w14:textId="215E2F1B" w:rsidR="00F55C7C" w:rsidRPr="00E622C0" w:rsidRDefault="00E622C0" w:rsidP="00F55C7C">
            <w:pPr>
              <w:pStyle w:val="NumberedTableBullets"/>
              <w:numPr>
                <w:ilvl w:val="0"/>
                <w:numId w:val="0"/>
              </w:numPr>
              <w:ind w:left="401"/>
              <w:rPr>
                <w:rFonts w:eastAsia="SimSun" w:cs="Times New Roman"/>
                <w:i/>
                <w:iCs/>
                <w:kern w:val="2"/>
              </w:rPr>
            </w:pPr>
            <w:r w:rsidRPr="00E622C0">
              <w:rPr>
                <w:rFonts w:eastAsia="SimSun" w:cs="Times New Roman"/>
                <w:i/>
                <w:iCs/>
                <w:kern w:val="2"/>
              </w:rPr>
              <w:t>Par «</w:t>
            </w:r>
            <w:r>
              <w:rPr>
                <w:rFonts w:eastAsia="SimSun" w:cs="Times New Roman"/>
                <w:i/>
                <w:iCs/>
                <w:kern w:val="2"/>
              </w:rPr>
              <w:t xml:space="preserve"> </w:t>
            </w:r>
            <w:r w:rsidRPr="00E622C0">
              <w:rPr>
                <w:rFonts w:eastAsia="SimSun" w:cs="Times New Roman"/>
                <w:i/>
                <w:iCs/>
                <w:kern w:val="2"/>
              </w:rPr>
              <w:t>susciter</w:t>
            </w:r>
            <w:r>
              <w:rPr>
                <w:rFonts w:eastAsia="SimSun" w:cs="Times New Roman"/>
                <w:i/>
                <w:iCs/>
                <w:kern w:val="2"/>
              </w:rPr>
              <w:t xml:space="preserve"> </w:t>
            </w:r>
            <w:r w:rsidRPr="00E622C0">
              <w:rPr>
                <w:rFonts w:eastAsia="SimSun" w:cs="Times New Roman"/>
                <w:i/>
                <w:iCs/>
                <w:kern w:val="2"/>
              </w:rPr>
              <w:t>», nous entendons permettre au client index de consentir volontairement à fournir les noms et les coordonnées (si disponibles) de toutes les personnes répondant aux critères en tant que partenaires sexuels, partenaires d’injection et / ou enfants biologiques. Nous discuterons plus tard dans la formation de ce qu'il faut faire avec les contacts qui peuvent présenter un risque de violence pour le client</w:t>
            </w:r>
            <w:r w:rsidR="00F55C7C" w:rsidRPr="00E622C0">
              <w:rPr>
                <w:rFonts w:eastAsia="SimSun" w:cs="Times New Roman"/>
                <w:i/>
                <w:iCs/>
                <w:kern w:val="2"/>
              </w:rPr>
              <w:t>.</w:t>
            </w:r>
          </w:p>
          <w:p w14:paraId="2AA6C82F" w14:textId="2BBE95B4" w:rsidR="00F55C7C" w:rsidRPr="00BB6FF4" w:rsidRDefault="00BB6FF4" w:rsidP="00F55C7C">
            <w:pPr>
              <w:pStyle w:val="NumberedTableBullets"/>
              <w:numPr>
                <w:ilvl w:val="0"/>
                <w:numId w:val="0"/>
              </w:numPr>
              <w:ind w:left="401"/>
              <w:rPr>
                <w:rFonts w:eastAsia="SimSun" w:cs="Times New Roman"/>
                <w:i/>
                <w:iCs/>
                <w:kern w:val="2"/>
              </w:rPr>
            </w:pPr>
            <w:r w:rsidRPr="00BB6FF4">
              <w:rPr>
                <w:rFonts w:eastAsia="SimSun" w:cs="Times New Roman"/>
                <w:i/>
                <w:iCs/>
                <w:kern w:val="2"/>
              </w:rPr>
              <w:t>Par «</w:t>
            </w:r>
            <w:r>
              <w:rPr>
                <w:rFonts w:eastAsia="SimSun" w:cs="Times New Roman"/>
                <w:i/>
                <w:iCs/>
                <w:kern w:val="2"/>
              </w:rPr>
              <w:t xml:space="preserve"> </w:t>
            </w:r>
            <w:r w:rsidRPr="00BB6FF4">
              <w:rPr>
                <w:rFonts w:eastAsia="SimSun" w:cs="Times New Roman"/>
                <w:i/>
                <w:iCs/>
                <w:kern w:val="2"/>
              </w:rPr>
              <w:t>référer</w:t>
            </w:r>
            <w:r>
              <w:rPr>
                <w:rFonts w:eastAsia="SimSun" w:cs="Times New Roman"/>
                <w:i/>
                <w:iCs/>
                <w:kern w:val="2"/>
              </w:rPr>
              <w:t xml:space="preserve"> </w:t>
            </w:r>
            <w:r w:rsidRPr="00BB6FF4">
              <w:rPr>
                <w:rFonts w:eastAsia="SimSun" w:cs="Times New Roman"/>
                <w:i/>
                <w:iCs/>
                <w:kern w:val="2"/>
              </w:rPr>
              <w:t>», nous entendons soit divulguer à ces personnes qu'elles peuvent avoir été exposées à l'infection par le VIH et les référer pour un test, soit travailler avec quelqu'un comme un prestataire qui peut fournir ces informations aux individus et leur proposer un test</w:t>
            </w:r>
            <w:r w:rsidR="00991220">
              <w:rPr>
                <w:rFonts w:eastAsia="SimSun" w:cs="Times New Roman"/>
                <w:i/>
                <w:iCs/>
                <w:kern w:val="2"/>
              </w:rPr>
              <w:t>.</w:t>
            </w:r>
          </w:p>
          <w:p w14:paraId="174DB9AB" w14:textId="7CFB9C70" w:rsidR="00F55C7C" w:rsidRPr="008B17D9" w:rsidRDefault="008B17D9" w:rsidP="00F55C7C">
            <w:pPr>
              <w:pStyle w:val="NumberedTableBullets"/>
              <w:numPr>
                <w:ilvl w:val="0"/>
                <w:numId w:val="0"/>
              </w:numPr>
              <w:ind w:left="401"/>
              <w:rPr>
                <w:rFonts w:eastAsia="SimSun" w:cs="Times New Roman"/>
                <w:i/>
                <w:iCs/>
                <w:kern w:val="2"/>
              </w:rPr>
            </w:pPr>
            <w:r w:rsidRPr="008B17D9">
              <w:rPr>
                <w:rFonts w:eastAsia="SimSun" w:cs="Times New Roman"/>
                <w:i/>
                <w:iCs/>
                <w:kern w:val="2"/>
              </w:rPr>
              <w:t xml:space="preserve">Le but du </w:t>
            </w:r>
            <w:r>
              <w:rPr>
                <w:rFonts w:eastAsia="SimSun" w:cs="Times New Roman"/>
                <w:i/>
                <w:iCs/>
                <w:kern w:val="2"/>
              </w:rPr>
              <w:t>test</w:t>
            </w:r>
            <w:r w:rsidRPr="008B17D9">
              <w:rPr>
                <w:rFonts w:eastAsia="SimSun" w:cs="Times New Roman"/>
                <w:i/>
                <w:iCs/>
                <w:kern w:val="2"/>
              </w:rPr>
              <w:t xml:space="preserve"> index est de briser la chaîne de transmission du VIH en proposant le dépistage à toute personne qui a été exposée au VIH et en la reliant au traitement du VIH, si elle est positive, ou aux services de prévention, y compris la PrEP, les préservatifs et la circoncision (le cas échéant), si négatif</w:t>
            </w:r>
            <w:r w:rsidR="00F55C7C" w:rsidRPr="008B17D9">
              <w:rPr>
                <w:rFonts w:eastAsia="SimSun" w:cs="Times New Roman"/>
                <w:i/>
                <w:iCs/>
                <w:kern w:val="2"/>
              </w:rPr>
              <w:t xml:space="preserve">. </w:t>
            </w:r>
          </w:p>
          <w:p w14:paraId="5AC7462D" w14:textId="797607D1" w:rsidR="00F55C7C" w:rsidRPr="004A404C" w:rsidRDefault="004A404C" w:rsidP="00F55C7C">
            <w:pPr>
              <w:pStyle w:val="NumberedTableBullets"/>
              <w:numPr>
                <w:ilvl w:val="0"/>
                <w:numId w:val="0"/>
              </w:numPr>
              <w:ind w:left="401"/>
            </w:pPr>
            <w:r w:rsidRPr="004A404C">
              <w:rPr>
                <w:rFonts w:eastAsia="SimSun" w:cs="Times New Roman"/>
                <w:i/>
                <w:iCs/>
                <w:kern w:val="2"/>
              </w:rPr>
              <w:t>Notez que les tests index doivent inclure les enfants biologiques de mères vivant avec le VIH comme moyen de diagnostiquer les enfants qui n'ont pas été identifiés par la prévention de la transmission mère-enfant (PTME) ou le diagnostic précoce du nourrisson (EID)</w:t>
            </w:r>
            <w:r w:rsidR="00F55C7C" w:rsidRPr="004A404C">
              <w:rPr>
                <w:rFonts w:eastAsia="SimSun" w:cs="Times New Roman"/>
                <w:i/>
                <w:iCs/>
                <w:kern w:val="2"/>
              </w:rPr>
              <w:t xml:space="preserve">.  </w:t>
            </w:r>
          </w:p>
          <w:p w14:paraId="3779E68F" w14:textId="37DB2136" w:rsidR="00F55C7C" w:rsidRPr="00322982" w:rsidRDefault="00F55C7C" w:rsidP="00F55C7C">
            <w:pPr>
              <w:pStyle w:val="NumberedTableBullets"/>
              <w:numPr>
                <w:ilvl w:val="0"/>
                <w:numId w:val="0"/>
              </w:numPr>
              <w:ind w:left="406" w:hanging="316"/>
            </w:pPr>
            <w:r w:rsidRPr="004A404C">
              <w:rPr>
                <w:rFonts w:eastAsia="SimSun" w:cs="Times New Roman"/>
                <w:i/>
                <w:iCs/>
                <w:kern w:val="2"/>
              </w:rPr>
              <w:tab/>
            </w:r>
            <w:r w:rsidR="00322982" w:rsidRPr="00322982">
              <w:rPr>
                <w:rFonts w:eastAsia="SimSun" w:cs="Times New Roman"/>
                <w:i/>
                <w:iCs/>
                <w:kern w:val="2"/>
              </w:rPr>
              <w:t>Nous parlerons en détail des approches spécifiques recommandées dans cette formation</w:t>
            </w:r>
            <w:r w:rsidRPr="00322982">
              <w:rPr>
                <w:rFonts w:eastAsia="SimSun" w:cs="Times New Roman"/>
                <w:i/>
                <w:iCs/>
                <w:kern w:val="2"/>
              </w:rPr>
              <w:t>.</w:t>
            </w:r>
          </w:p>
        </w:tc>
      </w:tr>
      <w:tr w:rsidR="00D82F9D" w:rsidRPr="003A7456" w14:paraId="269E7487" w14:textId="77777777" w:rsidTr="7E4865ED">
        <w:tc>
          <w:tcPr>
            <w:tcW w:w="3384" w:type="dxa"/>
          </w:tcPr>
          <w:p w14:paraId="36392635" w14:textId="77777777" w:rsidR="00D82F9D" w:rsidRDefault="00D82F9D" w:rsidP="00D50D33">
            <w:r>
              <w:rPr>
                <w:noProof/>
              </w:rPr>
              <w:lastRenderedPageBreak/>
              <w:drawing>
                <wp:inline distT="0" distB="0" distL="0" distR="0" wp14:anchorId="5A1D98E5" wp14:editId="311CA022">
                  <wp:extent cx="2103118" cy="1183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7475D6F2" w14:textId="1355939B" w:rsidR="002B50C6" w:rsidRPr="00872E7C" w:rsidRDefault="00872E7C" w:rsidP="002B50C6">
            <w:pPr>
              <w:pStyle w:val="NumberedTableBullets"/>
              <w:ind w:left="401"/>
            </w:pPr>
            <w:r w:rsidRPr="00872E7C">
              <w:rPr>
                <w:rFonts w:eastAsia="SimSun" w:cs="Times New Roman"/>
                <w:i/>
                <w:iCs/>
                <w:kern w:val="2"/>
              </w:rPr>
              <w:t>Il existe un certain nombre de termes différents utilisés pour désigner le processus de collaboration avec les clients séropositifs existants pour informer leurs partenaires de l'exposition au VIH et les encourager à effectuer un test.</w:t>
            </w:r>
            <w:r w:rsidR="002B50C6" w:rsidRPr="00872E7C">
              <w:rPr>
                <w:rFonts w:eastAsia="SimSun" w:cs="Times New Roman"/>
                <w:i/>
                <w:iCs/>
                <w:kern w:val="2"/>
              </w:rPr>
              <w:t xml:space="preserve"> </w:t>
            </w:r>
          </w:p>
          <w:p w14:paraId="2725B170" w14:textId="081D145D" w:rsidR="002B50C6" w:rsidRPr="007C0DD9" w:rsidRDefault="007C0DD9" w:rsidP="002B50C6">
            <w:pPr>
              <w:pStyle w:val="NumberedTableBullets"/>
              <w:numPr>
                <w:ilvl w:val="0"/>
                <w:numId w:val="0"/>
              </w:numPr>
              <w:ind w:left="406"/>
            </w:pPr>
            <w:r w:rsidRPr="007C0DD9">
              <w:rPr>
                <w:i/>
                <w:iCs/>
              </w:rPr>
              <w:t xml:space="preserve">Dans </w:t>
            </w:r>
            <w:r w:rsidRPr="00CF3994">
              <w:t>[</w:t>
            </w:r>
            <w:r w:rsidRPr="003A7456">
              <w:t>NOM DU PAYS</w:t>
            </w:r>
            <w:r w:rsidRPr="007C0DD9">
              <w:rPr>
                <w:i/>
                <w:iCs/>
              </w:rPr>
              <w:t xml:space="preserve"> / </w:t>
            </w:r>
            <w:r w:rsidRPr="003A7456">
              <w:t>RÉGION OU VOUSFAITES LA FORMATION</w:t>
            </w:r>
            <w:r w:rsidRPr="00CF3994">
              <w:t>],</w:t>
            </w:r>
            <w:r w:rsidRPr="007C0DD9">
              <w:rPr>
                <w:i/>
                <w:iCs/>
              </w:rPr>
              <w:t xml:space="preserve"> il est souvent appelé </w:t>
            </w:r>
            <w:r w:rsidRPr="00CF3994">
              <w:t>[</w:t>
            </w:r>
            <w:r w:rsidRPr="003A7456">
              <w:t>TERME LOCALE</w:t>
            </w:r>
            <w:r w:rsidR="00A64B19" w:rsidRPr="00CF3994">
              <w:t>]</w:t>
            </w:r>
            <w:r w:rsidR="002B50C6" w:rsidRPr="00CF3994">
              <w:t>.</w:t>
            </w:r>
          </w:p>
          <w:p w14:paraId="497B9F63" w14:textId="5BDABF7C" w:rsidR="002B50C6" w:rsidRPr="003A7456" w:rsidRDefault="002B50C6" w:rsidP="002B50C6">
            <w:pPr>
              <w:pStyle w:val="NumberedTableBullets"/>
              <w:numPr>
                <w:ilvl w:val="0"/>
                <w:numId w:val="0"/>
              </w:numPr>
              <w:ind w:left="406" w:hanging="316"/>
            </w:pPr>
            <w:r w:rsidRPr="007C0DD9">
              <w:rPr>
                <w:rFonts w:eastAsia="SimSun" w:cs="Times New Roman"/>
                <w:i/>
                <w:iCs/>
                <w:kern w:val="2"/>
              </w:rPr>
              <w:tab/>
            </w:r>
            <w:r w:rsidR="003A7456" w:rsidRPr="003A7456">
              <w:rPr>
                <w:rFonts w:eastAsia="SimSun" w:cs="Times New Roman"/>
                <w:i/>
                <w:iCs/>
                <w:kern w:val="2"/>
              </w:rPr>
              <w:t xml:space="preserve">Afin d'éviter toute confusion, nous pouvons prendre un certain temps maintenant pour nous assurer que tout le monde se sent à l'aise avec le terme test index et ce qu'il signifie. Quelle est la meilleure façon de faire référence aux tests index ici en </w:t>
            </w:r>
            <w:r w:rsidR="003A7456" w:rsidRPr="00CF3994">
              <w:rPr>
                <w:rFonts w:eastAsia="SimSun" w:cs="Times New Roman"/>
                <w:kern w:val="2"/>
              </w:rPr>
              <w:t>[</w:t>
            </w:r>
            <w:r w:rsidR="003A7456" w:rsidRPr="003A7456">
              <w:rPr>
                <w:rFonts w:eastAsia="SimSun" w:cs="Times New Roman"/>
                <w:kern w:val="2"/>
              </w:rPr>
              <w:t>PAYS</w:t>
            </w:r>
            <w:r w:rsidR="003A7456" w:rsidRPr="00CF3994">
              <w:rPr>
                <w:rFonts w:eastAsia="SimSun" w:cs="Times New Roman"/>
                <w:kern w:val="2"/>
              </w:rPr>
              <w:t>] ?</w:t>
            </w:r>
          </w:p>
        </w:tc>
      </w:tr>
      <w:tr w:rsidR="00D82F9D" w:rsidRPr="00EF3248" w14:paraId="518F88B6" w14:textId="77777777" w:rsidTr="7E4865ED">
        <w:tc>
          <w:tcPr>
            <w:tcW w:w="3384" w:type="dxa"/>
          </w:tcPr>
          <w:p w14:paraId="27E93789" w14:textId="77777777" w:rsidR="00D82F9D" w:rsidRDefault="00D82F9D" w:rsidP="00D50D33">
            <w:r>
              <w:rPr>
                <w:noProof/>
              </w:rPr>
              <w:drawing>
                <wp:inline distT="0" distB="0" distL="0" distR="0" wp14:anchorId="01416670" wp14:editId="284D5F72">
                  <wp:extent cx="2103118" cy="11830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207106F3" w14:textId="472E4982" w:rsidR="00104ACD" w:rsidRPr="00635635" w:rsidRDefault="00635635" w:rsidP="00104ACD">
            <w:pPr>
              <w:pStyle w:val="NumberedTableBullets"/>
              <w:ind w:left="401"/>
            </w:pPr>
            <w:r w:rsidRPr="00635635">
              <w:rPr>
                <w:rFonts w:eastAsia="SimSun" w:cs="Times New Roman"/>
                <w:i/>
                <w:iCs/>
                <w:kern w:val="2"/>
              </w:rPr>
              <w:t>Voici les 10 étapes de base du test index. Nous entrerons dans le détail de chacune de ces étapes au fur et à mesure que nous progressons dans la formation, y compris les différentes façons dont un client pourrait décider d'aviser un partenaire potentiel qui pourrait avoir été exposé à une infection</w:t>
            </w:r>
            <w:r w:rsidR="00104ACD" w:rsidRPr="00635635">
              <w:rPr>
                <w:rFonts w:eastAsia="SimSun" w:cs="Times New Roman"/>
                <w:i/>
                <w:iCs/>
                <w:kern w:val="2"/>
              </w:rPr>
              <w:t>.</w:t>
            </w:r>
          </w:p>
          <w:p w14:paraId="1114445E" w14:textId="7A088311" w:rsidR="00D82F9D" w:rsidRPr="00EF3248" w:rsidRDefault="00104ACD" w:rsidP="00104ACD">
            <w:pPr>
              <w:pStyle w:val="NumberedTableBullets"/>
              <w:numPr>
                <w:ilvl w:val="0"/>
                <w:numId w:val="0"/>
              </w:numPr>
              <w:ind w:left="406" w:hanging="316"/>
            </w:pPr>
            <w:r w:rsidRPr="00635635">
              <w:rPr>
                <w:rFonts w:eastAsia="SimSun" w:cs="Times New Roman"/>
                <w:i/>
                <w:iCs/>
                <w:kern w:val="2"/>
              </w:rPr>
              <w:tab/>
            </w:r>
            <w:r w:rsidR="00EF3248" w:rsidRPr="00EF3248">
              <w:rPr>
                <w:rFonts w:eastAsia="SimSun" w:cs="Times New Roman"/>
                <w:i/>
                <w:iCs/>
                <w:kern w:val="2"/>
              </w:rPr>
              <w:t xml:space="preserve">Les étapes de base du test index sont les suivantes </w:t>
            </w:r>
            <w:r w:rsidR="00EF3248" w:rsidRPr="00CF3994">
              <w:rPr>
                <w:rFonts w:eastAsia="SimSun" w:cs="Times New Roman"/>
                <w:kern w:val="2"/>
              </w:rPr>
              <w:t>[</w:t>
            </w:r>
            <w:r w:rsidR="00EF3248" w:rsidRPr="00EF3248">
              <w:rPr>
                <w:rFonts w:eastAsia="SimSun" w:cs="Times New Roman"/>
                <w:kern w:val="2"/>
              </w:rPr>
              <w:t>décrivez les étapes répertoriées</w:t>
            </w:r>
            <w:r w:rsidRPr="00EF3248">
              <w:rPr>
                <w:rFonts w:eastAsia="SimSun" w:cs="Times New Roman"/>
                <w:kern w:val="2"/>
              </w:rPr>
              <w:t>].</w:t>
            </w:r>
          </w:p>
        </w:tc>
      </w:tr>
      <w:tr w:rsidR="00D82F9D" w:rsidRPr="00D23290" w14:paraId="250A439A" w14:textId="77777777" w:rsidTr="7E4865ED">
        <w:trPr>
          <w:trHeight w:val="1732"/>
        </w:trPr>
        <w:tc>
          <w:tcPr>
            <w:tcW w:w="3384" w:type="dxa"/>
          </w:tcPr>
          <w:p w14:paraId="0A7CA1A9" w14:textId="77777777" w:rsidR="00D82F9D" w:rsidRDefault="00D82F9D" w:rsidP="00D50D33">
            <w:r>
              <w:rPr>
                <w:noProof/>
              </w:rPr>
              <w:drawing>
                <wp:inline distT="0" distB="0" distL="0" distR="0" wp14:anchorId="34F7B200" wp14:editId="0884599F">
                  <wp:extent cx="2103118" cy="1183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09C95E4A" w14:textId="3363D3B0" w:rsidR="00A76C91" w:rsidRPr="004D1EDB" w:rsidRDefault="004D1EDB" w:rsidP="00A76C91">
            <w:pPr>
              <w:pStyle w:val="NumberedTableBullets"/>
              <w:ind w:left="401"/>
            </w:pPr>
            <w:r w:rsidRPr="004D1EDB">
              <w:rPr>
                <w:rFonts w:eastAsia="SimSun" w:cs="Times New Roman"/>
                <w:i/>
                <w:iCs/>
                <w:kern w:val="2"/>
              </w:rPr>
              <w:t>Bien qu'il puisse sembler que le test index est un nouveau concept, il s'agit d'une approche de santé publique depuis de nombreuses années, notamment pour le suivi des infections sexuellement transmissibles et des personnes qui peuvent avoir été exposées à la tuberculose</w:t>
            </w:r>
            <w:r w:rsidR="00A76C91" w:rsidRPr="004D1EDB">
              <w:rPr>
                <w:rFonts w:eastAsia="SimSun" w:cs="Times New Roman"/>
                <w:i/>
                <w:iCs/>
                <w:kern w:val="2"/>
              </w:rPr>
              <w:t xml:space="preserve">.  </w:t>
            </w:r>
          </w:p>
          <w:p w14:paraId="35934F55" w14:textId="70E7CA47" w:rsidR="00A76C91" w:rsidRPr="001F3A89" w:rsidRDefault="001F3A89" w:rsidP="00A76C91">
            <w:pPr>
              <w:pStyle w:val="NumberedTableBullets"/>
              <w:numPr>
                <w:ilvl w:val="0"/>
                <w:numId w:val="0"/>
              </w:numPr>
              <w:ind w:left="401"/>
              <w:rPr>
                <w:rFonts w:eastAsia="SimSun" w:cs="Times New Roman"/>
                <w:i/>
                <w:iCs/>
                <w:kern w:val="2"/>
              </w:rPr>
            </w:pPr>
            <w:r w:rsidRPr="001F3A89">
              <w:rPr>
                <w:rFonts w:eastAsia="SimSun" w:cs="Times New Roman"/>
                <w:i/>
                <w:iCs/>
                <w:kern w:val="2"/>
              </w:rPr>
              <w:t xml:space="preserve">Plus récemment, compte tenu de la réduction des ressources et de la nécessité d'obtenir des rendements plus élevés, les programmes ont utilisé le </w:t>
            </w:r>
            <w:r>
              <w:rPr>
                <w:rFonts w:eastAsia="SimSun" w:cs="Times New Roman"/>
                <w:i/>
                <w:iCs/>
                <w:kern w:val="2"/>
              </w:rPr>
              <w:t xml:space="preserve">test </w:t>
            </w:r>
            <w:r w:rsidRPr="001F3A89">
              <w:rPr>
                <w:rFonts w:eastAsia="SimSun" w:cs="Times New Roman"/>
                <w:i/>
                <w:iCs/>
                <w:kern w:val="2"/>
              </w:rPr>
              <w:t>ind</w:t>
            </w:r>
            <w:r>
              <w:rPr>
                <w:rFonts w:eastAsia="SimSun" w:cs="Times New Roman"/>
                <w:i/>
                <w:iCs/>
                <w:kern w:val="2"/>
              </w:rPr>
              <w:t>ex</w:t>
            </w:r>
            <w:r w:rsidRPr="001F3A89">
              <w:rPr>
                <w:rFonts w:eastAsia="SimSun" w:cs="Times New Roman"/>
                <w:i/>
                <w:iCs/>
                <w:kern w:val="2"/>
              </w:rPr>
              <w:t xml:space="preserve"> pour concentrer le dépistage du VIH sur les personnes les plus à risque, y compris les partenaires sexuels et les partenaires d'injection de drogues des clients vivant avec le VIH et leurs enfants</w:t>
            </w:r>
            <w:r w:rsidR="00A76C91" w:rsidRPr="001F3A89">
              <w:rPr>
                <w:rFonts w:eastAsia="SimSun" w:cs="Times New Roman"/>
                <w:i/>
                <w:iCs/>
                <w:kern w:val="2"/>
              </w:rPr>
              <w:t>.</w:t>
            </w:r>
          </w:p>
          <w:p w14:paraId="25C3D2CF" w14:textId="2706C374" w:rsidR="00A76C91" w:rsidRPr="002F5101" w:rsidRDefault="002F5101" w:rsidP="00A76C91">
            <w:pPr>
              <w:pStyle w:val="NumberedTableBullets"/>
              <w:numPr>
                <w:ilvl w:val="0"/>
                <w:numId w:val="0"/>
              </w:numPr>
              <w:ind w:left="401"/>
            </w:pPr>
            <w:r w:rsidRPr="002F5101">
              <w:rPr>
                <w:rFonts w:eastAsia="SimSun" w:cs="Times New Roman"/>
                <w:i/>
                <w:iCs/>
                <w:kern w:val="2"/>
              </w:rPr>
              <w:t>De nombreux pays ont déjà des tests index dans le cadre de leurs protocoles nationaux de dépistage et de traitement du VIH, mais le langage et les conseils peuvent ne pas être adaptés aux populations clés</w:t>
            </w:r>
            <w:r w:rsidR="00A76C91" w:rsidRPr="002F5101">
              <w:rPr>
                <w:rFonts w:eastAsia="SimSun" w:cs="Times New Roman"/>
                <w:i/>
                <w:iCs/>
                <w:kern w:val="2"/>
              </w:rPr>
              <w:t>.</w:t>
            </w:r>
          </w:p>
          <w:p w14:paraId="1D53705C" w14:textId="2FD46458" w:rsidR="00D82F9D" w:rsidRPr="00D23290" w:rsidRDefault="00A76C91" w:rsidP="00A76C91">
            <w:pPr>
              <w:pStyle w:val="NumberedTableBullets"/>
              <w:numPr>
                <w:ilvl w:val="0"/>
                <w:numId w:val="0"/>
              </w:numPr>
              <w:ind w:left="401"/>
              <w:rPr>
                <w:spacing w:val="-2"/>
              </w:rPr>
            </w:pPr>
            <w:r w:rsidRPr="00D23290">
              <w:rPr>
                <w:rFonts w:eastAsia="SimSun" w:cs="Times New Roman"/>
                <w:spacing w:val="-2"/>
                <w:kern w:val="2"/>
              </w:rPr>
              <w:t>[</w:t>
            </w:r>
            <w:r w:rsidR="00D23290" w:rsidRPr="00D23290">
              <w:rPr>
                <w:rFonts w:eastAsia="SimSun" w:cs="Times New Roman"/>
                <w:spacing w:val="-2"/>
                <w:kern w:val="2"/>
              </w:rPr>
              <w:t>Demandez aux participants pourquoi les populations clés pourraient avoir besoin de conseils personnalisés. Évitez de passer trop de temps sur cette discussion car il y aura une activité de groupe pour explorer les considérations spéciales pour les P</w:t>
            </w:r>
            <w:r w:rsidR="00D23290">
              <w:rPr>
                <w:rFonts w:eastAsia="SimSun" w:cs="Times New Roman"/>
                <w:spacing w:val="-2"/>
                <w:kern w:val="2"/>
              </w:rPr>
              <w:t>C</w:t>
            </w:r>
            <w:r w:rsidR="00D23290" w:rsidRPr="00D23290">
              <w:rPr>
                <w:rFonts w:eastAsia="SimSun" w:cs="Times New Roman"/>
                <w:spacing w:val="-2"/>
                <w:kern w:val="2"/>
              </w:rPr>
              <w:t xml:space="preserve"> et les tests index plus tard dans la journée</w:t>
            </w:r>
            <w:r w:rsidRPr="00D23290">
              <w:rPr>
                <w:rFonts w:eastAsia="SimSun" w:cs="Times New Roman"/>
                <w:spacing w:val="-2"/>
                <w:kern w:val="2"/>
              </w:rPr>
              <w:t>]</w:t>
            </w:r>
            <w:r w:rsidR="00D23290">
              <w:rPr>
                <w:rFonts w:eastAsia="SimSun" w:cs="Times New Roman"/>
                <w:spacing w:val="-2"/>
                <w:kern w:val="2"/>
              </w:rPr>
              <w:t>.</w:t>
            </w:r>
            <w:r w:rsidR="00D82F9D" w:rsidRPr="00D23290">
              <w:rPr>
                <w:spacing w:val="-2"/>
              </w:rPr>
              <w:t xml:space="preserve"> </w:t>
            </w:r>
          </w:p>
        </w:tc>
      </w:tr>
      <w:tr w:rsidR="00D82F9D" w:rsidRPr="00BA4181" w14:paraId="411CAEAE" w14:textId="77777777" w:rsidTr="7E4865ED">
        <w:tc>
          <w:tcPr>
            <w:tcW w:w="3384" w:type="dxa"/>
          </w:tcPr>
          <w:p w14:paraId="2B8091EB" w14:textId="06D52093" w:rsidR="00D82F9D" w:rsidRPr="001343AB" w:rsidRDefault="00D82F9D" w:rsidP="00CF3994">
            <w:r>
              <w:rPr>
                <w:noProof/>
              </w:rPr>
              <w:lastRenderedPageBreak/>
              <w:drawing>
                <wp:inline distT="0" distB="0" distL="0" distR="0" wp14:anchorId="1754DEEA" wp14:editId="29FA6A84">
                  <wp:extent cx="2075813" cy="116764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5813" cy="1167645"/>
                          </a:xfrm>
                          <a:prstGeom prst="rect">
                            <a:avLst/>
                          </a:prstGeom>
                        </pic:spPr>
                      </pic:pic>
                    </a:graphicData>
                  </a:graphic>
                </wp:inline>
              </w:drawing>
            </w:r>
          </w:p>
        </w:tc>
        <w:tc>
          <w:tcPr>
            <w:tcW w:w="5979" w:type="dxa"/>
          </w:tcPr>
          <w:p w14:paraId="700669FB" w14:textId="0C1BEA23" w:rsidR="00D82F9D" w:rsidRPr="00BA4181" w:rsidRDefault="00BA4181" w:rsidP="00A76C91">
            <w:pPr>
              <w:pStyle w:val="NumberedTableBullets"/>
              <w:ind w:left="401"/>
              <w:rPr>
                <w:spacing w:val="-2"/>
              </w:rPr>
            </w:pPr>
            <w:r w:rsidRPr="00BA4181">
              <w:rPr>
                <w:rFonts w:eastAsia="SimSun" w:cs="Times New Roman"/>
                <w:i/>
                <w:iCs/>
                <w:spacing w:val="-2"/>
                <w:kern w:val="2"/>
              </w:rPr>
              <w:t>Plusieurs études scientifiques ont montré que les tests index - lorsqu'ils sont effectués correctement - peuvent conduire à une détection plus rapide des cas, mais la plupart des recherches se sont concentrées sur la population générale. Il existe également des études montrant que les tests index sont sûrs, acceptables et efficaces chez les P</w:t>
            </w:r>
            <w:r w:rsidR="00C8100B">
              <w:rPr>
                <w:rFonts w:eastAsia="SimSun" w:cs="Times New Roman"/>
                <w:i/>
                <w:iCs/>
                <w:spacing w:val="-2"/>
                <w:kern w:val="2"/>
              </w:rPr>
              <w:t>C</w:t>
            </w:r>
            <w:r w:rsidR="00D82F9D" w:rsidRPr="00BA4181">
              <w:rPr>
                <w:i/>
                <w:spacing w:val="-2"/>
              </w:rPr>
              <w:t>.</w:t>
            </w:r>
          </w:p>
        </w:tc>
      </w:tr>
      <w:tr w:rsidR="00D82F9D" w:rsidRPr="002F0FA1" w14:paraId="0BCCFA36" w14:textId="77777777" w:rsidTr="7E4865ED">
        <w:tc>
          <w:tcPr>
            <w:tcW w:w="3384" w:type="dxa"/>
          </w:tcPr>
          <w:p w14:paraId="046623A7" w14:textId="77777777" w:rsidR="00D82F9D" w:rsidRDefault="00D82F9D" w:rsidP="00D50D33">
            <w:r>
              <w:rPr>
                <w:noProof/>
              </w:rPr>
              <w:drawing>
                <wp:inline distT="0" distB="0" distL="0" distR="0" wp14:anchorId="2E33C78E" wp14:editId="343BBCF7">
                  <wp:extent cx="2103118" cy="11830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32049CDC" w14:textId="5095EA6C" w:rsidR="00A76C91" w:rsidRPr="00F17621" w:rsidRDefault="00F17621" w:rsidP="00A76C91">
            <w:pPr>
              <w:pStyle w:val="NumberedTableBullets"/>
              <w:ind w:left="401"/>
            </w:pPr>
            <w:r w:rsidRPr="00F17621">
              <w:rPr>
                <w:rFonts w:eastAsia="SimSun" w:cs="Times New Roman"/>
                <w:i/>
                <w:iCs/>
                <w:kern w:val="2"/>
              </w:rPr>
              <w:t xml:space="preserve">Ce graphique d'un programme au Vietnam montre comment un client qui a accepté les services de </w:t>
            </w:r>
            <w:r>
              <w:rPr>
                <w:rFonts w:eastAsia="SimSun" w:cs="Times New Roman"/>
                <w:i/>
                <w:iCs/>
                <w:kern w:val="2"/>
              </w:rPr>
              <w:t>test index</w:t>
            </w:r>
            <w:r w:rsidRPr="00F17621">
              <w:rPr>
                <w:rFonts w:eastAsia="SimSun" w:cs="Times New Roman"/>
                <w:i/>
                <w:iCs/>
                <w:kern w:val="2"/>
              </w:rPr>
              <w:t xml:space="preserve"> (Client A dans le centre) a aidé le programme à identifier quatre autres personnes qui avaient eu des injections ou des contacts sexuels avec le client et qui vivaient également avec le VIH (Clients B à E</w:t>
            </w:r>
            <w:r w:rsidR="00A76C91" w:rsidRPr="00F17621">
              <w:rPr>
                <w:rFonts w:eastAsia="SimSun" w:cs="Times New Roman"/>
                <w:i/>
                <w:iCs/>
                <w:kern w:val="2"/>
              </w:rPr>
              <w:t xml:space="preserve">). </w:t>
            </w:r>
          </w:p>
          <w:p w14:paraId="56B21701" w14:textId="663CDFD6" w:rsidR="00A76C91" w:rsidRPr="00CD5E25" w:rsidRDefault="00CD5E25" w:rsidP="00A76C91">
            <w:pPr>
              <w:pStyle w:val="NumberedTableBullets"/>
              <w:numPr>
                <w:ilvl w:val="0"/>
                <w:numId w:val="0"/>
              </w:numPr>
              <w:ind w:left="401"/>
              <w:rPr>
                <w:rFonts w:eastAsia="SimSun" w:cs="Times New Roman"/>
                <w:i/>
                <w:iCs/>
                <w:kern w:val="2"/>
              </w:rPr>
            </w:pPr>
            <w:r w:rsidRPr="00CD5E25">
              <w:rPr>
                <w:rFonts w:eastAsia="SimSun" w:cs="Times New Roman"/>
                <w:i/>
                <w:iCs/>
                <w:kern w:val="2"/>
              </w:rPr>
              <w:t xml:space="preserve">Chacun des quatre partenaires a également accepté les services de </w:t>
            </w:r>
            <w:r>
              <w:rPr>
                <w:rFonts w:eastAsia="SimSun" w:cs="Times New Roman"/>
                <w:i/>
                <w:iCs/>
                <w:kern w:val="2"/>
              </w:rPr>
              <w:t>test index</w:t>
            </w:r>
            <w:r w:rsidRPr="00CD5E25">
              <w:rPr>
                <w:rFonts w:eastAsia="SimSun" w:cs="Times New Roman"/>
                <w:i/>
                <w:iCs/>
                <w:kern w:val="2"/>
              </w:rPr>
              <w:t xml:space="preserve"> et, par conséquent, cinq autres personnes vivant avec le VIH ont été identifiées.</w:t>
            </w:r>
          </w:p>
          <w:p w14:paraId="5012D843" w14:textId="2169DEB5" w:rsidR="00A76C91" w:rsidRPr="00D56398" w:rsidRDefault="00D56398" w:rsidP="00A76C91">
            <w:pPr>
              <w:pStyle w:val="NumberedTableBullets"/>
              <w:numPr>
                <w:ilvl w:val="0"/>
                <w:numId w:val="0"/>
              </w:numPr>
              <w:ind w:left="401"/>
              <w:rPr>
                <w:rFonts w:eastAsia="SimSun" w:cs="Times New Roman"/>
                <w:i/>
                <w:iCs/>
                <w:kern w:val="2"/>
              </w:rPr>
            </w:pPr>
            <w:r w:rsidRPr="00D56398">
              <w:rPr>
                <w:rFonts w:eastAsia="SimSun" w:cs="Times New Roman"/>
                <w:i/>
                <w:iCs/>
                <w:kern w:val="2"/>
              </w:rPr>
              <w:t>En tout, y compris le premier client, 26 personnes au total ont accepté un test. Dix vivaient avec le VIH, ce qui représente un rendement de 38%</w:t>
            </w:r>
            <w:r w:rsidR="00A76C91" w:rsidRPr="00D56398">
              <w:rPr>
                <w:rFonts w:eastAsia="SimSun" w:cs="Times New Roman"/>
                <w:i/>
                <w:iCs/>
                <w:kern w:val="2"/>
              </w:rPr>
              <w:t>.</w:t>
            </w:r>
          </w:p>
          <w:p w14:paraId="5F26B5BF" w14:textId="743C5E41" w:rsidR="00A76C91" w:rsidRPr="003E2110" w:rsidRDefault="003E2110" w:rsidP="00A76C91">
            <w:pPr>
              <w:pStyle w:val="NumberedTableBullets"/>
              <w:numPr>
                <w:ilvl w:val="0"/>
                <w:numId w:val="0"/>
              </w:numPr>
              <w:ind w:left="401"/>
            </w:pPr>
            <w:r w:rsidRPr="003E2110">
              <w:rPr>
                <w:rFonts w:eastAsia="SimSun" w:cs="Times New Roman"/>
                <w:i/>
                <w:iCs/>
                <w:kern w:val="2"/>
              </w:rPr>
              <w:t>Quel pourrait être l'avantage de renvoyer les contacts sexuels et toxicomanes des clients index qui finissent par être testés négatifs</w:t>
            </w:r>
            <w:r>
              <w:rPr>
                <w:rFonts w:eastAsia="SimSun" w:cs="Times New Roman"/>
                <w:i/>
                <w:iCs/>
                <w:kern w:val="2"/>
              </w:rPr>
              <w:t xml:space="preserve"> </w:t>
            </w:r>
            <w:r w:rsidR="00A76C91" w:rsidRPr="003E2110">
              <w:rPr>
                <w:rFonts w:eastAsia="SimSun" w:cs="Times New Roman"/>
                <w:i/>
                <w:iCs/>
                <w:kern w:val="2"/>
              </w:rPr>
              <w:t>?</w:t>
            </w:r>
          </w:p>
          <w:p w14:paraId="5D727A5C" w14:textId="2D06A262" w:rsidR="00A76C91" w:rsidRPr="002F0FA1" w:rsidRDefault="00A76C91" w:rsidP="00A76C91">
            <w:pPr>
              <w:pStyle w:val="NumberedTableBullets"/>
              <w:numPr>
                <w:ilvl w:val="0"/>
                <w:numId w:val="0"/>
              </w:numPr>
              <w:ind w:left="406" w:hanging="316"/>
            </w:pPr>
            <w:r w:rsidRPr="003E2110">
              <w:rPr>
                <w:rFonts w:eastAsia="SimSun" w:cs="Times New Roman"/>
                <w:kern w:val="2"/>
              </w:rPr>
              <w:tab/>
            </w:r>
            <w:r w:rsidRPr="002F0FA1">
              <w:rPr>
                <w:rFonts w:eastAsia="SimSun" w:cs="Times New Roman"/>
                <w:kern w:val="2"/>
              </w:rPr>
              <w:t>[</w:t>
            </w:r>
            <w:r w:rsidR="002F0FA1" w:rsidRPr="002F0FA1">
              <w:rPr>
                <w:rFonts w:eastAsia="SimSun" w:cs="Times New Roman"/>
                <w:kern w:val="2"/>
              </w:rPr>
              <w:t>Ces personnes adoptent des comportements à haut risque grâce à leurs contacts avec le client index et bénéficieront donc de services de prévention et feront partie du programme</w:t>
            </w:r>
            <w:r w:rsidRPr="002F0FA1">
              <w:rPr>
                <w:rFonts w:eastAsia="SimSun" w:cs="Times New Roman"/>
                <w:kern w:val="2"/>
              </w:rPr>
              <w:t>]</w:t>
            </w:r>
            <w:r w:rsidR="002F0FA1">
              <w:rPr>
                <w:rFonts w:eastAsia="SimSun" w:cs="Times New Roman"/>
                <w:kern w:val="2"/>
              </w:rPr>
              <w:t>.</w:t>
            </w:r>
          </w:p>
        </w:tc>
      </w:tr>
      <w:tr w:rsidR="00D82F9D" w:rsidRPr="00646121" w14:paraId="54B00B4A" w14:textId="77777777" w:rsidTr="7E4865ED">
        <w:tc>
          <w:tcPr>
            <w:tcW w:w="3384" w:type="dxa"/>
          </w:tcPr>
          <w:p w14:paraId="51A7947A" w14:textId="77777777" w:rsidR="00D82F9D" w:rsidRDefault="00D82F9D" w:rsidP="00D50D33">
            <w:r>
              <w:rPr>
                <w:noProof/>
              </w:rPr>
              <w:drawing>
                <wp:inline distT="0" distB="0" distL="0" distR="0" wp14:anchorId="011B01DA" wp14:editId="3F990790">
                  <wp:extent cx="2103118" cy="11830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22CE7E21" w14:textId="108895A2" w:rsidR="00AF106D" w:rsidRPr="001374FD" w:rsidRDefault="00697143" w:rsidP="00AF106D">
            <w:pPr>
              <w:pStyle w:val="NumberedTableBullets"/>
              <w:ind w:left="401"/>
            </w:pPr>
            <w:r w:rsidRPr="001374FD">
              <w:rPr>
                <w:rFonts w:eastAsia="SimSun" w:cs="Times New Roman"/>
                <w:b/>
                <w:bCs w:val="0"/>
                <w:kern w:val="2"/>
              </w:rPr>
              <w:t>REMARQU</w:t>
            </w:r>
            <w:r w:rsidR="00AF106D" w:rsidRPr="001374FD">
              <w:rPr>
                <w:rFonts w:eastAsia="SimSun" w:cs="Times New Roman"/>
                <w:b/>
                <w:bCs w:val="0"/>
                <w:kern w:val="2"/>
              </w:rPr>
              <w:t>E</w:t>
            </w:r>
            <w:r w:rsidRPr="001374FD">
              <w:rPr>
                <w:rFonts w:eastAsia="SimSun" w:cs="Times New Roman"/>
                <w:b/>
                <w:bCs w:val="0"/>
                <w:kern w:val="2"/>
              </w:rPr>
              <w:t xml:space="preserve"> </w:t>
            </w:r>
            <w:r w:rsidR="00AF106D" w:rsidRPr="001374FD">
              <w:rPr>
                <w:rFonts w:eastAsia="SimSun" w:cs="Times New Roman"/>
                <w:b/>
                <w:bCs w:val="0"/>
                <w:kern w:val="2"/>
              </w:rPr>
              <w:t xml:space="preserve">: </w:t>
            </w:r>
            <w:r w:rsidR="001374FD" w:rsidRPr="001374FD">
              <w:rPr>
                <w:rFonts w:eastAsia="SimSun" w:cs="Times New Roman"/>
                <w:kern w:val="2"/>
              </w:rPr>
              <w:t>Le but de cette diapositive est d'aider à démontrer quantitativement le besoin de tests et de liens avec le traitement parmi les P</w:t>
            </w:r>
            <w:r w:rsidR="001374FD">
              <w:rPr>
                <w:rFonts w:eastAsia="SimSun" w:cs="Times New Roman"/>
                <w:kern w:val="2"/>
              </w:rPr>
              <w:t>C</w:t>
            </w:r>
            <w:r w:rsidR="001374FD" w:rsidRPr="001374FD">
              <w:rPr>
                <w:rFonts w:eastAsia="SimSun" w:cs="Times New Roman"/>
                <w:kern w:val="2"/>
              </w:rPr>
              <w:t xml:space="preserve"> dans le pays où vous vous entraînez. Le diagramme à secteurs à droite doit être modifié pour refléter les données du pays local où la formation a lieu. Le pourcentage en ROUGE devra également être ajusté. Le graphique à secteurs de gauche devra peut-être être ajusté si l'ONUSIDA dispose de données plus récentes</w:t>
            </w:r>
            <w:r w:rsidR="00AF106D" w:rsidRPr="001374FD">
              <w:rPr>
                <w:rFonts w:eastAsia="SimSun" w:cs="Times New Roman"/>
                <w:kern w:val="2"/>
              </w:rPr>
              <w:t>.</w:t>
            </w:r>
          </w:p>
          <w:p w14:paraId="211D0E12" w14:textId="3D3841D6" w:rsidR="00AF106D" w:rsidRPr="00F424D4" w:rsidRDefault="00F424D4" w:rsidP="00AF106D">
            <w:pPr>
              <w:pStyle w:val="NumberedTableBullets"/>
              <w:numPr>
                <w:ilvl w:val="0"/>
                <w:numId w:val="0"/>
              </w:numPr>
              <w:ind w:left="401"/>
              <w:rPr>
                <w:rFonts w:eastAsia="SimSun" w:cs="Times New Roman"/>
                <w:kern w:val="2"/>
              </w:rPr>
            </w:pPr>
            <w:r w:rsidRPr="00F424D4">
              <w:rPr>
                <w:rFonts w:eastAsia="SimSun" w:cs="Times New Roman"/>
                <w:i/>
                <w:iCs/>
                <w:kern w:val="2"/>
              </w:rPr>
              <w:t xml:space="preserve">Alors, pourquoi y aurait-il une forte pression pour les tests index ici en </w:t>
            </w:r>
            <w:r w:rsidRPr="00CF3994">
              <w:rPr>
                <w:rFonts w:eastAsia="SimSun" w:cs="Times New Roman"/>
                <w:kern w:val="2"/>
              </w:rPr>
              <w:t>[</w:t>
            </w:r>
            <w:r w:rsidRPr="00F424D4">
              <w:rPr>
                <w:rFonts w:eastAsia="SimSun" w:cs="Times New Roman"/>
                <w:kern w:val="2"/>
              </w:rPr>
              <w:t>NOM DU PAYS</w:t>
            </w:r>
            <w:r w:rsidR="00AF106D" w:rsidRPr="00F424D4">
              <w:rPr>
                <w:rFonts w:eastAsia="SimSun" w:cs="Times New Roman"/>
                <w:kern w:val="2"/>
              </w:rPr>
              <w:t>]</w:t>
            </w:r>
            <w:r>
              <w:rPr>
                <w:rFonts w:eastAsia="SimSun" w:cs="Times New Roman"/>
                <w:kern w:val="2"/>
              </w:rPr>
              <w:t xml:space="preserve"> </w:t>
            </w:r>
            <w:r w:rsidR="00AF106D" w:rsidRPr="00F424D4">
              <w:rPr>
                <w:rFonts w:eastAsia="SimSun" w:cs="Times New Roman"/>
                <w:kern w:val="2"/>
              </w:rPr>
              <w:t>?</w:t>
            </w:r>
          </w:p>
          <w:p w14:paraId="12808FCC" w14:textId="63A45949" w:rsidR="00AF106D" w:rsidRPr="00484DA4" w:rsidRDefault="00484DA4" w:rsidP="00AF106D">
            <w:pPr>
              <w:pStyle w:val="NumberedTableBullets"/>
              <w:numPr>
                <w:ilvl w:val="0"/>
                <w:numId w:val="0"/>
              </w:numPr>
              <w:ind w:left="401"/>
              <w:rPr>
                <w:rFonts w:eastAsia="SimSun" w:cs="Times New Roman"/>
                <w:i/>
                <w:iCs/>
                <w:kern w:val="2"/>
              </w:rPr>
            </w:pPr>
            <w:r w:rsidRPr="00484DA4">
              <w:rPr>
                <w:rFonts w:eastAsia="SimSun" w:cs="Times New Roman"/>
                <w:i/>
                <w:iCs/>
                <w:kern w:val="2"/>
              </w:rPr>
              <w:t xml:space="preserve">Le graphique de gauche, basé sur les données de 2019 de l'ONUSIDA, montre que dans le monde, plus de la moitié des </w:t>
            </w:r>
            <w:r w:rsidRPr="00484DA4">
              <w:rPr>
                <w:rFonts w:eastAsia="SimSun" w:cs="Times New Roman"/>
                <w:i/>
                <w:iCs/>
                <w:kern w:val="2"/>
              </w:rPr>
              <w:lastRenderedPageBreak/>
              <w:t>nouvelles infections se produisent parmi les membres de</w:t>
            </w:r>
            <w:r>
              <w:rPr>
                <w:rFonts w:eastAsia="SimSun" w:cs="Times New Roman"/>
                <w:i/>
                <w:iCs/>
                <w:kern w:val="2"/>
              </w:rPr>
              <w:t>s</w:t>
            </w:r>
            <w:r w:rsidRPr="00484DA4">
              <w:rPr>
                <w:rFonts w:eastAsia="SimSun" w:cs="Times New Roman"/>
                <w:i/>
                <w:iCs/>
                <w:kern w:val="2"/>
              </w:rPr>
              <w:t xml:space="preserve"> P</w:t>
            </w:r>
            <w:r>
              <w:rPr>
                <w:rFonts w:eastAsia="SimSun" w:cs="Times New Roman"/>
                <w:i/>
                <w:iCs/>
                <w:kern w:val="2"/>
              </w:rPr>
              <w:t>C</w:t>
            </w:r>
            <w:r w:rsidRPr="00484DA4">
              <w:rPr>
                <w:rFonts w:eastAsia="SimSun" w:cs="Times New Roman"/>
                <w:i/>
                <w:iCs/>
                <w:kern w:val="2"/>
              </w:rPr>
              <w:t xml:space="preserve"> et leurs partenaires sexuels.</w:t>
            </w:r>
          </w:p>
          <w:p w14:paraId="04ECA70A" w14:textId="2FA62971" w:rsidR="00AF106D" w:rsidRPr="00A40A3F" w:rsidRDefault="00A40A3F" w:rsidP="00AF106D">
            <w:pPr>
              <w:pStyle w:val="NumberedTableBullets"/>
              <w:numPr>
                <w:ilvl w:val="0"/>
                <w:numId w:val="0"/>
              </w:numPr>
              <w:ind w:left="401"/>
            </w:pPr>
            <w:r w:rsidRPr="00A40A3F">
              <w:rPr>
                <w:rFonts w:eastAsia="SimSun" w:cs="Times New Roman"/>
                <w:i/>
                <w:iCs/>
                <w:kern w:val="2"/>
              </w:rPr>
              <w:t xml:space="preserve">En </w:t>
            </w:r>
            <w:r w:rsidRPr="00CF3994">
              <w:rPr>
                <w:rFonts w:eastAsia="SimSun" w:cs="Times New Roman"/>
                <w:kern w:val="2"/>
              </w:rPr>
              <w:t>[</w:t>
            </w:r>
            <w:r w:rsidRPr="00A40A3F">
              <w:rPr>
                <w:rFonts w:eastAsia="SimSun" w:cs="Times New Roman"/>
                <w:kern w:val="2"/>
              </w:rPr>
              <w:t>NOM DU PAYS</w:t>
            </w:r>
            <w:r w:rsidRPr="00CF3994">
              <w:rPr>
                <w:rFonts w:eastAsia="SimSun" w:cs="Times New Roman"/>
                <w:kern w:val="2"/>
              </w:rPr>
              <w:t>],</w:t>
            </w:r>
            <w:r w:rsidRPr="00A40A3F">
              <w:rPr>
                <w:rFonts w:eastAsia="SimSun" w:cs="Times New Roman"/>
                <w:i/>
                <w:iCs/>
                <w:kern w:val="2"/>
              </w:rPr>
              <w:t xml:space="preserve"> cette statistique est de </w:t>
            </w:r>
            <w:r w:rsidR="00AF106D" w:rsidRPr="00A40A3F">
              <w:rPr>
                <w:rFonts w:eastAsia="SimSun" w:cs="Times New Roman"/>
                <w:b/>
                <w:bCs w:val="0"/>
                <w:i/>
                <w:iCs/>
                <w:kern w:val="2"/>
              </w:rPr>
              <w:t>XX</w:t>
            </w:r>
            <w:r w:rsidR="00AF106D" w:rsidRPr="00A40A3F">
              <w:rPr>
                <w:rFonts w:eastAsia="SimSun" w:cs="Times New Roman"/>
                <w:kern w:val="2"/>
              </w:rPr>
              <w:t>%.</w:t>
            </w:r>
          </w:p>
          <w:p w14:paraId="24F7E244" w14:textId="623B6B65" w:rsidR="00AF106D" w:rsidRPr="00646121" w:rsidRDefault="00AF106D" w:rsidP="00AF106D">
            <w:pPr>
              <w:pStyle w:val="NumberedTableBullets"/>
              <w:numPr>
                <w:ilvl w:val="0"/>
                <w:numId w:val="0"/>
              </w:numPr>
              <w:ind w:left="406" w:hanging="316"/>
            </w:pPr>
            <w:r w:rsidRPr="00A40A3F">
              <w:rPr>
                <w:rFonts w:eastAsia="SimSun" w:cs="Times New Roman"/>
                <w:i/>
                <w:iCs/>
                <w:kern w:val="2"/>
              </w:rPr>
              <w:tab/>
            </w:r>
            <w:r w:rsidR="00646121" w:rsidRPr="00646121">
              <w:rPr>
                <w:rFonts w:eastAsia="SimSun" w:cs="Times New Roman"/>
                <w:i/>
                <w:iCs/>
                <w:kern w:val="2"/>
              </w:rPr>
              <w:t xml:space="preserve">Les </w:t>
            </w:r>
            <w:r w:rsidR="00646121">
              <w:rPr>
                <w:rFonts w:eastAsia="SimSun" w:cs="Times New Roman"/>
                <w:i/>
                <w:iCs/>
                <w:kern w:val="2"/>
              </w:rPr>
              <w:t>donateurs</w:t>
            </w:r>
            <w:r w:rsidR="00646121" w:rsidRPr="00646121">
              <w:rPr>
                <w:rFonts w:eastAsia="SimSun" w:cs="Times New Roman"/>
                <w:i/>
                <w:iCs/>
                <w:kern w:val="2"/>
              </w:rPr>
              <w:t xml:space="preserve">, les décideurs et les partenaires d'exécution - y compris les personnes vivant avec le VIH et les groupes dirigés par </w:t>
            </w:r>
            <w:r w:rsidR="00497446" w:rsidRPr="00646121">
              <w:rPr>
                <w:rFonts w:eastAsia="SimSun" w:cs="Times New Roman"/>
                <w:i/>
                <w:iCs/>
                <w:kern w:val="2"/>
              </w:rPr>
              <w:t>l</w:t>
            </w:r>
            <w:r w:rsidR="00497446">
              <w:rPr>
                <w:rFonts w:eastAsia="SimSun" w:cs="Times New Roman"/>
                <w:i/>
                <w:iCs/>
                <w:kern w:val="2"/>
              </w:rPr>
              <w:t>e</w:t>
            </w:r>
            <w:r w:rsidR="00497446" w:rsidRPr="00646121">
              <w:rPr>
                <w:rFonts w:eastAsia="SimSun" w:cs="Times New Roman"/>
                <w:i/>
                <w:iCs/>
                <w:kern w:val="2"/>
              </w:rPr>
              <w:t>s</w:t>
            </w:r>
            <w:r w:rsidR="00646121" w:rsidRPr="00646121">
              <w:rPr>
                <w:rFonts w:eastAsia="SimSun" w:cs="Times New Roman"/>
                <w:i/>
                <w:iCs/>
                <w:kern w:val="2"/>
              </w:rPr>
              <w:t xml:space="preserve"> P</w:t>
            </w:r>
            <w:r w:rsidR="00646121">
              <w:rPr>
                <w:rFonts w:eastAsia="SimSun" w:cs="Times New Roman"/>
                <w:i/>
                <w:iCs/>
                <w:kern w:val="2"/>
              </w:rPr>
              <w:t>C</w:t>
            </w:r>
            <w:r w:rsidR="00646121" w:rsidRPr="00646121">
              <w:rPr>
                <w:rFonts w:eastAsia="SimSun" w:cs="Times New Roman"/>
                <w:i/>
                <w:iCs/>
                <w:kern w:val="2"/>
              </w:rPr>
              <w:t xml:space="preserve"> - recherchent des stratégies de recherche de cas plus efficaces et efficientes, en particulier parmi les populations les plus exposées au risque d'infection</w:t>
            </w:r>
            <w:r w:rsidRPr="00646121">
              <w:rPr>
                <w:rFonts w:eastAsia="SimSun" w:cs="Times New Roman"/>
                <w:i/>
                <w:iCs/>
                <w:kern w:val="2"/>
              </w:rPr>
              <w:t>.</w:t>
            </w:r>
          </w:p>
        </w:tc>
      </w:tr>
      <w:tr w:rsidR="00D82F9D" w:rsidRPr="00244DB0" w14:paraId="73D90653" w14:textId="77777777" w:rsidTr="7E4865ED">
        <w:tc>
          <w:tcPr>
            <w:tcW w:w="3384" w:type="dxa"/>
          </w:tcPr>
          <w:p w14:paraId="00AE05C1" w14:textId="77777777" w:rsidR="00D82F9D" w:rsidRDefault="00D82F9D" w:rsidP="00D50D33">
            <w:r>
              <w:rPr>
                <w:noProof/>
              </w:rPr>
              <w:lastRenderedPageBreak/>
              <w:drawing>
                <wp:inline distT="0" distB="0" distL="0" distR="0" wp14:anchorId="4269F3F6" wp14:editId="33B3306E">
                  <wp:extent cx="2103118" cy="11830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08325BD4" w14:textId="75A3F46D" w:rsidR="00AF106D" w:rsidRPr="002E5114" w:rsidRDefault="002E5114" w:rsidP="00AF106D">
            <w:pPr>
              <w:pStyle w:val="NumberedTableBullets"/>
              <w:ind w:left="401"/>
            </w:pPr>
            <w:r w:rsidRPr="002E5114">
              <w:rPr>
                <w:rFonts w:eastAsia="SimSun" w:cs="Times New Roman"/>
                <w:i/>
                <w:iCs/>
                <w:kern w:val="2"/>
              </w:rPr>
              <w:t>En résumé, les résultats actuels suggèrent que si les clients index préfèrent contacter eux-mêmes leur partenaire (plutôt que de demander au prestataire de contacter le partenaire), l'orientation dirigée par le prestataire est plus efficace pour faire venir des partenaires pour le dépistage du VIH.</w:t>
            </w:r>
            <w:r w:rsidR="00AF106D" w:rsidRPr="002E5114">
              <w:rPr>
                <w:rFonts w:eastAsia="SimSun" w:cs="Times New Roman"/>
                <w:i/>
                <w:iCs/>
                <w:kern w:val="2"/>
              </w:rPr>
              <w:t xml:space="preserve"> </w:t>
            </w:r>
          </w:p>
          <w:p w14:paraId="1A732A48" w14:textId="195147E3" w:rsidR="00AF106D" w:rsidRPr="00174E3A" w:rsidRDefault="00174E3A" w:rsidP="00AF106D">
            <w:pPr>
              <w:pStyle w:val="NumberedTableBullets"/>
              <w:numPr>
                <w:ilvl w:val="0"/>
                <w:numId w:val="0"/>
              </w:numPr>
              <w:ind w:left="401"/>
              <w:rPr>
                <w:rFonts w:eastAsia="SimSun" w:cs="Times New Roman"/>
                <w:kern w:val="2"/>
              </w:rPr>
            </w:pPr>
            <w:r w:rsidRPr="00174E3A">
              <w:rPr>
                <w:rFonts w:eastAsia="SimSun" w:cs="Times New Roman"/>
                <w:kern w:val="2"/>
              </w:rPr>
              <w:t>Notez que vous parlerez plus tard des différents types d'approches de test index assisté</w:t>
            </w:r>
            <w:r w:rsidR="00AF106D" w:rsidRPr="00174E3A">
              <w:rPr>
                <w:rFonts w:eastAsia="SimSun" w:cs="Times New Roman"/>
                <w:kern w:val="2"/>
              </w:rPr>
              <w:t>.</w:t>
            </w:r>
          </w:p>
          <w:p w14:paraId="48953E30" w14:textId="19C0A4F0" w:rsidR="00AF106D" w:rsidRPr="00873280" w:rsidRDefault="00873280" w:rsidP="00AF106D">
            <w:pPr>
              <w:pStyle w:val="NumberedTableBullets"/>
              <w:numPr>
                <w:ilvl w:val="0"/>
                <w:numId w:val="0"/>
              </w:numPr>
              <w:ind w:left="401"/>
            </w:pPr>
            <w:r w:rsidRPr="00873280">
              <w:rPr>
                <w:rFonts w:eastAsia="SimSun" w:cs="Times New Roman"/>
                <w:i/>
                <w:iCs/>
                <w:kern w:val="2"/>
              </w:rPr>
              <w:t>Comme nous le répéterons fréquemment tout au long de cette formation, les tests index doivent être volontaires et éclairés</w:t>
            </w:r>
            <w:r w:rsidR="00AF106D" w:rsidRPr="00873280">
              <w:rPr>
                <w:rFonts w:eastAsia="SimSun" w:cs="Times New Roman"/>
                <w:i/>
                <w:iCs/>
                <w:kern w:val="2"/>
              </w:rPr>
              <w:t xml:space="preserve">. </w:t>
            </w:r>
          </w:p>
          <w:p w14:paraId="47FA9954" w14:textId="19578BAE" w:rsidR="00D82F9D" w:rsidRPr="00244DB0" w:rsidRDefault="00244DB0" w:rsidP="002C1790">
            <w:pPr>
              <w:pStyle w:val="NumberedTableBullets"/>
              <w:numPr>
                <w:ilvl w:val="0"/>
                <w:numId w:val="0"/>
              </w:numPr>
              <w:spacing w:after="0"/>
              <w:ind w:left="401"/>
            </w:pPr>
            <w:r w:rsidRPr="00244DB0">
              <w:rPr>
                <w:rFonts w:eastAsia="SimSun" w:cs="Times New Roman"/>
                <w:i/>
                <w:iCs/>
                <w:kern w:val="2"/>
              </w:rPr>
              <w:t>Aucun client ne devrait jamais être forcé ou contraint d'identifier et de référer son partenaire ou de divulguer son statut VIH</w:t>
            </w:r>
            <w:r w:rsidR="00D82F9D" w:rsidRPr="00244DB0">
              <w:t xml:space="preserve">. </w:t>
            </w:r>
          </w:p>
        </w:tc>
      </w:tr>
    </w:tbl>
    <w:p w14:paraId="251028E6" w14:textId="77777777" w:rsidR="002C1790" w:rsidRPr="00244DB0" w:rsidRDefault="002C1790"/>
    <w:p w14:paraId="59937090" w14:textId="77777777" w:rsidR="002E2028" w:rsidRDefault="002E2028">
      <w:pPr>
        <w:rPr>
          <w:rFonts w:ascii="Calibri" w:eastAsia="Calibri" w:hAnsi="Calibri" w:cs="Calibri"/>
          <w:b/>
          <w:color w:val="577F9F"/>
          <w:sz w:val="24"/>
          <w:szCs w:val="24"/>
          <w:lang w:eastAsia="en-US"/>
        </w:rPr>
      </w:pPr>
      <w:bookmarkStart w:id="18" w:name="_Toc65483113"/>
      <w:r>
        <w:br w:type="page"/>
      </w:r>
    </w:p>
    <w:p w14:paraId="23F2E138" w14:textId="69400F2F" w:rsidR="0005395F" w:rsidRPr="00E5190E" w:rsidRDefault="0005395F" w:rsidP="0005395F">
      <w:pPr>
        <w:pStyle w:val="Heading2"/>
      </w:pPr>
      <w:r w:rsidRPr="00EA2A67">
        <w:lastRenderedPageBreak/>
        <w:t xml:space="preserve">Session 3. </w:t>
      </w:r>
      <w:r w:rsidR="00244DB0" w:rsidRPr="00E5190E">
        <w:t>Test index en [</w:t>
      </w:r>
      <w:r w:rsidR="00894020">
        <w:t>PA</w:t>
      </w:r>
      <w:r w:rsidR="00244DB0" w:rsidRPr="00E5190E">
        <w:t>Y</w:t>
      </w:r>
      <w:r w:rsidR="00894020">
        <w:t>S</w:t>
      </w:r>
      <w:r w:rsidR="00244DB0" w:rsidRPr="00E5190E">
        <w:t>] : perspectives locales (FACULTATIF</w:t>
      </w:r>
      <w:r w:rsidR="00CE238D" w:rsidRPr="00E5190E">
        <w:t>)</w:t>
      </w:r>
      <w:bookmarkEnd w:id="18"/>
    </w:p>
    <w:p w14:paraId="37B6F3B1" w14:textId="3A3A64AE" w:rsidR="0005395F" w:rsidRPr="008E2F0C" w:rsidRDefault="003774ED" w:rsidP="0005395F">
      <w:pPr>
        <w:keepNext/>
        <w:tabs>
          <w:tab w:val="left" w:pos="7200"/>
          <w:tab w:val="left" w:pos="7470"/>
        </w:tabs>
        <w:spacing w:after="0" w:line="240" w:lineRule="auto"/>
        <w:outlineLvl w:val="5"/>
        <w:rPr>
          <w:rFonts w:eastAsia="Times New Roman" w:cs="Times New Roman"/>
          <w:b/>
          <w:lang w:eastAsia="en-US"/>
        </w:rPr>
      </w:pPr>
      <w:r>
        <w:rPr>
          <w:rFonts w:eastAsia="Times New Roman" w:cs="Times New Roman"/>
          <w:b/>
          <w:lang w:eastAsia="en-US"/>
        </w:rPr>
        <w:t>Dur</w:t>
      </w:r>
      <w:r w:rsidRPr="00E5190E">
        <w:rPr>
          <w:rFonts w:eastAsia="SimSun" w:cs="Times New Roman"/>
          <w:b/>
          <w:bCs/>
          <w:kern w:val="2"/>
        </w:rPr>
        <w:t>é</w:t>
      </w:r>
      <w:r>
        <w:rPr>
          <w:rFonts w:eastAsia="Times New Roman" w:cs="Times New Roman"/>
          <w:b/>
          <w:lang w:eastAsia="en-US"/>
        </w:rPr>
        <w:t>e</w:t>
      </w:r>
      <w:r w:rsidR="00697143">
        <w:rPr>
          <w:rFonts w:eastAsia="Times New Roman" w:cs="Times New Roman"/>
          <w:b/>
          <w:lang w:eastAsia="en-US"/>
        </w:rPr>
        <w:t xml:space="preserve"> </w:t>
      </w:r>
      <w:r w:rsidR="0005395F" w:rsidRPr="008E2F0C">
        <w:rPr>
          <w:rFonts w:eastAsia="Times New Roman" w:cs="Times New Roman"/>
          <w:b/>
          <w:lang w:eastAsia="en-US"/>
        </w:rPr>
        <w:t xml:space="preserve">: </w:t>
      </w:r>
      <w:r w:rsidR="0005395F">
        <w:rPr>
          <w:rFonts w:eastAsia="Times New Roman" w:cs="Times New Roman"/>
          <w:bCs/>
          <w:lang w:eastAsia="en-US"/>
        </w:rPr>
        <w:t>20</w:t>
      </w:r>
      <w:r w:rsidR="0005395F" w:rsidRPr="008E2F0C">
        <w:rPr>
          <w:rFonts w:eastAsia="Times New Roman" w:cs="Times New Roman"/>
          <w:bCs/>
          <w:lang w:eastAsia="en-US"/>
        </w:rPr>
        <w:t xml:space="preserve"> minutes </w:t>
      </w:r>
    </w:p>
    <w:p w14:paraId="00AF98AF" w14:textId="77777777" w:rsidR="0005395F" w:rsidRPr="008E2F0C" w:rsidRDefault="0005395F" w:rsidP="0005395F">
      <w:pPr>
        <w:widowControl w:val="0"/>
        <w:spacing w:after="0" w:line="240" w:lineRule="auto"/>
        <w:jc w:val="both"/>
        <w:rPr>
          <w:rFonts w:eastAsia="SimSun" w:cs="Times New Roman"/>
          <w:kern w:val="2"/>
        </w:rPr>
      </w:pPr>
    </w:p>
    <w:p w14:paraId="6B811AB5" w14:textId="22169F78" w:rsidR="0005395F" w:rsidRPr="008E2F0C" w:rsidRDefault="00E5190E" w:rsidP="0005395F">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05395F" w:rsidRPr="008E2F0C">
        <w:rPr>
          <w:rFonts w:eastAsia="SimSun" w:cs="Times New Roman"/>
          <w:b/>
          <w:bCs/>
          <w:kern w:val="2"/>
        </w:rPr>
        <w:t>:</w:t>
      </w:r>
    </w:p>
    <w:p w14:paraId="52EA873E" w14:textId="2755D7C8" w:rsidR="0005395F" w:rsidRPr="0031450E" w:rsidRDefault="0031450E" w:rsidP="0005395F">
      <w:pPr>
        <w:pStyle w:val="ListParagraph"/>
        <w:spacing w:after="120"/>
      </w:pPr>
      <w:r w:rsidRPr="0031450E">
        <w:t>Diapositives de présentation fournies par un présentateur local</w:t>
      </w:r>
    </w:p>
    <w:p w14:paraId="0A5333B6" w14:textId="7D0DA840" w:rsidR="0005395F" w:rsidRPr="0005395F" w:rsidRDefault="0005395F" w:rsidP="0005395F">
      <w:pPr>
        <w:pStyle w:val="ListParagraph"/>
      </w:pPr>
      <w:r w:rsidRPr="0005395F">
        <w:t xml:space="preserve">Flipchart </w:t>
      </w:r>
      <w:r w:rsidR="0031450E">
        <w:t>et</w:t>
      </w:r>
      <w:r w:rsidRPr="0005395F">
        <w:t xml:space="preserve"> mar</w:t>
      </w:r>
      <w:r w:rsidR="0031450E">
        <w:t>queurs</w:t>
      </w:r>
    </w:p>
    <w:p w14:paraId="34F38CF5" w14:textId="64245F77" w:rsidR="0005395F" w:rsidRPr="005D45D2" w:rsidRDefault="0005395F" w:rsidP="0005395F">
      <w:pPr>
        <w:widowControl w:val="0"/>
        <w:spacing w:after="120" w:line="240" w:lineRule="auto"/>
        <w:jc w:val="both"/>
        <w:rPr>
          <w:rFonts w:eastAsia="SimSun" w:cs="Times New Roman"/>
          <w:kern w:val="2"/>
        </w:rPr>
      </w:pPr>
      <w:r w:rsidRPr="005D45D2">
        <w:rPr>
          <w:rFonts w:eastAsia="SimSun" w:cs="Times New Roman"/>
          <w:b/>
          <w:bCs/>
          <w:kern w:val="2"/>
        </w:rPr>
        <w:t>Objecti</w:t>
      </w:r>
      <w:r w:rsidR="00697143" w:rsidRPr="005D45D2">
        <w:rPr>
          <w:rFonts w:eastAsia="SimSun" w:cs="Times New Roman"/>
          <w:b/>
          <w:bCs/>
          <w:kern w:val="2"/>
        </w:rPr>
        <w:t>f</w:t>
      </w:r>
      <w:r w:rsidRPr="005D45D2">
        <w:rPr>
          <w:rFonts w:eastAsia="SimSun" w:cs="Times New Roman"/>
          <w:b/>
          <w:bCs/>
          <w:kern w:val="2"/>
        </w:rPr>
        <w:t>s</w:t>
      </w:r>
      <w:r w:rsidR="00697143" w:rsidRPr="005D45D2">
        <w:rPr>
          <w:rFonts w:eastAsia="SimSun" w:cs="Times New Roman"/>
          <w:b/>
          <w:bCs/>
          <w:kern w:val="2"/>
        </w:rPr>
        <w:t xml:space="preserve"> </w:t>
      </w:r>
      <w:r w:rsidRPr="005D45D2">
        <w:rPr>
          <w:rFonts w:eastAsia="SimSun" w:cs="Times New Roman"/>
          <w:b/>
          <w:bCs/>
          <w:kern w:val="2"/>
        </w:rPr>
        <w:t xml:space="preserve">: </w:t>
      </w:r>
      <w:r w:rsidR="005D45D2" w:rsidRPr="005D45D2">
        <w:rPr>
          <w:rFonts w:eastAsia="SimSun" w:cs="Times New Roman"/>
          <w:kern w:val="2"/>
        </w:rPr>
        <w:t xml:space="preserve">À la fin de cette session, les participants auront </w:t>
      </w:r>
      <w:r w:rsidRPr="005D45D2">
        <w:rPr>
          <w:rFonts w:eastAsia="SimSun" w:cs="Times New Roman"/>
          <w:kern w:val="2"/>
        </w:rPr>
        <w:t>:</w:t>
      </w:r>
    </w:p>
    <w:p w14:paraId="2BBEFC2E" w14:textId="4AD12C8B" w:rsidR="0005395F" w:rsidRPr="00A20F8E" w:rsidRDefault="00A20F8E" w:rsidP="0005395F">
      <w:pPr>
        <w:pStyle w:val="ListParagraph"/>
      </w:pPr>
      <w:r w:rsidRPr="00A20F8E">
        <w:t>Une compréhension de la manière dont les tests index sont menés dans le contexte du pays</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rsidRPr="00D75708" w14:paraId="2AFAA4AE" w14:textId="77777777" w:rsidTr="7E4865ED">
        <w:tc>
          <w:tcPr>
            <w:tcW w:w="3384" w:type="dxa"/>
          </w:tcPr>
          <w:p w14:paraId="67D4A40C" w14:textId="0DAEF8E1" w:rsidR="00D82F9D" w:rsidRDefault="00D82F9D" w:rsidP="00D50D33">
            <w:r>
              <w:rPr>
                <w:noProof/>
              </w:rPr>
              <w:drawing>
                <wp:inline distT="0" distB="0" distL="0" distR="0" wp14:anchorId="07735012" wp14:editId="13426D61">
                  <wp:extent cx="2103118" cy="11830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2991CD48" w14:textId="54C9F0E5" w:rsidR="0005395F" w:rsidRPr="00EA2A67" w:rsidRDefault="00EA2A67" w:rsidP="0005395F">
            <w:pPr>
              <w:pStyle w:val="NumberedTableBullets"/>
              <w:ind w:left="401"/>
            </w:pPr>
            <w:r w:rsidRPr="00EA2A67">
              <w:rPr>
                <w:i/>
                <w:iCs/>
              </w:rPr>
              <w:t xml:space="preserve">Le but de cette session est de vous aider à vous orienter vers les politiques de test d'indexation dans la pratique en </w:t>
            </w:r>
            <w:r w:rsidR="0005395F" w:rsidRPr="00FE5C99">
              <w:t>[</w:t>
            </w:r>
            <w:r w:rsidRPr="00FE5C99">
              <w:t>PAYS</w:t>
            </w:r>
            <w:r w:rsidR="0005395F" w:rsidRPr="00FE5C99">
              <w:t>].</w:t>
            </w:r>
            <w:r w:rsidR="0005395F" w:rsidRPr="00EA2A67">
              <w:rPr>
                <w:i/>
                <w:iCs/>
              </w:rPr>
              <w:t xml:space="preserve"> </w:t>
            </w:r>
          </w:p>
          <w:p w14:paraId="49193C62" w14:textId="1E4753E8" w:rsidR="0005395F" w:rsidRPr="00226699" w:rsidRDefault="00226699" w:rsidP="0005395F">
            <w:pPr>
              <w:pStyle w:val="NumberedTableBullets"/>
              <w:numPr>
                <w:ilvl w:val="0"/>
                <w:numId w:val="0"/>
              </w:numPr>
              <w:ind w:left="401"/>
            </w:pPr>
            <w:r w:rsidRPr="00226699">
              <w:rPr>
                <w:i/>
                <w:iCs/>
              </w:rPr>
              <w:t>Nous discuterons des options spécifiques pour les tests index au cours des prochains jours</w:t>
            </w:r>
            <w:r w:rsidR="0005395F" w:rsidRPr="00226699">
              <w:rPr>
                <w:i/>
                <w:iCs/>
              </w:rPr>
              <w:t xml:space="preserve">. </w:t>
            </w:r>
          </w:p>
          <w:p w14:paraId="7E7D60E1" w14:textId="714F9E2D" w:rsidR="0005395F" w:rsidRPr="00CF3994" w:rsidRDefault="00645576" w:rsidP="0005395F">
            <w:pPr>
              <w:pStyle w:val="NumberedTableBullets"/>
              <w:numPr>
                <w:ilvl w:val="0"/>
                <w:numId w:val="0"/>
              </w:numPr>
              <w:ind w:left="401"/>
              <w:rPr>
                <w:spacing w:val="-2"/>
              </w:rPr>
            </w:pPr>
            <w:r w:rsidRPr="00CF3994">
              <w:rPr>
                <w:spacing w:val="-2"/>
              </w:rPr>
              <w:t>NOTE AU FACILITATEUR : Ceci est facultatif et peut être facilité par un représentant du ministère de la Santé, de la Commission SIDA ou d'un autre groupe gouvernemental ou de la société civile</w:t>
            </w:r>
            <w:r w:rsidR="00407970" w:rsidRPr="00CF3994">
              <w:rPr>
                <w:spacing w:val="-2"/>
              </w:rPr>
              <w:t>,</w:t>
            </w:r>
            <w:r w:rsidRPr="00CF3994">
              <w:rPr>
                <w:spacing w:val="-2"/>
              </w:rPr>
              <w:t xml:space="preserve"> familiarisé avec l'état actuel des tests index et la politique dans le pays.</w:t>
            </w:r>
            <w:r w:rsidR="0005395F" w:rsidRPr="00CF3994">
              <w:rPr>
                <w:spacing w:val="-2"/>
              </w:rPr>
              <w:t xml:space="preserve"> </w:t>
            </w:r>
            <w:r w:rsidR="00D75708" w:rsidRPr="00CF3994">
              <w:rPr>
                <w:spacing w:val="-2"/>
              </w:rPr>
              <w:t>Le facilitateur de la formation peut également examiner les informations directement (sur la base d'une contribution locale). Travaillez avec le gouvernement local ou un autre représentant à l'avance pour vous assurer que leur présentation n'entre pas dans les détails sur les méthodes et les approches des tests index, car ces informations seront couvertes dans les sessions ultérieures. Cette session permet aux représentants locaux d'aider à assurer aux participants qu'il existe une politique / plate-forme pour les compétences</w:t>
            </w:r>
            <w:r w:rsidR="00CF3994" w:rsidRPr="00CF3994">
              <w:rPr>
                <w:spacing w:val="-2"/>
              </w:rPr>
              <w:t> </w:t>
            </w:r>
            <w:r w:rsidR="00D75708" w:rsidRPr="00CF3994">
              <w:rPr>
                <w:spacing w:val="-2"/>
              </w:rPr>
              <w:t>/ approches qu'ils apprendront, ou qu'elle sera développée avec l'adaptation de modèles mondiaux pour ce pays</w:t>
            </w:r>
            <w:r w:rsidR="0005395F" w:rsidRPr="00CF3994">
              <w:rPr>
                <w:spacing w:val="-2"/>
              </w:rPr>
              <w:t>.</w:t>
            </w:r>
          </w:p>
        </w:tc>
      </w:tr>
      <w:tr w:rsidR="00D82F9D" w:rsidRPr="00AA49BF" w14:paraId="1A5D27AC" w14:textId="77777777" w:rsidTr="7E4865ED">
        <w:tc>
          <w:tcPr>
            <w:tcW w:w="3384" w:type="dxa"/>
          </w:tcPr>
          <w:p w14:paraId="6C8C744F" w14:textId="77777777" w:rsidR="00D82F9D" w:rsidRDefault="00D82F9D" w:rsidP="002C1790">
            <w:pPr>
              <w:spacing w:after="0"/>
            </w:pPr>
            <w:r>
              <w:rPr>
                <w:noProof/>
              </w:rPr>
              <w:drawing>
                <wp:inline distT="0" distB="0" distL="0" distR="0" wp14:anchorId="63385693" wp14:editId="2DD86071">
                  <wp:extent cx="2103118" cy="1183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41C0CA22" w14:textId="214D3E90" w:rsidR="0005395F" w:rsidRPr="0024644A" w:rsidRDefault="0024644A" w:rsidP="0005395F">
            <w:pPr>
              <w:pStyle w:val="NumberedTableBullets"/>
              <w:ind w:left="401"/>
            </w:pPr>
            <w:r w:rsidRPr="0024644A">
              <w:t>Insérer des diapositives donnant un aperçu de la politique actuelle en matière de tests index en [PAYS] et du rôle des organisations communautaires (le cas échéant</w:t>
            </w:r>
            <w:r w:rsidR="0005395F" w:rsidRPr="0024644A">
              <w:t xml:space="preserve">). </w:t>
            </w:r>
          </w:p>
          <w:p w14:paraId="6356F761" w14:textId="5896E4DF" w:rsidR="0005395F" w:rsidRPr="00AA49BF" w:rsidRDefault="009D6469" w:rsidP="0005395F">
            <w:pPr>
              <w:pStyle w:val="NumberedTableBullets"/>
              <w:numPr>
                <w:ilvl w:val="0"/>
                <w:numId w:val="0"/>
              </w:numPr>
              <w:ind w:left="401"/>
            </w:pPr>
            <w:r w:rsidRPr="00AA49BF">
              <w:rPr>
                <w:b/>
                <w:bCs w:val="0"/>
              </w:rPr>
              <w:t>REMARQU</w:t>
            </w:r>
            <w:r w:rsidR="0005395F" w:rsidRPr="00AA49BF">
              <w:rPr>
                <w:b/>
                <w:bCs w:val="0"/>
              </w:rPr>
              <w:t>E</w:t>
            </w:r>
            <w:r w:rsidRPr="00AA49BF">
              <w:rPr>
                <w:b/>
                <w:bCs w:val="0"/>
              </w:rPr>
              <w:t xml:space="preserve"> </w:t>
            </w:r>
            <w:r w:rsidR="0005395F" w:rsidRPr="00AA49BF">
              <w:rPr>
                <w:b/>
                <w:bCs w:val="0"/>
              </w:rPr>
              <w:t xml:space="preserve">: </w:t>
            </w:r>
            <w:r w:rsidR="00AA49BF" w:rsidRPr="00AA49BF">
              <w:t>Les diapositives ne doivent pas décrire les étapes spécifiques du test index, car elles seront couvertes lors de la prochaine session</w:t>
            </w:r>
            <w:r w:rsidR="0005395F" w:rsidRPr="00AA49BF">
              <w:t>.</w:t>
            </w:r>
          </w:p>
        </w:tc>
      </w:tr>
    </w:tbl>
    <w:p w14:paraId="3AEE581E" w14:textId="77777777" w:rsidR="002C1790" w:rsidRPr="00AA49BF" w:rsidRDefault="002C1790"/>
    <w:p w14:paraId="335D5D35" w14:textId="77777777" w:rsidR="0007132F" w:rsidRPr="00AA49BF" w:rsidRDefault="0007132F" w:rsidP="0007132F">
      <w:pPr>
        <w:rPr>
          <w:lang w:eastAsia="en-US"/>
        </w:rPr>
      </w:pPr>
      <w:r w:rsidRPr="00AA49BF">
        <w:br w:type="page"/>
      </w:r>
    </w:p>
    <w:p w14:paraId="1F937C7F" w14:textId="2C117F80" w:rsidR="0005395F" w:rsidRPr="00121971" w:rsidRDefault="0005395F" w:rsidP="0005395F">
      <w:pPr>
        <w:pStyle w:val="Heading2"/>
      </w:pPr>
      <w:bookmarkStart w:id="19" w:name="_Toc65483114"/>
      <w:r w:rsidRPr="00E9380E">
        <w:lastRenderedPageBreak/>
        <w:t xml:space="preserve">Session 4. </w:t>
      </w:r>
      <w:r w:rsidR="00121971" w:rsidRPr="00121971">
        <w:t>Étapes du test index</w:t>
      </w:r>
      <w:bookmarkEnd w:id="19"/>
    </w:p>
    <w:p w14:paraId="781BE116" w14:textId="36551742" w:rsidR="0005395F" w:rsidRPr="00121971" w:rsidRDefault="00B63110" w:rsidP="0005395F">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sidR="00121971">
        <w:rPr>
          <w:rFonts w:eastAsia="Times New Roman" w:cs="Times New Roman"/>
          <w:b/>
          <w:lang w:eastAsia="en-US"/>
        </w:rPr>
        <w:t xml:space="preserve"> </w:t>
      </w:r>
      <w:r w:rsidR="0005395F" w:rsidRPr="00121971">
        <w:rPr>
          <w:rFonts w:eastAsia="Times New Roman" w:cs="Times New Roman"/>
          <w:b/>
          <w:lang w:eastAsia="en-US"/>
        </w:rPr>
        <w:t xml:space="preserve">: </w:t>
      </w:r>
      <w:r w:rsidR="0005395F" w:rsidRPr="00121971">
        <w:rPr>
          <w:rFonts w:eastAsia="Times New Roman" w:cs="Times New Roman"/>
          <w:bCs/>
          <w:lang w:eastAsia="en-US"/>
        </w:rPr>
        <w:t xml:space="preserve">30 minutes </w:t>
      </w:r>
    </w:p>
    <w:p w14:paraId="6096F7BC" w14:textId="77777777" w:rsidR="0005395F" w:rsidRPr="00121971" w:rsidRDefault="0005395F" w:rsidP="0005395F">
      <w:pPr>
        <w:widowControl w:val="0"/>
        <w:spacing w:after="0" w:line="240" w:lineRule="auto"/>
        <w:jc w:val="both"/>
        <w:rPr>
          <w:rFonts w:eastAsia="SimSun" w:cs="Times New Roman"/>
          <w:kern w:val="2"/>
        </w:rPr>
      </w:pPr>
    </w:p>
    <w:p w14:paraId="1AAAD31F" w14:textId="76E3580F" w:rsidR="0005395F" w:rsidRPr="008E2F0C" w:rsidRDefault="0050626C" w:rsidP="0005395F">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05395F" w:rsidRPr="008E2F0C">
        <w:rPr>
          <w:rFonts w:eastAsia="SimSun" w:cs="Times New Roman"/>
          <w:b/>
          <w:bCs/>
          <w:kern w:val="2"/>
        </w:rPr>
        <w:t>:</w:t>
      </w:r>
    </w:p>
    <w:p w14:paraId="26720E5A" w14:textId="7FF34F6A" w:rsidR="0005395F" w:rsidRPr="00D51848" w:rsidRDefault="00D51848" w:rsidP="0005395F">
      <w:pPr>
        <w:pStyle w:val="ListParagraph"/>
        <w:spacing w:after="120"/>
      </w:pPr>
      <w:r w:rsidRPr="00D51848">
        <w:t>Formation PowerPoint - Jour 1 (avec les adaptations indiquées dans le fichier PowerPoint</w:t>
      </w:r>
      <w:r w:rsidR="005565E7" w:rsidRPr="00D51848">
        <w:t>)</w:t>
      </w:r>
    </w:p>
    <w:p w14:paraId="009D4E1E" w14:textId="650F4C66" w:rsidR="0005395F" w:rsidRPr="0005395F" w:rsidRDefault="0005395F" w:rsidP="0005395F">
      <w:pPr>
        <w:pStyle w:val="ListParagraph"/>
      </w:pPr>
      <w:r w:rsidRPr="0005395F">
        <w:t xml:space="preserve">Flipchart </w:t>
      </w:r>
      <w:r w:rsidR="00D51848">
        <w:t>et</w:t>
      </w:r>
      <w:r w:rsidRPr="0005395F">
        <w:t xml:space="preserve"> mar</w:t>
      </w:r>
      <w:r w:rsidR="00D51848">
        <w:t>queurs</w:t>
      </w:r>
    </w:p>
    <w:p w14:paraId="2DCA89F3" w14:textId="7AA3C038" w:rsidR="0005395F" w:rsidRPr="00F57936" w:rsidRDefault="0005395F" w:rsidP="0005395F">
      <w:pPr>
        <w:widowControl w:val="0"/>
        <w:spacing w:after="120" w:line="240" w:lineRule="auto"/>
        <w:jc w:val="both"/>
        <w:rPr>
          <w:rFonts w:eastAsia="SimSun" w:cs="Times New Roman"/>
          <w:kern w:val="2"/>
        </w:rPr>
      </w:pPr>
      <w:r w:rsidRPr="00F57936">
        <w:rPr>
          <w:rFonts w:eastAsia="SimSun" w:cs="Times New Roman"/>
          <w:b/>
          <w:bCs/>
          <w:kern w:val="2"/>
        </w:rPr>
        <w:t>Objecti</w:t>
      </w:r>
      <w:r w:rsidR="00697143" w:rsidRPr="00F57936">
        <w:rPr>
          <w:rFonts w:eastAsia="SimSun" w:cs="Times New Roman"/>
          <w:b/>
          <w:bCs/>
          <w:kern w:val="2"/>
        </w:rPr>
        <w:t>f</w:t>
      </w:r>
      <w:r w:rsidRPr="00F57936">
        <w:rPr>
          <w:rFonts w:eastAsia="SimSun" w:cs="Times New Roman"/>
          <w:b/>
          <w:bCs/>
          <w:kern w:val="2"/>
        </w:rPr>
        <w:t>s</w:t>
      </w:r>
      <w:r w:rsidR="00697143" w:rsidRPr="00F57936">
        <w:rPr>
          <w:rFonts w:eastAsia="SimSun" w:cs="Times New Roman"/>
          <w:b/>
          <w:bCs/>
          <w:kern w:val="2"/>
        </w:rPr>
        <w:t xml:space="preserve"> </w:t>
      </w:r>
      <w:r w:rsidRPr="00F57936">
        <w:rPr>
          <w:rFonts w:eastAsia="SimSun" w:cs="Times New Roman"/>
          <w:b/>
          <w:bCs/>
          <w:kern w:val="2"/>
        </w:rPr>
        <w:t xml:space="preserve">: </w:t>
      </w:r>
      <w:r w:rsidR="00F57936" w:rsidRPr="00F57936">
        <w:rPr>
          <w:rFonts w:eastAsia="SimSun" w:cs="Times New Roman"/>
          <w:kern w:val="2"/>
        </w:rPr>
        <w:t xml:space="preserve">À la fin de cette session, les participants auront </w:t>
      </w:r>
      <w:r w:rsidRPr="00F57936">
        <w:rPr>
          <w:rFonts w:eastAsia="SimSun" w:cs="Times New Roman"/>
          <w:kern w:val="2"/>
        </w:rPr>
        <w:t>:</w:t>
      </w:r>
    </w:p>
    <w:p w14:paraId="7BEF3B73" w14:textId="36A254F7" w:rsidR="0005395F" w:rsidRPr="00BA2F65" w:rsidRDefault="00BA2F65" w:rsidP="0005395F">
      <w:pPr>
        <w:pStyle w:val="ListParagraph"/>
      </w:pPr>
      <w:r w:rsidRPr="00BA2F65">
        <w:t>Une compréhension des principales étapes du test d'index, y compris les options que les clients peuvent choisir</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D82F9D" w:rsidRPr="00E53EFA" w14:paraId="7A228BF2" w14:textId="77777777" w:rsidTr="7E4865ED">
        <w:tc>
          <w:tcPr>
            <w:tcW w:w="3384" w:type="dxa"/>
          </w:tcPr>
          <w:p w14:paraId="02C7A663" w14:textId="7C177E12" w:rsidR="00D82F9D" w:rsidRDefault="00D82F9D" w:rsidP="00D50D33">
            <w:r>
              <w:rPr>
                <w:noProof/>
              </w:rPr>
              <w:drawing>
                <wp:inline distT="0" distB="0" distL="0" distR="0" wp14:anchorId="4DD2D455" wp14:editId="7461082F">
                  <wp:extent cx="2103118" cy="11830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4046E095" w14:textId="693250DA" w:rsidR="00C755BA" w:rsidRPr="00E53EFA" w:rsidRDefault="00E53EFA" w:rsidP="00D21072">
            <w:pPr>
              <w:pStyle w:val="NumberedTableBullets"/>
              <w:ind w:left="401"/>
            </w:pPr>
            <w:r w:rsidRPr="00E53EFA">
              <w:rPr>
                <w:i/>
                <w:iCs/>
              </w:rPr>
              <w:t>Le but de cette session est de vous aider à vous orienter vers les quatre options de test index et à aborder certaines considérations importantes concernant l'offre de ces services</w:t>
            </w:r>
            <w:r w:rsidR="00C755BA" w:rsidRPr="00E53EFA">
              <w:rPr>
                <w:i/>
                <w:iCs/>
              </w:rPr>
              <w:t>.</w:t>
            </w:r>
          </w:p>
        </w:tc>
      </w:tr>
      <w:tr w:rsidR="00D82F9D" w:rsidRPr="00A112EA" w14:paraId="40960825" w14:textId="77777777" w:rsidTr="7E4865ED">
        <w:tc>
          <w:tcPr>
            <w:tcW w:w="3384" w:type="dxa"/>
          </w:tcPr>
          <w:p w14:paraId="1A5FAF43" w14:textId="77777777" w:rsidR="00D82F9D" w:rsidRDefault="00D82F9D" w:rsidP="00D50D33">
            <w:r>
              <w:rPr>
                <w:noProof/>
              </w:rPr>
              <w:drawing>
                <wp:inline distT="0" distB="0" distL="0" distR="0" wp14:anchorId="2C9098D8" wp14:editId="66E7B33A">
                  <wp:extent cx="2103118" cy="11830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06784A01" w14:textId="58B3461F" w:rsidR="00AF5050" w:rsidRPr="008177FD" w:rsidRDefault="00E53EFA" w:rsidP="00AF5050">
            <w:pPr>
              <w:pStyle w:val="NumberedTableBullets"/>
              <w:ind w:left="401"/>
            </w:pPr>
            <w:r w:rsidRPr="008177FD">
              <w:rPr>
                <w:b/>
                <w:bCs w:val="0"/>
              </w:rPr>
              <w:t>REMARQU</w:t>
            </w:r>
            <w:r w:rsidR="00AF5050" w:rsidRPr="008177FD">
              <w:rPr>
                <w:b/>
                <w:bCs w:val="0"/>
              </w:rPr>
              <w:t>E</w:t>
            </w:r>
            <w:r w:rsidRPr="008177FD">
              <w:rPr>
                <w:b/>
                <w:bCs w:val="0"/>
              </w:rPr>
              <w:t xml:space="preserve"> </w:t>
            </w:r>
            <w:r w:rsidR="00AF5050" w:rsidRPr="008177FD">
              <w:rPr>
                <w:b/>
                <w:bCs w:val="0"/>
              </w:rPr>
              <w:t xml:space="preserve">: </w:t>
            </w:r>
            <w:r w:rsidR="008177FD" w:rsidRPr="008177FD">
              <w:t>Faites avancer l'animation dans la diapositive comme il convient tout en utilisant les points de discussion ci-dessous</w:t>
            </w:r>
            <w:r w:rsidR="00AF5050" w:rsidRPr="008177FD">
              <w:t>.</w:t>
            </w:r>
          </w:p>
          <w:p w14:paraId="17212EB1" w14:textId="47CB5179" w:rsidR="00AF5050" w:rsidRPr="00B21E48" w:rsidRDefault="00B21E48" w:rsidP="002C1790">
            <w:pPr>
              <w:pStyle w:val="NumberedTableBullets"/>
              <w:numPr>
                <w:ilvl w:val="0"/>
                <w:numId w:val="0"/>
              </w:numPr>
              <w:spacing w:after="160"/>
              <w:ind w:left="403"/>
              <w:rPr>
                <w:i/>
                <w:iCs/>
              </w:rPr>
            </w:pPr>
            <w:r w:rsidRPr="00B21E48">
              <w:rPr>
                <w:i/>
                <w:iCs/>
              </w:rPr>
              <w:t>Dans le test index, il est important de noter qui est impliqué dans le processus</w:t>
            </w:r>
            <w:r w:rsidR="00AF5050" w:rsidRPr="00B21E48">
              <w:rPr>
                <w:i/>
                <w:iCs/>
              </w:rPr>
              <w:t>.</w:t>
            </w:r>
          </w:p>
          <w:p w14:paraId="0A3556FA" w14:textId="53180913" w:rsidR="00AF5050" w:rsidRPr="00201ABF" w:rsidRDefault="00201ABF" w:rsidP="002C1790">
            <w:pPr>
              <w:pStyle w:val="NumberedTableBullets"/>
              <w:numPr>
                <w:ilvl w:val="0"/>
                <w:numId w:val="0"/>
              </w:numPr>
              <w:spacing w:after="160"/>
              <w:ind w:left="403"/>
              <w:rPr>
                <w:i/>
                <w:iCs/>
              </w:rPr>
            </w:pPr>
            <w:r w:rsidRPr="00201ABF">
              <w:rPr>
                <w:i/>
                <w:iCs/>
              </w:rPr>
              <w:t>Nous commençons par le client index, qui est soit nouvellement diagnostiqué séropositif, soit qui vit actuellement avec le VIH et peut être inscrit ou non dans les services de traitement</w:t>
            </w:r>
            <w:r w:rsidR="00AF5050" w:rsidRPr="00201ABF">
              <w:rPr>
                <w:i/>
                <w:iCs/>
              </w:rPr>
              <w:t>.</w:t>
            </w:r>
          </w:p>
          <w:p w14:paraId="2E2AE783" w14:textId="6B480C36" w:rsidR="00AF5050" w:rsidRPr="00530907" w:rsidRDefault="00530907" w:rsidP="00FD19F2">
            <w:pPr>
              <w:pStyle w:val="NumberedTableBullets"/>
              <w:numPr>
                <w:ilvl w:val="0"/>
                <w:numId w:val="0"/>
              </w:numPr>
              <w:spacing w:after="60"/>
              <w:ind w:left="403"/>
              <w:rPr>
                <w:i/>
                <w:iCs/>
              </w:rPr>
            </w:pPr>
            <w:r w:rsidRPr="00530907">
              <w:rPr>
                <w:i/>
                <w:iCs/>
              </w:rPr>
              <w:t xml:space="preserve">Comme indiqué précédemment, nous profitons d'une variété d'opportunités pour inviter le client à </w:t>
            </w:r>
            <w:r w:rsidR="001D660B">
              <w:rPr>
                <w:i/>
                <w:iCs/>
              </w:rPr>
              <w:t xml:space="preserve">les </w:t>
            </w:r>
            <w:r w:rsidRPr="00530907">
              <w:rPr>
                <w:i/>
                <w:iCs/>
              </w:rPr>
              <w:t>référer</w:t>
            </w:r>
            <w:r>
              <w:rPr>
                <w:i/>
                <w:iCs/>
              </w:rPr>
              <w:t xml:space="preserve"> </w:t>
            </w:r>
            <w:r w:rsidR="001D660B">
              <w:rPr>
                <w:i/>
                <w:iCs/>
              </w:rPr>
              <w:t xml:space="preserve">tous </w:t>
            </w:r>
            <w:r w:rsidR="00AF5050" w:rsidRPr="00530907">
              <w:rPr>
                <w:i/>
                <w:iCs/>
              </w:rPr>
              <w:t>:</w:t>
            </w:r>
          </w:p>
          <w:p w14:paraId="250BFE2B" w14:textId="0FB920BE" w:rsidR="00AF5050" w:rsidRPr="003408B8" w:rsidRDefault="003408B8" w:rsidP="003408B8">
            <w:pPr>
              <w:pStyle w:val="TableBullets"/>
              <w:rPr>
                <w:i/>
                <w:iCs/>
              </w:rPr>
            </w:pPr>
            <w:r w:rsidRPr="003408B8">
              <w:rPr>
                <w:i/>
                <w:iCs/>
              </w:rPr>
              <w:t>Partenaires sexuels au cours de la dernière année</w:t>
            </w:r>
          </w:p>
          <w:p w14:paraId="0ED6181F" w14:textId="22BA75B7" w:rsidR="00AF5050" w:rsidRPr="00FD19F2" w:rsidRDefault="00FA500C" w:rsidP="00FA500C">
            <w:pPr>
              <w:pStyle w:val="TableBullets"/>
              <w:rPr>
                <w:i/>
                <w:iCs/>
              </w:rPr>
            </w:pPr>
            <w:r w:rsidRPr="00FA500C">
              <w:rPr>
                <w:i/>
                <w:iCs/>
              </w:rPr>
              <w:t xml:space="preserve">Partenaires d'injection de drogues </w:t>
            </w:r>
            <w:r w:rsidR="00AF5050" w:rsidRPr="00FD19F2">
              <w:rPr>
                <w:i/>
                <w:iCs/>
              </w:rPr>
              <w:t>(</w:t>
            </w:r>
            <w:r>
              <w:rPr>
                <w:i/>
                <w:iCs/>
              </w:rPr>
              <w:t>au cours du temps</w:t>
            </w:r>
            <w:r w:rsidR="00AF5050" w:rsidRPr="00FD19F2">
              <w:rPr>
                <w:i/>
                <w:iCs/>
              </w:rPr>
              <w:t>)</w:t>
            </w:r>
          </w:p>
          <w:p w14:paraId="4C1401F4" w14:textId="217430B7" w:rsidR="00AF5050" w:rsidRPr="00FD19F2" w:rsidRDefault="00FA500C" w:rsidP="00AF5050">
            <w:pPr>
              <w:pStyle w:val="TableBullets"/>
              <w:rPr>
                <w:i/>
                <w:iCs/>
              </w:rPr>
            </w:pPr>
            <w:r>
              <w:rPr>
                <w:i/>
                <w:iCs/>
              </w:rPr>
              <w:t>Enfants</w:t>
            </w:r>
          </w:p>
          <w:p w14:paraId="63D369FD" w14:textId="0F860AB2" w:rsidR="00AF5050" w:rsidRPr="00A112EA" w:rsidRDefault="00AF5050" w:rsidP="002C1790">
            <w:pPr>
              <w:pStyle w:val="NumberedTableBullets"/>
              <w:numPr>
                <w:ilvl w:val="0"/>
                <w:numId w:val="0"/>
              </w:numPr>
              <w:ind w:left="403" w:hanging="317"/>
            </w:pPr>
            <w:r w:rsidRPr="00A112EA">
              <w:rPr>
                <w:i/>
                <w:iCs/>
              </w:rPr>
              <w:tab/>
            </w:r>
            <w:r w:rsidR="00A112EA" w:rsidRPr="00A112EA">
              <w:rPr>
                <w:i/>
                <w:iCs/>
              </w:rPr>
              <w:t>Le consentement éclairé est essentiel et doit être reçu du client pour participer au processus de test index. Nous parlerons davantage du consentement et de la confidentialité dans les sessions 5 et 6</w:t>
            </w:r>
            <w:r w:rsidRPr="00A112EA">
              <w:rPr>
                <w:i/>
                <w:iCs/>
              </w:rPr>
              <w:t>.</w:t>
            </w:r>
          </w:p>
        </w:tc>
      </w:tr>
      <w:tr w:rsidR="00D82F9D" w:rsidRPr="0052494C" w14:paraId="29945241" w14:textId="77777777" w:rsidTr="7E4865ED">
        <w:tc>
          <w:tcPr>
            <w:tcW w:w="3384" w:type="dxa"/>
          </w:tcPr>
          <w:p w14:paraId="73180C4E" w14:textId="3113FD82" w:rsidR="00D82F9D" w:rsidRDefault="00D82F9D" w:rsidP="00AF5050">
            <w:pPr>
              <w:rPr>
                <w:noProof/>
              </w:rPr>
            </w:pPr>
            <w:r>
              <w:rPr>
                <w:noProof/>
              </w:rPr>
              <w:lastRenderedPageBreak/>
              <w:drawing>
                <wp:inline distT="0" distB="0" distL="0" distR="0" wp14:anchorId="56225D8B" wp14:editId="20C8DF9C">
                  <wp:extent cx="2103118" cy="11830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58860C57" w14:textId="6FFEBE09" w:rsidR="00D82F9D" w:rsidRPr="0052494C" w:rsidRDefault="0052494C" w:rsidP="00AF5050">
            <w:pPr>
              <w:pStyle w:val="NumberedTableBullets"/>
              <w:ind w:left="401"/>
            </w:pPr>
            <w:r w:rsidRPr="0052494C">
              <w:rPr>
                <w:i/>
                <w:iCs/>
              </w:rPr>
              <w:t>Si le client y consent, chaque personne figurant sur la liste du client est contactée, informée qu’elle a été exposée au VIH et propose des services de dépistage. Les tests peuvent avoir lieu sous n'importe quelle forme disponible, y compris dans un établissement, dans la communauté et / ou à l'aide d'approches d'autotest assistées ou non</w:t>
            </w:r>
            <w:r w:rsidR="00AF5050" w:rsidRPr="0052494C">
              <w:rPr>
                <w:i/>
                <w:iCs/>
              </w:rPr>
              <w:t xml:space="preserve">. </w:t>
            </w:r>
          </w:p>
        </w:tc>
      </w:tr>
      <w:tr w:rsidR="00D82F9D" w:rsidRPr="002253B9" w14:paraId="566C2BB8" w14:textId="77777777" w:rsidTr="7E4865ED">
        <w:tc>
          <w:tcPr>
            <w:tcW w:w="3384" w:type="dxa"/>
          </w:tcPr>
          <w:p w14:paraId="3A2449A0" w14:textId="77777777" w:rsidR="00D82F9D" w:rsidRDefault="00D82F9D" w:rsidP="00D50D33">
            <w:r>
              <w:rPr>
                <w:noProof/>
              </w:rPr>
              <w:drawing>
                <wp:inline distT="0" distB="0" distL="0" distR="0" wp14:anchorId="5A719D08" wp14:editId="3DF8990C">
                  <wp:extent cx="2103118" cy="1183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3118" cy="1183004"/>
                          </a:xfrm>
                          <a:prstGeom prst="rect">
                            <a:avLst/>
                          </a:prstGeom>
                        </pic:spPr>
                      </pic:pic>
                    </a:graphicData>
                  </a:graphic>
                </wp:inline>
              </w:drawing>
            </w:r>
          </w:p>
        </w:tc>
        <w:tc>
          <w:tcPr>
            <w:tcW w:w="5979" w:type="dxa"/>
          </w:tcPr>
          <w:p w14:paraId="1D2959F1" w14:textId="6556F2EA" w:rsidR="00AF5050" w:rsidRPr="002253B9" w:rsidRDefault="002253B9" w:rsidP="00D21072">
            <w:pPr>
              <w:pStyle w:val="NumberedTableBullets"/>
              <w:ind w:left="401"/>
            </w:pPr>
            <w:r w:rsidRPr="002253B9">
              <w:rPr>
                <w:i/>
                <w:iCs/>
              </w:rPr>
              <w:t>Les clients peuvent choisir parmi quatre options pour la référence du partenaire dans les tests index</w:t>
            </w:r>
            <w:r>
              <w:rPr>
                <w:i/>
                <w:iCs/>
              </w:rPr>
              <w:t xml:space="preserve"> </w:t>
            </w:r>
            <w:r w:rsidRPr="002253B9">
              <w:rPr>
                <w:i/>
                <w:iCs/>
              </w:rPr>
              <w:t xml:space="preserve">: la référence du client (qui est aussi parfois appelée référence passive), la référence du </w:t>
            </w:r>
            <w:r>
              <w:rPr>
                <w:i/>
                <w:iCs/>
              </w:rPr>
              <w:t>prestataire</w:t>
            </w:r>
            <w:r w:rsidRPr="002253B9">
              <w:rPr>
                <w:i/>
                <w:iCs/>
              </w:rPr>
              <w:t xml:space="preserve"> (parfois appelée référence active), la référence par contrat et la double référence.</w:t>
            </w:r>
          </w:p>
        </w:tc>
      </w:tr>
      <w:tr w:rsidR="00D21072" w:rsidRPr="00CD51A5" w14:paraId="062953A6" w14:textId="77777777" w:rsidTr="7E4865ED">
        <w:tc>
          <w:tcPr>
            <w:tcW w:w="3384" w:type="dxa"/>
          </w:tcPr>
          <w:p w14:paraId="74987FA8" w14:textId="4DCD289F" w:rsidR="00D21072" w:rsidRDefault="00C36072" w:rsidP="00D50D33">
            <w:pPr>
              <w:rPr>
                <w:noProof/>
              </w:rPr>
            </w:pPr>
            <w:r>
              <w:rPr>
                <w:noProof/>
              </w:rPr>
              <w:drawing>
                <wp:inline distT="0" distB="0" distL="0" distR="0" wp14:anchorId="529C2CD5" wp14:editId="712D87DB">
                  <wp:extent cx="2075815" cy="116764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E568506" w14:textId="4D8BFE66" w:rsidR="00AF5050" w:rsidRPr="00533E5D" w:rsidRDefault="00A635B1" w:rsidP="00AF5050">
            <w:pPr>
              <w:pStyle w:val="NumberedTableBullets"/>
              <w:spacing w:after="120"/>
              <w:ind w:left="403"/>
              <w:rPr>
                <w:color w:val="444444"/>
              </w:rPr>
            </w:pPr>
            <w:r w:rsidRPr="00A635B1">
              <w:rPr>
                <w:i/>
                <w:iCs/>
              </w:rPr>
              <w:t xml:space="preserve">Certains clients préfèrent divulguer directement à leur partenaire sexuel et / ou </w:t>
            </w:r>
            <w:r w:rsidR="00C86D41">
              <w:rPr>
                <w:i/>
                <w:iCs/>
              </w:rPr>
              <w:t>partageant de la drogue</w:t>
            </w:r>
            <w:r w:rsidR="00AF5050" w:rsidRPr="00A635B1">
              <w:rPr>
                <w:i/>
                <w:iCs/>
              </w:rPr>
              <w:t xml:space="preserve">. </w:t>
            </w:r>
            <w:r w:rsidR="00533E5D" w:rsidRPr="00533E5D">
              <w:rPr>
                <w:i/>
                <w:iCs/>
              </w:rPr>
              <w:t>Dans ce cas, ils acceptent d'aviser eux-mêmes ces personnes et de les encourager à effectuer un test. Ils peuvent avoir besoin d'un encadrement sur la façon de divulguer, selon le type de partenaire. D'autres clients peuvent inviter leur partenaire à effectuer des tests sans révéler leur propre statut. La divulgation n'est pas requise. Par exemple, le client pourrait inviter le partenaire pour le dépistage et le co</w:t>
            </w:r>
            <w:r w:rsidR="00533E5D">
              <w:rPr>
                <w:i/>
                <w:iCs/>
              </w:rPr>
              <w:t>u</w:t>
            </w:r>
            <w:r w:rsidR="00533E5D" w:rsidRPr="00533E5D">
              <w:rPr>
                <w:i/>
                <w:iCs/>
              </w:rPr>
              <w:t>nsel</w:t>
            </w:r>
            <w:r w:rsidR="00533E5D">
              <w:rPr>
                <w:i/>
                <w:iCs/>
              </w:rPr>
              <w:t>ing</w:t>
            </w:r>
            <w:r w:rsidR="00533E5D" w:rsidRPr="00533E5D">
              <w:rPr>
                <w:i/>
                <w:iCs/>
              </w:rPr>
              <w:t xml:space="preserve"> en couple</w:t>
            </w:r>
            <w:r w:rsidR="00AF5050" w:rsidRPr="00533E5D">
              <w:rPr>
                <w:i/>
                <w:iCs/>
                <w:color w:val="000000" w:themeColor="text1"/>
              </w:rPr>
              <w:t>.</w:t>
            </w:r>
          </w:p>
          <w:p w14:paraId="62A8539E" w14:textId="5CD0B870" w:rsidR="00AF5050" w:rsidRPr="00190CD3" w:rsidRDefault="00190CD3" w:rsidP="00AF5050">
            <w:pPr>
              <w:pStyle w:val="NumberedTableBullets"/>
              <w:numPr>
                <w:ilvl w:val="0"/>
                <w:numId w:val="0"/>
              </w:numPr>
              <w:spacing w:after="120"/>
              <w:ind w:left="403"/>
              <w:rPr>
                <w:color w:val="444444"/>
              </w:rPr>
            </w:pPr>
            <w:r w:rsidRPr="00190CD3">
              <w:rPr>
                <w:i/>
                <w:iCs/>
              </w:rPr>
              <w:t xml:space="preserve">Quelles sont les options pour accéder aux tests </w:t>
            </w:r>
            <w:r w:rsidR="00AF5050" w:rsidRPr="00190CD3">
              <w:rPr>
                <w:i/>
                <w:iCs/>
              </w:rPr>
              <w:t>?</w:t>
            </w:r>
          </w:p>
          <w:p w14:paraId="19665721" w14:textId="4CF307F1" w:rsidR="00AF5050" w:rsidRPr="00CD51A5" w:rsidRDefault="00AF5050" w:rsidP="00AF5050">
            <w:pPr>
              <w:pStyle w:val="NumberedTableBullets"/>
              <w:numPr>
                <w:ilvl w:val="0"/>
                <w:numId w:val="0"/>
              </w:numPr>
              <w:ind w:left="406" w:hanging="316"/>
            </w:pPr>
            <w:r w:rsidRPr="00190CD3">
              <w:tab/>
            </w:r>
            <w:r w:rsidR="00190CD3" w:rsidRPr="00CD51A5">
              <w:rPr>
                <w:b/>
                <w:bCs w:val="0"/>
              </w:rPr>
              <w:t>REMARQUE</w:t>
            </w:r>
            <w:r w:rsidR="00190CD3" w:rsidRPr="00CD51A5">
              <w:t xml:space="preserve"> </w:t>
            </w:r>
            <w:r w:rsidRPr="00CD51A5">
              <w:rPr>
                <w:b/>
                <w:bCs w:val="0"/>
              </w:rPr>
              <w:t xml:space="preserve">: </w:t>
            </w:r>
            <w:r w:rsidR="00CD51A5" w:rsidRPr="00CD51A5">
              <w:t>Obtenez des réponses basées sur toutes les options de test disponibles dans le pays et assurez-vous d'inclure des options basées sur la communauté ou d'autotest si disponibles</w:t>
            </w:r>
            <w:r w:rsidRPr="00CD51A5">
              <w:t>.</w:t>
            </w:r>
          </w:p>
        </w:tc>
      </w:tr>
      <w:tr w:rsidR="00C36072" w:rsidRPr="00C625C1" w14:paraId="292E0382" w14:textId="77777777" w:rsidTr="7E4865ED">
        <w:tc>
          <w:tcPr>
            <w:tcW w:w="3384" w:type="dxa"/>
          </w:tcPr>
          <w:p w14:paraId="01FEA31E" w14:textId="7D072D05" w:rsidR="00C36072" w:rsidRDefault="00C36072" w:rsidP="00D50D33">
            <w:pPr>
              <w:rPr>
                <w:noProof/>
              </w:rPr>
            </w:pPr>
            <w:r>
              <w:rPr>
                <w:noProof/>
              </w:rPr>
              <w:drawing>
                <wp:inline distT="0" distB="0" distL="0" distR="0" wp14:anchorId="17570DC8" wp14:editId="3F331B04">
                  <wp:extent cx="2075815" cy="116764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0C4639B" w14:textId="48193BAD" w:rsidR="00AF5050" w:rsidRPr="00C625C1" w:rsidRDefault="00C625C1" w:rsidP="00AF5050">
            <w:pPr>
              <w:pStyle w:val="NumberedTableBullets"/>
              <w:ind w:left="401"/>
              <w:rPr>
                <w:spacing w:val="-2"/>
              </w:rPr>
            </w:pPr>
            <w:r w:rsidRPr="00C625C1">
              <w:rPr>
                <w:i/>
                <w:iCs/>
                <w:spacing w:val="-2"/>
              </w:rPr>
              <w:t xml:space="preserve">Dans certains cas, un client peut préférer ne pas divulguer directement à un partenaire. Cela peut être dû au fait qu’ils sont trop nerveux ou ont peur de la réponse de ce contact. Ils peuvent avoir des inquiétudes quant aux dommages potentiels que cette personne pourrait leur causer. Dans le cadre de la référence </w:t>
            </w:r>
            <w:r w:rsidR="008E5DA2">
              <w:rPr>
                <w:i/>
                <w:iCs/>
                <w:spacing w:val="-2"/>
              </w:rPr>
              <w:t>prestataire</w:t>
            </w:r>
            <w:r w:rsidRPr="00C625C1">
              <w:rPr>
                <w:i/>
                <w:iCs/>
                <w:spacing w:val="-2"/>
              </w:rPr>
              <w:t xml:space="preserve"> / active, le </w:t>
            </w:r>
            <w:r w:rsidR="008E5DA2">
              <w:rPr>
                <w:i/>
                <w:iCs/>
                <w:spacing w:val="-2"/>
              </w:rPr>
              <w:t>prestataire</w:t>
            </w:r>
            <w:r w:rsidRPr="00C625C1">
              <w:rPr>
                <w:i/>
                <w:iCs/>
                <w:spacing w:val="-2"/>
              </w:rPr>
              <w:t xml:space="preserve"> accepte d'appeler ou de rendre visite au partenaire du client index, puis de le référer au test ou de le fournir directement. À moins que le client n'accepte d'être référencé, le </w:t>
            </w:r>
            <w:r w:rsidR="00E407B3">
              <w:rPr>
                <w:i/>
                <w:iCs/>
                <w:spacing w:val="-2"/>
              </w:rPr>
              <w:t>prestataire</w:t>
            </w:r>
            <w:r w:rsidRPr="00C625C1">
              <w:rPr>
                <w:i/>
                <w:iCs/>
                <w:spacing w:val="-2"/>
              </w:rPr>
              <w:t xml:space="preserve"> ne doit pas divulguer le nom du client ou son statut sérologique VIH</w:t>
            </w:r>
            <w:r w:rsidR="00AF5050" w:rsidRPr="00C625C1">
              <w:rPr>
                <w:i/>
                <w:iCs/>
                <w:color w:val="000000" w:themeColor="text1"/>
                <w:spacing w:val="-2"/>
              </w:rPr>
              <w:t>.</w:t>
            </w:r>
          </w:p>
        </w:tc>
      </w:tr>
      <w:tr w:rsidR="00C36072" w:rsidRPr="00860FC5" w14:paraId="2123CD03" w14:textId="77777777" w:rsidTr="7E4865ED">
        <w:tc>
          <w:tcPr>
            <w:tcW w:w="3384" w:type="dxa"/>
          </w:tcPr>
          <w:p w14:paraId="03242B19" w14:textId="387C22DB" w:rsidR="00C36072" w:rsidRDefault="00C36072" w:rsidP="00D50D33">
            <w:pPr>
              <w:rPr>
                <w:noProof/>
              </w:rPr>
            </w:pPr>
            <w:r>
              <w:rPr>
                <w:noProof/>
              </w:rPr>
              <w:lastRenderedPageBreak/>
              <w:drawing>
                <wp:inline distT="0" distB="0" distL="0" distR="0" wp14:anchorId="0D52034E" wp14:editId="6BB4B915">
                  <wp:extent cx="2075815" cy="116764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749258C" w14:textId="3A49F579" w:rsidR="00AF5050" w:rsidRPr="00E56D2F" w:rsidRDefault="00E56D2F" w:rsidP="00AF5050">
            <w:pPr>
              <w:pStyle w:val="NumberedTableBullets"/>
              <w:spacing w:after="120"/>
              <w:ind w:left="403" w:hanging="317"/>
            </w:pPr>
            <w:r w:rsidRPr="00E56D2F">
              <w:rPr>
                <w:i/>
                <w:iCs/>
              </w:rPr>
              <w:t xml:space="preserve">Vous pouvez avoir un client qui est nerveux à l'idée de le révéler à un partenaire et qui a juste besoin d'un peu de temps. Une option consiste à conclure un accord avec votre client. Avec l'option de recommandation de contrat, vous et le client convenez d'un certain laps de temps (par exemple un mois) que votre client peut prendre pour accepter la divulgation à son (ses) partenaire (s). Le client a alors ce temps pour faire la divulgation. Dans le cadre du contrat, si le client ne divulgue pas à son (ses) partenaire (s) à la fin de la période contractuelle, le </w:t>
            </w:r>
            <w:r w:rsidR="0043423A">
              <w:rPr>
                <w:i/>
                <w:iCs/>
              </w:rPr>
              <w:t>prestataire</w:t>
            </w:r>
            <w:r w:rsidRPr="00E56D2F">
              <w:rPr>
                <w:i/>
                <w:iCs/>
              </w:rPr>
              <w:t xml:space="preserve"> (vous) a le droit de contacter directement le partenaire</w:t>
            </w:r>
            <w:r w:rsidR="00AF5050" w:rsidRPr="00E56D2F">
              <w:rPr>
                <w:i/>
                <w:iCs/>
              </w:rPr>
              <w:t xml:space="preserve">. </w:t>
            </w:r>
          </w:p>
          <w:p w14:paraId="1D961156" w14:textId="57E9D9FC" w:rsidR="00AF5050" w:rsidRPr="00860FC5" w:rsidRDefault="00AF5050" w:rsidP="00AF5050">
            <w:pPr>
              <w:pStyle w:val="NumberedTableBullets"/>
              <w:numPr>
                <w:ilvl w:val="0"/>
                <w:numId w:val="0"/>
              </w:numPr>
              <w:spacing w:after="120"/>
              <w:ind w:left="403" w:hanging="317"/>
            </w:pPr>
            <w:r w:rsidRPr="00E56D2F">
              <w:rPr>
                <w:i/>
                <w:iCs/>
              </w:rPr>
              <w:tab/>
            </w:r>
            <w:r w:rsidR="00860FC5" w:rsidRPr="00860FC5">
              <w:rPr>
                <w:i/>
                <w:iCs/>
              </w:rPr>
              <w:t>Cependant, si à tout moment le client indique qu'il ne souhaite pas que vous contactiez le partenaire, en particulier dans les cas potentiels où la violence peut en résulter, vous devez maintenir la confidentialité, la sûreté et la sécurité du client.</w:t>
            </w:r>
          </w:p>
        </w:tc>
      </w:tr>
      <w:tr w:rsidR="00C36072" w:rsidRPr="00D861F8" w14:paraId="34D7A3C6" w14:textId="77777777" w:rsidTr="7E4865ED">
        <w:tc>
          <w:tcPr>
            <w:tcW w:w="3384" w:type="dxa"/>
          </w:tcPr>
          <w:p w14:paraId="757CC27B" w14:textId="137B173D" w:rsidR="00C36072" w:rsidRDefault="00C36072" w:rsidP="00D50D33">
            <w:pPr>
              <w:rPr>
                <w:noProof/>
              </w:rPr>
            </w:pPr>
            <w:r>
              <w:rPr>
                <w:noProof/>
              </w:rPr>
              <w:drawing>
                <wp:inline distT="0" distB="0" distL="0" distR="0" wp14:anchorId="74372A2B" wp14:editId="56A6F5B8">
                  <wp:extent cx="2075815" cy="116764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22DB17A" w14:textId="2171E430" w:rsidR="00AF5050" w:rsidRPr="00570055" w:rsidRDefault="00570055" w:rsidP="00D50D33">
            <w:pPr>
              <w:pStyle w:val="NumberedTableBullets"/>
              <w:ind w:left="401"/>
            </w:pPr>
            <w:r w:rsidRPr="00570055">
              <w:rPr>
                <w:i/>
                <w:iCs/>
              </w:rPr>
              <w:t xml:space="preserve">La double référence permet au client de le soutenir en personne pour le divulguer à son (ses) partenaire (s). Dans ce cas, le prestataire et le client conviennent du moment et du lieu où le prestataire rejoindra le client et son partenaire pour discuter du statut VIH du client et des implications pour le partenaire. Le </w:t>
            </w:r>
            <w:r>
              <w:rPr>
                <w:i/>
                <w:iCs/>
              </w:rPr>
              <w:t>prestataire</w:t>
            </w:r>
            <w:r w:rsidRPr="00570055">
              <w:rPr>
                <w:i/>
                <w:iCs/>
              </w:rPr>
              <w:t xml:space="preserve"> peut alors soit recommander le partenaire, soit fournir des services de test à ce moment-là, si le partenaire le souhaite.</w:t>
            </w:r>
            <w:r w:rsidR="00AF5050" w:rsidRPr="00570055">
              <w:rPr>
                <w:i/>
                <w:iCs/>
              </w:rPr>
              <w:t xml:space="preserve"> </w:t>
            </w:r>
          </w:p>
          <w:p w14:paraId="4E3DD315" w14:textId="6C783DE3" w:rsidR="00AF5050" w:rsidRPr="00D861F8" w:rsidRDefault="00AF5050" w:rsidP="00AF5050">
            <w:pPr>
              <w:pStyle w:val="NumberedTableBullets"/>
              <w:numPr>
                <w:ilvl w:val="0"/>
                <w:numId w:val="0"/>
              </w:numPr>
              <w:ind w:left="406" w:hanging="316"/>
            </w:pPr>
            <w:r w:rsidRPr="00570055">
              <w:rPr>
                <w:i/>
                <w:iCs/>
              </w:rPr>
              <w:tab/>
            </w:r>
            <w:r w:rsidR="00D861F8" w:rsidRPr="00D861F8">
              <w:rPr>
                <w:i/>
                <w:iCs/>
              </w:rPr>
              <w:t>Avant de continuer, avez-vous des questions sur ces différentes options</w:t>
            </w:r>
            <w:r w:rsidR="00D861F8">
              <w:rPr>
                <w:i/>
                <w:iCs/>
              </w:rPr>
              <w:t xml:space="preserve"> </w:t>
            </w:r>
            <w:r w:rsidRPr="00D861F8">
              <w:rPr>
                <w:i/>
                <w:iCs/>
              </w:rPr>
              <w:t>?</w:t>
            </w:r>
            <w:r w:rsidRPr="00D861F8">
              <w:t xml:space="preserve"> </w:t>
            </w:r>
          </w:p>
        </w:tc>
      </w:tr>
      <w:tr w:rsidR="00C36072" w:rsidRPr="006B1B41" w14:paraId="166FC978" w14:textId="77777777" w:rsidTr="7E4865ED">
        <w:tc>
          <w:tcPr>
            <w:tcW w:w="3384" w:type="dxa"/>
          </w:tcPr>
          <w:p w14:paraId="369DF4A5" w14:textId="59CF5B1A" w:rsidR="00C36072" w:rsidRDefault="00C36072" w:rsidP="00D50D33">
            <w:pPr>
              <w:rPr>
                <w:noProof/>
              </w:rPr>
            </w:pPr>
            <w:r>
              <w:rPr>
                <w:noProof/>
              </w:rPr>
              <w:drawing>
                <wp:inline distT="0" distB="0" distL="0" distR="0" wp14:anchorId="1C6E418B" wp14:editId="1073BD23">
                  <wp:extent cx="2075815" cy="116764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88816FE" w14:textId="7D0E9868" w:rsidR="003274BE" w:rsidRPr="00546F1A" w:rsidRDefault="00546F1A" w:rsidP="003274BE">
            <w:pPr>
              <w:pStyle w:val="NumberedTableBullets"/>
              <w:ind w:left="401"/>
            </w:pPr>
            <w:r w:rsidRPr="00546F1A">
              <w:rPr>
                <w:i/>
                <w:iCs/>
              </w:rPr>
              <w:t>Il est important de noter que le test index n'est pas un événement ponctuel. Chaque personne vivant avec le VIH traite et accepte son diagnostic à un rythme différent, et sa disposition à discuter avec et / ou à référer ses partenaires et d'autres personnes susceptibles d'être à risque sera différente</w:t>
            </w:r>
            <w:r w:rsidR="003274BE" w:rsidRPr="00546F1A">
              <w:rPr>
                <w:i/>
                <w:iCs/>
              </w:rPr>
              <w:t xml:space="preserve">. </w:t>
            </w:r>
          </w:p>
          <w:p w14:paraId="3F76E7EA" w14:textId="286980FB" w:rsidR="003274BE" w:rsidRPr="00F91170" w:rsidRDefault="00F91170" w:rsidP="003274BE">
            <w:pPr>
              <w:pStyle w:val="NumberedTableBullets"/>
              <w:numPr>
                <w:ilvl w:val="0"/>
                <w:numId w:val="0"/>
              </w:numPr>
              <w:ind w:left="401"/>
              <w:rPr>
                <w:i/>
                <w:iCs/>
              </w:rPr>
            </w:pPr>
            <w:r w:rsidRPr="00F91170">
              <w:rPr>
                <w:i/>
                <w:iCs/>
              </w:rPr>
              <w:t>L'introduction du test index pendant la sensibilisation et lors du conseil pré-test aidera à orienter les bénéficiaires vers le service et peut augmenter la probabilité qu'ils acceptent</w:t>
            </w:r>
            <w:r w:rsidR="003274BE" w:rsidRPr="00F91170">
              <w:rPr>
                <w:i/>
                <w:iCs/>
              </w:rPr>
              <w:t>.</w:t>
            </w:r>
          </w:p>
          <w:p w14:paraId="0A58178C" w14:textId="2464D26F" w:rsidR="003274BE" w:rsidRPr="00640CB0" w:rsidRDefault="00AD224D" w:rsidP="003274BE">
            <w:pPr>
              <w:pStyle w:val="NumberedTableBullets"/>
              <w:numPr>
                <w:ilvl w:val="0"/>
                <w:numId w:val="0"/>
              </w:numPr>
              <w:ind w:left="401"/>
            </w:pPr>
            <w:r w:rsidRPr="00AD224D">
              <w:rPr>
                <w:i/>
                <w:iCs/>
              </w:rPr>
              <w:t xml:space="preserve">La répétition de l'offre de test index lorsqu'un client reçoit un diagnostic de VIH, lors de l'initiation du TAR et pendant les visites de suivi (sans coercition) augmentera les opportunités de promouvoir le test index et offrira également aux clients une chance de décider par eux-mêmes quand ils seront prêts. </w:t>
            </w:r>
            <w:r w:rsidRPr="00640CB0">
              <w:rPr>
                <w:i/>
                <w:iCs/>
              </w:rPr>
              <w:t>Cela peut augmenter les chances de réussite des références</w:t>
            </w:r>
            <w:r w:rsidR="003274BE" w:rsidRPr="00640CB0">
              <w:rPr>
                <w:i/>
                <w:iCs/>
              </w:rPr>
              <w:t>.</w:t>
            </w:r>
          </w:p>
          <w:p w14:paraId="64BF3561" w14:textId="09707914" w:rsidR="003274BE" w:rsidRPr="006B1B41" w:rsidRDefault="003274BE" w:rsidP="003274BE">
            <w:pPr>
              <w:pStyle w:val="NumberedTableBullets"/>
              <w:numPr>
                <w:ilvl w:val="0"/>
                <w:numId w:val="0"/>
              </w:numPr>
              <w:ind w:left="406" w:hanging="316"/>
            </w:pPr>
            <w:r w:rsidRPr="00640CB0">
              <w:rPr>
                <w:i/>
                <w:iCs/>
              </w:rPr>
              <w:lastRenderedPageBreak/>
              <w:tab/>
            </w:r>
            <w:r w:rsidR="006B1B41" w:rsidRPr="006B1B41">
              <w:rPr>
                <w:i/>
                <w:iCs/>
              </w:rPr>
              <w:t>Toutes les personnes référées ne feront pas partie des populations clés. Il sera important de considérer combien de personnes pourraient être référées à la suite du test index et où elles peuvent aller pour obtenir du soutien, y compris l'accès gratuit au dépistage du VIH et aux services de prévention, de soins et de traitement</w:t>
            </w:r>
            <w:r w:rsidRPr="006B1B41">
              <w:rPr>
                <w:i/>
                <w:iCs/>
              </w:rPr>
              <w:t>.</w:t>
            </w:r>
          </w:p>
        </w:tc>
      </w:tr>
    </w:tbl>
    <w:p w14:paraId="7F654D4B" w14:textId="77777777" w:rsidR="003F3FFF" w:rsidRDefault="003F3FFF" w:rsidP="003F3FFF">
      <w:bookmarkStart w:id="20" w:name="_Toc65483115"/>
    </w:p>
    <w:p w14:paraId="16629CCE" w14:textId="4A7180C1" w:rsidR="00C17FED" w:rsidRPr="00C211F2" w:rsidRDefault="00C17FED" w:rsidP="00C17FED">
      <w:pPr>
        <w:pStyle w:val="Heading2"/>
      </w:pPr>
      <w:r w:rsidRPr="00564CFB">
        <w:t xml:space="preserve">Session 5. </w:t>
      </w:r>
      <w:r w:rsidR="00C211F2" w:rsidRPr="00C211F2">
        <w:t>Normes minimales pour des tests index sûrs et éthiques</w:t>
      </w:r>
      <w:bookmarkEnd w:id="20"/>
    </w:p>
    <w:p w14:paraId="60265AC8" w14:textId="1212F7A2" w:rsidR="00C17FED" w:rsidRPr="008E2F0C" w:rsidRDefault="00B63110" w:rsidP="00C17FED">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C17FED" w:rsidRPr="008E2F0C">
        <w:rPr>
          <w:rFonts w:eastAsia="Times New Roman" w:cs="Times New Roman"/>
          <w:b/>
          <w:lang w:eastAsia="en-US"/>
        </w:rPr>
        <w:t xml:space="preserve">: </w:t>
      </w:r>
      <w:r w:rsidR="00C17FED">
        <w:rPr>
          <w:rFonts w:eastAsia="Times New Roman" w:cs="Times New Roman"/>
          <w:bCs/>
          <w:lang w:eastAsia="en-US"/>
        </w:rPr>
        <w:t>50</w:t>
      </w:r>
      <w:r w:rsidR="00C17FED" w:rsidRPr="008E2F0C">
        <w:rPr>
          <w:rFonts w:eastAsia="Times New Roman" w:cs="Times New Roman"/>
          <w:bCs/>
          <w:lang w:eastAsia="en-US"/>
        </w:rPr>
        <w:t xml:space="preserve"> minutes </w:t>
      </w:r>
    </w:p>
    <w:p w14:paraId="3A75A397" w14:textId="77777777" w:rsidR="00C17FED" w:rsidRPr="008E2F0C" w:rsidRDefault="00C17FED" w:rsidP="00C17FED">
      <w:pPr>
        <w:widowControl w:val="0"/>
        <w:spacing w:after="0" w:line="240" w:lineRule="auto"/>
        <w:jc w:val="both"/>
        <w:rPr>
          <w:rFonts w:eastAsia="SimSun" w:cs="Times New Roman"/>
          <w:kern w:val="2"/>
        </w:rPr>
      </w:pPr>
    </w:p>
    <w:p w14:paraId="4E11B823" w14:textId="28C75BFB" w:rsidR="00C17FED" w:rsidRPr="008E2F0C" w:rsidRDefault="0050626C" w:rsidP="00C17FED">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C17FED" w:rsidRPr="008E2F0C">
        <w:rPr>
          <w:rFonts w:eastAsia="SimSun" w:cs="Times New Roman"/>
          <w:b/>
          <w:bCs/>
          <w:kern w:val="2"/>
        </w:rPr>
        <w:t>:</w:t>
      </w:r>
    </w:p>
    <w:p w14:paraId="18D20037" w14:textId="7AAA5064" w:rsidR="00C17FED" w:rsidRPr="003F3FFF" w:rsidRDefault="0060312A" w:rsidP="00C17FED">
      <w:pPr>
        <w:pStyle w:val="ListParagraph"/>
        <w:spacing w:after="120"/>
        <w:rPr>
          <w:spacing w:val="-2"/>
        </w:rPr>
      </w:pPr>
      <w:r w:rsidRPr="003F3FFF">
        <w:rPr>
          <w:spacing w:val="-2"/>
        </w:rPr>
        <w:t>Formation</w:t>
      </w:r>
      <w:r w:rsidR="00C17FED" w:rsidRPr="003F3FFF">
        <w:rPr>
          <w:spacing w:val="-2"/>
        </w:rPr>
        <w:t xml:space="preserve"> PowerPoint—</w:t>
      </w:r>
      <w:r w:rsidRPr="003F3FFF">
        <w:rPr>
          <w:spacing w:val="-2"/>
        </w:rPr>
        <w:t>Jour</w:t>
      </w:r>
      <w:r w:rsidR="00C17FED" w:rsidRPr="003F3FFF">
        <w:rPr>
          <w:spacing w:val="-2"/>
        </w:rPr>
        <w:t xml:space="preserve"> 1 (</w:t>
      </w:r>
      <w:r w:rsidR="00A9738C" w:rsidRPr="003F3FFF">
        <w:rPr>
          <w:spacing w:val="-2"/>
        </w:rPr>
        <w:t xml:space="preserve">avec les adaptations indiquées dans le fichier </w:t>
      </w:r>
      <w:r w:rsidR="00C17FED" w:rsidRPr="003F3FFF">
        <w:rPr>
          <w:spacing w:val="-2"/>
        </w:rPr>
        <w:t>PowerPoint file)</w:t>
      </w:r>
    </w:p>
    <w:p w14:paraId="4B5F0E3A" w14:textId="07FDA2FD" w:rsidR="00C17FED" w:rsidRPr="002150A8" w:rsidRDefault="002150A8" w:rsidP="00C17FED">
      <w:pPr>
        <w:pStyle w:val="ListParagraph"/>
        <w:spacing w:after="120"/>
      </w:pPr>
      <w:r>
        <w:t>Cinq</w:t>
      </w:r>
      <w:r w:rsidR="00C17FED" w:rsidRPr="002150A8">
        <w:t xml:space="preserve"> </w:t>
      </w:r>
      <w:r w:rsidR="00871AC1" w:rsidRPr="00871AC1">
        <w:t>feuilles de</w:t>
      </w:r>
      <w:r w:rsidR="00871AC1">
        <w:t xml:space="preserve"> flipchart </w:t>
      </w:r>
      <w:r w:rsidR="00871AC1" w:rsidRPr="00871AC1">
        <w:t>avec des en-têtes comme décrit dans</w:t>
      </w:r>
      <w:r w:rsidRPr="002150A8">
        <w:t xml:space="preserve"> les notes ci-dessous</w:t>
      </w:r>
    </w:p>
    <w:p w14:paraId="18B1B584" w14:textId="7F10A03A" w:rsidR="00C17FED" w:rsidRPr="00C17FED" w:rsidRDefault="00C17FED" w:rsidP="00C17FED">
      <w:pPr>
        <w:pStyle w:val="ListParagraph"/>
      </w:pPr>
      <w:r w:rsidRPr="00C17FED">
        <w:t xml:space="preserve">Flipchart </w:t>
      </w:r>
      <w:r w:rsidR="00032E9D">
        <w:t>et</w:t>
      </w:r>
      <w:r w:rsidRPr="00C17FED">
        <w:t xml:space="preserve"> mar</w:t>
      </w:r>
      <w:r w:rsidR="00032E9D">
        <w:t>queurs</w:t>
      </w:r>
    </w:p>
    <w:p w14:paraId="748D58C0" w14:textId="6060D44E" w:rsidR="00C17FED" w:rsidRPr="00233F6D" w:rsidRDefault="00C17FED" w:rsidP="00C17FED">
      <w:pPr>
        <w:widowControl w:val="0"/>
        <w:spacing w:after="120" w:line="240" w:lineRule="auto"/>
        <w:jc w:val="both"/>
        <w:rPr>
          <w:rFonts w:eastAsia="SimSun" w:cs="Times New Roman"/>
          <w:kern w:val="2"/>
        </w:rPr>
      </w:pPr>
      <w:r w:rsidRPr="00233F6D">
        <w:rPr>
          <w:rFonts w:eastAsia="SimSun" w:cs="Times New Roman"/>
          <w:b/>
          <w:bCs/>
          <w:kern w:val="2"/>
        </w:rPr>
        <w:t>Objecti</w:t>
      </w:r>
      <w:r w:rsidR="002943B1" w:rsidRPr="00233F6D">
        <w:rPr>
          <w:rFonts w:eastAsia="SimSun" w:cs="Times New Roman"/>
          <w:b/>
          <w:bCs/>
          <w:kern w:val="2"/>
        </w:rPr>
        <w:t>f</w:t>
      </w:r>
      <w:r w:rsidRPr="00233F6D">
        <w:rPr>
          <w:rFonts w:eastAsia="SimSun" w:cs="Times New Roman"/>
          <w:b/>
          <w:bCs/>
          <w:kern w:val="2"/>
        </w:rPr>
        <w:t>s</w:t>
      </w:r>
      <w:r w:rsidR="002943B1" w:rsidRPr="00233F6D">
        <w:rPr>
          <w:rFonts w:eastAsia="SimSun" w:cs="Times New Roman"/>
          <w:b/>
          <w:bCs/>
          <w:kern w:val="2"/>
        </w:rPr>
        <w:t xml:space="preserve"> </w:t>
      </w:r>
      <w:r w:rsidRPr="00233F6D">
        <w:rPr>
          <w:rFonts w:eastAsia="SimSun" w:cs="Times New Roman"/>
          <w:b/>
          <w:bCs/>
          <w:kern w:val="2"/>
        </w:rPr>
        <w:t xml:space="preserve">: </w:t>
      </w:r>
      <w:r w:rsidR="00F57936" w:rsidRPr="00233F6D">
        <w:rPr>
          <w:rFonts w:eastAsia="SimSun" w:cs="Times New Roman"/>
          <w:kern w:val="2"/>
        </w:rPr>
        <w:t xml:space="preserve">À la fin de cette session, les participants auront </w:t>
      </w:r>
      <w:r w:rsidRPr="00233F6D">
        <w:rPr>
          <w:rFonts w:eastAsia="SimSun" w:cs="Times New Roman"/>
          <w:kern w:val="2"/>
        </w:rPr>
        <w:t>:</w:t>
      </w:r>
    </w:p>
    <w:p w14:paraId="2E608FEA" w14:textId="08A36894" w:rsidR="00C17FED" w:rsidRPr="00FC484E" w:rsidRDefault="00FC484E" w:rsidP="003F3FFF">
      <w:pPr>
        <w:pStyle w:val="ListParagraph"/>
        <w:spacing w:after="240"/>
      </w:pPr>
      <w:r w:rsidRPr="00FC484E">
        <w:t>Une compréhension de certains des éléments qui doivent être en place pour maintenir la sûreté et la sécurité des clients et des partenaires référés</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rsidRPr="00387349" w14:paraId="18C7652D" w14:textId="77777777" w:rsidTr="7E4865ED">
        <w:tc>
          <w:tcPr>
            <w:tcW w:w="3384" w:type="dxa"/>
          </w:tcPr>
          <w:p w14:paraId="5990C467" w14:textId="0A51321F" w:rsidR="00C36072" w:rsidRDefault="00C36072" w:rsidP="00D50D33">
            <w:pPr>
              <w:rPr>
                <w:noProof/>
              </w:rPr>
            </w:pPr>
            <w:r>
              <w:rPr>
                <w:noProof/>
              </w:rPr>
              <w:drawing>
                <wp:inline distT="0" distB="0" distL="0" distR="0" wp14:anchorId="60F27D5F" wp14:editId="6987FD20">
                  <wp:extent cx="2075815" cy="116764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1CB8C05" w14:textId="24C5FF32" w:rsidR="00694F21" w:rsidRPr="00387349" w:rsidRDefault="00387349" w:rsidP="00694F21">
            <w:pPr>
              <w:pStyle w:val="NumberedTableBullets"/>
              <w:ind w:left="401"/>
            </w:pPr>
            <w:r w:rsidRPr="00387349">
              <w:rPr>
                <w:i/>
                <w:iCs/>
              </w:rPr>
              <w:t>Au cours de cette séance, nous discuterons de certains des avantages et des risques et obstacles potentiels à la mise en œuvre des services de test index pour les populations clés. Nous discuterons également des éléments critiques d'une approche de test index qui assure la sûreté et la sécurité des clients de la population clé et de leurs partenaires.</w:t>
            </w:r>
          </w:p>
        </w:tc>
      </w:tr>
      <w:tr w:rsidR="00C36072" w:rsidRPr="00F36A9A" w14:paraId="29E0DB46" w14:textId="77777777" w:rsidTr="7E4865ED">
        <w:tc>
          <w:tcPr>
            <w:tcW w:w="3384" w:type="dxa"/>
          </w:tcPr>
          <w:p w14:paraId="34811C28" w14:textId="3B854B56" w:rsidR="00C36072" w:rsidRDefault="00C36072" w:rsidP="00D50D33">
            <w:pPr>
              <w:rPr>
                <w:noProof/>
              </w:rPr>
            </w:pPr>
            <w:r>
              <w:rPr>
                <w:noProof/>
              </w:rPr>
              <w:drawing>
                <wp:inline distT="0" distB="0" distL="0" distR="0" wp14:anchorId="03A7E6E1" wp14:editId="173D52BF">
                  <wp:extent cx="2075815" cy="116764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80A6B2A" w14:textId="30A13409" w:rsidR="00AF07CA" w:rsidRPr="005A4B59" w:rsidRDefault="004C0BD5" w:rsidP="00AF07CA">
            <w:pPr>
              <w:pStyle w:val="NumberedTableBullets"/>
              <w:ind w:left="401"/>
            </w:pPr>
            <w:r w:rsidRPr="005A4B59">
              <w:rPr>
                <w:b/>
                <w:bCs w:val="0"/>
              </w:rPr>
              <w:t>REMARQU</w:t>
            </w:r>
            <w:r w:rsidR="00AF07CA" w:rsidRPr="005A4B59">
              <w:rPr>
                <w:b/>
                <w:bCs w:val="0"/>
              </w:rPr>
              <w:t>E</w:t>
            </w:r>
            <w:r w:rsidRPr="005A4B59">
              <w:rPr>
                <w:b/>
                <w:bCs w:val="0"/>
              </w:rPr>
              <w:t xml:space="preserve"> </w:t>
            </w:r>
            <w:r w:rsidR="00AF07CA" w:rsidRPr="005A4B59">
              <w:rPr>
                <w:b/>
                <w:bCs w:val="0"/>
              </w:rPr>
              <w:t xml:space="preserve">: </w:t>
            </w:r>
            <w:r w:rsidR="005A4B59" w:rsidRPr="005A4B59">
              <w:t>Commencez par un court quiz / stimulant pour amener les participants à réfléchir aux considérations éthiques lors de la conduite des tests index</w:t>
            </w:r>
            <w:r w:rsidR="00AF07CA" w:rsidRPr="005A4B59">
              <w:t>.</w:t>
            </w:r>
          </w:p>
          <w:p w14:paraId="1FEE2DF6" w14:textId="263FAC38" w:rsidR="00AF07CA" w:rsidRPr="00037A44" w:rsidRDefault="00037A44" w:rsidP="00AF07CA">
            <w:pPr>
              <w:pStyle w:val="NumberedTableBullets"/>
              <w:numPr>
                <w:ilvl w:val="0"/>
                <w:numId w:val="0"/>
              </w:numPr>
              <w:ind w:left="401"/>
            </w:pPr>
            <w:r w:rsidRPr="00037A44">
              <w:t>Demandez aux participants de se lever. Expliquez que vous lirez cinq déclarations et que pour chaque déclaration, vous aimeriez que les participants décident si la déclaration est vraie ou fausse</w:t>
            </w:r>
            <w:r w:rsidR="00AF07CA" w:rsidRPr="00037A44">
              <w:t>.</w:t>
            </w:r>
          </w:p>
          <w:p w14:paraId="607968C4" w14:textId="1135C45D" w:rsidR="00AF07CA" w:rsidRPr="00D66E34" w:rsidRDefault="00D66E34" w:rsidP="00AF07CA">
            <w:pPr>
              <w:pStyle w:val="NumberedTableBullets"/>
              <w:numPr>
                <w:ilvl w:val="0"/>
                <w:numId w:val="0"/>
              </w:numPr>
              <w:ind w:left="401"/>
            </w:pPr>
            <w:r w:rsidRPr="00D66E34">
              <w:t>S'ils pensent que c'est vrai, ils devraient aller du côté gauche de la pièce [point</w:t>
            </w:r>
            <w:r w:rsidR="009E1750">
              <w:t>ez</w:t>
            </w:r>
            <w:r w:rsidRPr="00D66E34">
              <w:t>], et s'ils pensent que c'est faux, ils devraient aller du côté droit de la pièce [point</w:t>
            </w:r>
            <w:r w:rsidR="009E1750">
              <w:t>ez</w:t>
            </w:r>
            <w:r w:rsidRPr="00D66E34">
              <w:t>]. Notez que ce n'est pas grave s'ils ne sont pas sûrs, et s'ils préfèrent, ils peuvent rester au milieu</w:t>
            </w:r>
            <w:r w:rsidR="00AF07CA" w:rsidRPr="00D66E34">
              <w:t>.</w:t>
            </w:r>
          </w:p>
          <w:p w14:paraId="1C5AD63D" w14:textId="104ACAF6" w:rsidR="00AF07CA" w:rsidRPr="00963539" w:rsidRDefault="00963539" w:rsidP="00AF07CA">
            <w:pPr>
              <w:pStyle w:val="NumberedTableBullets"/>
              <w:numPr>
                <w:ilvl w:val="0"/>
                <w:numId w:val="0"/>
              </w:numPr>
              <w:ind w:left="401"/>
            </w:pPr>
            <w:r w:rsidRPr="00963539">
              <w:lastRenderedPageBreak/>
              <w:t>Lisez chaque déclaration une par une au fur et à mesure que vous avancez la diapositive avec chaque p</w:t>
            </w:r>
            <w:r>
              <w:t>oint</w:t>
            </w:r>
            <w:r w:rsidRPr="00963539">
              <w:t>, et laissez aux participants le temps de décider (avec leurs pieds). Puis demandez aux participants de regagner leur place et de passer à la diapositive suivante</w:t>
            </w:r>
            <w:r w:rsidR="00AF07CA" w:rsidRPr="00963539">
              <w:t>.</w:t>
            </w:r>
          </w:p>
          <w:p w14:paraId="5821F5D5" w14:textId="574CC019" w:rsidR="00AF07CA" w:rsidRPr="003F3FFF" w:rsidRDefault="00AF07CA" w:rsidP="00AF07CA">
            <w:pPr>
              <w:pStyle w:val="NumberedTableBullets"/>
              <w:numPr>
                <w:ilvl w:val="0"/>
                <w:numId w:val="0"/>
              </w:numPr>
              <w:ind w:left="406" w:hanging="316"/>
              <w:rPr>
                <w:spacing w:val="-2"/>
              </w:rPr>
            </w:pPr>
            <w:r w:rsidRPr="00963539">
              <w:tab/>
            </w:r>
            <w:r w:rsidR="00F36A9A" w:rsidRPr="003F3FFF">
              <w:rPr>
                <w:spacing w:val="-2"/>
              </w:rPr>
              <w:t>Vous n'avez pas besoin de discuter des réponses maintenant, car vous relancerez le quiz à la fin de la session pour voir si le groupe a compris les messages de cette session.</w:t>
            </w:r>
          </w:p>
        </w:tc>
      </w:tr>
      <w:tr w:rsidR="00C36072" w14:paraId="6158E3AB" w14:textId="77777777" w:rsidTr="7E4865ED">
        <w:tc>
          <w:tcPr>
            <w:tcW w:w="3384" w:type="dxa"/>
          </w:tcPr>
          <w:p w14:paraId="3248DFAD" w14:textId="36FCFCD9" w:rsidR="00C36072" w:rsidRDefault="00C36072" w:rsidP="00D50D33">
            <w:pPr>
              <w:rPr>
                <w:noProof/>
              </w:rPr>
            </w:pPr>
            <w:r>
              <w:rPr>
                <w:noProof/>
              </w:rPr>
              <w:lastRenderedPageBreak/>
              <w:drawing>
                <wp:inline distT="0" distB="0" distL="0" distR="0" wp14:anchorId="227CD864" wp14:editId="4DDE1E07">
                  <wp:extent cx="2075815" cy="116764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F140B77" w14:textId="75E6CB2C" w:rsidR="00AF07CA" w:rsidRPr="00E97E69" w:rsidRDefault="00F36A9A" w:rsidP="00AF07CA">
            <w:pPr>
              <w:pStyle w:val="NumberedTableBullets"/>
              <w:ind w:left="401"/>
            </w:pPr>
            <w:r w:rsidRPr="00E97E69">
              <w:rPr>
                <w:b/>
                <w:bCs w:val="0"/>
              </w:rPr>
              <w:t>REMARQU</w:t>
            </w:r>
            <w:r w:rsidR="00AF07CA" w:rsidRPr="00E97E69">
              <w:rPr>
                <w:b/>
                <w:bCs w:val="0"/>
              </w:rPr>
              <w:t>E</w:t>
            </w:r>
            <w:r w:rsidR="00686438" w:rsidRPr="00E97E69">
              <w:rPr>
                <w:b/>
                <w:bCs w:val="0"/>
              </w:rPr>
              <w:t xml:space="preserve"> </w:t>
            </w:r>
            <w:r w:rsidR="00AF07CA" w:rsidRPr="00E97E69">
              <w:rPr>
                <w:b/>
                <w:bCs w:val="0"/>
              </w:rPr>
              <w:t xml:space="preserve">: </w:t>
            </w:r>
            <w:r w:rsidR="00E97E69" w:rsidRPr="00E97E69">
              <w:t>Préparez cinq flipcharts avant cette session et étiquetez les flipcharts séparément avec ce qui suit</w:t>
            </w:r>
            <w:r w:rsidR="00E97E69">
              <w:t xml:space="preserve"> </w:t>
            </w:r>
            <w:r w:rsidR="00E97E69" w:rsidRPr="00E97E69">
              <w:t>: (1)</w:t>
            </w:r>
            <w:r w:rsidR="003F3FFF">
              <w:t> </w:t>
            </w:r>
            <w:r w:rsidR="00E97E69" w:rsidRPr="00E97E69">
              <w:t>Confidentialité, (2) Sécurité, (3) Stigmatisation, (4)</w:t>
            </w:r>
            <w:r w:rsidR="003F3FFF">
              <w:t> </w:t>
            </w:r>
            <w:r w:rsidR="00E97E69" w:rsidRPr="00E97E69">
              <w:t>Divulgation, (5) Questions juridiques. Placez les flipcharts dans différentes parties de la pièce. (Notez, comme alternative, des sujets peuvent être sollicités auprès des participants).</w:t>
            </w:r>
          </w:p>
          <w:p w14:paraId="0B1F4237" w14:textId="452EBA10" w:rsidR="00AF07CA" w:rsidRPr="00BE27A2" w:rsidRDefault="00BE27A2" w:rsidP="00AF07CA">
            <w:pPr>
              <w:pStyle w:val="NumberedTableBullets"/>
              <w:numPr>
                <w:ilvl w:val="0"/>
                <w:numId w:val="0"/>
              </w:numPr>
              <w:ind w:left="401"/>
            </w:pPr>
            <w:r w:rsidRPr="00BE27A2">
              <w:t>Le but de cette activité est d'amener les participants à réfléchir aux considérations spéciales pour les tests d'index parmi les populations clés afin d'aider à assurer la sûreté, la sécurité et la confidentialité des clients qu'ils servent.</w:t>
            </w:r>
          </w:p>
          <w:p w14:paraId="25BF4CC4" w14:textId="2F56B278" w:rsidR="00AF07CA" w:rsidRPr="00E86F82" w:rsidRDefault="00E86F82" w:rsidP="00AF07CA">
            <w:pPr>
              <w:pStyle w:val="NumberedTableBullets"/>
              <w:numPr>
                <w:ilvl w:val="0"/>
                <w:numId w:val="0"/>
              </w:numPr>
              <w:ind w:left="401"/>
            </w:pPr>
            <w:r w:rsidRPr="00E86F82">
              <w:t>Divisez les participants en cinq groupes</w:t>
            </w:r>
            <w:r w:rsidR="00AF07CA" w:rsidRPr="00E86F82">
              <w:t>.</w:t>
            </w:r>
          </w:p>
          <w:p w14:paraId="1E48F752" w14:textId="3FD91EF2" w:rsidR="00AF07CA" w:rsidRPr="00ED25E6" w:rsidRDefault="00ED25E6" w:rsidP="00AF07CA">
            <w:pPr>
              <w:pStyle w:val="NumberedTableBullets"/>
              <w:numPr>
                <w:ilvl w:val="0"/>
                <w:numId w:val="0"/>
              </w:numPr>
              <w:ind w:left="401"/>
            </w:pPr>
            <w:r w:rsidRPr="00ED25E6">
              <w:t xml:space="preserve">Demandez à chaque groupe de se réunir sous un </w:t>
            </w:r>
            <w:r w:rsidR="009261D1">
              <w:t>flipchart</w:t>
            </w:r>
            <w:r w:rsidRPr="00ED25E6">
              <w:t xml:space="preserve"> différent, puis expliquez qu'ils consacreront environ 5 minutes par station à répondre aux trois questions de la diapositive. Ils sont invités à ajouter ou à ne pas être d'accord avec l'une des notes écrites par le groupe précédent</w:t>
            </w:r>
            <w:r w:rsidR="00AF07CA" w:rsidRPr="00ED25E6">
              <w:t>.</w:t>
            </w:r>
          </w:p>
          <w:p w14:paraId="30B9C21F" w14:textId="22BB8DD4" w:rsidR="00AF07CA" w:rsidRDefault="00AF07CA" w:rsidP="00AF07CA">
            <w:pPr>
              <w:pStyle w:val="NumberedTableBullets"/>
              <w:numPr>
                <w:ilvl w:val="0"/>
                <w:numId w:val="0"/>
              </w:numPr>
              <w:ind w:left="406" w:hanging="316"/>
            </w:pPr>
            <w:r w:rsidRPr="00ED25E6">
              <w:tab/>
            </w:r>
            <w:r w:rsidR="000133B9" w:rsidRPr="000133B9">
              <w:t xml:space="preserve">Accordez aux groupes 25 minutes pour parcourir les cinq </w:t>
            </w:r>
            <w:r w:rsidR="001D6639">
              <w:t>flipcharts</w:t>
            </w:r>
            <w:r w:rsidR="000133B9" w:rsidRPr="000133B9">
              <w:t xml:space="preserve">, en les invitant à tourner toutes les 5 minutes. </w:t>
            </w:r>
            <w:r w:rsidR="000133B9" w:rsidRPr="001D6639">
              <w:t>Puis demandez-leur de regagner leur place</w:t>
            </w:r>
            <w:r w:rsidRPr="008C7FB0">
              <w:t>.</w:t>
            </w:r>
          </w:p>
        </w:tc>
      </w:tr>
      <w:tr w:rsidR="00C36072" w:rsidRPr="00D451C3" w14:paraId="5B16EAD5" w14:textId="77777777" w:rsidTr="7E4865ED">
        <w:tc>
          <w:tcPr>
            <w:tcW w:w="3384" w:type="dxa"/>
          </w:tcPr>
          <w:p w14:paraId="18B2CF1F" w14:textId="3928C421" w:rsidR="00C36072" w:rsidRDefault="00C36072" w:rsidP="00D50D33">
            <w:pPr>
              <w:rPr>
                <w:noProof/>
              </w:rPr>
            </w:pPr>
            <w:r>
              <w:rPr>
                <w:noProof/>
              </w:rPr>
              <w:drawing>
                <wp:inline distT="0" distB="0" distL="0" distR="0" wp14:anchorId="6BF8FE07" wp14:editId="427259CE">
                  <wp:extent cx="2075815" cy="116764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120C49D" w14:textId="4A920461" w:rsidR="00675289" w:rsidRPr="004C4378" w:rsidRDefault="006D5392" w:rsidP="00806498">
            <w:pPr>
              <w:pStyle w:val="NumberedTableBullets"/>
              <w:ind w:left="401"/>
            </w:pPr>
            <w:r w:rsidRPr="004C4378">
              <w:rPr>
                <w:b/>
                <w:bCs w:val="0"/>
              </w:rPr>
              <w:t>REMARQU</w:t>
            </w:r>
            <w:r w:rsidR="00675289" w:rsidRPr="004C4378">
              <w:rPr>
                <w:b/>
                <w:bCs w:val="0"/>
              </w:rPr>
              <w:t>E</w:t>
            </w:r>
            <w:r w:rsidRPr="004C4378">
              <w:rPr>
                <w:b/>
                <w:bCs w:val="0"/>
              </w:rPr>
              <w:t xml:space="preserve"> </w:t>
            </w:r>
            <w:r w:rsidR="00675289" w:rsidRPr="004C4378">
              <w:rPr>
                <w:b/>
                <w:bCs w:val="0"/>
              </w:rPr>
              <w:t xml:space="preserve">: </w:t>
            </w:r>
            <w:r w:rsidR="004C4378" w:rsidRPr="004C4378">
              <w:t>Avant de faire avancer les pistes de cette diapositive, demandez aux participants de partager ce qu'ils pensent être les avantages du test index</w:t>
            </w:r>
            <w:r w:rsidR="00675289" w:rsidRPr="004C4378">
              <w:t>.</w:t>
            </w:r>
          </w:p>
          <w:p w14:paraId="1EC08765" w14:textId="7A49E4A6" w:rsidR="00675289" w:rsidRPr="00D451C3" w:rsidRDefault="00675289" w:rsidP="00675289">
            <w:pPr>
              <w:pStyle w:val="NumberedTableBullets"/>
              <w:numPr>
                <w:ilvl w:val="0"/>
                <w:numId w:val="0"/>
              </w:numPr>
              <w:ind w:left="406" w:hanging="316"/>
            </w:pPr>
            <w:r w:rsidRPr="004C4378">
              <w:tab/>
            </w:r>
            <w:r w:rsidR="00D451C3" w:rsidRPr="00D451C3">
              <w:t>Utilisez les p</w:t>
            </w:r>
            <w:r w:rsidR="00AC0F8B">
              <w:t>oints</w:t>
            </w:r>
            <w:r w:rsidR="00D451C3" w:rsidRPr="00D451C3">
              <w:t xml:space="preserve"> de la diapositive pour ajouter des points supplémentaires que les participants n'ont pas mentionnés</w:t>
            </w:r>
            <w:r w:rsidRPr="00D451C3">
              <w:t>.</w:t>
            </w:r>
          </w:p>
        </w:tc>
      </w:tr>
      <w:tr w:rsidR="00C36072" w:rsidRPr="000408F8" w14:paraId="416EA399" w14:textId="77777777" w:rsidTr="7E4865ED">
        <w:tc>
          <w:tcPr>
            <w:tcW w:w="3384" w:type="dxa"/>
          </w:tcPr>
          <w:p w14:paraId="193BCF9D" w14:textId="29393802" w:rsidR="00C36072" w:rsidRDefault="00C36072" w:rsidP="00D50D33">
            <w:pPr>
              <w:rPr>
                <w:noProof/>
              </w:rPr>
            </w:pPr>
            <w:r>
              <w:rPr>
                <w:noProof/>
              </w:rPr>
              <w:lastRenderedPageBreak/>
              <w:drawing>
                <wp:inline distT="0" distB="0" distL="0" distR="0" wp14:anchorId="13267534" wp14:editId="772B8820">
                  <wp:extent cx="2075815" cy="116764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D5854A4" w14:textId="3038C77D" w:rsidR="0063720F" w:rsidRPr="00593138" w:rsidRDefault="00AC0F8B" w:rsidP="00FD19F2">
            <w:pPr>
              <w:pStyle w:val="NumberedTableBullets"/>
              <w:ind w:left="406"/>
            </w:pPr>
            <w:r w:rsidRPr="00593138">
              <w:rPr>
                <w:b/>
                <w:bCs w:val="0"/>
              </w:rPr>
              <w:t>REMARQU</w:t>
            </w:r>
            <w:r w:rsidR="0063720F" w:rsidRPr="00593138">
              <w:rPr>
                <w:b/>
                <w:bCs w:val="0"/>
              </w:rPr>
              <w:t>E</w:t>
            </w:r>
            <w:r w:rsidRPr="00593138">
              <w:rPr>
                <w:b/>
                <w:bCs w:val="0"/>
              </w:rPr>
              <w:t xml:space="preserve"> </w:t>
            </w:r>
            <w:r w:rsidR="0063720F" w:rsidRPr="00593138">
              <w:rPr>
                <w:b/>
                <w:bCs w:val="0"/>
              </w:rPr>
              <w:t xml:space="preserve">: </w:t>
            </w:r>
            <w:r w:rsidR="00593138" w:rsidRPr="00593138">
              <w:t xml:space="preserve">Avant de faire avancer les pistes de cette diapositive, demandez aux participants de partager ce qu'ils pensent être le </w:t>
            </w:r>
            <w:proofErr w:type="gramStart"/>
            <w:r w:rsidR="00593138" w:rsidRPr="00593138">
              <w:t>risque potentiel</w:t>
            </w:r>
            <w:proofErr w:type="gramEnd"/>
            <w:r w:rsidR="00593138" w:rsidRPr="00593138">
              <w:t xml:space="preserve"> des tests index</w:t>
            </w:r>
            <w:r w:rsidR="0063720F" w:rsidRPr="00593138">
              <w:t>.</w:t>
            </w:r>
          </w:p>
          <w:p w14:paraId="028B7036" w14:textId="07F57BEC" w:rsidR="0063720F" w:rsidRPr="00255A39" w:rsidRDefault="00255A39" w:rsidP="0063720F">
            <w:pPr>
              <w:pStyle w:val="NumberedTableBullets"/>
              <w:numPr>
                <w:ilvl w:val="0"/>
                <w:numId w:val="0"/>
              </w:numPr>
              <w:ind w:left="406"/>
            </w:pPr>
            <w:r w:rsidRPr="00255A39">
              <w:t>Insistez sur le fait que le risque zéro n'existe pas</w:t>
            </w:r>
            <w:r w:rsidR="0029621C">
              <w:t xml:space="preserve"> </w:t>
            </w:r>
            <w:r w:rsidRPr="00255A39">
              <w:t>; tous les programmes de dépistage du VIH comportent des risques</w:t>
            </w:r>
            <w:r w:rsidR="0063720F" w:rsidRPr="00255A39">
              <w:t>.</w:t>
            </w:r>
          </w:p>
          <w:p w14:paraId="15122950" w14:textId="414A7447" w:rsidR="0063720F" w:rsidRPr="00516A23" w:rsidRDefault="00516A23" w:rsidP="0063720F">
            <w:pPr>
              <w:pStyle w:val="NumberedTableBullets"/>
              <w:numPr>
                <w:ilvl w:val="0"/>
                <w:numId w:val="0"/>
              </w:numPr>
              <w:ind w:left="406"/>
            </w:pPr>
            <w:r w:rsidRPr="00516A23">
              <w:t>Demandez aux participants ce qu'ils suggéreraient pour atténuer / réduire ces risques. Recherchez des suggestions telles qu</w:t>
            </w:r>
            <w:r w:rsidR="00C353E7">
              <w:t>’</w:t>
            </w:r>
            <w:r w:rsidRPr="00516A23">
              <w:t>intégrer le dépistage de la violence et l'aiguillage</w:t>
            </w:r>
            <w:r>
              <w:t xml:space="preserve"> </w:t>
            </w:r>
            <w:r w:rsidR="0063720F" w:rsidRPr="00516A23">
              <w:t xml:space="preserve">; </w:t>
            </w:r>
            <w:r w:rsidR="00DB7291" w:rsidRPr="00DB7291">
              <w:t>relier les clients à d</w:t>
            </w:r>
            <w:r w:rsidR="00DB7291">
              <w:t xml:space="preserve">u </w:t>
            </w:r>
            <w:r w:rsidR="00DB7291" w:rsidRPr="00DB7291">
              <w:t>co</w:t>
            </w:r>
            <w:r w:rsidR="00DB7291">
              <w:t>u</w:t>
            </w:r>
            <w:r w:rsidR="00DB7291" w:rsidRPr="00DB7291">
              <w:t>nsel</w:t>
            </w:r>
            <w:r w:rsidR="00DB7291">
              <w:t>ing</w:t>
            </w:r>
            <w:r w:rsidR="00DB7291" w:rsidRPr="00DB7291">
              <w:t xml:space="preserve"> en matière de divulgation si nécessaire</w:t>
            </w:r>
            <w:r w:rsidR="00DB7291">
              <w:t xml:space="preserve"> </w:t>
            </w:r>
            <w:r w:rsidR="00DB7291" w:rsidRPr="00DB7291">
              <w:t xml:space="preserve">; utiliser des techniques de counseling </w:t>
            </w:r>
            <w:r w:rsidR="00DB7291">
              <w:t xml:space="preserve">de </w:t>
            </w:r>
            <w:r w:rsidR="00DB7291" w:rsidRPr="00DB7291">
              <w:t>motivation pour créer un espace de soutien et de sécurité permettant au client de prendre une décision éclairée</w:t>
            </w:r>
            <w:r w:rsidR="0063720F" w:rsidRPr="00516A23">
              <w:t>.</w:t>
            </w:r>
          </w:p>
          <w:p w14:paraId="0BDC0465" w14:textId="6CF34328" w:rsidR="0063720F" w:rsidRPr="000A1EB1" w:rsidRDefault="000A1EB1" w:rsidP="0063720F">
            <w:pPr>
              <w:pStyle w:val="NumberedTableBullets"/>
              <w:numPr>
                <w:ilvl w:val="0"/>
                <w:numId w:val="0"/>
              </w:numPr>
              <w:ind w:left="406"/>
            </w:pPr>
            <w:r w:rsidRPr="000A1EB1">
              <w:t>Demandez ensuite au groupe quels sont, selon eux, les trois ou quatre obstacles les plus critiques à la mise en œuvre des tests index.</w:t>
            </w:r>
            <w:r w:rsidR="0063720F" w:rsidRPr="000A1EB1">
              <w:t xml:space="preserve"> </w:t>
            </w:r>
          </w:p>
          <w:p w14:paraId="60D3B75D" w14:textId="43C0FE7E" w:rsidR="0063720F" w:rsidRPr="00F40141" w:rsidRDefault="00302372" w:rsidP="0063720F">
            <w:pPr>
              <w:pStyle w:val="NumberedTableBullets"/>
              <w:numPr>
                <w:ilvl w:val="0"/>
                <w:numId w:val="0"/>
              </w:numPr>
              <w:ind w:left="406"/>
            </w:pPr>
            <w:r w:rsidRPr="00F40141">
              <w:t>Utilisez les points au besoin pour combler les lacunes</w:t>
            </w:r>
            <w:r w:rsidR="0063720F" w:rsidRPr="00F40141">
              <w:t>.</w:t>
            </w:r>
          </w:p>
          <w:p w14:paraId="37D1F024" w14:textId="44C1FCCA" w:rsidR="0063720F" w:rsidRPr="00F40141" w:rsidRDefault="00F40141" w:rsidP="0063720F">
            <w:pPr>
              <w:pStyle w:val="NumberedTableBullets"/>
              <w:numPr>
                <w:ilvl w:val="0"/>
                <w:numId w:val="0"/>
              </w:numPr>
              <w:ind w:left="406"/>
            </w:pPr>
            <w:r w:rsidRPr="00F40141">
              <w:t>Continuez en demandant ce qu'ils pensent être des solutions possibles pour surmonter ces obstacles</w:t>
            </w:r>
            <w:r w:rsidR="0063720F" w:rsidRPr="00F40141">
              <w:t>.</w:t>
            </w:r>
          </w:p>
          <w:p w14:paraId="41B5CD76" w14:textId="72B4DA8B" w:rsidR="0063720F" w:rsidRPr="00767F5C" w:rsidRDefault="00767F5C" w:rsidP="0063720F">
            <w:pPr>
              <w:pStyle w:val="NumberedTableBullets"/>
              <w:numPr>
                <w:ilvl w:val="0"/>
                <w:numId w:val="0"/>
              </w:numPr>
              <w:ind w:left="406"/>
            </w:pPr>
            <w:r w:rsidRPr="00767F5C">
              <w:t>Demandez ce qui pourrait être nécessaire pour planifier et mettre en œuvre des contrôles afin de maximiser les résultats positifs et de réduire les risques</w:t>
            </w:r>
            <w:r w:rsidR="0063720F" w:rsidRPr="00767F5C">
              <w:t>.</w:t>
            </w:r>
          </w:p>
          <w:p w14:paraId="1768512E" w14:textId="7553983D" w:rsidR="0063720F" w:rsidRPr="008C7FB0" w:rsidRDefault="00105E8D" w:rsidP="006D3F75">
            <w:pPr>
              <w:pStyle w:val="NumberedTableBullets"/>
              <w:numPr>
                <w:ilvl w:val="0"/>
                <w:numId w:val="0"/>
              </w:numPr>
              <w:spacing w:after="60"/>
              <w:ind w:left="403"/>
            </w:pPr>
            <w:r w:rsidRPr="00105E8D">
              <w:t>BARRIÈRES POSSIBLES SUPPLÉMENTAIRES</w:t>
            </w:r>
            <w:r>
              <w:t xml:space="preserve"> </w:t>
            </w:r>
            <w:r w:rsidR="0063720F" w:rsidRPr="008C7FB0">
              <w:t>:</w:t>
            </w:r>
          </w:p>
          <w:p w14:paraId="17FF1466" w14:textId="2CC27947" w:rsidR="0063720F" w:rsidRPr="008C7FB0" w:rsidRDefault="00E96AA5" w:rsidP="00E96AA5">
            <w:pPr>
              <w:pStyle w:val="TableBullets"/>
            </w:pPr>
            <w:r w:rsidRPr="00E96AA5">
              <w:t>Traumatisme dû au diagnostic</w:t>
            </w:r>
          </w:p>
          <w:p w14:paraId="2FBE59DC" w14:textId="09F61A58" w:rsidR="0063720F" w:rsidRPr="00DA2B73" w:rsidRDefault="00266491" w:rsidP="00266491">
            <w:pPr>
              <w:pStyle w:val="TableBullets"/>
            </w:pPr>
            <w:r w:rsidRPr="00DA2B73">
              <w:t>Réaction de peur du ou des partenaires</w:t>
            </w:r>
            <w:r w:rsidR="0063720F" w:rsidRPr="00DA2B73">
              <w:t xml:space="preserve"> </w:t>
            </w:r>
          </w:p>
          <w:p w14:paraId="348A075E" w14:textId="0C1BF31D" w:rsidR="0063720F" w:rsidRPr="00C227E4" w:rsidRDefault="00C227E4" w:rsidP="00C227E4">
            <w:pPr>
              <w:pStyle w:val="TableBullets"/>
            </w:pPr>
            <w:r w:rsidRPr="00C227E4">
              <w:t>Culpabilité d'avoir mis son partenaire ou ses enfants en danger</w:t>
            </w:r>
          </w:p>
          <w:p w14:paraId="2E496EB3" w14:textId="7D1E5231" w:rsidR="0063720F" w:rsidRPr="00BF17A5" w:rsidRDefault="00BF17A5" w:rsidP="00BF17A5">
            <w:pPr>
              <w:pStyle w:val="TableBullets"/>
            </w:pPr>
            <w:r w:rsidRPr="00BF17A5">
              <w:t>Des doutes sur la confidentialité</w:t>
            </w:r>
            <w:r w:rsidR="00D70F6B">
              <w:t>,</w:t>
            </w:r>
            <w:r w:rsidRPr="00BF17A5">
              <w:t xml:space="preserve"> pense que le (s) partenaire (s) sauront qu'il / elle a donné l'information</w:t>
            </w:r>
          </w:p>
          <w:p w14:paraId="5228A2CA" w14:textId="6C0B7B88" w:rsidR="0063720F" w:rsidRPr="00D70F6B" w:rsidRDefault="00D70F6B" w:rsidP="00D70F6B">
            <w:pPr>
              <w:pStyle w:val="TableBullets"/>
            </w:pPr>
            <w:r w:rsidRPr="00D70F6B">
              <w:t>Colère sur la source probable de l'infection</w:t>
            </w:r>
            <w:r w:rsidR="0063720F" w:rsidRPr="00D70F6B">
              <w:t xml:space="preserve"> </w:t>
            </w:r>
          </w:p>
          <w:p w14:paraId="7BFA1072" w14:textId="661DEE8E" w:rsidR="0063720F" w:rsidRPr="00416242" w:rsidRDefault="00416242" w:rsidP="00416242">
            <w:pPr>
              <w:pStyle w:val="TableBullets"/>
            </w:pPr>
            <w:r w:rsidRPr="00416242">
              <w:t>Manque d'informations sur les services de test d'index et les moyens de prévenir les personnes exposées</w:t>
            </w:r>
            <w:r w:rsidR="0063720F" w:rsidRPr="00416242">
              <w:t xml:space="preserve"> </w:t>
            </w:r>
          </w:p>
          <w:p w14:paraId="4355E94A" w14:textId="727838EC" w:rsidR="0063720F" w:rsidRPr="00CB4A73" w:rsidRDefault="00CB4A73" w:rsidP="00CB4A73">
            <w:pPr>
              <w:pStyle w:val="TableBullets"/>
            </w:pPr>
            <w:r>
              <w:t>I</w:t>
            </w:r>
            <w:r w:rsidRPr="00CB4A73">
              <w:t>gnorance des avantages des services de test index</w:t>
            </w:r>
          </w:p>
          <w:p w14:paraId="51E389BC" w14:textId="65B3064E" w:rsidR="0063720F" w:rsidRPr="008C7FB0" w:rsidRDefault="00901B20" w:rsidP="00901B20">
            <w:pPr>
              <w:pStyle w:val="TableBullets"/>
            </w:pPr>
            <w:r w:rsidRPr="00901B20">
              <w:t>Faible capacité de communication</w:t>
            </w:r>
            <w:r w:rsidR="0063720F" w:rsidRPr="008C7FB0">
              <w:t xml:space="preserve">  </w:t>
            </w:r>
          </w:p>
          <w:p w14:paraId="2127C093" w14:textId="2541E1D9" w:rsidR="0063720F" w:rsidRPr="00ED7E1F" w:rsidRDefault="00ED7E1F" w:rsidP="00ED7E1F">
            <w:pPr>
              <w:pStyle w:val="TableBullets"/>
            </w:pPr>
            <w:r w:rsidRPr="00ED7E1F">
              <w:t>Réticence à dépenser du temps, de l'argent et de l'énergie pour dire aux partenaires</w:t>
            </w:r>
          </w:p>
          <w:p w14:paraId="7A698E08" w14:textId="30DDA403" w:rsidR="0063720F" w:rsidRPr="00776F39" w:rsidRDefault="00776F39" w:rsidP="00776F39">
            <w:pPr>
              <w:pStyle w:val="TableBullets"/>
            </w:pPr>
            <w:r w:rsidRPr="00776F39">
              <w:t xml:space="preserve">Ne </w:t>
            </w:r>
            <w:r w:rsidR="006D2C59">
              <w:t>s</w:t>
            </w:r>
            <w:r>
              <w:t xml:space="preserve">e </w:t>
            </w:r>
            <w:r w:rsidRPr="00776F39">
              <w:t>soucie pas des anciens partenaires (en colère, déprimé, peu disposé à avertir - infidélité</w:t>
            </w:r>
            <w:r w:rsidR="0063720F" w:rsidRPr="00776F39">
              <w:t xml:space="preserve">) </w:t>
            </w:r>
          </w:p>
          <w:p w14:paraId="40608FC5" w14:textId="4C0ABF47" w:rsidR="0063720F" w:rsidRPr="007259C4" w:rsidRDefault="007259C4" w:rsidP="006D3F75">
            <w:pPr>
              <w:pStyle w:val="NumberedTableBullets"/>
              <w:numPr>
                <w:ilvl w:val="0"/>
                <w:numId w:val="0"/>
              </w:numPr>
              <w:spacing w:before="200"/>
              <w:ind w:left="403"/>
            </w:pPr>
            <w:r w:rsidRPr="007259C4">
              <w:lastRenderedPageBreak/>
              <w:t>Afficher la liste après le partage de plusieurs idées</w:t>
            </w:r>
            <w:r w:rsidR="0063720F" w:rsidRPr="007259C4">
              <w:t>.</w:t>
            </w:r>
          </w:p>
          <w:p w14:paraId="26987288" w14:textId="07013D1C" w:rsidR="003375A1" w:rsidRPr="000408F8" w:rsidRDefault="000408F8" w:rsidP="0063720F">
            <w:pPr>
              <w:pStyle w:val="NumberedTableBullets"/>
              <w:numPr>
                <w:ilvl w:val="0"/>
                <w:numId w:val="0"/>
              </w:numPr>
              <w:ind w:left="406"/>
            </w:pPr>
            <w:r w:rsidRPr="000408F8">
              <w:t>Demandez aux participants s'ils ont des questions ou des commentaires (évitez de longs débats sur des sujets spécifiques, car vous les approfondirez dans les diapositives suivantes</w:t>
            </w:r>
            <w:r w:rsidR="0063720F" w:rsidRPr="000408F8">
              <w:t>).</w:t>
            </w:r>
          </w:p>
        </w:tc>
      </w:tr>
      <w:tr w:rsidR="00C36072" w:rsidRPr="00734AEA" w14:paraId="6CCDC95E" w14:textId="77777777" w:rsidTr="7E4865ED">
        <w:tc>
          <w:tcPr>
            <w:tcW w:w="3384" w:type="dxa"/>
          </w:tcPr>
          <w:p w14:paraId="4C86F667" w14:textId="1E1780E4" w:rsidR="00C36072" w:rsidRDefault="00C36072" w:rsidP="00D50D33">
            <w:pPr>
              <w:rPr>
                <w:noProof/>
              </w:rPr>
            </w:pPr>
            <w:r>
              <w:rPr>
                <w:noProof/>
              </w:rPr>
              <w:lastRenderedPageBreak/>
              <w:drawing>
                <wp:inline distT="0" distB="0" distL="0" distR="0" wp14:anchorId="06B8620E" wp14:editId="02A45F10">
                  <wp:extent cx="2075815" cy="116764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6AB7C0D" w14:textId="271A485E" w:rsidR="00A14519" w:rsidRPr="00DA3AFD" w:rsidRDefault="00AC6C57" w:rsidP="00A14519">
            <w:pPr>
              <w:pStyle w:val="NumberedTableBullets"/>
              <w:ind w:left="401"/>
            </w:pPr>
            <w:r w:rsidRPr="00BE4F35">
              <w:rPr>
                <w:i/>
                <w:iCs/>
              </w:rPr>
              <w:t>En réponse aux préoccupations de la communauté et des clients concernant la sécurité des tests d'index, le PEPFAR a suspendu les tests d'index parmi les populations clés et a procédé à un examen approfondi et participatif et à la révision des normes minimales de test index.</w:t>
            </w:r>
            <w:r w:rsidR="00A14519" w:rsidRPr="00BE4F35">
              <w:rPr>
                <w:i/>
                <w:iCs/>
              </w:rPr>
              <w:t xml:space="preserve"> </w:t>
            </w:r>
            <w:r w:rsidR="000E3B1F" w:rsidRPr="00DA3AFD">
              <w:rPr>
                <w:i/>
                <w:iCs/>
              </w:rPr>
              <w:t>Le PEPFAR a exigé que tous les sites mettant en œuvre des tests index remplissent une enquête (RedCap) pour évaluer la conformité aux normes minimales et identifier les domaines à améliorer</w:t>
            </w:r>
            <w:r w:rsidR="00DA3AFD">
              <w:rPr>
                <w:i/>
                <w:iCs/>
              </w:rPr>
              <w:t>.</w:t>
            </w:r>
          </w:p>
          <w:p w14:paraId="2E9840AA" w14:textId="5071692F" w:rsidR="00A14519" w:rsidRPr="000B7014" w:rsidRDefault="000B7014" w:rsidP="00A14519">
            <w:pPr>
              <w:pStyle w:val="NumberedTableBullets"/>
              <w:numPr>
                <w:ilvl w:val="0"/>
                <w:numId w:val="0"/>
              </w:numPr>
              <w:ind w:left="401"/>
              <w:rPr>
                <w:i/>
                <w:iCs/>
              </w:rPr>
            </w:pPr>
            <w:r w:rsidRPr="000B7014">
              <w:rPr>
                <w:i/>
                <w:iCs/>
              </w:rPr>
              <w:t>Les méthodes de test index doivent être volontaires, confidentielles, garantir la sûreté et la sécurité de tous les clients et comprendre des options basées sur les préférences du client. Nous devons également protéger la sécurité et la confidentialité des partenaires référés</w:t>
            </w:r>
            <w:r w:rsidR="00A14519" w:rsidRPr="000B7014">
              <w:rPr>
                <w:i/>
                <w:iCs/>
              </w:rPr>
              <w:t>.</w:t>
            </w:r>
          </w:p>
          <w:p w14:paraId="537F280B" w14:textId="6DB6DA08" w:rsidR="00A14519" w:rsidRPr="00BE4570" w:rsidRDefault="00BE4570" w:rsidP="00A14519">
            <w:pPr>
              <w:pStyle w:val="NumberedTableBullets"/>
              <w:numPr>
                <w:ilvl w:val="0"/>
                <w:numId w:val="0"/>
              </w:numPr>
              <w:ind w:left="401"/>
              <w:rPr>
                <w:i/>
                <w:iCs/>
              </w:rPr>
            </w:pPr>
            <w:r w:rsidRPr="00BE4570">
              <w:rPr>
                <w:i/>
                <w:iCs/>
              </w:rPr>
              <w:t xml:space="preserve">Tous les programmes soutenus par PEPFAR devraient prendre des mesures pour mettre en œuvre des services de test index sûrs et éthiques en </w:t>
            </w:r>
            <w:r w:rsidR="00A14519" w:rsidRPr="00BE4570">
              <w:rPr>
                <w:i/>
                <w:iCs/>
              </w:rPr>
              <w:t>:</w:t>
            </w:r>
          </w:p>
          <w:p w14:paraId="366338E5" w14:textId="4E214F37" w:rsidR="00A14519" w:rsidRPr="0057494F" w:rsidRDefault="00A14519" w:rsidP="00FD19F2">
            <w:pPr>
              <w:pStyle w:val="NumberedTableBullets"/>
              <w:numPr>
                <w:ilvl w:val="0"/>
                <w:numId w:val="0"/>
              </w:numPr>
              <w:ind w:left="676" w:hanging="270"/>
              <w:rPr>
                <w:i/>
                <w:iCs/>
              </w:rPr>
            </w:pPr>
            <w:r w:rsidRPr="00BE226F">
              <w:rPr>
                <w:i/>
                <w:iCs/>
              </w:rPr>
              <w:t xml:space="preserve">1. </w:t>
            </w:r>
            <w:r w:rsidR="00FD19F2" w:rsidRPr="00BE226F">
              <w:rPr>
                <w:i/>
                <w:iCs/>
              </w:rPr>
              <w:tab/>
            </w:r>
            <w:r w:rsidR="0057494F" w:rsidRPr="0057494F">
              <w:rPr>
                <w:i/>
                <w:iCs/>
              </w:rPr>
              <w:t>Su</w:t>
            </w:r>
            <w:r w:rsidR="0057494F">
              <w:rPr>
                <w:i/>
                <w:iCs/>
              </w:rPr>
              <w:t>i</w:t>
            </w:r>
            <w:r w:rsidR="0057494F" w:rsidRPr="0057494F">
              <w:rPr>
                <w:i/>
                <w:iCs/>
              </w:rPr>
              <w:t xml:space="preserve">vi de la conformité des sites et des </w:t>
            </w:r>
            <w:r w:rsidR="00D77D9E">
              <w:rPr>
                <w:i/>
                <w:iCs/>
              </w:rPr>
              <w:t>prestataires</w:t>
            </w:r>
            <w:r w:rsidR="0057494F" w:rsidRPr="0057494F">
              <w:rPr>
                <w:i/>
                <w:iCs/>
              </w:rPr>
              <w:t xml:space="preserve"> aux normes minimales pour les tests index</w:t>
            </w:r>
          </w:p>
          <w:p w14:paraId="6F77A41B" w14:textId="0CCDBC6F" w:rsidR="00A14519" w:rsidRPr="002770F9" w:rsidRDefault="00A14519" w:rsidP="00FD19F2">
            <w:pPr>
              <w:pStyle w:val="NumberedTableBullets"/>
              <w:numPr>
                <w:ilvl w:val="0"/>
                <w:numId w:val="0"/>
              </w:numPr>
              <w:ind w:left="676" w:hanging="270"/>
              <w:rPr>
                <w:i/>
                <w:iCs/>
              </w:rPr>
            </w:pPr>
            <w:r w:rsidRPr="00BE226F">
              <w:rPr>
                <w:i/>
                <w:iCs/>
              </w:rPr>
              <w:t xml:space="preserve">2. </w:t>
            </w:r>
            <w:r w:rsidR="00FD19F2" w:rsidRPr="00BE226F">
              <w:rPr>
                <w:i/>
                <w:iCs/>
              </w:rPr>
              <w:tab/>
            </w:r>
            <w:r w:rsidR="002770F9" w:rsidRPr="002770F9">
              <w:rPr>
                <w:i/>
                <w:iCs/>
              </w:rPr>
              <w:t>Obtention du consentement éclairé avant l'entretien de sollicitation et avant de contacter les partenaires</w:t>
            </w:r>
          </w:p>
          <w:p w14:paraId="6F0BAED1" w14:textId="41D060FA" w:rsidR="00A14519" w:rsidRPr="000B165C" w:rsidRDefault="00A14519" w:rsidP="00FD19F2">
            <w:pPr>
              <w:pStyle w:val="NumberedTableBullets"/>
              <w:numPr>
                <w:ilvl w:val="0"/>
                <w:numId w:val="0"/>
              </w:numPr>
              <w:ind w:left="676" w:hanging="270"/>
              <w:rPr>
                <w:i/>
                <w:iCs/>
              </w:rPr>
            </w:pPr>
            <w:r w:rsidRPr="00334563">
              <w:rPr>
                <w:i/>
                <w:iCs/>
              </w:rPr>
              <w:t xml:space="preserve">3. </w:t>
            </w:r>
            <w:r w:rsidR="00FD19F2" w:rsidRPr="00334563">
              <w:rPr>
                <w:i/>
                <w:iCs/>
              </w:rPr>
              <w:tab/>
            </w:r>
            <w:r w:rsidR="000B165C" w:rsidRPr="000B165C">
              <w:rPr>
                <w:i/>
                <w:iCs/>
              </w:rPr>
              <w:t>Mener une évaluation des risques de VPI pour chaque partenaire nommé et fournir des services appropriés aux clients victimes de violence</w:t>
            </w:r>
          </w:p>
          <w:p w14:paraId="2C8EDA37" w14:textId="118139D8" w:rsidR="00A14519" w:rsidRPr="0044306D" w:rsidRDefault="00A14519" w:rsidP="00FD19F2">
            <w:pPr>
              <w:pStyle w:val="NumberedTableBullets"/>
              <w:numPr>
                <w:ilvl w:val="0"/>
                <w:numId w:val="0"/>
              </w:numPr>
              <w:ind w:left="676" w:hanging="270"/>
              <w:rPr>
                <w:i/>
                <w:iCs/>
              </w:rPr>
            </w:pPr>
            <w:r w:rsidRPr="0044306D">
              <w:rPr>
                <w:i/>
                <w:iCs/>
              </w:rPr>
              <w:t xml:space="preserve">4. </w:t>
            </w:r>
            <w:r w:rsidR="0044306D" w:rsidRPr="0044306D">
              <w:rPr>
                <w:i/>
                <w:iCs/>
              </w:rPr>
              <w:t>Mettre en œuvre un mécanisme robuste pour détecter, surveiller, signaler et suivre tout événement indésirable associé aux services de test index</w:t>
            </w:r>
          </w:p>
          <w:p w14:paraId="0F4F608B" w14:textId="553B9C43" w:rsidR="00A14519" w:rsidRPr="00DA6561" w:rsidRDefault="00A14519" w:rsidP="00FD19F2">
            <w:pPr>
              <w:pStyle w:val="NumberedTableBullets"/>
              <w:numPr>
                <w:ilvl w:val="0"/>
                <w:numId w:val="0"/>
              </w:numPr>
              <w:ind w:left="676" w:hanging="270"/>
              <w:rPr>
                <w:i/>
                <w:iCs/>
              </w:rPr>
            </w:pPr>
            <w:r w:rsidRPr="00334563">
              <w:rPr>
                <w:i/>
                <w:iCs/>
              </w:rPr>
              <w:t xml:space="preserve">5. </w:t>
            </w:r>
            <w:r w:rsidR="00FD19F2" w:rsidRPr="00334563">
              <w:rPr>
                <w:i/>
                <w:iCs/>
              </w:rPr>
              <w:tab/>
            </w:r>
            <w:r w:rsidR="00DA6561" w:rsidRPr="00DA6561">
              <w:rPr>
                <w:i/>
                <w:iCs/>
              </w:rPr>
              <w:t xml:space="preserve">Utiliser l'assurance qualité et la responsabilité pour remédier aux lacunes dans la </w:t>
            </w:r>
            <w:r w:rsidR="00DA6561">
              <w:rPr>
                <w:i/>
                <w:iCs/>
              </w:rPr>
              <w:t>prestation</w:t>
            </w:r>
            <w:r w:rsidR="00DA6561" w:rsidRPr="00DA6561">
              <w:rPr>
                <w:i/>
                <w:iCs/>
              </w:rPr>
              <w:t xml:space="preserve"> de services de test index</w:t>
            </w:r>
          </w:p>
          <w:p w14:paraId="7228CF99" w14:textId="2B23B4CC" w:rsidR="00A14519" w:rsidRPr="00AB272A" w:rsidRDefault="00AB272A" w:rsidP="00A14519">
            <w:pPr>
              <w:pStyle w:val="NumberedTableBullets"/>
              <w:numPr>
                <w:ilvl w:val="0"/>
                <w:numId w:val="0"/>
              </w:numPr>
              <w:ind w:left="401"/>
            </w:pPr>
            <w:r w:rsidRPr="00AB272A">
              <w:rPr>
                <w:i/>
                <w:iCs/>
              </w:rPr>
              <w:t xml:space="preserve">Il est essentiel de disposer d'options, car les bénéficiaires seront plus susceptibles d'utiliser les services de test index s'ils ont des choix qui répondent à leurs besoins et à leur </w:t>
            </w:r>
            <w:r w:rsidRPr="00AB272A">
              <w:rPr>
                <w:i/>
                <w:iCs/>
              </w:rPr>
              <w:lastRenderedPageBreak/>
              <w:t>situation. Cela a du sens si vous pensez à vos propres attentes lorsque vous allez au restaurant, choisissez une paire de chaussures ou voyagez</w:t>
            </w:r>
            <w:r w:rsidR="00A14519" w:rsidRPr="00AB272A">
              <w:rPr>
                <w:i/>
                <w:iCs/>
              </w:rPr>
              <w:t>.</w:t>
            </w:r>
          </w:p>
          <w:p w14:paraId="70A7B4BE" w14:textId="4F46067C" w:rsidR="00A14519" w:rsidRPr="00734AEA" w:rsidRDefault="00A14519" w:rsidP="00A14519">
            <w:pPr>
              <w:pStyle w:val="NumberedTableBullets"/>
              <w:numPr>
                <w:ilvl w:val="0"/>
                <w:numId w:val="0"/>
              </w:numPr>
              <w:ind w:left="406" w:hanging="316"/>
            </w:pPr>
            <w:r w:rsidRPr="00AB272A">
              <w:rPr>
                <w:i/>
                <w:iCs/>
              </w:rPr>
              <w:tab/>
            </w:r>
            <w:r w:rsidR="00734AEA" w:rsidRPr="00734AEA">
              <w:rPr>
                <w:i/>
                <w:iCs/>
              </w:rPr>
              <w:t>Nous discuterons dans une session ultérieure des différents types d'options que les clients auront pour les tests index</w:t>
            </w:r>
            <w:r w:rsidRPr="00734AEA">
              <w:rPr>
                <w:i/>
                <w:iCs/>
              </w:rPr>
              <w:t>.</w:t>
            </w:r>
          </w:p>
        </w:tc>
      </w:tr>
      <w:tr w:rsidR="00C36072" w:rsidRPr="001D7992" w14:paraId="4C668BA7" w14:textId="77777777" w:rsidTr="7E4865ED">
        <w:tc>
          <w:tcPr>
            <w:tcW w:w="3384" w:type="dxa"/>
          </w:tcPr>
          <w:p w14:paraId="2DB30E2A" w14:textId="34D2C55F" w:rsidR="00C36072" w:rsidRDefault="00C36072" w:rsidP="00D50D33">
            <w:pPr>
              <w:rPr>
                <w:noProof/>
              </w:rPr>
            </w:pPr>
            <w:r>
              <w:rPr>
                <w:noProof/>
              </w:rPr>
              <w:lastRenderedPageBreak/>
              <w:drawing>
                <wp:inline distT="0" distB="0" distL="0" distR="0" wp14:anchorId="14EAA089" wp14:editId="7992EA8A">
                  <wp:extent cx="2075815" cy="116764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C197E58" w14:textId="20B2ECAA" w:rsidR="00A14519" w:rsidRPr="0043610A" w:rsidRDefault="0043610A" w:rsidP="00A14519">
            <w:pPr>
              <w:pStyle w:val="NumberedTableBullets"/>
              <w:ind w:left="401"/>
            </w:pPr>
            <w:r w:rsidRPr="0043610A">
              <w:t xml:space="preserve">En réponse aux commentaires des organisations communautaires et des </w:t>
            </w:r>
            <w:r>
              <w:t>intervenants</w:t>
            </w:r>
            <w:r w:rsidRPr="0043610A">
              <w:t xml:space="preserve"> travaillant dans le domaine du VIH, le Bureau du Coordonnateur mondial de lutte contre le sida du gouvernement des États-Unis au PEPFAR a établi un ensemble de normes minimales pour une prestation sûre et efficace de services de </w:t>
            </w:r>
            <w:r w:rsidR="00E16B15">
              <w:t>test</w:t>
            </w:r>
            <w:r w:rsidRPr="0043610A">
              <w:t xml:space="preserve"> index. Il est important que les prestataires connaissent et comprennent les 5 C</w:t>
            </w:r>
            <w:r w:rsidR="00A14519" w:rsidRPr="0043610A">
              <w:t>.</w:t>
            </w:r>
          </w:p>
          <w:p w14:paraId="3647E1E5" w14:textId="3A057B66" w:rsidR="00A14519" w:rsidRPr="00D1275E" w:rsidRDefault="00AD0830" w:rsidP="00A14519">
            <w:pPr>
              <w:pStyle w:val="NumberedTableBullets"/>
              <w:numPr>
                <w:ilvl w:val="0"/>
                <w:numId w:val="0"/>
              </w:numPr>
              <w:ind w:left="401"/>
            </w:pPr>
            <w:r w:rsidRPr="00D1275E">
              <w:rPr>
                <w:b/>
                <w:bCs w:val="0"/>
              </w:rPr>
              <w:t>REMARQU</w:t>
            </w:r>
            <w:r w:rsidR="00A14519" w:rsidRPr="00D1275E">
              <w:rPr>
                <w:b/>
                <w:bCs w:val="0"/>
              </w:rPr>
              <w:t>E</w:t>
            </w:r>
            <w:r w:rsidRPr="00D1275E">
              <w:rPr>
                <w:b/>
                <w:bCs w:val="0"/>
              </w:rPr>
              <w:t xml:space="preserve"> </w:t>
            </w:r>
            <w:r w:rsidR="00A14519" w:rsidRPr="00D1275E">
              <w:rPr>
                <w:b/>
                <w:bCs w:val="0"/>
              </w:rPr>
              <w:t xml:space="preserve">: </w:t>
            </w:r>
            <w:r w:rsidR="00D1275E" w:rsidRPr="00D1275E">
              <w:t>L’utilisation de 5 C peut ne pas se traduire correctement dans une langue autre que l’anglais, et le script peut devoir être ajusté en fonction du contexte local. Il est plus important que les participants comprennent les concepts, plutôt que d'essayer de maintenir les équivalents en anglais</w:t>
            </w:r>
            <w:r w:rsidR="00A14519" w:rsidRPr="00D1275E">
              <w:t>.</w:t>
            </w:r>
          </w:p>
          <w:p w14:paraId="4EBFD0AC" w14:textId="51A9040A" w:rsidR="00A14519" w:rsidRPr="00BF6899" w:rsidRDefault="00BF6899" w:rsidP="00A14519">
            <w:pPr>
              <w:pStyle w:val="NumberedTableBullets"/>
              <w:numPr>
                <w:ilvl w:val="0"/>
                <w:numId w:val="0"/>
              </w:numPr>
              <w:ind w:left="401"/>
              <w:rPr>
                <w:i/>
                <w:iCs/>
              </w:rPr>
            </w:pPr>
            <w:r w:rsidRPr="00BF6899">
              <w:rPr>
                <w:i/>
                <w:iCs/>
              </w:rPr>
              <w:t>Tous les programmes doivent garantir que les prestataires sont en mesure de respecter les 5 C et qu’ils ont la capacité et les ressources nécessaires pour poser des questions sur les violences potentielles et réagir de manière appropriée, y compris l’orientation vers les services essentiels.</w:t>
            </w:r>
            <w:r w:rsidR="00A14519" w:rsidRPr="00BF6899">
              <w:rPr>
                <w:i/>
                <w:iCs/>
              </w:rPr>
              <w:t xml:space="preserve"> </w:t>
            </w:r>
          </w:p>
          <w:p w14:paraId="12EE5B1A" w14:textId="7434B268" w:rsidR="00A14519" w:rsidRPr="00AD3BEA" w:rsidRDefault="00AD3BEA" w:rsidP="00A14519">
            <w:pPr>
              <w:pStyle w:val="NumberedTableBullets"/>
              <w:numPr>
                <w:ilvl w:val="0"/>
                <w:numId w:val="0"/>
              </w:numPr>
              <w:ind w:left="401"/>
              <w:rPr>
                <w:i/>
                <w:iCs/>
              </w:rPr>
            </w:pPr>
            <w:r w:rsidRPr="00AD3BEA">
              <w:rPr>
                <w:i/>
                <w:iCs/>
              </w:rPr>
              <w:t>Nous parlerons plus en détail de la violence entre partenaires intimes (VPI) et des événements indésirables lors de la séance 11</w:t>
            </w:r>
            <w:r w:rsidR="00A14519" w:rsidRPr="00AD3BEA">
              <w:rPr>
                <w:i/>
                <w:iCs/>
              </w:rPr>
              <w:t>.</w:t>
            </w:r>
          </w:p>
          <w:p w14:paraId="727BE25A" w14:textId="718570B6" w:rsidR="00A14519" w:rsidRPr="006D1D2D" w:rsidRDefault="006D1D2D" w:rsidP="00A14519">
            <w:pPr>
              <w:pStyle w:val="NumberedTableBullets"/>
              <w:numPr>
                <w:ilvl w:val="0"/>
                <w:numId w:val="0"/>
              </w:numPr>
              <w:spacing w:after="60"/>
              <w:ind w:left="403"/>
              <w:rPr>
                <w:i/>
                <w:iCs/>
              </w:rPr>
            </w:pPr>
            <w:r w:rsidRPr="006D1D2D">
              <w:rPr>
                <w:i/>
                <w:iCs/>
              </w:rPr>
              <w:t>Enfin, nous devons nous assurer que tous les prestataires qui effectueront des tests index ont reçu une formation approfondie sur</w:t>
            </w:r>
            <w:r w:rsidR="00FC47F9">
              <w:rPr>
                <w:i/>
                <w:iCs/>
              </w:rPr>
              <w:t xml:space="preserve"> </w:t>
            </w:r>
            <w:r w:rsidR="00A14519" w:rsidRPr="006D1D2D">
              <w:rPr>
                <w:i/>
                <w:iCs/>
              </w:rPr>
              <w:t>:</w:t>
            </w:r>
          </w:p>
          <w:p w14:paraId="0117C65A" w14:textId="4F43ECE0" w:rsidR="00A14519" w:rsidRPr="00FC47F9" w:rsidRDefault="00FC47F9" w:rsidP="00FC47F9">
            <w:pPr>
              <w:pStyle w:val="TableBullets"/>
              <w:rPr>
                <w:i/>
                <w:iCs/>
              </w:rPr>
            </w:pPr>
            <w:r w:rsidRPr="00FC47F9">
              <w:rPr>
                <w:i/>
                <w:iCs/>
              </w:rPr>
              <w:t xml:space="preserve">La </w:t>
            </w:r>
            <w:r>
              <w:rPr>
                <w:i/>
                <w:iCs/>
              </w:rPr>
              <w:t xml:space="preserve">prestation </w:t>
            </w:r>
            <w:r w:rsidRPr="00FC47F9">
              <w:rPr>
                <w:i/>
                <w:iCs/>
              </w:rPr>
              <w:t>d'un dépistage de la violence conjugale et d'un suivi des événements indésirables</w:t>
            </w:r>
          </w:p>
          <w:p w14:paraId="49333434" w14:textId="0F588324" w:rsidR="00A14519" w:rsidRPr="001D7992" w:rsidRDefault="001D7992" w:rsidP="001D7992">
            <w:pPr>
              <w:pStyle w:val="TableBullets"/>
            </w:pPr>
            <w:r w:rsidRPr="001D7992">
              <w:rPr>
                <w:i/>
                <w:iCs/>
              </w:rPr>
              <w:t>L'éthique, y compris le respect des droits des clients, l'obtention du consentement éclairé à la fois pour la fourniture des coordonnées des partenaires et pour la méthode par laquelle ces personnes sont atteintes - les principes clés de «</w:t>
            </w:r>
            <w:r>
              <w:rPr>
                <w:i/>
                <w:iCs/>
              </w:rPr>
              <w:t xml:space="preserve"> </w:t>
            </w:r>
            <w:r w:rsidRPr="001D7992">
              <w:rPr>
                <w:i/>
                <w:iCs/>
              </w:rPr>
              <w:t>ne pas nuire</w:t>
            </w:r>
            <w:r>
              <w:rPr>
                <w:i/>
                <w:iCs/>
              </w:rPr>
              <w:t xml:space="preserve"> </w:t>
            </w:r>
            <w:r w:rsidRPr="001D7992">
              <w:rPr>
                <w:i/>
                <w:iCs/>
              </w:rPr>
              <w:t>»</w:t>
            </w:r>
            <w:r w:rsidR="00A14519" w:rsidRPr="001D7992">
              <w:rPr>
                <w:i/>
                <w:iCs/>
              </w:rPr>
              <w:t>.</w:t>
            </w:r>
          </w:p>
        </w:tc>
      </w:tr>
      <w:tr w:rsidR="00C36072" w:rsidRPr="002759FE" w14:paraId="5662EF59" w14:textId="77777777" w:rsidTr="7E4865ED">
        <w:tc>
          <w:tcPr>
            <w:tcW w:w="3384" w:type="dxa"/>
          </w:tcPr>
          <w:p w14:paraId="65C13729" w14:textId="7E16446C" w:rsidR="00C36072" w:rsidRDefault="00C36072" w:rsidP="00D50D33">
            <w:pPr>
              <w:rPr>
                <w:noProof/>
              </w:rPr>
            </w:pPr>
            <w:r>
              <w:rPr>
                <w:noProof/>
              </w:rPr>
              <w:lastRenderedPageBreak/>
              <w:drawing>
                <wp:inline distT="0" distB="0" distL="0" distR="0" wp14:anchorId="374BCC5C" wp14:editId="6FC766F5">
                  <wp:extent cx="2075815" cy="116764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06DFBD5" w14:textId="4E06F6DC" w:rsidR="00A14519" w:rsidRPr="002759FE" w:rsidRDefault="001D7992" w:rsidP="00D21072">
            <w:pPr>
              <w:pStyle w:val="NumberedTableBullets"/>
              <w:ind w:left="401"/>
            </w:pPr>
            <w:r w:rsidRPr="002759FE">
              <w:rPr>
                <w:b/>
                <w:bCs w:val="0"/>
              </w:rPr>
              <w:t>REMARQU</w:t>
            </w:r>
            <w:r w:rsidR="00A14519" w:rsidRPr="002759FE">
              <w:rPr>
                <w:b/>
                <w:bCs w:val="0"/>
              </w:rPr>
              <w:t>E</w:t>
            </w:r>
            <w:r w:rsidRPr="002759FE">
              <w:rPr>
                <w:b/>
                <w:bCs w:val="0"/>
              </w:rPr>
              <w:t xml:space="preserve"> </w:t>
            </w:r>
            <w:r w:rsidR="00A14519" w:rsidRPr="002759FE">
              <w:rPr>
                <w:b/>
                <w:bCs w:val="0"/>
              </w:rPr>
              <w:t>:</w:t>
            </w:r>
            <w:r w:rsidR="00A14519" w:rsidRPr="002759FE">
              <w:t xml:space="preserve"> </w:t>
            </w:r>
            <w:r w:rsidR="002759FE" w:rsidRPr="002759FE">
              <w:t>Parcourez chacun des p</w:t>
            </w:r>
            <w:r w:rsidR="002759FE">
              <w:t>oint</w:t>
            </w:r>
            <w:r w:rsidR="002759FE" w:rsidRPr="002759FE">
              <w:t>s de cette diapositive une par une et demandez si quelqu'un a des questions. Notez que vous aborderez chacun de ces éléments en détail lorsque vous adapterez les approches de test index dans une session ultérieure</w:t>
            </w:r>
            <w:r w:rsidR="00A14519" w:rsidRPr="002759FE">
              <w:t>.</w:t>
            </w:r>
          </w:p>
        </w:tc>
      </w:tr>
      <w:tr w:rsidR="00C36072" w:rsidRPr="00C13F57" w14:paraId="68AF6383" w14:textId="77777777" w:rsidTr="7E4865ED">
        <w:tc>
          <w:tcPr>
            <w:tcW w:w="3384" w:type="dxa"/>
          </w:tcPr>
          <w:p w14:paraId="2C85026C" w14:textId="4DE0B204" w:rsidR="00C36072" w:rsidRDefault="00C36072" w:rsidP="00D50D33">
            <w:pPr>
              <w:rPr>
                <w:noProof/>
              </w:rPr>
            </w:pPr>
            <w:r>
              <w:rPr>
                <w:noProof/>
              </w:rPr>
              <w:drawing>
                <wp:inline distT="0" distB="0" distL="0" distR="0" wp14:anchorId="401A295B" wp14:editId="6C93BFE5">
                  <wp:extent cx="2075815" cy="116764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E6F9247" w14:textId="67ED589C" w:rsidR="00C131F0" w:rsidRPr="00334563" w:rsidRDefault="00334563" w:rsidP="00C131F0">
            <w:pPr>
              <w:pStyle w:val="NumberedTableBullets"/>
              <w:ind w:left="401"/>
            </w:pPr>
            <w:r w:rsidRPr="00334563">
              <w:rPr>
                <w:i/>
                <w:iCs/>
              </w:rPr>
              <w:t>Une façon d'aider les prestataires, le personnel administratif et les clients à connaître, à se souvenir et à faire respecter les droits des clients consiste à publier une `` charte des droits des patients '' en gros caractères à un endroit où les clients et les prestataires peuvent facilement la consulter sur le site ou établissement. À droite de cette diapositive, vous trouverez un exemple de déclaration des droits</w:t>
            </w:r>
            <w:r w:rsidR="00C131F0" w:rsidRPr="00334563">
              <w:rPr>
                <w:i/>
                <w:iCs/>
              </w:rPr>
              <w:t>.</w:t>
            </w:r>
          </w:p>
          <w:p w14:paraId="76087328" w14:textId="4AE2EBF7" w:rsidR="00C131F0" w:rsidRPr="00F929FE" w:rsidRDefault="00F929FE" w:rsidP="00C131F0">
            <w:pPr>
              <w:pStyle w:val="NumberedTableBullets"/>
              <w:numPr>
                <w:ilvl w:val="0"/>
                <w:numId w:val="0"/>
              </w:numPr>
              <w:ind w:left="401"/>
              <w:rPr>
                <w:i/>
                <w:iCs/>
              </w:rPr>
            </w:pPr>
            <w:r w:rsidRPr="00F929FE">
              <w:rPr>
                <w:i/>
                <w:iCs/>
              </w:rPr>
              <w:t xml:space="preserve">Quels droits voyez-vous sont mis en évidence en gras </w:t>
            </w:r>
            <w:r w:rsidR="00C131F0" w:rsidRPr="00F929FE">
              <w:rPr>
                <w:i/>
                <w:iCs/>
              </w:rPr>
              <w:t>?</w:t>
            </w:r>
          </w:p>
          <w:p w14:paraId="1D164ADA" w14:textId="2FE07929" w:rsidR="00C131F0" w:rsidRPr="00315B03" w:rsidRDefault="00315B03" w:rsidP="00C131F0">
            <w:pPr>
              <w:pStyle w:val="NumberedTableBullets"/>
              <w:numPr>
                <w:ilvl w:val="0"/>
                <w:numId w:val="0"/>
              </w:numPr>
              <w:ind w:left="401"/>
            </w:pPr>
            <w:r w:rsidRPr="00315B03">
              <w:t>Accordez quelques instants aux répondants pour répondre</w:t>
            </w:r>
            <w:r w:rsidR="00C131F0" w:rsidRPr="00315B03">
              <w:t>.</w:t>
            </w:r>
          </w:p>
          <w:p w14:paraId="2022E376" w14:textId="3BBCF575" w:rsidR="00C131F0" w:rsidRPr="00245FE6" w:rsidRDefault="00245FE6" w:rsidP="00C131F0">
            <w:pPr>
              <w:pStyle w:val="NumberedTableBullets"/>
              <w:numPr>
                <w:ilvl w:val="0"/>
                <w:numId w:val="0"/>
              </w:numPr>
              <w:ind w:left="401"/>
            </w:pPr>
            <w:r w:rsidRPr="00245FE6">
              <w:rPr>
                <w:i/>
                <w:iCs/>
              </w:rPr>
              <w:t>Il est important que les équipes fournissant des services, y compris les réceptionnistes, le personnel de garde et les gardiens, comprennent pleinement ces droits. Au minimum, la direction du site devrait organiser une réunion pour que tout le personnel les examine, s'assure qu'ils sont compris, discute des scénarios possibles, répond aux questions et demande finalement à chaque membre du personnel de signer une déclaration acceptant de les respecter.</w:t>
            </w:r>
            <w:r w:rsidR="00C131F0" w:rsidRPr="00245FE6">
              <w:rPr>
                <w:i/>
                <w:iCs/>
              </w:rPr>
              <w:t xml:space="preserve"> </w:t>
            </w:r>
          </w:p>
          <w:p w14:paraId="05BAC1F4" w14:textId="3D35E884" w:rsidR="00A14519" w:rsidRPr="00C13F57" w:rsidRDefault="00C131F0" w:rsidP="00C131F0">
            <w:pPr>
              <w:pStyle w:val="NumberedTableBullets"/>
              <w:numPr>
                <w:ilvl w:val="0"/>
                <w:numId w:val="0"/>
              </w:numPr>
              <w:ind w:left="406" w:hanging="316"/>
            </w:pPr>
            <w:r w:rsidRPr="00245FE6">
              <w:rPr>
                <w:i/>
                <w:iCs/>
              </w:rPr>
              <w:tab/>
            </w:r>
            <w:r w:rsidR="00C13F57" w:rsidRPr="00C13F57">
              <w:rPr>
                <w:i/>
                <w:iCs/>
              </w:rPr>
              <w:t>Un exemple de déclaration de confidentialité et cet exemple de déclaration des droits du patient sont fournis avec ce kit de formation</w:t>
            </w:r>
            <w:r w:rsidRPr="00C13F57">
              <w:rPr>
                <w:i/>
                <w:iCs/>
              </w:rPr>
              <w:t>.</w:t>
            </w:r>
          </w:p>
        </w:tc>
      </w:tr>
      <w:tr w:rsidR="00C36072" w:rsidRPr="006E1FFA" w14:paraId="42BD97AD" w14:textId="77777777" w:rsidTr="7E4865ED">
        <w:tc>
          <w:tcPr>
            <w:tcW w:w="3384" w:type="dxa"/>
          </w:tcPr>
          <w:p w14:paraId="2B89896F" w14:textId="4BF467EF" w:rsidR="00C36072" w:rsidRDefault="00C36072" w:rsidP="00D50D33">
            <w:pPr>
              <w:rPr>
                <w:noProof/>
              </w:rPr>
            </w:pPr>
            <w:r>
              <w:rPr>
                <w:noProof/>
              </w:rPr>
              <w:drawing>
                <wp:inline distT="0" distB="0" distL="0" distR="0" wp14:anchorId="7A44130A" wp14:editId="5595C107">
                  <wp:extent cx="2075815" cy="116764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0E3FC48" w14:textId="3D6C2FC9" w:rsidR="00C131F0" w:rsidRPr="0077309E" w:rsidRDefault="0077309E" w:rsidP="00C131F0">
            <w:pPr>
              <w:pStyle w:val="NumberedTableBullets"/>
              <w:ind w:left="401"/>
            </w:pPr>
            <w:r w:rsidRPr="0077309E">
              <w:rPr>
                <w:i/>
                <w:iCs/>
              </w:rPr>
              <w:t xml:space="preserve">Qu'entend-on par consentement éclairé et pourquoi </w:t>
            </w:r>
            <w:r>
              <w:rPr>
                <w:i/>
                <w:iCs/>
              </w:rPr>
              <w:t>c’</w:t>
            </w:r>
            <w:r w:rsidRPr="0077309E">
              <w:rPr>
                <w:i/>
                <w:iCs/>
              </w:rPr>
              <w:t>est important</w:t>
            </w:r>
            <w:r>
              <w:rPr>
                <w:i/>
                <w:iCs/>
              </w:rPr>
              <w:t>.</w:t>
            </w:r>
            <w:r w:rsidR="00C131F0" w:rsidRPr="0077309E">
              <w:rPr>
                <w:i/>
                <w:iCs/>
              </w:rPr>
              <w:t xml:space="preserve"> </w:t>
            </w:r>
          </w:p>
          <w:p w14:paraId="79BF3957" w14:textId="31DDAEFC" w:rsidR="00C131F0" w:rsidRPr="00CD7738" w:rsidRDefault="00CD7738" w:rsidP="00C131F0">
            <w:pPr>
              <w:pStyle w:val="NumberedTableBullets"/>
              <w:numPr>
                <w:ilvl w:val="0"/>
                <w:numId w:val="0"/>
              </w:numPr>
              <w:ind w:left="401"/>
            </w:pPr>
            <w:r w:rsidRPr="00CD7738">
              <w:t>Accordez quelques instants aux participants pour répondre à la question</w:t>
            </w:r>
            <w:r w:rsidR="00C131F0" w:rsidRPr="00CD7738">
              <w:t xml:space="preserve">. </w:t>
            </w:r>
          </w:p>
          <w:p w14:paraId="204DEE0C" w14:textId="18C2F6DB" w:rsidR="00C131F0" w:rsidRPr="00F33B79" w:rsidRDefault="00F33B79" w:rsidP="00C131F0">
            <w:pPr>
              <w:pStyle w:val="NumberedTableBullets"/>
              <w:numPr>
                <w:ilvl w:val="0"/>
                <w:numId w:val="0"/>
              </w:numPr>
              <w:ind w:left="401"/>
            </w:pPr>
            <w:r w:rsidRPr="00F33B79">
              <w:t>Parcourez ensuite les p</w:t>
            </w:r>
            <w:r>
              <w:t>oint</w:t>
            </w:r>
            <w:r w:rsidRPr="00F33B79">
              <w:t>s de la diapositive de manière séquentielle pour expliquer ce que les clients doivent savoir. Notez que vous aborderez chacun de ces éléments en détail lorsque vous adapterez les approches de test index dans une session ultérieure</w:t>
            </w:r>
            <w:r w:rsidR="00C131F0" w:rsidRPr="00F33B79">
              <w:t>.</w:t>
            </w:r>
          </w:p>
          <w:p w14:paraId="217D2712" w14:textId="606753AA" w:rsidR="00C131F0" w:rsidRPr="004443CC" w:rsidRDefault="004443CC" w:rsidP="00C131F0">
            <w:pPr>
              <w:pStyle w:val="NumberedTableBullets"/>
              <w:numPr>
                <w:ilvl w:val="0"/>
                <w:numId w:val="0"/>
              </w:numPr>
              <w:ind w:left="401"/>
            </w:pPr>
            <w:r w:rsidRPr="004443CC">
              <w:lastRenderedPageBreak/>
              <w:t>Soulignez que le consentement (oui / non) ne suffit pas</w:t>
            </w:r>
            <w:r>
              <w:t xml:space="preserve"> </w:t>
            </w:r>
            <w:r w:rsidRPr="004443CC">
              <w:t>; le client doit prendre une décision éclairée basée sur des informations et une compréhension</w:t>
            </w:r>
            <w:r w:rsidR="00CD4481">
              <w:t>,</w:t>
            </w:r>
            <w:r w:rsidRPr="004443CC">
              <w:t xml:space="preserve"> suffisantes</w:t>
            </w:r>
            <w:r w:rsidR="00C131F0" w:rsidRPr="004443CC">
              <w:t>.</w:t>
            </w:r>
          </w:p>
          <w:p w14:paraId="4381546F" w14:textId="77017C04" w:rsidR="00C131F0" w:rsidRPr="00CD4481" w:rsidRDefault="00CD4481" w:rsidP="00C131F0">
            <w:pPr>
              <w:pStyle w:val="NumberedTableBullets"/>
              <w:numPr>
                <w:ilvl w:val="0"/>
                <w:numId w:val="0"/>
              </w:numPr>
              <w:spacing w:after="60"/>
              <w:ind w:left="403"/>
            </w:pPr>
            <w:r w:rsidRPr="00CD4481">
              <w:t>Des exemples de langage par méthode de référence comprennent</w:t>
            </w:r>
            <w:r>
              <w:t xml:space="preserve"> </w:t>
            </w:r>
            <w:r w:rsidR="00C131F0" w:rsidRPr="00CD4481">
              <w:t>:</w:t>
            </w:r>
          </w:p>
          <w:p w14:paraId="2F171A91" w14:textId="64E65150" w:rsidR="00C131F0" w:rsidRPr="00DD190F" w:rsidRDefault="000774D5" w:rsidP="005816F5">
            <w:pPr>
              <w:pStyle w:val="TableBullets"/>
            </w:pPr>
            <w:r w:rsidRPr="000774D5">
              <w:t>Ré</w:t>
            </w:r>
            <w:r>
              <w:t>f</w:t>
            </w:r>
            <w:r w:rsidRPr="000774D5">
              <w:t>é</w:t>
            </w:r>
            <w:r>
              <w:t>rence</w:t>
            </w:r>
            <w:r w:rsidRPr="000774D5">
              <w:t xml:space="preserve"> par contrat</w:t>
            </w:r>
            <w:r>
              <w:t xml:space="preserve"> </w:t>
            </w:r>
            <w:r w:rsidRPr="000774D5">
              <w:t>: «</w:t>
            </w:r>
            <w:r w:rsidR="00811B94">
              <w:t xml:space="preserve"> </w:t>
            </w:r>
            <w:r w:rsidRPr="000774D5">
              <w:t>Je prévois de parler de mon VIH à mon partenaire et de le référer (ou elle) à cet établissement (ou site) pour un test VIH dans les 14 jours suivant la date d'aujourd'hui. Si je ne peux pas le faire dans les 14 jours, j'autorise le conseiller à téléphoner à mon partenaire et à lui proposer un test VIH</w:t>
            </w:r>
            <w:r w:rsidR="00DD190F">
              <w:t xml:space="preserve"> </w:t>
            </w:r>
            <w:r w:rsidR="00DD190F" w:rsidRPr="00DD190F">
              <w:t>Je comprends que même si tous les services sont confidentiels et que mon partenaire ne recevra pas mon nom, il existe un risque de divulgation accidentelle ou que mon partenaire tentera de deviner mon identité</w:t>
            </w:r>
            <w:r w:rsidR="005D191F">
              <w:t xml:space="preserve"> </w:t>
            </w:r>
            <w:r w:rsidR="005816F5" w:rsidRPr="005816F5">
              <w:t>»</w:t>
            </w:r>
            <w:r w:rsidR="005D191F">
              <w:t>.</w:t>
            </w:r>
          </w:p>
          <w:p w14:paraId="566A2FEE" w14:textId="2DDD1558" w:rsidR="00C131F0" w:rsidRPr="006E1FFA" w:rsidRDefault="006E1FFA" w:rsidP="005816F5">
            <w:pPr>
              <w:pStyle w:val="TableBullets"/>
            </w:pPr>
            <w:r w:rsidRPr="006E1FFA">
              <w:t>Référence du prestataire</w:t>
            </w:r>
            <w:r>
              <w:t xml:space="preserve"> </w:t>
            </w:r>
            <w:r w:rsidRPr="006E1FFA">
              <w:t>: «</w:t>
            </w:r>
            <w:r>
              <w:t xml:space="preserve"> </w:t>
            </w:r>
            <w:r w:rsidRPr="006E1FFA">
              <w:t>J'autorise le conseiller à téléphoner (ou visiter) mon partenaire et lui proposer un test VIH. Je comprends que même si tous les services sont confidentiels et que mon partenaire ne recevra pas mon nom, il existe un risque de divulgation accidentelle ou que mon partenaire tentera de deviner mon identité</w:t>
            </w:r>
            <w:r>
              <w:t xml:space="preserve"> </w:t>
            </w:r>
            <w:r w:rsidR="005816F5" w:rsidRPr="005816F5">
              <w:t>»</w:t>
            </w:r>
            <w:r>
              <w:t>.</w:t>
            </w:r>
          </w:p>
        </w:tc>
      </w:tr>
      <w:tr w:rsidR="00C36072" w:rsidRPr="007657BA" w14:paraId="2309E945" w14:textId="77777777" w:rsidTr="7E4865ED">
        <w:tc>
          <w:tcPr>
            <w:tcW w:w="3384" w:type="dxa"/>
          </w:tcPr>
          <w:p w14:paraId="7E7095FF" w14:textId="023B1899" w:rsidR="00C36072" w:rsidRDefault="00C36072" w:rsidP="00D50D33">
            <w:pPr>
              <w:rPr>
                <w:noProof/>
              </w:rPr>
            </w:pPr>
            <w:r>
              <w:rPr>
                <w:noProof/>
              </w:rPr>
              <w:lastRenderedPageBreak/>
              <w:drawing>
                <wp:inline distT="0" distB="0" distL="0" distR="0" wp14:anchorId="302B486D" wp14:editId="41718BDC">
                  <wp:extent cx="2075815" cy="116764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DF6D481" w14:textId="67F79E20" w:rsidR="00785CE8" w:rsidRPr="00D07E81" w:rsidRDefault="00D07E81" w:rsidP="00785CE8">
            <w:pPr>
              <w:pStyle w:val="NumberedTableBullets"/>
              <w:ind w:left="401"/>
            </w:pPr>
            <w:r w:rsidRPr="00D07E81">
              <w:rPr>
                <w:i/>
                <w:iCs/>
              </w:rPr>
              <w:t>Il y a des considérations spéciales pour obtenir le consentement des enfants et des adolescents qui sont influencées par la législation et la politique locales ainsi que par la culture et les normes sociales</w:t>
            </w:r>
            <w:r w:rsidR="00785CE8" w:rsidRPr="00D07E81">
              <w:rPr>
                <w:i/>
                <w:iCs/>
              </w:rPr>
              <w:t>.</w:t>
            </w:r>
          </w:p>
          <w:p w14:paraId="063E84A7" w14:textId="14621BD2" w:rsidR="00785CE8" w:rsidRPr="00E2134D" w:rsidRDefault="00E2134D" w:rsidP="00785CE8">
            <w:pPr>
              <w:pStyle w:val="NumberedTableBullets"/>
              <w:numPr>
                <w:ilvl w:val="0"/>
                <w:numId w:val="0"/>
              </w:numPr>
              <w:ind w:left="401"/>
            </w:pPr>
            <w:r w:rsidRPr="00E2134D">
              <w:t>Passez en revue les considérations et demandez aux participants s'ils ont des points supplémentaires ou s'ils ont des questions ou des préoccupations concernant l'un des p</w:t>
            </w:r>
            <w:r w:rsidR="00423FCB">
              <w:t>oint</w:t>
            </w:r>
            <w:r w:rsidRPr="00E2134D">
              <w:t>s de la diapositive</w:t>
            </w:r>
            <w:r w:rsidR="00785CE8" w:rsidRPr="00E2134D">
              <w:t>.</w:t>
            </w:r>
          </w:p>
          <w:p w14:paraId="403742C9" w14:textId="29F952FB" w:rsidR="00785CE8" w:rsidRPr="007657BA" w:rsidRDefault="00785CE8" w:rsidP="00785CE8">
            <w:pPr>
              <w:pStyle w:val="NumberedTableBullets"/>
              <w:numPr>
                <w:ilvl w:val="0"/>
                <w:numId w:val="0"/>
              </w:numPr>
              <w:ind w:left="406" w:hanging="316"/>
            </w:pPr>
            <w:r w:rsidRPr="00E2134D">
              <w:tab/>
            </w:r>
            <w:r w:rsidR="007657BA" w:rsidRPr="007657BA">
              <w:t>R</w:t>
            </w:r>
            <w:r w:rsidR="00695A83" w:rsidRPr="00E2134D">
              <w:t>é</w:t>
            </w:r>
            <w:r w:rsidR="007657BA">
              <w:t>f</w:t>
            </w:r>
            <w:r w:rsidR="00695A83" w:rsidRPr="00E2134D">
              <w:t>é</w:t>
            </w:r>
            <w:r w:rsidR="007657BA">
              <w:t>rez</w:t>
            </w:r>
            <w:r w:rsidR="007657BA" w:rsidRPr="007657BA">
              <w:t xml:space="preserve"> les participants à la ressource «</w:t>
            </w:r>
            <w:r w:rsidR="007657BA">
              <w:t xml:space="preserve"> </w:t>
            </w:r>
            <w:hyperlink r:id="rId61" w:history="1">
              <w:r w:rsidR="007657BA" w:rsidRPr="00DE73E8">
                <w:rPr>
                  <w:rStyle w:val="Hyperlink"/>
                </w:rPr>
                <w:t>Maximiser la couverture des tests index chez les enfants biologiques de mères vivant avec le VIH : procédures opératoires standard</w:t>
              </w:r>
            </w:hyperlink>
            <w:r w:rsidR="007657BA">
              <w:t xml:space="preserve"> </w:t>
            </w:r>
            <w:r w:rsidR="007657BA" w:rsidRPr="007657BA">
              <w:t xml:space="preserve">» préparée par l'équipe </w:t>
            </w:r>
            <w:r w:rsidR="007657BA">
              <w:t>I</w:t>
            </w:r>
            <w:r w:rsidR="007657BA" w:rsidRPr="007657BA">
              <w:t>nter</w:t>
            </w:r>
            <w:r w:rsidR="007657BA">
              <w:t xml:space="preserve"> </w:t>
            </w:r>
            <w:r w:rsidR="007657BA" w:rsidRPr="007657BA">
              <w:t>institutions pédiatriques et OEV du PEPFAR</w:t>
            </w:r>
            <w:r w:rsidRPr="007657BA">
              <w:t>.</w:t>
            </w:r>
          </w:p>
        </w:tc>
      </w:tr>
      <w:tr w:rsidR="00C36072" w:rsidRPr="0031652E" w14:paraId="5651E6A7" w14:textId="77777777" w:rsidTr="7E4865ED">
        <w:tc>
          <w:tcPr>
            <w:tcW w:w="3384" w:type="dxa"/>
          </w:tcPr>
          <w:p w14:paraId="2046BFF2" w14:textId="7B43010C" w:rsidR="00C36072" w:rsidRDefault="00C36072" w:rsidP="00D50D33">
            <w:pPr>
              <w:rPr>
                <w:noProof/>
              </w:rPr>
            </w:pPr>
            <w:r>
              <w:rPr>
                <w:noProof/>
              </w:rPr>
              <w:drawing>
                <wp:inline distT="0" distB="0" distL="0" distR="0" wp14:anchorId="548C170E" wp14:editId="30C2AFB9">
                  <wp:extent cx="2075815" cy="116764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7D1F19C8" w14:textId="4E60AE75" w:rsidR="00785CE8" w:rsidRPr="00567F60" w:rsidRDefault="00567F60" w:rsidP="00785CE8">
            <w:pPr>
              <w:pStyle w:val="NumberedTableBullets"/>
              <w:ind w:left="401"/>
            </w:pPr>
            <w:r w:rsidRPr="00567F60">
              <w:rPr>
                <w:i/>
                <w:iCs/>
              </w:rPr>
              <w:t>Examinons quelques études de cas pour approfondir ces questions. Veuillez trouver un partenaire près de chez vous, lisez l'étude de cas ensemble et passez environ 3 minutes à discuter des questions sur la diapositive</w:t>
            </w:r>
            <w:r w:rsidR="00785CE8" w:rsidRPr="00567F60">
              <w:rPr>
                <w:i/>
                <w:iCs/>
              </w:rPr>
              <w:t>.</w:t>
            </w:r>
          </w:p>
          <w:p w14:paraId="5C37E604" w14:textId="1167C629" w:rsidR="00785CE8" w:rsidRPr="00024708" w:rsidRDefault="00024708" w:rsidP="00785CE8">
            <w:pPr>
              <w:pStyle w:val="NumberedTableBullets"/>
              <w:numPr>
                <w:ilvl w:val="0"/>
                <w:numId w:val="0"/>
              </w:numPr>
              <w:ind w:left="401"/>
            </w:pPr>
            <w:r w:rsidRPr="00024708">
              <w:t>Laissez les groupes travailler ensemble pendant environ 5</w:t>
            </w:r>
            <w:r w:rsidR="00A96BF6">
              <w:t> </w:t>
            </w:r>
            <w:r w:rsidRPr="00024708">
              <w:t>minutes</w:t>
            </w:r>
            <w:r w:rsidR="00785CE8" w:rsidRPr="00024708">
              <w:t>.</w:t>
            </w:r>
          </w:p>
          <w:p w14:paraId="741B7206" w14:textId="6F24611C" w:rsidR="00F16099" w:rsidRPr="00695A83" w:rsidRDefault="00695A83" w:rsidP="00F16099">
            <w:pPr>
              <w:pStyle w:val="NumberedTableBullets"/>
              <w:numPr>
                <w:ilvl w:val="0"/>
                <w:numId w:val="0"/>
              </w:numPr>
              <w:ind w:left="401"/>
              <w:rPr>
                <w:i/>
                <w:iCs/>
              </w:rPr>
            </w:pPr>
            <w:r w:rsidRPr="00695A83">
              <w:rPr>
                <w:i/>
                <w:iCs/>
              </w:rPr>
              <w:lastRenderedPageBreak/>
              <w:t xml:space="preserve">Sur la base de cet exemple, pensez-vous que l’approche de Bojak respecte les </w:t>
            </w:r>
            <w:r w:rsidR="00811B94">
              <w:rPr>
                <w:i/>
                <w:iCs/>
              </w:rPr>
              <w:t>N</w:t>
            </w:r>
            <w:r w:rsidRPr="00695A83">
              <w:rPr>
                <w:i/>
                <w:iCs/>
              </w:rPr>
              <w:t xml:space="preserve">ormes minimales de </w:t>
            </w:r>
            <w:r>
              <w:rPr>
                <w:i/>
                <w:iCs/>
              </w:rPr>
              <w:t>test</w:t>
            </w:r>
            <w:r w:rsidRPr="00695A83">
              <w:rPr>
                <w:i/>
                <w:iCs/>
              </w:rPr>
              <w:t xml:space="preserve"> index et les principes fondamentaux du dépistage du VIH</w:t>
            </w:r>
            <w:r>
              <w:rPr>
                <w:i/>
                <w:iCs/>
              </w:rPr>
              <w:t xml:space="preserve"> </w:t>
            </w:r>
            <w:r w:rsidRPr="00695A83">
              <w:rPr>
                <w:i/>
                <w:iCs/>
              </w:rPr>
              <w:t>? Pourquoi ou pourquoi pas</w:t>
            </w:r>
            <w:r>
              <w:rPr>
                <w:i/>
                <w:iCs/>
              </w:rPr>
              <w:t xml:space="preserve"> </w:t>
            </w:r>
            <w:r w:rsidR="00785CE8" w:rsidRPr="00695A83">
              <w:rPr>
                <w:i/>
                <w:iCs/>
              </w:rPr>
              <w:t>?</w:t>
            </w:r>
          </w:p>
          <w:p w14:paraId="43E75118" w14:textId="5A5926A0" w:rsidR="00F16099" w:rsidRPr="00C24373" w:rsidRDefault="00C24373" w:rsidP="00F16099">
            <w:pPr>
              <w:pStyle w:val="NumberedTableBullets"/>
              <w:numPr>
                <w:ilvl w:val="0"/>
                <w:numId w:val="0"/>
              </w:numPr>
              <w:ind w:left="401"/>
            </w:pPr>
            <w:r w:rsidRPr="00C24373">
              <w:t>Accordez quelques instants aux participants pour répondre</w:t>
            </w:r>
            <w:r w:rsidR="00785CE8" w:rsidRPr="00C24373">
              <w:t>.</w:t>
            </w:r>
          </w:p>
          <w:p w14:paraId="289AB526" w14:textId="0629E641" w:rsidR="00F16099" w:rsidRDefault="00C24373" w:rsidP="00F16099">
            <w:pPr>
              <w:pStyle w:val="NumberedTableBullets"/>
              <w:numPr>
                <w:ilvl w:val="0"/>
                <w:numId w:val="0"/>
              </w:numPr>
              <w:spacing w:after="60"/>
              <w:ind w:left="403"/>
              <w:rPr>
                <w:b/>
                <w:bCs w:val="0"/>
              </w:rPr>
            </w:pPr>
            <w:r w:rsidRPr="00C24373">
              <w:rPr>
                <w:b/>
                <w:bCs w:val="0"/>
              </w:rPr>
              <w:t>CONSIDÉRATIONS</w:t>
            </w:r>
            <w:r>
              <w:rPr>
                <w:b/>
                <w:bCs w:val="0"/>
              </w:rPr>
              <w:t xml:space="preserve"> </w:t>
            </w:r>
            <w:r w:rsidR="00F16099" w:rsidRPr="00A7635B">
              <w:rPr>
                <w:b/>
                <w:bCs w:val="0"/>
              </w:rPr>
              <w:t>:</w:t>
            </w:r>
          </w:p>
          <w:p w14:paraId="212E7C5F" w14:textId="3FE838DE" w:rsidR="00F16099" w:rsidRDefault="009234A3" w:rsidP="009234A3">
            <w:pPr>
              <w:pStyle w:val="TableBullets"/>
            </w:pPr>
            <w:r w:rsidRPr="009234A3">
              <w:t>Bojak ressemble à un infirmi</w:t>
            </w:r>
            <w:r>
              <w:t>e</w:t>
            </w:r>
            <w:r w:rsidRPr="009234A3">
              <w:t>r / conseill</w:t>
            </w:r>
            <w:r>
              <w:t>e</w:t>
            </w:r>
            <w:r w:rsidRPr="009234A3">
              <w:t>r assidu qui veut ce qu'il y a de mieux pour son client. Il a proposé de faire tout son possible pour s'assurer que son client est en sécurité. Cependant, que se passe-t-il si quelque chose ne va pas, hors du contrôle de Bojak</w:t>
            </w:r>
            <w:r w:rsidR="00A57C56">
              <w:t xml:space="preserve"> </w:t>
            </w:r>
            <w:r w:rsidR="00F16099" w:rsidRPr="00A7635B">
              <w:t xml:space="preserve">? </w:t>
            </w:r>
          </w:p>
          <w:p w14:paraId="055A1F3D" w14:textId="522216A6" w:rsidR="00F16099" w:rsidRPr="00547640" w:rsidRDefault="00547640" w:rsidP="00547640">
            <w:pPr>
              <w:pStyle w:val="TableBullets"/>
            </w:pPr>
            <w:r w:rsidRPr="00547640">
              <w:t>Bien que cette approche soit bien intentionnée, elle n’est pas entièrement centrée sur les désirs et les besoins du client et, en outre, elle peut causer des dommages. Le client est beaucoup plus susceptible de comprendre ses propres risques de son partenaire masculin que Bojak</w:t>
            </w:r>
            <w:r w:rsidR="00F16099" w:rsidRPr="00547640">
              <w:t>.</w:t>
            </w:r>
          </w:p>
          <w:p w14:paraId="6935277B" w14:textId="78570A5A" w:rsidR="00F16099" w:rsidRPr="00F65C97" w:rsidRDefault="00F65C97" w:rsidP="00F65C97">
            <w:pPr>
              <w:pStyle w:val="TableBullets"/>
            </w:pPr>
            <w:r w:rsidRPr="00F65C97">
              <w:t>Il est essentiel que les services de test index soient centrés sur le client, volontaires et non coercitifs</w:t>
            </w:r>
            <w:r w:rsidR="00F16099" w:rsidRPr="00F65C97">
              <w:t xml:space="preserve">. </w:t>
            </w:r>
          </w:p>
          <w:p w14:paraId="2EB6819E" w14:textId="2663669F" w:rsidR="00F16099" w:rsidRPr="00132879" w:rsidRDefault="00132879" w:rsidP="00F16099">
            <w:pPr>
              <w:pStyle w:val="NumberedTableBullets"/>
              <w:numPr>
                <w:ilvl w:val="0"/>
                <w:numId w:val="0"/>
              </w:numPr>
              <w:spacing w:before="200"/>
              <w:ind w:left="403"/>
              <w:rPr>
                <w:i/>
                <w:iCs/>
              </w:rPr>
            </w:pPr>
            <w:r w:rsidRPr="00132879">
              <w:rPr>
                <w:i/>
                <w:iCs/>
              </w:rPr>
              <w:t xml:space="preserve">Qu'est-ce que Bojak aurait pu faire différemment </w:t>
            </w:r>
            <w:r w:rsidR="00F16099" w:rsidRPr="00132879">
              <w:rPr>
                <w:i/>
                <w:iCs/>
              </w:rPr>
              <w:t>?</w:t>
            </w:r>
          </w:p>
          <w:p w14:paraId="553E6913" w14:textId="0BA49C3A" w:rsidR="00F16099" w:rsidRPr="0031652E" w:rsidRDefault="0031652E" w:rsidP="00F16099">
            <w:pPr>
              <w:pStyle w:val="NumberedTableBullets"/>
              <w:numPr>
                <w:ilvl w:val="0"/>
                <w:numId w:val="0"/>
              </w:numPr>
              <w:ind w:left="401"/>
            </w:pPr>
            <w:r w:rsidRPr="0031652E">
              <w:t>Accordez aux participants quelques instants pour répondre et affirmer des réponses qui sont conformes aux normes minimales et aux principes fondamentaux</w:t>
            </w:r>
            <w:r w:rsidR="00F16099" w:rsidRPr="0031652E">
              <w:t>.</w:t>
            </w:r>
          </w:p>
        </w:tc>
      </w:tr>
      <w:tr w:rsidR="00C36072" w:rsidRPr="0007413F" w14:paraId="403F3AA9" w14:textId="77777777" w:rsidTr="7E4865ED">
        <w:tc>
          <w:tcPr>
            <w:tcW w:w="3384" w:type="dxa"/>
          </w:tcPr>
          <w:p w14:paraId="1F0A6BF6" w14:textId="3EB0AFEC" w:rsidR="00C36072" w:rsidRDefault="00C36072" w:rsidP="00D50D33">
            <w:pPr>
              <w:rPr>
                <w:noProof/>
              </w:rPr>
            </w:pPr>
            <w:r>
              <w:rPr>
                <w:noProof/>
              </w:rPr>
              <w:lastRenderedPageBreak/>
              <w:drawing>
                <wp:inline distT="0" distB="0" distL="0" distR="0" wp14:anchorId="1B59D691" wp14:editId="3CE010E0">
                  <wp:extent cx="2075815" cy="116764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576A9BD5" w14:textId="1D76A0A4" w:rsidR="00F16099" w:rsidRPr="0062796F" w:rsidRDefault="0022028D" w:rsidP="00F16099">
            <w:pPr>
              <w:pStyle w:val="NumberedTableBullets"/>
              <w:ind w:left="401"/>
            </w:pPr>
            <w:r w:rsidRPr="0062796F">
              <w:rPr>
                <w:b/>
              </w:rPr>
              <w:t xml:space="preserve">REMARQUE </w:t>
            </w:r>
            <w:r w:rsidR="00F16099" w:rsidRPr="0062796F">
              <w:rPr>
                <w:b/>
              </w:rPr>
              <w:t xml:space="preserve">: </w:t>
            </w:r>
            <w:r w:rsidR="0062796F" w:rsidRPr="0062796F">
              <w:t>Demandez à l'un des participants de lire l'exemple sur la diapositive ou demandez-l</w:t>
            </w:r>
            <w:r w:rsidR="0062796F">
              <w:t>ui</w:t>
            </w:r>
            <w:r w:rsidR="0062796F" w:rsidRPr="0062796F">
              <w:t xml:space="preserve"> de le lire seul pendant une minute</w:t>
            </w:r>
            <w:r w:rsidR="00F16099" w:rsidRPr="0062796F">
              <w:t xml:space="preserve">. </w:t>
            </w:r>
          </w:p>
          <w:p w14:paraId="174FD064" w14:textId="0731D389" w:rsidR="00F16099" w:rsidRPr="00CE1D45" w:rsidRDefault="00CE1D45" w:rsidP="00F16099">
            <w:pPr>
              <w:pStyle w:val="NumberedTableBullets"/>
              <w:numPr>
                <w:ilvl w:val="0"/>
                <w:numId w:val="0"/>
              </w:numPr>
              <w:ind w:left="401"/>
              <w:rPr>
                <w:i/>
                <w:iCs/>
              </w:rPr>
            </w:pPr>
            <w:r w:rsidRPr="00CE1D45">
              <w:rPr>
                <w:i/>
                <w:iCs/>
              </w:rPr>
              <w:t xml:space="preserve">Sur la base de cet exemple, pensez-vous que l’approche de Ghislaine respecte les Normes minimales de </w:t>
            </w:r>
            <w:r>
              <w:rPr>
                <w:i/>
                <w:iCs/>
              </w:rPr>
              <w:t>test</w:t>
            </w:r>
            <w:r w:rsidRPr="00CE1D45">
              <w:rPr>
                <w:i/>
                <w:iCs/>
              </w:rPr>
              <w:t xml:space="preserve"> index et les Principes fondamentaux du dépistage du VIH</w:t>
            </w:r>
            <w:r>
              <w:rPr>
                <w:i/>
                <w:iCs/>
              </w:rPr>
              <w:t xml:space="preserve"> </w:t>
            </w:r>
            <w:r w:rsidRPr="00CE1D45">
              <w:rPr>
                <w:i/>
                <w:iCs/>
              </w:rPr>
              <w:t xml:space="preserve">? Pourquoi ou pourquoi pas </w:t>
            </w:r>
            <w:r w:rsidR="00F16099" w:rsidRPr="00CE1D45">
              <w:rPr>
                <w:i/>
                <w:iCs/>
              </w:rPr>
              <w:t>?</w:t>
            </w:r>
          </w:p>
          <w:p w14:paraId="7CD9804E" w14:textId="70741D1A" w:rsidR="00F16099" w:rsidRPr="00C0490B" w:rsidRDefault="00C0490B" w:rsidP="00F16099">
            <w:pPr>
              <w:pStyle w:val="NumberedTableBullets"/>
              <w:numPr>
                <w:ilvl w:val="0"/>
                <w:numId w:val="0"/>
              </w:numPr>
              <w:ind w:left="401"/>
            </w:pPr>
            <w:r w:rsidRPr="00C0490B">
              <w:t>Accordez quelques instants aux participants pour répondre</w:t>
            </w:r>
            <w:r w:rsidR="00F16099" w:rsidRPr="00C0490B">
              <w:t xml:space="preserve">.  </w:t>
            </w:r>
          </w:p>
          <w:p w14:paraId="64EFD480" w14:textId="2ACB936A" w:rsidR="00F16099" w:rsidRPr="005B0E5F" w:rsidRDefault="0031652E" w:rsidP="00F16099">
            <w:pPr>
              <w:pStyle w:val="NumberedTableBullets"/>
              <w:numPr>
                <w:ilvl w:val="0"/>
                <w:numId w:val="0"/>
              </w:numPr>
              <w:spacing w:after="60"/>
              <w:ind w:left="403"/>
            </w:pPr>
            <w:r w:rsidRPr="00C24373">
              <w:rPr>
                <w:b/>
                <w:bCs w:val="0"/>
              </w:rPr>
              <w:t>CONSIDÉRATIONS</w:t>
            </w:r>
            <w:r>
              <w:rPr>
                <w:b/>
                <w:bCs w:val="0"/>
              </w:rPr>
              <w:t xml:space="preserve"> </w:t>
            </w:r>
            <w:r w:rsidR="00F16099" w:rsidRPr="005B0E5F">
              <w:rPr>
                <w:b/>
                <w:bCs w:val="0"/>
              </w:rPr>
              <w:t>:</w:t>
            </w:r>
          </w:p>
          <w:p w14:paraId="6DDC874B" w14:textId="7F328FFC" w:rsidR="00F16099" w:rsidRPr="0007413F" w:rsidRDefault="00F16099" w:rsidP="00F16099">
            <w:pPr>
              <w:pStyle w:val="NumberedTableBullets"/>
              <w:numPr>
                <w:ilvl w:val="0"/>
                <w:numId w:val="0"/>
              </w:numPr>
              <w:ind w:left="406" w:hanging="316"/>
            </w:pPr>
            <w:r w:rsidRPr="005B0E5F">
              <w:tab/>
            </w:r>
            <w:r w:rsidR="005B0E5F" w:rsidRPr="005B0E5F">
              <w:t xml:space="preserve">C'est une question difficile. On pourrait soutenir que la référence au réseau à risque récompense les personnes qui </w:t>
            </w:r>
            <w:r w:rsidR="00FD76E0">
              <w:t>orient</w:t>
            </w:r>
            <w:r w:rsidR="005B0E5F" w:rsidRPr="005B0E5F">
              <w:t>ent des personnes au sein de leurs réseaux à risque vers le dépistage du VIH, y compris les personnes avec lesquelles elles peuvent avoir eu des contacts sexuels ou partagé des aiguilles.</w:t>
            </w:r>
            <w:r w:rsidRPr="005B0E5F">
              <w:t xml:space="preserve"> </w:t>
            </w:r>
            <w:r w:rsidR="005E2745" w:rsidRPr="0007413F">
              <w:t xml:space="preserve">Cependant, renvoyer quelqu'un pour un dépistage est différent de l'acceptation de contacter quelqu'un qui pourrait être à risque d'infection à VIH en </w:t>
            </w:r>
            <w:r w:rsidR="005E2745" w:rsidRPr="0007413F">
              <w:lastRenderedPageBreak/>
              <w:t>raison de sa relation avec le client index. Dans cet exemple, l’approche de Ghislaine n’adhère pas entièrement aux principes d’être volontaire, non coercitif et sans jugement, car les clients peuvent ressentir de la pression pour lister des contacts ou perdre autrement des avantages possibles, et / ou être stigmatisés / jugés de la part de leurs prestataires ou d’eux-mêmes</w:t>
            </w:r>
            <w:r w:rsidRPr="0007413F">
              <w:t>.</w:t>
            </w:r>
          </w:p>
        </w:tc>
      </w:tr>
      <w:tr w:rsidR="00C36072" w:rsidRPr="00A150C1" w14:paraId="3239426E" w14:textId="77777777" w:rsidTr="7E4865ED">
        <w:tc>
          <w:tcPr>
            <w:tcW w:w="3384" w:type="dxa"/>
          </w:tcPr>
          <w:p w14:paraId="54BA4D52" w14:textId="5BE622BA" w:rsidR="00C36072" w:rsidRDefault="00C36072" w:rsidP="00D50D33">
            <w:pPr>
              <w:rPr>
                <w:noProof/>
              </w:rPr>
            </w:pPr>
            <w:r>
              <w:rPr>
                <w:noProof/>
              </w:rPr>
              <w:lastRenderedPageBreak/>
              <w:drawing>
                <wp:inline distT="0" distB="0" distL="0" distR="0" wp14:anchorId="26CF29E4" wp14:editId="07933304">
                  <wp:extent cx="2075815" cy="116764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FC2DC91" w14:textId="060EE8C3" w:rsidR="000D57AF" w:rsidRPr="0007413F" w:rsidRDefault="0007413F" w:rsidP="000D57AF">
            <w:pPr>
              <w:pStyle w:val="NumberedTableBullets"/>
              <w:ind w:left="401"/>
            </w:pPr>
            <w:r w:rsidRPr="0007413F">
              <w:rPr>
                <w:i/>
                <w:iCs/>
              </w:rPr>
              <w:t xml:space="preserve">Voici quelques exemples de ce qu'un client pourrait dire, ou lire et signer, qui constituerait le consentement d'un </w:t>
            </w:r>
            <w:r w:rsidR="00075B5C">
              <w:rPr>
                <w:i/>
                <w:iCs/>
              </w:rPr>
              <w:t>prestataire</w:t>
            </w:r>
            <w:r w:rsidRPr="0007413F">
              <w:rPr>
                <w:i/>
                <w:iCs/>
              </w:rPr>
              <w:t xml:space="preserve"> à contacter son partenaire par le biais d'un contrat ou d'une r</w:t>
            </w:r>
            <w:r w:rsidR="00C74A9A" w:rsidRPr="00CE1D45">
              <w:rPr>
                <w:i/>
                <w:iCs/>
              </w:rPr>
              <w:t>é</w:t>
            </w:r>
            <w:r w:rsidR="00075B5C">
              <w:rPr>
                <w:i/>
                <w:iCs/>
              </w:rPr>
              <w:t>f</w:t>
            </w:r>
            <w:r w:rsidR="00C74A9A" w:rsidRPr="00CE1D45">
              <w:rPr>
                <w:i/>
                <w:iCs/>
              </w:rPr>
              <w:t>é</w:t>
            </w:r>
            <w:r w:rsidR="00075B5C">
              <w:rPr>
                <w:i/>
                <w:iCs/>
              </w:rPr>
              <w:t>rence</w:t>
            </w:r>
            <w:r w:rsidRPr="0007413F">
              <w:rPr>
                <w:i/>
                <w:iCs/>
              </w:rPr>
              <w:t xml:space="preserve"> d'un </w:t>
            </w:r>
            <w:r w:rsidR="00075B5C">
              <w:rPr>
                <w:i/>
                <w:iCs/>
              </w:rPr>
              <w:t>prestataire</w:t>
            </w:r>
            <w:r w:rsidR="000D57AF" w:rsidRPr="0007413F">
              <w:rPr>
                <w:i/>
                <w:iCs/>
              </w:rPr>
              <w:t>.</w:t>
            </w:r>
          </w:p>
          <w:p w14:paraId="6BBDD032" w14:textId="0EC58E61" w:rsidR="000D57AF" w:rsidRPr="00C74A9A" w:rsidRDefault="00C74A9A" w:rsidP="000D57AF">
            <w:pPr>
              <w:pStyle w:val="NumberedTableBullets"/>
              <w:numPr>
                <w:ilvl w:val="0"/>
                <w:numId w:val="0"/>
              </w:numPr>
              <w:ind w:left="401"/>
            </w:pPr>
            <w:r w:rsidRPr="00C74A9A">
              <w:t>Demandez à un participant de lire le premier paragraphe de la diapositive, puis demandez à un autre participant de lire l'autre</w:t>
            </w:r>
            <w:r w:rsidR="000D57AF" w:rsidRPr="00C74A9A">
              <w:t>.</w:t>
            </w:r>
          </w:p>
          <w:p w14:paraId="0A351A29" w14:textId="6555012B" w:rsidR="00F16099" w:rsidRPr="00A150C1" w:rsidRDefault="00A150C1" w:rsidP="000D57AF">
            <w:pPr>
              <w:pStyle w:val="NumberedTableBullets"/>
              <w:numPr>
                <w:ilvl w:val="0"/>
                <w:numId w:val="0"/>
              </w:numPr>
              <w:ind w:left="401"/>
            </w:pPr>
            <w:r w:rsidRPr="00A150C1">
              <w:t>Demandez si les participants ont des questions</w:t>
            </w:r>
            <w:r w:rsidR="000D57AF" w:rsidRPr="00A150C1">
              <w:t>.</w:t>
            </w:r>
          </w:p>
        </w:tc>
      </w:tr>
      <w:tr w:rsidR="00C36072" w:rsidRPr="001B00CC" w14:paraId="7619B1F6" w14:textId="77777777" w:rsidTr="7E4865ED">
        <w:tc>
          <w:tcPr>
            <w:tcW w:w="3384" w:type="dxa"/>
          </w:tcPr>
          <w:p w14:paraId="59B63DE4" w14:textId="610ED6F4" w:rsidR="00C36072" w:rsidRDefault="00C36072" w:rsidP="00D50D33">
            <w:pPr>
              <w:rPr>
                <w:noProof/>
              </w:rPr>
            </w:pPr>
            <w:r>
              <w:rPr>
                <w:noProof/>
              </w:rPr>
              <w:drawing>
                <wp:inline distT="0" distB="0" distL="0" distR="0" wp14:anchorId="115932AC" wp14:editId="165E8DED">
                  <wp:extent cx="2075815" cy="116764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1CCE146" w14:textId="5049957D" w:rsidR="000D57AF" w:rsidRPr="005367F7" w:rsidRDefault="00A150C1" w:rsidP="000D57AF">
            <w:pPr>
              <w:pStyle w:val="NumberedTableBullets"/>
              <w:ind w:left="401"/>
            </w:pPr>
            <w:r w:rsidRPr="005367F7">
              <w:rPr>
                <w:b/>
              </w:rPr>
              <w:t>REMARQU</w:t>
            </w:r>
            <w:r w:rsidR="000D57AF" w:rsidRPr="005367F7">
              <w:rPr>
                <w:b/>
              </w:rPr>
              <w:t>E</w:t>
            </w:r>
            <w:r w:rsidRPr="005367F7">
              <w:rPr>
                <w:b/>
              </w:rPr>
              <w:t xml:space="preserve"> </w:t>
            </w:r>
            <w:r w:rsidR="000D57AF" w:rsidRPr="005367F7">
              <w:rPr>
                <w:b/>
              </w:rPr>
              <w:t xml:space="preserve">: </w:t>
            </w:r>
            <w:r w:rsidR="005367F7" w:rsidRPr="005367F7">
              <w:t>Avant de faire avancer les puces, posez la question dans le script ci-dessous. Ensuite, passez en revue les points de cette diapositive s'ils n'ont pas encore été discutés dans cette session</w:t>
            </w:r>
            <w:r w:rsidR="000D57AF" w:rsidRPr="005367F7">
              <w:t xml:space="preserve">. </w:t>
            </w:r>
          </w:p>
          <w:p w14:paraId="5C182F3E" w14:textId="21CDE3C1" w:rsidR="000D57AF" w:rsidRPr="00D54CE8" w:rsidRDefault="00D54CE8" w:rsidP="000D57AF">
            <w:pPr>
              <w:pStyle w:val="NumberedTableBullets"/>
              <w:numPr>
                <w:ilvl w:val="0"/>
                <w:numId w:val="0"/>
              </w:numPr>
              <w:ind w:left="401"/>
              <w:rPr>
                <w:i/>
                <w:iCs/>
              </w:rPr>
            </w:pPr>
            <w:r w:rsidRPr="00D54CE8">
              <w:rPr>
                <w:i/>
                <w:iCs/>
              </w:rPr>
              <w:t>Que voulons-nous dire quand nous disons que les services de test index devraient être volontaires et non coercitifs</w:t>
            </w:r>
            <w:r>
              <w:rPr>
                <w:i/>
                <w:iCs/>
              </w:rPr>
              <w:t xml:space="preserve"> </w:t>
            </w:r>
            <w:r w:rsidR="000D57AF" w:rsidRPr="00D54CE8">
              <w:rPr>
                <w:i/>
                <w:iCs/>
              </w:rPr>
              <w:t>?</w:t>
            </w:r>
          </w:p>
          <w:p w14:paraId="5948D1BF" w14:textId="4C94F44C" w:rsidR="000D57AF" w:rsidRPr="0036441F" w:rsidRDefault="0036441F" w:rsidP="000D57AF">
            <w:pPr>
              <w:pStyle w:val="NumberedTableBullets"/>
              <w:numPr>
                <w:ilvl w:val="0"/>
                <w:numId w:val="0"/>
              </w:numPr>
              <w:ind w:left="401"/>
            </w:pPr>
            <w:r w:rsidRPr="0036441F">
              <w:t>Laissez le temps aux participants de fournir des réponses. Puis avancez les p</w:t>
            </w:r>
            <w:r>
              <w:t>oint</w:t>
            </w:r>
            <w:r w:rsidRPr="0036441F">
              <w:t>s en utilisant le script si les points n'ont pas déjà été discutés</w:t>
            </w:r>
            <w:r w:rsidR="000D57AF" w:rsidRPr="0036441F">
              <w:t>.</w:t>
            </w:r>
          </w:p>
          <w:p w14:paraId="3F713C0E" w14:textId="3C242E82" w:rsidR="000D57AF" w:rsidRPr="001B00CC" w:rsidRDefault="000D57AF" w:rsidP="000D57AF">
            <w:pPr>
              <w:pStyle w:val="NumberedTableBullets"/>
              <w:numPr>
                <w:ilvl w:val="0"/>
                <w:numId w:val="0"/>
              </w:numPr>
              <w:ind w:left="406" w:hanging="316"/>
            </w:pPr>
            <w:r w:rsidRPr="0036441F">
              <w:rPr>
                <w:i/>
                <w:iCs/>
              </w:rPr>
              <w:tab/>
            </w:r>
            <w:r w:rsidR="001B00CC" w:rsidRPr="001B00CC">
              <w:rPr>
                <w:i/>
                <w:iCs/>
              </w:rPr>
              <w:t>Il est important que les tests index soient centrés sur le client et axés sur les besoins et la sécurité du client index et de son (ses) partenaire (s) et enfants</w:t>
            </w:r>
            <w:r w:rsidRPr="001B00CC">
              <w:rPr>
                <w:i/>
                <w:iCs/>
              </w:rPr>
              <w:t>.</w:t>
            </w:r>
          </w:p>
        </w:tc>
      </w:tr>
      <w:tr w:rsidR="00C36072" w:rsidRPr="00520BEC" w14:paraId="23AEDBCE" w14:textId="77777777" w:rsidTr="7E4865ED">
        <w:tc>
          <w:tcPr>
            <w:tcW w:w="3384" w:type="dxa"/>
          </w:tcPr>
          <w:p w14:paraId="009ECB06" w14:textId="7A621648" w:rsidR="00C36072" w:rsidRDefault="00C36072" w:rsidP="00D50D33">
            <w:pPr>
              <w:rPr>
                <w:noProof/>
              </w:rPr>
            </w:pPr>
            <w:r>
              <w:rPr>
                <w:noProof/>
              </w:rPr>
              <w:drawing>
                <wp:inline distT="0" distB="0" distL="0" distR="0" wp14:anchorId="1FFDC164" wp14:editId="3748B081">
                  <wp:extent cx="2075815" cy="116764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68DE76A" w14:textId="54AA25F1" w:rsidR="002A480B" w:rsidRPr="00271198" w:rsidRDefault="00271198" w:rsidP="002A480B">
            <w:pPr>
              <w:pStyle w:val="NumberedTableBullets"/>
              <w:ind w:left="401"/>
            </w:pPr>
            <w:r w:rsidRPr="00271198">
              <w:rPr>
                <w:i/>
                <w:iCs/>
              </w:rPr>
              <w:t xml:space="preserve">Revenez en </w:t>
            </w:r>
            <w:r>
              <w:rPr>
                <w:i/>
                <w:iCs/>
              </w:rPr>
              <w:t>pairs</w:t>
            </w:r>
            <w:r w:rsidRPr="00271198">
              <w:rPr>
                <w:i/>
                <w:iCs/>
              </w:rPr>
              <w:t>, lisez l'étude de cas et passez environ 3</w:t>
            </w:r>
            <w:r w:rsidR="005816F5">
              <w:rPr>
                <w:i/>
                <w:iCs/>
              </w:rPr>
              <w:t> </w:t>
            </w:r>
            <w:r w:rsidRPr="00271198">
              <w:rPr>
                <w:i/>
                <w:iCs/>
              </w:rPr>
              <w:t>minutes à discuter des questions sur la diapositive</w:t>
            </w:r>
            <w:r w:rsidR="002A480B" w:rsidRPr="00271198">
              <w:rPr>
                <w:i/>
                <w:iCs/>
              </w:rPr>
              <w:t>.</w:t>
            </w:r>
          </w:p>
          <w:p w14:paraId="0099A6B4" w14:textId="751277FE" w:rsidR="002A480B" w:rsidRPr="00EE4746" w:rsidRDefault="00EE4746" w:rsidP="002A480B">
            <w:pPr>
              <w:pStyle w:val="NumberedTableBullets"/>
              <w:numPr>
                <w:ilvl w:val="0"/>
                <w:numId w:val="0"/>
              </w:numPr>
              <w:ind w:left="401"/>
            </w:pPr>
            <w:r w:rsidRPr="00EE4746">
              <w:t>Laisser les groupes travailler ensemble pendant environ 5</w:t>
            </w:r>
            <w:r w:rsidR="005816F5">
              <w:t> </w:t>
            </w:r>
            <w:r w:rsidRPr="00EE4746">
              <w:t>minutes maximum</w:t>
            </w:r>
            <w:r w:rsidR="002A480B" w:rsidRPr="00EE4746">
              <w:t>.</w:t>
            </w:r>
          </w:p>
          <w:p w14:paraId="1932C952" w14:textId="18432596" w:rsidR="002A480B" w:rsidRPr="005B0122" w:rsidRDefault="005B0122" w:rsidP="002A480B">
            <w:pPr>
              <w:pStyle w:val="NumberedTableBullets"/>
              <w:numPr>
                <w:ilvl w:val="0"/>
                <w:numId w:val="0"/>
              </w:numPr>
              <w:ind w:left="401"/>
              <w:rPr>
                <w:i/>
                <w:iCs/>
              </w:rPr>
            </w:pPr>
            <w:r w:rsidRPr="005B0122">
              <w:rPr>
                <w:i/>
                <w:iCs/>
              </w:rPr>
              <w:t>Sur la base de cet exemple, pensez-vous que les actions de Tupac respectent les normes minimales de dépistage index et les principes fondamentaux du dépistage du VIH</w:t>
            </w:r>
            <w:r>
              <w:rPr>
                <w:i/>
                <w:iCs/>
              </w:rPr>
              <w:t xml:space="preserve"> </w:t>
            </w:r>
            <w:r w:rsidRPr="005B0122">
              <w:rPr>
                <w:i/>
                <w:iCs/>
              </w:rPr>
              <w:t xml:space="preserve">? Pourquoi ou pourquoi pas </w:t>
            </w:r>
            <w:r w:rsidR="002A480B" w:rsidRPr="005B0122">
              <w:rPr>
                <w:i/>
                <w:iCs/>
              </w:rPr>
              <w:t>?</w:t>
            </w:r>
          </w:p>
          <w:p w14:paraId="0782AE03" w14:textId="2A0F1A92" w:rsidR="002A480B" w:rsidRPr="009307D0" w:rsidRDefault="009307D0" w:rsidP="002A480B">
            <w:pPr>
              <w:pStyle w:val="NumberedTableBullets"/>
              <w:numPr>
                <w:ilvl w:val="0"/>
                <w:numId w:val="0"/>
              </w:numPr>
              <w:ind w:left="401"/>
            </w:pPr>
            <w:r w:rsidRPr="009307D0">
              <w:t>Accordez quelques instants aux participants pour répondre</w:t>
            </w:r>
            <w:r w:rsidR="002A480B" w:rsidRPr="009307D0">
              <w:t xml:space="preserve">.  </w:t>
            </w:r>
          </w:p>
          <w:p w14:paraId="253DFF9F" w14:textId="17E4530D" w:rsidR="002A480B" w:rsidRPr="00761D74" w:rsidRDefault="0031652E" w:rsidP="002A480B">
            <w:pPr>
              <w:pStyle w:val="NumberedTableBullets"/>
              <w:numPr>
                <w:ilvl w:val="0"/>
                <w:numId w:val="0"/>
              </w:numPr>
              <w:spacing w:after="60"/>
              <w:ind w:left="403"/>
              <w:rPr>
                <w:b/>
                <w:bCs w:val="0"/>
              </w:rPr>
            </w:pPr>
            <w:r w:rsidRPr="00C24373">
              <w:rPr>
                <w:b/>
                <w:bCs w:val="0"/>
              </w:rPr>
              <w:lastRenderedPageBreak/>
              <w:t>CONSIDÉRATIONS</w:t>
            </w:r>
            <w:r>
              <w:rPr>
                <w:b/>
                <w:bCs w:val="0"/>
              </w:rPr>
              <w:t xml:space="preserve"> </w:t>
            </w:r>
            <w:r w:rsidR="002A480B" w:rsidRPr="00761D74">
              <w:rPr>
                <w:b/>
                <w:bCs w:val="0"/>
              </w:rPr>
              <w:t>:</w:t>
            </w:r>
          </w:p>
          <w:p w14:paraId="6ED89245" w14:textId="6FE9686A" w:rsidR="002A480B" w:rsidRPr="00C40F80" w:rsidRDefault="00761D74" w:rsidP="002A480B">
            <w:pPr>
              <w:pStyle w:val="NumberedTableBullets"/>
              <w:numPr>
                <w:ilvl w:val="0"/>
                <w:numId w:val="0"/>
              </w:numPr>
              <w:ind w:left="401"/>
            </w:pPr>
            <w:r w:rsidRPr="00761D74">
              <w:t xml:space="preserve">Tupac veut clairement prendre soin de ses clients et de ses amis et contribuer à réduire la transmission du VIH dans la communauté. Elle a raison de se préoccuper de la santé et du bien-être d’Amaru. </w:t>
            </w:r>
            <w:r w:rsidRPr="00C40F80">
              <w:t>Mais quels pourraient être les préjudices potentiels si elle informe Amaru que son petit ami peut lui avoir donné le VIH</w:t>
            </w:r>
            <w:r w:rsidR="00C40F80">
              <w:t xml:space="preserve"> </w:t>
            </w:r>
            <w:r w:rsidRPr="00C40F80">
              <w:t>? Et si le petit ami d'Amaru décidait de nuire à Shakur d'une manière ou d'une autre</w:t>
            </w:r>
            <w:r w:rsidR="00C40F80" w:rsidRPr="00C40F80">
              <w:t xml:space="preserve"> </w:t>
            </w:r>
            <w:r w:rsidR="002A480B" w:rsidRPr="00C40F80">
              <w:t>?</w:t>
            </w:r>
          </w:p>
          <w:p w14:paraId="6ECFFBBB" w14:textId="439BABEB" w:rsidR="002A480B" w:rsidRPr="00A960B7" w:rsidRDefault="00A960B7" w:rsidP="002A480B">
            <w:pPr>
              <w:pStyle w:val="NumberedTableBullets"/>
              <w:numPr>
                <w:ilvl w:val="0"/>
                <w:numId w:val="0"/>
              </w:numPr>
              <w:ind w:left="401"/>
            </w:pPr>
            <w:r w:rsidRPr="00A960B7">
              <w:rPr>
                <w:i/>
                <w:iCs/>
              </w:rPr>
              <w:t xml:space="preserve">Qu'est-ce que Tupac aurait pu faire différemment </w:t>
            </w:r>
            <w:r w:rsidR="002A480B" w:rsidRPr="00A960B7">
              <w:rPr>
                <w:i/>
                <w:iCs/>
              </w:rPr>
              <w:t>?</w:t>
            </w:r>
          </w:p>
          <w:p w14:paraId="66DF683D" w14:textId="34B8858D" w:rsidR="002A480B" w:rsidRPr="00520BEC" w:rsidRDefault="002A480B" w:rsidP="00454B26">
            <w:pPr>
              <w:pStyle w:val="NumberedTableBullets"/>
              <w:numPr>
                <w:ilvl w:val="0"/>
                <w:numId w:val="0"/>
              </w:numPr>
              <w:spacing w:after="120"/>
              <w:ind w:left="403" w:hanging="317"/>
            </w:pPr>
            <w:r w:rsidRPr="00A960B7">
              <w:tab/>
            </w:r>
            <w:r w:rsidR="00520BEC" w:rsidRPr="00520BEC">
              <w:t xml:space="preserve">Accordez aux participants quelques instants pour répondre et affirmer des réponses qui sont conformes aux </w:t>
            </w:r>
            <w:r w:rsidR="00520BEC">
              <w:t>N</w:t>
            </w:r>
            <w:r w:rsidR="00520BEC" w:rsidRPr="00520BEC">
              <w:t>ormes minimales et aux principes fondamentaux</w:t>
            </w:r>
            <w:r w:rsidRPr="00520BEC">
              <w:t>.</w:t>
            </w:r>
          </w:p>
        </w:tc>
      </w:tr>
      <w:tr w:rsidR="00C36072" w:rsidRPr="00597DBA" w14:paraId="6D1B8DE0" w14:textId="77777777" w:rsidTr="7E4865ED">
        <w:tc>
          <w:tcPr>
            <w:tcW w:w="3384" w:type="dxa"/>
          </w:tcPr>
          <w:p w14:paraId="06334582" w14:textId="360F44EF" w:rsidR="00C36072" w:rsidRDefault="00C36072" w:rsidP="00D50D33">
            <w:pPr>
              <w:rPr>
                <w:noProof/>
              </w:rPr>
            </w:pPr>
            <w:r>
              <w:rPr>
                <w:noProof/>
              </w:rPr>
              <w:lastRenderedPageBreak/>
              <w:drawing>
                <wp:inline distT="0" distB="0" distL="0" distR="0" wp14:anchorId="02D44CFC" wp14:editId="1C41CD00">
                  <wp:extent cx="2075815" cy="116764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9EA6931" w14:textId="651AC915" w:rsidR="002A480B" w:rsidRPr="002A750A" w:rsidRDefault="00520BEC" w:rsidP="002A480B">
            <w:pPr>
              <w:pStyle w:val="NumberedTableBullets"/>
              <w:ind w:left="401"/>
            </w:pPr>
            <w:r w:rsidRPr="002A750A">
              <w:rPr>
                <w:b/>
              </w:rPr>
              <w:t xml:space="preserve">REMARQUE </w:t>
            </w:r>
            <w:r w:rsidR="002A480B" w:rsidRPr="002A750A">
              <w:rPr>
                <w:b/>
              </w:rPr>
              <w:t xml:space="preserve">: </w:t>
            </w:r>
            <w:r w:rsidR="002A750A" w:rsidRPr="002A750A">
              <w:t>Avant de faire avancer les p</w:t>
            </w:r>
            <w:r w:rsidR="002A750A">
              <w:t>oints</w:t>
            </w:r>
            <w:r w:rsidR="002A750A" w:rsidRPr="002A750A">
              <w:t>, posez la question dans le script ci-dessous. Ensuite, passez en revue les points de cette diapositive s'ils n'ont pas encore été discutés dans cette session</w:t>
            </w:r>
            <w:r w:rsidR="002A480B" w:rsidRPr="002A750A">
              <w:t xml:space="preserve">. </w:t>
            </w:r>
          </w:p>
          <w:p w14:paraId="0C8A3EFA" w14:textId="746413A0" w:rsidR="002A480B" w:rsidRPr="00D36C13" w:rsidRDefault="00D36C13" w:rsidP="002A480B">
            <w:pPr>
              <w:pStyle w:val="NumberedTableBullets"/>
              <w:numPr>
                <w:ilvl w:val="0"/>
                <w:numId w:val="0"/>
              </w:numPr>
              <w:ind w:left="401"/>
              <w:rPr>
                <w:i/>
                <w:iCs/>
              </w:rPr>
            </w:pPr>
            <w:r w:rsidRPr="00D36C13">
              <w:rPr>
                <w:i/>
                <w:iCs/>
              </w:rPr>
              <w:t>Que voulons-nous dire quand nous disons que les services doivent être confidentiels</w:t>
            </w:r>
            <w:r>
              <w:rPr>
                <w:i/>
                <w:iCs/>
              </w:rPr>
              <w:t xml:space="preserve"> </w:t>
            </w:r>
            <w:r w:rsidR="002A480B" w:rsidRPr="00D36C13">
              <w:rPr>
                <w:i/>
                <w:iCs/>
              </w:rPr>
              <w:t>?</w:t>
            </w:r>
          </w:p>
          <w:p w14:paraId="0B51443A" w14:textId="476F047F" w:rsidR="002A480B" w:rsidRPr="00AF74D5" w:rsidRDefault="00AF74D5" w:rsidP="002A480B">
            <w:pPr>
              <w:pStyle w:val="NumberedTableBullets"/>
              <w:numPr>
                <w:ilvl w:val="0"/>
                <w:numId w:val="0"/>
              </w:numPr>
              <w:ind w:left="401"/>
            </w:pPr>
            <w:r w:rsidRPr="00AF74D5">
              <w:t>Accordez quelques instants aux participants pour répondre, puis avancez les p</w:t>
            </w:r>
            <w:r>
              <w:t>oint</w:t>
            </w:r>
            <w:r w:rsidRPr="00AF74D5">
              <w:t>s en parcourant le script ci-dessous</w:t>
            </w:r>
            <w:r w:rsidR="002A480B" w:rsidRPr="00AF74D5">
              <w:t>.</w:t>
            </w:r>
          </w:p>
          <w:p w14:paraId="3BB9381C" w14:textId="533E5EDA" w:rsidR="002A480B" w:rsidRPr="005E1B6D" w:rsidRDefault="005E1B6D" w:rsidP="002A480B">
            <w:pPr>
              <w:pStyle w:val="NumberedTableBullets"/>
              <w:numPr>
                <w:ilvl w:val="0"/>
                <w:numId w:val="0"/>
              </w:numPr>
              <w:ind w:left="401"/>
              <w:rPr>
                <w:i/>
                <w:iCs/>
              </w:rPr>
            </w:pPr>
            <w:r w:rsidRPr="005E1B6D">
              <w:rPr>
                <w:i/>
                <w:iCs/>
              </w:rPr>
              <w:t>La confidentialité signifie la protection des informations personnelles</w:t>
            </w:r>
            <w:r w:rsidR="002A480B" w:rsidRPr="005E1B6D">
              <w:rPr>
                <w:i/>
                <w:iCs/>
              </w:rPr>
              <w:t>.</w:t>
            </w:r>
          </w:p>
          <w:p w14:paraId="1A8D5BBD" w14:textId="5E062F5C" w:rsidR="002A480B" w:rsidRPr="00A63B6B" w:rsidRDefault="00A63B6B" w:rsidP="002A480B">
            <w:pPr>
              <w:pStyle w:val="NumberedTableBullets"/>
              <w:numPr>
                <w:ilvl w:val="0"/>
                <w:numId w:val="0"/>
              </w:numPr>
              <w:ind w:left="401"/>
              <w:rPr>
                <w:i/>
                <w:iCs/>
              </w:rPr>
            </w:pPr>
            <w:r w:rsidRPr="00A63B6B">
              <w:rPr>
                <w:i/>
                <w:iCs/>
              </w:rPr>
              <w:t>Il est important de noter que la confidentialité s'étend au-delà du client index et doit également inclure tous les partenaires ou enfants nommés.</w:t>
            </w:r>
            <w:r w:rsidR="002A480B" w:rsidRPr="00A63B6B">
              <w:rPr>
                <w:i/>
                <w:iCs/>
              </w:rPr>
              <w:t xml:space="preserve"> </w:t>
            </w:r>
          </w:p>
          <w:p w14:paraId="7AB48EE5" w14:textId="374F0C09" w:rsidR="002A480B" w:rsidRPr="00DF3187" w:rsidRDefault="00DF3187" w:rsidP="002A480B">
            <w:pPr>
              <w:pStyle w:val="NumberedTableBullets"/>
              <w:numPr>
                <w:ilvl w:val="0"/>
                <w:numId w:val="0"/>
              </w:numPr>
              <w:ind w:left="401"/>
              <w:rPr>
                <w:i/>
                <w:iCs/>
              </w:rPr>
            </w:pPr>
            <w:r w:rsidRPr="00DF3187">
              <w:rPr>
                <w:i/>
                <w:iCs/>
              </w:rPr>
              <w:t xml:space="preserve">En tant que prestataires (et autres membres du personnel travaillant sur des sites proposant des tests index), nous devons également nous assurer que les noms des clients index ne sont jamais partagés avec les partenaires qui en sont informés et que le statut VIH du partenaire n'est jamais partagé avec les clients index </w:t>
            </w:r>
            <w:r>
              <w:rPr>
                <w:i/>
                <w:iCs/>
              </w:rPr>
              <w:t>d</w:t>
            </w:r>
            <w:r w:rsidRPr="00DF3187">
              <w:rPr>
                <w:i/>
                <w:iCs/>
              </w:rPr>
              <w:t>es deux parties).</w:t>
            </w:r>
          </w:p>
          <w:p w14:paraId="74A1F397" w14:textId="244A9C96" w:rsidR="002A480B" w:rsidRPr="003D377C" w:rsidRDefault="003D377C" w:rsidP="002A480B">
            <w:pPr>
              <w:pStyle w:val="NumberedTableBullets"/>
              <w:numPr>
                <w:ilvl w:val="0"/>
                <w:numId w:val="0"/>
              </w:numPr>
              <w:ind w:left="401"/>
              <w:rPr>
                <w:i/>
                <w:iCs/>
              </w:rPr>
            </w:pPr>
            <w:r w:rsidRPr="003D377C">
              <w:rPr>
                <w:i/>
                <w:iCs/>
              </w:rPr>
              <w:t xml:space="preserve">Comment pouvons-nous nous assurer que cela se produit </w:t>
            </w:r>
            <w:r w:rsidR="002A480B" w:rsidRPr="003D377C">
              <w:rPr>
                <w:i/>
                <w:iCs/>
              </w:rPr>
              <w:t>?</w:t>
            </w:r>
          </w:p>
          <w:p w14:paraId="3CDC0441" w14:textId="33842781" w:rsidR="002A480B" w:rsidRPr="003D377C" w:rsidRDefault="003D377C" w:rsidP="002A480B">
            <w:pPr>
              <w:pStyle w:val="NumberedTableBullets"/>
              <w:numPr>
                <w:ilvl w:val="0"/>
                <w:numId w:val="0"/>
              </w:numPr>
              <w:ind w:left="401"/>
            </w:pPr>
            <w:r w:rsidRPr="003D377C">
              <w:t>Accordez quelques instants aux participants pour répondre</w:t>
            </w:r>
            <w:r w:rsidR="002A480B" w:rsidRPr="003D377C">
              <w:t>.</w:t>
            </w:r>
          </w:p>
          <w:p w14:paraId="7F19C63B" w14:textId="09708910" w:rsidR="002A480B" w:rsidRPr="00A07EFB" w:rsidRDefault="00A07EFB" w:rsidP="002A480B">
            <w:pPr>
              <w:pStyle w:val="NumberedTableBullets"/>
              <w:numPr>
                <w:ilvl w:val="0"/>
                <w:numId w:val="0"/>
              </w:numPr>
              <w:ind w:left="401"/>
              <w:rPr>
                <w:i/>
                <w:iCs/>
              </w:rPr>
            </w:pPr>
            <w:r w:rsidRPr="00A07EFB">
              <w:rPr>
                <w:i/>
                <w:iCs/>
              </w:rPr>
              <w:t>Tous les programmes doivent avoir des protections de confidentialité en place avant le début des services de test index. Ce</w:t>
            </w:r>
            <w:r>
              <w:rPr>
                <w:i/>
                <w:iCs/>
              </w:rPr>
              <w:t>ux</w:t>
            </w:r>
            <w:r w:rsidRPr="00A07EFB">
              <w:rPr>
                <w:i/>
                <w:iCs/>
              </w:rPr>
              <w:t xml:space="preserve">-ci peuvent inclure des politiques spécifiques, des procédures opérationnelles standard pour la protection, y compris des mesures pour stocker les informations des </w:t>
            </w:r>
            <w:r w:rsidRPr="00A07EFB">
              <w:rPr>
                <w:i/>
                <w:iCs/>
              </w:rPr>
              <w:lastRenderedPageBreak/>
              <w:t>clients, et des procédures pour répondre aux violations de la confidentialité (qui peuvent inclure des mesures juridiques et</w:t>
            </w:r>
            <w:r w:rsidR="00A96BF6">
              <w:rPr>
                <w:i/>
                <w:iCs/>
              </w:rPr>
              <w:t> </w:t>
            </w:r>
            <w:r w:rsidRPr="00A07EFB">
              <w:rPr>
                <w:i/>
                <w:iCs/>
              </w:rPr>
              <w:t>/ ou disciplinaires, entre autres</w:t>
            </w:r>
            <w:r w:rsidR="002A480B" w:rsidRPr="00A07EFB">
              <w:rPr>
                <w:i/>
                <w:iCs/>
              </w:rPr>
              <w:t>).</w:t>
            </w:r>
          </w:p>
          <w:p w14:paraId="3A494B8A" w14:textId="025EB471" w:rsidR="002A480B" w:rsidRPr="00454B26" w:rsidRDefault="00F11129" w:rsidP="00454B26">
            <w:pPr>
              <w:pStyle w:val="NumberedTableBullets"/>
              <w:numPr>
                <w:ilvl w:val="0"/>
                <w:numId w:val="0"/>
              </w:numPr>
              <w:spacing w:after="60"/>
              <w:ind w:left="403" w:right="-121"/>
              <w:rPr>
                <w:i/>
                <w:iCs/>
              </w:rPr>
            </w:pPr>
            <w:r w:rsidRPr="00454B26">
              <w:rPr>
                <w:i/>
                <w:iCs/>
              </w:rPr>
              <w:t xml:space="preserve">Les prestataires devront discuter du </w:t>
            </w:r>
            <w:proofErr w:type="gramStart"/>
            <w:r w:rsidRPr="00454B26">
              <w:rPr>
                <w:i/>
                <w:iCs/>
              </w:rPr>
              <w:t>risque potentiel</w:t>
            </w:r>
            <w:proofErr w:type="gramEnd"/>
            <w:r w:rsidRPr="00454B26">
              <w:rPr>
                <w:i/>
                <w:iCs/>
              </w:rPr>
              <w:t xml:space="preserve"> de divulgation involontaire de l'identité du client dans le cadre de l'obtention du consentement éclairé pour les services de test index</w:t>
            </w:r>
            <w:r w:rsidR="002A480B" w:rsidRPr="00454B26">
              <w:rPr>
                <w:i/>
                <w:iCs/>
              </w:rPr>
              <w:t>.</w:t>
            </w:r>
          </w:p>
          <w:p w14:paraId="1B7D2B12" w14:textId="310E9334" w:rsidR="002A480B" w:rsidRPr="005A6AC2" w:rsidRDefault="005A6AC2" w:rsidP="005A6AC2">
            <w:pPr>
              <w:pStyle w:val="TableBullets"/>
              <w:rPr>
                <w:i/>
                <w:iCs/>
              </w:rPr>
            </w:pPr>
            <w:r w:rsidRPr="005A6AC2">
              <w:rPr>
                <w:i/>
                <w:iCs/>
              </w:rPr>
              <w:t>Dans la mesure du possible, les noms des contacts autres que les enfants biologiques (par exemple, le sexe et les partenaires de partage de seringues) doivent être séparés des noms des clients index pour éviter toute violation accidentelle de la confidentialité</w:t>
            </w:r>
            <w:r w:rsidR="002A480B" w:rsidRPr="005A6AC2">
              <w:rPr>
                <w:i/>
                <w:iCs/>
              </w:rPr>
              <w:t>.</w:t>
            </w:r>
          </w:p>
          <w:p w14:paraId="1AB97BE9" w14:textId="45460E4F" w:rsidR="002A480B" w:rsidRPr="00EF5425" w:rsidRDefault="00EF5425" w:rsidP="00EF5425">
            <w:pPr>
              <w:pStyle w:val="TableBullets"/>
              <w:rPr>
                <w:i/>
                <w:iCs/>
              </w:rPr>
            </w:pPr>
            <w:r w:rsidRPr="00EF5425">
              <w:rPr>
                <w:i/>
                <w:iCs/>
              </w:rPr>
              <w:t>Une méthode pour ce faire consiste à attribuer à tous les clients 'index un numéro d'identification unique. Ce numéro peut être écrit dans la section «</w:t>
            </w:r>
            <w:r w:rsidR="001C0856">
              <w:rPr>
                <w:i/>
                <w:iCs/>
              </w:rPr>
              <w:t xml:space="preserve"> </w:t>
            </w:r>
            <w:r w:rsidRPr="00EF5425">
              <w:rPr>
                <w:i/>
                <w:iCs/>
              </w:rPr>
              <w:t>commentaires</w:t>
            </w:r>
            <w:r w:rsidR="001C0856">
              <w:rPr>
                <w:i/>
                <w:iCs/>
              </w:rPr>
              <w:t xml:space="preserve"> </w:t>
            </w:r>
            <w:r w:rsidRPr="00EF5425">
              <w:rPr>
                <w:i/>
                <w:iCs/>
              </w:rPr>
              <w:t>» du registre HTS</w:t>
            </w:r>
            <w:r w:rsidR="002A480B" w:rsidRPr="00EF5425">
              <w:rPr>
                <w:i/>
                <w:iCs/>
              </w:rPr>
              <w:t>.</w:t>
            </w:r>
          </w:p>
          <w:p w14:paraId="4A20F397" w14:textId="455EA367" w:rsidR="002A480B" w:rsidRPr="00E50D68" w:rsidRDefault="00E50D68" w:rsidP="00E50D68">
            <w:pPr>
              <w:pStyle w:val="TableBullets"/>
              <w:rPr>
                <w:i/>
                <w:iCs/>
              </w:rPr>
            </w:pPr>
            <w:r w:rsidRPr="00E50D68">
              <w:rPr>
                <w:i/>
                <w:iCs/>
              </w:rPr>
              <w:t>Ce numéro d'identification peut ensuite être utilisé à la place du nom du client dans le registre de test index</w:t>
            </w:r>
            <w:r w:rsidR="002A480B" w:rsidRPr="00E50D68">
              <w:rPr>
                <w:i/>
                <w:iCs/>
              </w:rPr>
              <w:t>.</w:t>
            </w:r>
          </w:p>
          <w:p w14:paraId="2C81C2EF" w14:textId="3D46E7BB" w:rsidR="002A480B" w:rsidRPr="00CE12EE" w:rsidRDefault="00CE12EE" w:rsidP="00CE12EE">
            <w:pPr>
              <w:pStyle w:val="TableBullets"/>
              <w:rPr>
                <w:i/>
                <w:iCs/>
              </w:rPr>
            </w:pPr>
            <w:r w:rsidRPr="00CE12EE">
              <w:rPr>
                <w:i/>
                <w:iCs/>
              </w:rPr>
              <w:t>Les programmes peuvent également envisager d'avoir des registres de tests index séparés pour les tests familiaux (conjoint et enfants biologiques) et la notification des partenaires (partenaires extraconjugaux, partenaires de même sexe, partenaires de partage de seringues, etc.)</w:t>
            </w:r>
            <w:r w:rsidR="00A96BF6">
              <w:rPr>
                <w:i/>
                <w:iCs/>
              </w:rPr>
              <w:t>.</w:t>
            </w:r>
          </w:p>
          <w:p w14:paraId="65FD796B" w14:textId="4E79FB4D" w:rsidR="002A480B" w:rsidRPr="00504101" w:rsidRDefault="00504101" w:rsidP="00504101">
            <w:pPr>
              <w:pStyle w:val="TableBullets"/>
              <w:rPr>
                <w:i/>
                <w:iCs/>
              </w:rPr>
            </w:pPr>
            <w:r w:rsidRPr="00504101">
              <w:rPr>
                <w:i/>
                <w:iCs/>
              </w:rPr>
              <w:t>En AUCUN cas, le nom du client d'index ne doit être partagé avec les organisations communautaires en informant les partenaires de la communauté</w:t>
            </w:r>
            <w:r w:rsidR="002A480B" w:rsidRPr="00504101">
              <w:rPr>
                <w:i/>
                <w:iCs/>
              </w:rPr>
              <w:t>.</w:t>
            </w:r>
          </w:p>
          <w:p w14:paraId="77FE2D44" w14:textId="10AFABA4" w:rsidR="002A480B" w:rsidRPr="00597DBA" w:rsidRDefault="002A480B" w:rsidP="00454B26">
            <w:pPr>
              <w:pStyle w:val="TableBullets"/>
              <w:spacing w:after="120"/>
              <w:ind w:left="677" w:hanging="274"/>
            </w:pPr>
            <w:r w:rsidRPr="00504101">
              <w:rPr>
                <w:i/>
                <w:iCs/>
              </w:rPr>
              <w:tab/>
            </w:r>
            <w:r w:rsidR="00597DBA" w:rsidRPr="00597DBA">
              <w:rPr>
                <w:i/>
                <w:iCs/>
              </w:rPr>
              <w:t>Seules les informations nécessaires pour contacter le partenaire doivent être partagées avec ces organisations</w:t>
            </w:r>
            <w:r w:rsidRPr="00597DBA">
              <w:rPr>
                <w:i/>
                <w:iCs/>
              </w:rPr>
              <w:t>.</w:t>
            </w:r>
          </w:p>
        </w:tc>
      </w:tr>
      <w:tr w:rsidR="00C36072" w:rsidRPr="0072515B" w14:paraId="347BA7C0" w14:textId="77777777" w:rsidTr="7E4865ED">
        <w:tc>
          <w:tcPr>
            <w:tcW w:w="3384" w:type="dxa"/>
          </w:tcPr>
          <w:p w14:paraId="551EB419" w14:textId="41922154" w:rsidR="00C36072" w:rsidRDefault="00C36072" w:rsidP="00D50D33">
            <w:pPr>
              <w:rPr>
                <w:noProof/>
              </w:rPr>
            </w:pPr>
            <w:r>
              <w:rPr>
                <w:noProof/>
              </w:rPr>
              <w:lastRenderedPageBreak/>
              <w:drawing>
                <wp:inline distT="0" distB="0" distL="0" distR="0" wp14:anchorId="1E156D0F" wp14:editId="5673D533">
                  <wp:extent cx="2075815" cy="116764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7E683ED0" w14:textId="7B136764" w:rsidR="000559D2" w:rsidRPr="00C74103" w:rsidRDefault="00C74103" w:rsidP="000559D2">
            <w:pPr>
              <w:pStyle w:val="NumberedTableBullets"/>
              <w:ind w:left="401"/>
            </w:pPr>
            <w:r w:rsidRPr="00C74103">
              <w:rPr>
                <w:i/>
                <w:iCs/>
              </w:rPr>
              <w:t>Tout comme nous avons discuté des considérations spéciales pour obtenir le consentement des enfants et des adolescents, nous devons également identifier les aspects uniques de la confidentialité</w:t>
            </w:r>
            <w:r w:rsidR="000559D2" w:rsidRPr="00C74103">
              <w:rPr>
                <w:i/>
                <w:iCs/>
              </w:rPr>
              <w:t>.</w:t>
            </w:r>
          </w:p>
          <w:p w14:paraId="4190512A" w14:textId="47702D1A" w:rsidR="000559D2" w:rsidRPr="0072515B" w:rsidRDefault="00FA5569" w:rsidP="000559D2">
            <w:pPr>
              <w:pStyle w:val="NumberedTableBullets"/>
              <w:numPr>
                <w:ilvl w:val="0"/>
                <w:numId w:val="0"/>
              </w:numPr>
              <w:ind w:left="401"/>
            </w:pPr>
            <w:r w:rsidRPr="00FA5569">
              <w:t xml:space="preserve">Demandez aux participants de réfléchir en quoi la confidentialité entre les enfants et les adolescents diffère de celle des adultes. </w:t>
            </w:r>
            <w:r w:rsidRPr="0072515B">
              <w:t>Renseignez-vous sur les expériences des participants</w:t>
            </w:r>
            <w:r w:rsidR="000559D2" w:rsidRPr="0072515B">
              <w:t>.</w:t>
            </w:r>
          </w:p>
          <w:p w14:paraId="15F00850" w14:textId="559E6CFD" w:rsidR="000559D2" w:rsidRPr="0072515B" w:rsidRDefault="000559D2" w:rsidP="000559D2">
            <w:pPr>
              <w:pStyle w:val="NumberedTableBullets"/>
              <w:numPr>
                <w:ilvl w:val="0"/>
                <w:numId w:val="0"/>
              </w:numPr>
              <w:ind w:left="406" w:hanging="316"/>
            </w:pPr>
            <w:r w:rsidRPr="0072515B">
              <w:tab/>
            </w:r>
            <w:r w:rsidR="0072515B" w:rsidRPr="0072515B">
              <w:t>Renvoyez les participants à la ressource «</w:t>
            </w:r>
            <w:r w:rsidR="003F43CC">
              <w:t xml:space="preserve"> </w:t>
            </w:r>
            <w:hyperlink r:id="rId69" w:history="1">
              <w:r w:rsidR="0072515B" w:rsidRPr="00454B26">
                <w:rPr>
                  <w:rStyle w:val="Hyperlink"/>
                </w:rPr>
                <w:t>Maximiser la couverture des tests index chez les enfants biologiques de mères vivant avec le VIH</w:t>
              </w:r>
              <w:r w:rsidR="003F43CC" w:rsidRPr="00454B26">
                <w:rPr>
                  <w:rStyle w:val="Hyperlink"/>
                </w:rPr>
                <w:t xml:space="preserve"> </w:t>
              </w:r>
              <w:r w:rsidR="0072515B" w:rsidRPr="00454B26">
                <w:rPr>
                  <w:rStyle w:val="Hyperlink"/>
                </w:rPr>
                <w:t>: procédures opératoires standard</w:t>
              </w:r>
            </w:hyperlink>
            <w:r w:rsidR="003F43CC">
              <w:t xml:space="preserve"> </w:t>
            </w:r>
            <w:r w:rsidR="0072515B" w:rsidRPr="0072515B">
              <w:t xml:space="preserve">» préparée par l'équipe </w:t>
            </w:r>
            <w:r w:rsidR="00C4338A" w:rsidRPr="0072515B">
              <w:t>inter institutions</w:t>
            </w:r>
            <w:r w:rsidR="0072515B" w:rsidRPr="0072515B">
              <w:t xml:space="preserve"> pédiatriques et OEV du PEPFAR</w:t>
            </w:r>
            <w:r w:rsidRPr="0072515B">
              <w:t>.</w:t>
            </w:r>
          </w:p>
        </w:tc>
      </w:tr>
      <w:tr w:rsidR="00C36072" w:rsidRPr="00B35525" w14:paraId="3B049F75" w14:textId="77777777" w:rsidTr="7E4865ED">
        <w:tc>
          <w:tcPr>
            <w:tcW w:w="3384" w:type="dxa"/>
          </w:tcPr>
          <w:p w14:paraId="06DF3D8E" w14:textId="5469B7F9" w:rsidR="00C36072" w:rsidRDefault="00C36072" w:rsidP="00D50D33">
            <w:pPr>
              <w:rPr>
                <w:noProof/>
              </w:rPr>
            </w:pPr>
            <w:r>
              <w:rPr>
                <w:noProof/>
              </w:rPr>
              <w:lastRenderedPageBreak/>
              <w:drawing>
                <wp:inline distT="0" distB="0" distL="0" distR="0" wp14:anchorId="76C39E53" wp14:editId="05CC0523">
                  <wp:extent cx="2075815" cy="116764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C8ABAEC" w14:textId="1C3D75E2" w:rsidR="000559D2" w:rsidRPr="00855B82" w:rsidRDefault="007F0F27" w:rsidP="000559D2">
            <w:pPr>
              <w:pStyle w:val="NumberedTableBullets"/>
              <w:ind w:left="401"/>
            </w:pPr>
            <w:r w:rsidRPr="00855B82">
              <w:t>Exécutez le quiz qui a ouvert cette session une fois de plus</w:t>
            </w:r>
            <w:r w:rsidR="000559D2" w:rsidRPr="00855B82">
              <w:t>.</w:t>
            </w:r>
          </w:p>
          <w:p w14:paraId="14FF5D8D" w14:textId="1A7DA652" w:rsidR="000559D2" w:rsidRPr="00855B82" w:rsidRDefault="00855B82" w:rsidP="000559D2">
            <w:pPr>
              <w:pStyle w:val="NumberedTableBullets"/>
              <w:numPr>
                <w:ilvl w:val="0"/>
                <w:numId w:val="0"/>
              </w:numPr>
              <w:ind w:left="401"/>
            </w:pPr>
            <w:r w:rsidRPr="00855B82">
              <w:t>Demandez aux participants de se lever. Rappelez-leur qu'au fur et à mesure que vous lisez chaque déclaration, s'ils décident que c'est vrai, ils doivent aller du côté gauche de la pièce [point</w:t>
            </w:r>
            <w:r w:rsidR="00E87E12">
              <w:t>ez</w:t>
            </w:r>
            <w:r w:rsidRPr="00855B82">
              <w:t>], et s'ils pensent que c'est faux, ils doivent aller du côté droit de la pièce [point</w:t>
            </w:r>
            <w:r w:rsidR="00E87E12">
              <w:t>ez</w:t>
            </w:r>
            <w:r w:rsidR="000559D2" w:rsidRPr="00855B82">
              <w:t xml:space="preserve">]. </w:t>
            </w:r>
          </w:p>
          <w:p w14:paraId="3D492B08" w14:textId="7F58A299" w:rsidR="000559D2" w:rsidRPr="00B35525" w:rsidRDefault="000559D2" w:rsidP="000559D2">
            <w:pPr>
              <w:pStyle w:val="NumberedTableBullets"/>
              <w:numPr>
                <w:ilvl w:val="0"/>
                <w:numId w:val="0"/>
              </w:numPr>
              <w:ind w:left="406" w:hanging="316"/>
            </w:pPr>
            <w:r w:rsidRPr="00855B82">
              <w:tab/>
            </w:r>
            <w:r w:rsidR="00B35525" w:rsidRPr="00B35525">
              <w:t>Lisez chaque énoncé un par un au fur et à mesure que vous avancez chaque balle et laissez le temps aux participants de décider (avec leurs pieds). Demandez ensuite aux participants de regagner leur place et de passer à la diapositive suivante</w:t>
            </w:r>
            <w:r w:rsidRPr="00B35525">
              <w:t>.</w:t>
            </w:r>
          </w:p>
        </w:tc>
      </w:tr>
    </w:tbl>
    <w:p w14:paraId="312DAFBF" w14:textId="14903E50" w:rsidR="0037556C" w:rsidRPr="004C0F88" w:rsidRDefault="0037556C" w:rsidP="00454B26">
      <w:pPr>
        <w:pStyle w:val="Heading2"/>
        <w:spacing w:before="240"/>
      </w:pPr>
      <w:bookmarkStart w:id="21" w:name="_Toc65483116"/>
      <w:r w:rsidRPr="00310A7D">
        <w:t xml:space="preserve">Session 6. </w:t>
      </w:r>
      <w:r w:rsidR="004C0F88" w:rsidRPr="004C0F88">
        <w:t>Outils et flux pour les tests index</w:t>
      </w:r>
      <w:bookmarkEnd w:id="21"/>
    </w:p>
    <w:p w14:paraId="40BC0EA0" w14:textId="4C9275AD" w:rsidR="0037556C" w:rsidRPr="008E2F0C" w:rsidRDefault="00B63110" w:rsidP="0037556C">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37556C" w:rsidRPr="008E2F0C">
        <w:rPr>
          <w:rFonts w:eastAsia="Times New Roman" w:cs="Times New Roman"/>
          <w:b/>
          <w:lang w:eastAsia="en-US"/>
        </w:rPr>
        <w:t xml:space="preserve">: </w:t>
      </w:r>
      <w:r w:rsidR="0037556C">
        <w:rPr>
          <w:rFonts w:eastAsia="Times New Roman" w:cs="Times New Roman"/>
          <w:bCs/>
          <w:lang w:eastAsia="en-US"/>
        </w:rPr>
        <w:t>70</w:t>
      </w:r>
      <w:r w:rsidR="0037556C" w:rsidRPr="008E2F0C">
        <w:rPr>
          <w:rFonts w:eastAsia="Times New Roman" w:cs="Times New Roman"/>
          <w:bCs/>
          <w:lang w:eastAsia="en-US"/>
        </w:rPr>
        <w:t xml:space="preserve"> minutes </w:t>
      </w:r>
    </w:p>
    <w:p w14:paraId="0989DA9B" w14:textId="77777777" w:rsidR="0037556C" w:rsidRPr="008E2F0C" w:rsidRDefault="0037556C" w:rsidP="0037556C">
      <w:pPr>
        <w:widowControl w:val="0"/>
        <w:spacing w:after="0" w:line="240" w:lineRule="auto"/>
        <w:jc w:val="both"/>
        <w:rPr>
          <w:rFonts w:eastAsia="SimSun" w:cs="Times New Roman"/>
          <w:kern w:val="2"/>
        </w:rPr>
      </w:pPr>
    </w:p>
    <w:p w14:paraId="089434EB" w14:textId="1D6D6B2D" w:rsidR="0037556C" w:rsidRPr="008E2F0C" w:rsidRDefault="0050626C" w:rsidP="0037556C">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37556C" w:rsidRPr="008E2F0C">
        <w:rPr>
          <w:rFonts w:eastAsia="SimSun" w:cs="Times New Roman"/>
          <w:b/>
          <w:bCs/>
          <w:kern w:val="2"/>
        </w:rPr>
        <w:t>:</w:t>
      </w:r>
    </w:p>
    <w:p w14:paraId="38BECF39" w14:textId="3455337F" w:rsidR="0037556C" w:rsidRPr="00872AF9" w:rsidRDefault="00872AF9" w:rsidP="0037556C">
      <w:pPr>
        <w:pStyle w:val="ListParagraph"/>
        <w:spacing w:after="120"/>
      </w:pPr>
      <w:r w:rsidRPr="00872AF9">
        <w:t>Formation PowerPoint - Jour 1 (avec les adaptations indiquées dans le fichier PowerPoint</w:t>
      </w:r>
      <w:r w:rsidR="00EF378B" w:rsidRPr="00872AF9">
        <w:t>)</w:t>
      </w:r>
    </w:p>
    <w:p w14:paraId="0B208BDC" w14:textId="6107F196" w:rsidR="0037556C" w:rsidRPr="0018415B" w:rsidRDefault="0018415B" w:rsidP="0037556C">
      <w:pPr>
        <w:pStyle w:val="ListParagraph"/>
        <w:spacing w:after="120"/>
      </w:pPr>
      <w:r w:rsidRPr="0018415B">
        <w:t>Cartes de jeu de flux client (un jeu par groupe de discussion</w:t>
      </w:r>
      <w:r w:rsidR="00F667B2">
        <w:t xml:space="preserve"> </w:t>
      </w:r>
      <w:r w:rsidRPr="0018415B">
        <w:t>; impr</w:t>
      </w:r>
      <w:r>
        <w:t>imez</w:t>
      </w:r>
      <w:r w:rsidRPr="0018415B">
        <w:t xml:space="preserve"> à partir d'un fichier PowerPoint distinct</w:t>
      </w:r>
      <w:r w:rsidR="0037556C" w:rsidRPr="0018415B">
        <w:t>)</w:t>
      </w:r>
    </w:p>
    <w:p w14:paraId="7AA23BB4" w14:textId="4A4C027A" w:rsidR="0037556C" w:rsidRPr="00F667B2" w:rsidRDefault="00F667B2" w:rsidP="0037556C">
      <w:pPr>
        <w:pStyle w:val="ListParagraph"/>
        <w:spacing w:after="120"/>
      </w:pPr>
      <w:r w:rsidRPr="00F667B2">
        <w:t>Facultatif</w:t>
      </w:r>
      <w:r>
        <w:t xml:space="preserve"> </w:t>
      </w:r>
      <w:r w:rsidRPr="00F667B2">
        <w:t>: documents contenant des exemples d'outils associés aux différentes étapes du processus de test index</w:t>
      </w:r>
    </w:p>
    <w:p w14:paraId="3CD95EDA" w14:textId="138EB989" w:rsidR="0037556C" w:rsidRPr="0037556C" w:rsidRDefault="0037556C" w:rsidP="0037556C">
      <w:pPr>
        <w:pStyle w:val="ListParagraph"/>
      </w:pPr>
      <w:r w:rsidRPr="0037556C">
        <w:t xml:space="preserve">Flipchart </w:t>
      </w:r>
      <w:r w:rsidR="005A002A">
        <w:t>et</w:t>
      </w:r>
      <w:r w:rsidRPr="0037556C">
        <w:t xml:space="preserve"> mar</w:t>
      </w:r>
      <w:r w:rsidR="005A002A">
        <w:t>queurs</w:t>
      </w:r>
    </w:p>
    <w:p w14:paraId="7A18B1C6" w14:textId="19550EBC" w:rsidR="0037556C" w:rsidRPr="00233F6D" w:rsidRDefault="0037556C" w:rsidP="0037556C">
      <w:pPr>
        <w:widowControl w:val="0"/>
        <w:spacing w:after="120" w:line="240" w:lineRule="auto"/>
        <w:jc w:val="both"/>
        <w:rPr>
          <w:rFonts w:eastAsia="SimSun" w:cs="Times New Roman"/>
          <w:kern w:val="2"/>
        </w:rPr>
      </w:pPr>
      <w:r w:rsidRPr="00233F6D">
        <w:rPr>
          <w:rFonts w:eastAsia="SimSun" w:cs="Times New Roman"/>
          <w:b/>
          <w:bCs/>
          <w:kern w:val="2"/>
        </w:rPr>
        <w:t>Objecti</w:t>
      </w:r>
      <w:r w:rsidR="002943B1" w:rsidRPr="00233F6D">
        <w:rPr>
          <w:rFonts w:eastAsia="SimSun" w:cs="Times New Roman"/>
          <w:b/>
          <w:bCs/>
          <w:kern w:val="2"/>
        </w:rPr>
        <w:t>f</w:t>
      </w:r>
      <w:r w:rsidRPr="00233F6D">
        <w:rPr>
          <w:rFonts w:eastAsia="SimSun" w:cs="Times New Roman"/>
          <w:b/>
          <w:bCs/>
          <w:kern w:val="2"/>
        </w:rPr>
        <w:t>s</w:t>
      </w:r>
      <w:r w:rsidR="002943B1" w:rsidRPr="00233F6D">
        <w:rPr>
          <w:rFonts w:eastAsia="SimSun" w:cs="Times New Roman"/>
          <w:b/>
          <w:bCs/>
          <w:kern w:val="2"/>
        </w:rPr>
        <w:t xml:space="preserve"> </w:t>
      </w:r>
      <w:r w:rsidRPr="00233F6D">
        <w:rPr>
          <w:rFonts w:eastAsia="SimSun" w:cs="Times New Roman"/>
          <w:b/>
          <w:bCs/>
          <w:kern w:val="2"/>
        </w:rPr>
        <w:t xml:space="preserve">: </w:t>
      </w:r>
      <w:r w:rsidR="00233F6D" w:rsidRPr="00233F6D">
        <w:rPr>
          <w:rFonts w:eastAsia="SimSun" w:cs="Times New Roman"/>
          <w:kern w:val="2"/>
        </w:rPr>
        <w:t>À la fin de cette session, les participants auront</w:t>
      </w:r>
      <w:r w:rsidR="0022028D">
        <w:rPr>
          <w:rFonts w:eastAsia="SimSun" w:cs="Times New Roman"/>
          <w:kern w:val="2"/>
        </w:rPr>
        <w:t xml:space="preserve"> </w:t>
      </w:r>
      <w:r w:rsidRPr="00233F6D">
        <w:rPr>
          <w:rFonts w:eastAsia="SimSun" w:cs="Times New Roman"/>
          <w:kern w:val="2"/>
        </w:rPr>
        <w:t>:</w:t>
      </w:r>
    </w:p>
    <w:p w14:paraId="76F0B619" w14:textId="1F354357" w:rsidR="0037556C" w:rsidRPr="00661AEF" w:rsidRDefault="00661AEF" w:rsidP="0037556C">
      <w:pPr>
        <w:pStyle w:val="ListParagraph"/>
        <w:spacing w:after="120"/>
      </w:pPr>
      <w:r w:rsidRPr="00661AEF">
        <w:t>Exam</w:t>
      </w:r>
      <w:r w:rsidR="00B81E7C">
        <w:t>i</w:t>
      </w:r>
      <w:r w:rsidRPr="00661AEF">
        <w:t>n</w:t>
      </w:r>
      <w:r w:rsidR="00B81E7C" w:rsidRPr="00661AEF">
        <w:t>é</w:t>
      </w:r>
      <w:r w:rsidRPr="00661AEF">
        <w:t xml:space="preserve"> des outils couramment utilisés et du flux client pour les services de test index</w:t>
      </w:r>
    </w:p>
    <w:p w14:paraId="76C75F48" w14:textId="4B8FA8EC" w:rsidR="0037556C" w:rsidRPr="002A047F" w:rsidRDefault="002A047F" w:rsidP="0037556C">
      <w:pPr>
        <w:pStyle w:val="ListParagraph"/>
      </w:pPr>
      <w:r w:rsidRPr="002A047F">
        <w:t>Parcouru des étapes spécifiques et suggéré des ajustements généraux au processus de test index, en fonction du contexte local</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rsidRPr="00F90D28" w14:paraId="08FB6D15" w14:textId="77777777" w:rsidTr="7E4865ED">
        <w:tc>
          <w:tcPr>
            <w:tcW w:w="3384" w:type="dxa"/>
          </w:tcPr>
          <w:p w14:paraId="3B662545" w14:textId="31A95325" w:rsidR="00C36072" w:rsidRDefault="00C36072" w:rsidP="00D50D33">
            <w:pPr>
              <w:rPr>
                <w:noProof/>
              </w:rPr>
            </w:pPr>
            <w:r>
              <w:rPr>
                <w:noProof/>
              </w:rPr>
              <w:drawing>
                <wp:inline distT="0" distB="0" distL="0" distR="0" wp14:anchorId="19458F7F" wp14:editId="0824549E">
                  <wp:extent cx="2075815" cy="116764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461FF51" w14:textId="6B819E3B" w:rsidR="0037556C" w:rsidRPr="00E52E26" w:rsidRDefault="00E52E26" w:rsidP="0037556C">
            <w:pPr>
              <w:pStyle w:val="NumberedTableBullets"/>
              <w:ind w:left="401"/>
            </w:pPr>
            <w:r w:rsidRPr="00E52E26">
              <w:rPr>
                <w:i/>
                <w:iCs/>
              </w:rPr>
              <w:t>Le but de cette section est de vous présenter certains des outils couramment utilisés pour soutenir, surveiller et suivre les tests index et les services de référence associés</w:t>
            </w:r>
            <w:r w:rsidR="0037556C" w:rsidRPr="00E52E26">
              <w:rPr>
                <w:i/>
                <w:iCs/>
              </w:rPr>
              <w:t xml:space="preserve">. </w:t>
            </w:r>
          </w:p>
          <w:p w14:paraId="34363476" w14:textId="46A282AD" w:rsidR="0037556C" w:rsidRPr="00746DA9" w:rsidRDefault="008852ED" w:rsidP="0037556C">
            <w:pPr>
              <w:pStyle w:val="NumberedTableBullets"/>
              <w:numPr>
                <w:ilvl w:val="0"/>
                <w:numId w:val="0"/>
              </w:numPr>
              <w:ind w:left="401"/>
              <w:rPr>
                <w:i/>
                <w:iCs/>
              </w:rPr>
            </w:pPr>
            <w:r w:rsidRPr="008852ED">
              <w:rPr>
                <w:i/>
                <w:iCs/>
              </w:rPr>
              <w:t>Bien que cela puisse sembler être de nombreux outils, ils sont importants pour garantir la confidentialité et la sécurité des clients, tout en aidant à déterminer l'efficacité des tests d'index dans la maîtrise de l'épidémie.</w:t>
            </w:r>
            <w:r w:rsidR="0037556C" w:rsidRPr="008852ED">
              <w:rPr>
                <w:i/>
                <w:iCs/>
              </w:rPr>
              <w:t xml:space="preserve"> </w:t>
            </w:r>
            <w:r w:rsidR="00746DA9" w:rsidRPr="00746DA9">
              <w:rPr>
                <w:i/>
                <w:iCs/>
              </w:rPr>
              <w:t xml:space="preserve">Nous n'allons pas passer en revue les outils en détail, mais simplement les examiner pour le moment afin que vous en soyez conscient. Vos équipes présenteront prochainement les outils afin que vous puissiez mettre en pratique les compétences acquises </w:t>
            </w:r>
            <w:r w:rsidR="00746DA9" w:rsidRPr="00746DA9">
              <w:rPr>
                <w:i/>
                <w:iCs/>
              </w:rPr>
              <w:lastRenderedPageBreak/>
              <w:t>lors de cette formation tout en enregistrant les informations importantes</w:t>
            </w:r>
            <w:r w:rsidR="0037556C" w:rsidRPr="00746DA9">
              <w:rPr>
                <w:i/>
                <w:iCs/>
              </w:rPr>
              <w:t>.</w:t>
            </w:r>
          </w:p>
          <w:p w14:paraId="5BBBF1E0" w14:textId="76362837" w:rsidR="0037556C" w:rsidRPr="00117ED4" w:rsidRDefault="00746DA9" w:rsidP="0037556C">
            <w:pPr>
              <w:pStyle w:val="NumberedTableBullets"/>
              <w:numPr>
                <w:ilvl w:val="0"/>
                <w:numId w:val="0"/>
              </w:numPr>
              <w:ind w:left="401"/>
            </w:pPr>
            <w:r w:rsidRPr="00117ED4">
              <w:rPr>
                <w:b/>
                <w:bCs w:val="0"/>
              </w:rPr>
              <w:t>REMARQU</w:t>
            </w:r>
            <w:r w:rsidR="0037556C" w:rsidRPr="00117ED4">
              <w:rPr>
                <w:b/>
                <w:bCs w:val="0"/>
              </w:rPr>
              <w:t>E</w:t>
            </w:r>
            <w:r w:rsidRPr="00117ED4">
              <w:rPr>
                <w:b/>
                <w:bCs w:val="0"/>
              </w:rPr>
              <w:t xml:space="preserve"> </w:t>
            </w:r>
            <w:r w:rsidR="0037556C" w:rsidRPr="00117ED4">
              <w:rPr>
                <w:b/>
                <w:bCs w:val="0"/>
              </w:rPr>
              <w:t xml:space="preserve">: </w:t>
            </w:r>
            <w:r w:rsidR="000954CB" w:rsidRPr="00117ED4">
              <w:t>Si possible, déterminez à l'avance si le programme a déjà développé ou développera prochainement des outils de suivi / surveillance des tests index. Idéalement, le personnel du programme (comme ceux présents dans cette formation) aura l'occasion de s'exercer à utiliser les outils et de fournir des commentaires avant qu'ils ne soient finalisés</w:t>
            </w:r>
            <w:r w:rsidR="0037556C" w:rsidRPr="00117ED4">
              <w:t xml:space="preserve">. </w:t>
            </w:r>
          </w:p>
          <w:p w14:paraId="34FCC77A" w14:textId="55C34D2B" w:rsidR="0037556C" w:rsidRPr="003C1501" w:rsidRDefault="003C1501" w:rsidP="0037556C">
            <w:pPr>
              <w:pStyle w:val="NumberedTableBullets"/>
              <w:numPr>
                <w:ilvl w:val="0"/>
                <w:numId w:val="0"/>
              </w:numPr>
              <w:ind w:left="401"/>
            </w:pPr>
            <w:r w:rsidRPr="003C1501">
              <w:t>Bien qu'il puisse sembler idéal d'intégrer les outils avec des séances de pratique dans cette formation, il peut y avoir beaucoup d'informations que les gens doivent suivre en une seule formation. FHI 360 recommande que les participants apprennent d'abord les options de test index, le flux et les compétences de conseil avant de pratiquer ces compétences avec les journaux / formulaires de suivi</w:t>
            </w:r>
            <w:r w:rsidR="0037556C" w:rsidRPr="003C1501">
              <w:t>.</w:t>
            </w:r>
          </w:p>
          <w:p w14:paraId="36440B6C" w14:textId="1EF21FB9" w:rsidR="0037556C" w:rsidRPr="008D3B75" w:rsidRDefault="008D3B75" w:rsidP="0037556C">
            <w:pPr>
              <w:pStyle w:val="NumberedTableBullets"/>
              <w:numPr>
                <w:ilvl w:val="0"/>
                <w:numId w:val="0"/>
              </w:numPr>
              <w:ind w:left="401"/>
            </w:pPr>
            <w:r w:rsidRPr="008D3B75">
              <w:t>Vous voudrez peut-être inclure un paquet de documents avec des versions préliminaires des outils afin que les participants puissent les examiner entre les sessions, ou il peut être judicieux de ne pas fournir de brouillons jusqu'à ce que vous vous prépariez à vous former à leur utilisation.</w:t>
            </w:r>
          </w:p>
          <w:p w14:paraId="58B092C5" w14:textId="14F5A52E" w:rsidR="0037556C" w:rsidRPr="00F90D28" w:rsidRDefault="0037556C" w:rsidP="0037556C">
            <w:pPr>
              <w:pStyle w:val="NumberedTableBullets"/>
              <w:numPr>
                <w:ilvl w:val="0"/>
                <w:numId w:val="0"/>
              </w:numPr>
              <w:ind w:left="406" w:hanging="316"/>
            </w:pPr>
            <w:r w:rsidRPr="008D3B75">
              <w:tab/>
            </w:r>
            <w:r w:rsidR="00F90D28" w:rsidRPr="00F90D28">
              <w:t>Enfin, chacune des cases des diapositives peut être modifiée et remplacée par la langue locale (ou une autre langue</w:t>
            </w:r>
            <w:r w:rsidRPr="00F90D28">
              <w:t>).</w:t>
            </w:r>
          </w:p>
        </w:tc>
      </w:tr>
      <w:tr w:rsidR="00C36072" w:rsidRPr="006D459E" w14:paraId="4FC2E491" w14:textId="77777777" w:rsidTr="7E4865ED">
        <w:tc>
          <w:tcPr>
            <w:tcW w:w="3384" w:type="dxa"/>
          </w:tcPr>
          <w:p w14:paraId="3094661E" w14:textId="0999446E" w:rsidR="00C36072" w:rsidRDefault="00C36072" w:rsidP="00D50D33">
            <w:pPr>
              <w:rPr>
                <w:noProof/>
              </w:rPr>
            </w:pPr>
            <w:r>
              <w:rPr>
                <w:noProof/>
              </w:rPr>
              <w:lastRenderedPageBreak/>
              <w:drawing>
                <wp:inline distT="0" distB="0" distL="0" distR="0" wp14:anchorId="57E2E0E3" wp14:editId="3E85CA30">
                  <wp:extent cx="2075815" cy="116764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FEC3034" w14:textId="6B25C534" w:rsidR="001F5569" w:rsidRPr="001D6C84" w:rsidRDefault="00930F42" w:rsidP="001F5569">
            <w:pPr>
              <w:pStyle w:val="NumberedTableBullets"/>
              <w:ind w:left="401"/>
            </w:pPr>
            <w:r w:rsidRPr="001D6C84">
              <w:rPr>
                <w:i/>
                <w:iCs/>
              </w:rPr>
              <w:t>Comme indiqué lors de l'introduction de cette session, nous passerons en revue chacun des types d'outils susceptibles d'être inclus dans notre programme de test index adapté localement. Cela ne vise pas à vous submerger, car nous aurons une occasion distincte de passer en revue chacun d'entre eux en détail une fois les versions préliminaires finalisées.</w:t>
            </w:r>
          </w:p>
          <w:p w14:paraId="481E5C2C" w14:textId="25C63EA0" w:rsidR="001F5569" w:rsidRPr="006D459E" w:rsidRDefault="001F5569" w:rsidP="001F5569">
            <w:pPr>
              <w:pStyle w:val="NumberedTableBullets"/>
              <w:numPr>
                <w:ilvl w:val="0"/>
                <w:numId w:val="0"/>
              </w:numPr>
              <w:ind w:left="406" w:hanging="316"/>
            </w:pPr>
            <w:r w:rsidRPr="001D6C84">
              <w:rPr>
                <w:i/>
                <w:iCs/>
              </w:rPr>
              <w:tab/>
            </w:r>
            <w:r w:rsidR="006D459E" w:rsidRPr="006D459E">
              <w:rPr>
                <w:i/>
                <w:iCs/>
              </w:rPr>
              <w:t>Pour l'instant, il est important que vous sachiez à quoi ils pourraient ressembler et pourquoi nous en avons besoin. Nous passerons en revue les étapes du test index en détail et vous aurez l'occasion de déterminer où vous devrez peut-être intégrer ces outils en cours de route</w:t>
            </w:r>
            <w:r w:rsidRPr="006D459E">
              <w:rPr>
                <w:i/>
                <w:iCs/>
              </w:rPr>
              <w:t>.</w:t>
            </w:r>
          </w:p>
        </w:tc>
      </w:tr>
      <w:tr w:rsidR="00C36072" w:rsidRPr="00DC23D9" w14:paraId="04059AFA" w14:textId="77777777" w:rsidTr="7E4865ED">
        <w:tc>
          <w:tcPr>
            <w:tcW w:w="3384" w:type="dxa"/>
          </w:tcPr>
          <w:p w14:paraId="02C76DB0" w14:textId="093BC8BD" w:rsidR="00C36072" w:rsidRDefault="00C36072" w:rsidP="00D50D33">
            <w:pPr>
              <w:rPr>
                <w:noProof/>
              </w:rPr>
            </w:pPr>
            <w:r>
              <w:rPr>
                <w:noProof/>
              </w:rPr>
              <w:lastRenderedPageBreak/>
              <w:drawing>
                <wp:inline distT="0" distB="0" distL="0" distR="0" wp14:anchorId="5590BA33" wp14:editId="7D8E15B4">
                  <wp:extent cx="2075815" cy="116764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19EF1A5E" w14:textId="3CBE5F5F" w:rsidR="001F5569" w:rsidRPr="00EF2277" w:rsidRDefault="00EF2277" w:rsidP="001F5569">
            <w:pPr>
              <w:pStyle w:val="NumberedTableBullets"/>
              <w:ind w:left="401"/>
            </w:pPr>
            <w:r w:rsidRPr="00EF2277">
              <w:rPr>
                <w:i/>
                <w:iCs/>
              </w:rPr>
              <w:t>Les SOP aident à orienter les personnes qui sont nouvelles dans votre programme et qui n'ont peut-être pas suivi une formation comme celle-ci</w:t>
            </w:r>
            <w:r w:rsidR="001F5569" w:rsidRPr="00EF2277">
              <w:rPr>
                <w:i/>
                <w:iCs/>
              </w:rPr>
              <w:t>.</w:t>
            </w:r>
          </w:p>
          <w:p w14:paraId="37C7B8B4" w14:textId="389F1E9C" w:rsidR="001F5569" w:rsidRPr="00DC23D9" w:rsidRDefault="001F5569" w:rsidP="001F5569">
            <w:pPr>
              <w:pStyle w:val="NumberedTableBullets"/>
              <w:numPr>
                <w:ilvl w:val="0"/>
                <w:numId w:val="0"/>
              </w:numPr>
              <w:ind w:left="406" w:hanging="316"/>
            </w:pPr>
            <w:r w:rsidRPr="00EF2277">
              <w:rPr>
                <w:i/>
                <w:iCs/>
              </w:rPr>
              <w:tab/>
            </w:r>
            <w:r w:rsidR="00DC23D9" w:rsidRPr="00DC23D9">
              <w:rPr>
                <w:i/>
                <w:iCs/>
              </w:rPr>
              <w:t xml:space="preserve">En outre, de nombreuses personnes apprécient d’avoir un organigramme visuel pour les aider à comprendre les options possibles ou les étapes spécifiques qui pourraient avoir lieu en fonction des choix ou des circonstances d’un client individuel. Nous développerons un diagramme de flux client plus tard dans cette session pour le contexte </w:t>
            </w:r>
            <w:r w:rsidR="00DC23D9" w:rsidRPr="00454B26">
              <w:t>[PAYS]</w:t>
            </w:r>
            <w:r w:rsidRPr="00454B26">
              <w:t>.</w:t>
            </w:r>
          </w:p>
        </w:tc>
      </w:tr>
      <w:tr w:rsidR="00C36072" w:rsidRPr="00B2459B" w14:paraId="00F6FEE2" w14:textId="77777777" w:rsidTr="7E4865ED">
        <w:tc>
          <w:tcPr>
            <w:tcW w:w="3384" w:type="dxa"/>
          </w:tcPr>
          <w:p w14:paraId="00FA3EC5" w14:textId="58AC529B" w:rsidR="00C36072" w:rsidRDefault="00C36072" w:rsidP="00D50D33">
            <w:pPr>
              <w:rPr>
                <w:noProof/>
              </w:rPr>
            </w:pPr>
            <w:r>
              <w:rPr>
                <w:noProof/>
              </w:rPr>
              <w:drawing>
                <wp:inline distT="0" distB="0" distL="0" distR="0" wp14:anchorId="65E9E3C4" wp14:editId="0CB44AB6">
                  <wp:extent cx="2075815" cy="116764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3FA4CD0B" w14:textId="50C5B808" w:rsidR="00FE2788" w:rsidRPr="00431B1A" w:rsidRDefault="00431B1A" w:rsidP="00FE2788">
            <w:pPr>
              <w:pStyle w:val="NumberedTableBullets"/>
              <w:ind w:left="401"/>
            </w:pPr>
            <w:r w:rsidRPr="00431B1A">
              <w:rPr>
                <w:i/>
                <w:iCs/>
              </w:rPr>
              <w:t>Il est important de suivre la prestation des services de test index pour tous les clients à qui le service est proposé et d'assurer le suivi du risque de violence conjugale (VPI), des notifications de contact et des résultats</w:t>
            </w:r>
            <w:r w:rsidR="00FE2788" w:rsidRPr="00431B1A">
              <w:rPr>
                <w:i/>
                <w:iCs/>
              </w:rPr>
              <w:t xml:space="preserve">. </w:t>
            </w:r>
          </w:p>
          <w:p w14:paraId="1B46AA11" w14:textId="1F4C88BB" w:rsidR="001F5569" w:rsidRPr="00B2459B" w:rsidRDefault="00B2459B" w:rsidP="00FE2788">
            <w:pPr>
              <w:pStyle w:val="NumberedTableBullets"/>
              <w:numPr>
                <w:ilvl w:val="0"/>
                <w:numId w:val="0"/>
              </w:numPr>
              <w:ind w:left="401"/>
            </w:pPr>
            <w:r w:rsidRPr="00B2459B">
              <w:rPr>
                <w:i/>
                <w:iCs/>
              </w:rPr>
              <w:t>Ce processus vous aidera également à suivre les raisons pour lesquelles les clients ont refusé les tests d'index, ce qui sera discuté dans une session ultérieure.</w:t>
            </w:r>
          </w:p>
        </w:tc>
      </w:tr>
      <w:tr w:rsidR="00C36072" w:rsidRPr="002B3FEC" w14:paraId="2A20AE14" w14:textId="77777777" w:rsidTr="7E4865ED">
        <w:tc>
          <w:tcPr>
            <w:tcW w:w="3384" w:type="dxa"/>
          </w:tcPr>
          <w:p w14:paraId="1E9CE5A1" w14:textId="51FCDD29" w:rsidR="00C36072" w:rsidRDefault="00C36072" w:rsidP="00D50D33">
            <w:pPr>
              <w:rPr>
                <w:noProof/>
              </w:rPr>
            </w:pPr>
            <w:r>
              <w:rPr>
                <w:noProof/>
              </w:rPr>
              <w:drawing>
                <wp:inline distT="0" distB="0" distL="0" distR="0" wp14:anchorId="6CBD44E2" wp14:editId="318D0ADE">
                  <wp:extent cx="2075815" cy="116764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CBF1C1D" w14:textId="6F6E1EE1" w:rsidR="00FE2788" w:rsidRPr="004D5BEB" w:rsidRDefault="004D5BEB" w:rsidP="00FE2788">
            <w:pPr>
              <w:pStyle w:val="NumberedTableBullets"/>
              <w:ind w:left="401"/>
            </w:pPr>
            <w:r w:rsidRPr="004D5BEB">
              <w:rPr>
                <w:i/>
                <w:iCs/>
              </w:rPr>
              <w:t>Le programme vous fournira également des scripts spécifiques pour introduire les tests index à vos clients. Il est essentiel de suivre de près ces scripts, car ils ont été élaborés avec une contribution considérable des communautés pour lesquelles ils ont été conçus. Vous aurez l'occasion de vous entraîner à utiliser ces scripts [pendant cette formation] ou [pendant une session de suivi sur les formulaires requis pour la fourniture et la surveillance du service de test index</w:t>
            </w:r>
            <w:r w:rsidR="00FE2788" w:rsidRPr="004D5BEB">
              <w:rPr>
                <w:i/>
                <w:iCs/>
              </w:rPr>
              <w:t>].</w:t>
            </w:r>
          </w:p>
          <w:p w14:paraId="04221232" w14:textId="0BEDAD52" w:rsidR="00FE2788" w:rsidRPr="002B3FEC" w:rsidRDefault="00531FB9" w:rsidP="00531FB9">
            <w:pPr>
              <w:pStyle w:val="NumberedTableBullets"/>
              <w:numPr>
                <w:ilvl w:val="0"/>
                <w:numId w:val="0"/>
              </w:numPr>
              <w:ind w:left="401"/>
            </w:pPr>
            <w:r w:rsidRPr="002B3FEC">
              <w:rPr>
                <w:b/>
                <w:bCs w:val="0"/>
              </w:rPr>
              <w:t xml:space="preserve">REMARQUE </w:t>
            </w:r>
            <w:r w:rsidR="00FE2788" w:rsidRPr="002B3FEC">
              <w:rPr>
                <w:b/>
                <w:bCs w:val="0"/>
              </w:rPr>
              <w:t xml:space="preserve">: </w:t>
            </w:r>
            <w:r w:rsidR="002B3FEC" w:rsidRPr="002B3FEC">
              <w:t>Il sera important de savoir à l'avance s'il y aura du temps pendant la formation ou lors d'une séance de suivi sur place pour parcourir chacun des formulaires. Comme indiqué précédemment, il peut être plus efficace de s'assurer d'abord que les participants comprennent les principaux concepts du début à la fin et ont la possibilité de travailler sur certains des scénarios de pratique, avant de fournir un script complet pour les apprendre / les guider.</w:t>
            </w:r>
          </w:p>
        </w:tc>
      </w:tr>
      <w:tr w:rsidR="00C36072" w:rsidRPr="007C7C41" w14:paraId="3EA0511A" w14:textId="77777777" w:rsidTr="7E4865ED">
        <w:tc>
          <w:tcPr>
            <w:tcW w:w="3384" w:type="dxa"/>
          </w:tcPr>
          <w:p w14:paraId="42C30BA8" w14:textId="1C2D6558" w:rsidR="00C36072" w:rsidRDefault="00C36072" w:rsidP="00D50D33">
            <w:pPr>
              <w:rPr>
                <w:noProof/>
              </w:rPr>
            </w:pPr>
            <w:r>
              <w:rPr>
                <w:noProof/>
              </w:rPr>
              <w:drawing>
                <wp:inline distT="0" distB="0" distL="0" distR="0" wp14:anchorId="1495A169" wp14:editId="4E59F0C6">
                  <wp:extent cx="2075815" cy="116764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A088EE9" w14:textId="5340F448" w:rsidR="00D73580" w:rsidRPr="007C7C41" w:rsidRDefault="00DF4E9C" w:rsidP="00D73580">
            <w:pPr>
              <w:pStyle w:val="NumberedTableBullets"/>
              <w:ind w:left="401"/>
            </w:pPr>
            <w:r w:rsidRPr="00DF4E9C">
              <w:rPr>
                <w:i/>
                <w:iCs/>
              </w:rPr>
              <w:t>Notre session sur les principes fondamentaux et les normes minimales pour les tests index a révélé un certain nombre de préjudices potentiels pouvant résulter du conseil en test index ou en faire surface</w:t>
            </w:r>
            <w:r w:rsidR="00D73580" w:rsidRPr="00DF4E9C">
              <w:rPr>
                <w:i/>
                <w:iCs/>
              </w:rPr>
              <w:t xml:space="preserve">. </w:t>
            </w:r>
            <w:r w:rsidR="009D3158" w:rsidRPr="007C7C41">
              <w:rPr>
                <w:i/>
                <w:iCs/>
              </w:rPr>
              <w:t xml:space="preserve">Il sera important pour l'équipe d'avoir des SOP qui dirigent les membres sur ce qu'il faut faire pour dépister la violence, déterminer si la divulgation peut être sûre, décider de la bonne approche pour aviser un partenaire en fonction de la détermination de la sécurité, </w:t>
            </w:r>
            <w:r w:rsidR="009D3158" w:rsidRPr="007C7C41">
              <w:rPr>
                <w:i/>
                <w:iCs/>
              </w:rPr>
              <w:lastRenderedPageBreak/>
              <w:t>planifier une divulgation sûre, et conseiller et / ou référer en cas de violence, entre autres procédures. Nous aurons un module séparé sur la violence conjugale et les événements indésirables</w:t>
            </w:r>
            <w:r w:rsidR="00D73580" w:rsidRPr="007C7C41">
              <w:rPr>
                <w:i/>
                <w:iCs/>
              </w:rPr>
              <w:t>.</w:t>
            </w:r>
          </w:p>
          <w:p w14:paraId="4FA3166E" w14:textId="33908436" w:rsidR="00D73580" w:rsidRPr="007C7C41" w:rsidRDefault="00D73580" w:rsidP="00D73580">
            <w:pPr>
              <w:pStyle w:val="NumberedTableBullets"/>
              <w:numPr>
                <w:ilvl w:val="0"/>
                <w:numId w:val="0"/>
              </w:numPr>
              <w:ind w:left="406" w:hanging="316"/>
            </w:pPr>
            <w:r w:rsidRPr="007C7C41">
              <w:rPr>
                <w:i/>
                <w:iCs/>
              </w:rPr>
              <w:tab/>
            </w:r>
            <w:r w:rsidR="007C7C41" w:rsidRPr="007C7C41">
              <w:rPr>
                <w:i/>
                <w:iCs/>
              </w:rPr>
              <w:t>Il sera également important de disposer de scripts spécifiques qui vous aideront à contacter et à discuter des expositions potentielles avec les partenaires de vos clients, et lors de séances de conseil avec les clients index. Nous aurons une chance demain de revoir, réviser et / ou développer des messages spécifiques que vous pourrez utiliser dans vos sessions</w:t>
            </w:r>
            <w:r w:rsidRPr="007C7C41">
              <w:rPr>
                <w:i/>
                <w:iCs/>
              </w:rPr>
              <w:t>.</w:t>
            </w:r>
          </w:p>
        </w:tc>
      </w:tr>
      <w:tr w:rsidR="00C36072" w:rsidRPr="00FB542E" w14:paraId="0802BF4F" w14:textId="77777777" w:rsidTr="7E4865ED">
        <w:tc>
          <w:tcPr>
            <w:tcW w:w="3384" w:type="dxa"/>
          </w:tcPr>
          <w:p w14:paraId="275435CD" w14:textId="7C677282" w:rsidR="00C36072" w:rsidRDefault="00C36072" w:rsidP="00D50D33">
            <w:pPr>
              <w:rPr>
                <w:noProof/>
              </w:rPr>
            </w:pPr>
            <w:r>
              <w:rPr>
                <w:noProof/>
              </w:rPr>
              <w:lastRenderedPageBreak/>
              <w:drawing>
                <wp:inline distT="0" distB="0" distL="0" distR="0" wp14:anchorId="27A0F192" wp14:editId="6E0DD28C">
                  <wp:extent cx="2075815" cy="116764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58A5E60" w14:textId="43AC28A7" w:rsidR="00D73580" w:rsidRPr="00D17719" w:rsidRDefault="00D17719" w:rsidP="00D73580">
            <w:pPr>
              <w:pStyle w:val="NumberedTableBullets"/>
              <w:ind w:left="401"/>
            </w:pPr>
            <w:r w:rsidRPr="00D17719">
              <w:rPr>
                <w:i/>
                <w:iCs/>
              </w:rPr>
              <w:t>Nous avons présenté le concept d'événements indésirables à la s</w:t>
            </w:r>
            <w:r>
              <w:rPr>
                <w:i/>
                <w:iCs/>
              </w:rPr>
              <w:t>ession</w:t>
            </w:r>
            <w:r w:rsidRPr="00D17719">
              <w:rPr>
                <w:i/>
                <w:iCs/>
              </w:rPr>
              <w:t xml:space="preserve"> 5. Quelqu'un peut-il définir ce qu'est un événement indésirable</w:t>
            </w:r>
            <w:r>
              <w:rPr>
                <w:i/>
                <w:iCs/>
              </w:rPr>
              <w:t xml:space="preserve"> </w:t>
            </w:r>
            <w:r w:rsidR="00D73580" w:rsidRPr="00D17719">
              <w:rPr>
                <w:i/>
                <w:iCs/>
              </w:rPr>
              <w:t>?</w:t>
            </w:r>
          </w:p>
          <w:p w14:paraId="17BB5796" w14:textId="60F2ACDC" w:rsidR="00D73580" w:rsidRPr="005445C2" w:rsidRDefault="00D17719" w:rsidP="00D73580">
            <w:pPr>
              <w:pStyle w:val="NumberedTableBullets"/>
              <w:numPr>
                <w:ilvl w:val="0"/>
                <w:numId w:val="0"/>
              </w:numPr>
              <w:ind w:left="401"/>
            </w:pPr>
            <w:r w:rsidRPr="005445C2">
              <w:rPr>
                <w:b/>
              </w:rPr>
              <w:t xml:space="preserve">REMARQUE </w:t>
            </w:r>
            <w:r w:rsidR="00D73580" w:rsidRPr="005445C2">
              <w:t xml:space="preserve">: </w:t>
            </w:r>
            <w:r w:rsidR="005445C2" w:rsidRPr="005445C2">
              <w:t>Un événement indésirable est un incident qui cause un préjudice au client en raison de sa participation à des services de test index</w:t>
            </w:r>
            <w:r w:rsidR="00D73580" w:rsidRPr="005445C2">
              <w:t>.</w:t>
            </w:r>
          </w:p>
          <w:p w14:paraId="64A0CDC4" w14:textId="0B717E8A" w:rsidR="00D73580" w:rsidRPr="00FB542E" w:rsidRDefault="00D73580" w:rsidP="00D73580">
            <w:pPr>
              <w:pStyle w:val="NumberedTableBullets"/>
              <w:numPr>
                <w:ilvl w:val="0"/>
                <w:numId w:val="0"/>
              </w:numPr>
              <w:ind w:left="406" w:hanging="316"/>
            </w:pPr>
            <w:r w:rsidRPr="005445C2">
              <w:rPr>
                <w:i/>
                <w:iCs/>
              </w:rPr>
              <w:tab/>
            </w:r>
            <w:r w:rsidR="00F73455" w:rsidRPr="00F73455">
              <w:rPr>
                <w:i/>
                <w:iCs/>
              </w:rPr>
              <w:t xml:space="preserve">Nous discuterons plus en détail des événements indésirables dans la session 11. Il sera important que les équipes travaillent ensemble pour s'assurer que les événements indésirables signalés sont documentés en plus des mesures spécifiques prises pour assurer le suivi ou fournir un </w:t>
            </w:r>
            <w:r w:rsidR="00D53425" w:rsidRPr="00F73455">
              <w:rPr>
                <w:i/>
                <w:iCs/>
              </w:rPr>
              <w:t>soutien.</w:t>
            </w:r>
            <w:r w:rsidRPr="00F73455">
              <w:rPr>
                <w:i/>
                <w:iCs/>
                <w:spacing w:val="-2"/>
              </w:rPr>
              <w:t xml:space="preserve"> </w:t>
            </w:r>
            <w:r w:rsidR="00FB542E" w:rsidRPr="00FB542E">
              <w:rPr>
                <w:i/>
                <w:iCs/>
                <w:spacing w:val="-2"/>
              </w:rPr>
              <w:t>Il est également important de documenter toutes les plaintes des clients en fonction de leur expérience sur le site de prestation de services, telles que les préoccupations concernant la stigmatisation ou la discrimination, la confidentialité ou le consentement, entre autres. Les incidents devront également être enregistrés dans un journal pour assurer un suivi approprié</w:t>
            </w:r>
            <w:r w:rsidRPr="00FB542E">
              <w:rPr>
                <w:i/>
                <w:iCs/>
                <w:spacing w:val="-2"/>
              </w:rPr>
              <w:t>.</w:t>
            </w:r>
          </w:p>
        </w:tc>
      </w:tr>
      <w:tr w:rsidR="00C36072" w:rsidRPr="00D13F27" w14:paraId="2427C1DB" w14:textId="77777777" w:rsidTr="7E4865ED">
        <w:tc>
          <w:tcPr>
            <w:tcW w:w="3384" w:type="dxa"/>
          </w:tcPr>
          <w:p w14:paraId="6C71EAC6" w14:textId="66E6F6C6" w:rsidR="00C36072" w:rsidRDefault="00C36072" w:rsidP="00D50D33">
            <w:pPr>
              <w:rPr>
                <w:noProof/>
              </w:rPr>
            </w:pPr>
            <w:r>
              <w:rPr>
                <w:noProof/>
              </w:rPr>
              <w:drawing>
                <wp:inline distT="0" distB="0" distL="0" distR="0" wp14:anchorId="4595F633" wp14:editId="4ADE1BF5">
                  <wp:extent cx="2075815" cy="116764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1F68E9C" w14:textId="6BC351D2" w:rsidR="00347A90" w:rsidRPr="001628B3" w:rsidRDefault="001628B3" w:rsidP="00347A90">
            <w:pPr>
              <w:pStyle w:val="NumberedTableBullets"/>
              <w:ind w:left="401"/>
            </w:pPr>
            <w:r w:rsidRPr="001628B3">
              <w:rPr>
                <w:i/>
                <w:iCs/>
              </w:rPr>
              <w:t>Nous avons déjà noté l'importance de préserver la confidentialité, la sûreté et la sécurité de chacun de nos clients tout au long du processus de notification des partenaires et de test index</w:t>
            </w:r>
            <w:r w:rsidR="00347A90" w:rsidRPr="001628B3">
              <w:rPr>
                <w:i/>
                <w:iCs/>
              </w:rPr>
              <w:t xml:space="preserve">. </w:t>
            </w:r>
          </w:p>
          <w:p w14:paraId="078D1E93" w14:textId="6BA1D0F7" w:rsidR="00347A90" w:rsidRPr="00B47439" w:rsidRDefault="00B47439" w:rsidP="00347A90">
            <w:pPr>
              <w:pStyle w:val="NumberedTableBullets"/>
              <w:numPr>
                <w:ilvl w:val="0"/>
                <w:numId w:val="0"/>
              </w:numPr>
              <w:ind w:left="401"/>
            </w:pPr>
            <w:r w:rsidRPr="00B47439">
              <w:rPr>
                <w:i/>
                <w:iCs/>
              </w:rPr>
              <w:t>Il se peut que nous devions développer un accord de partage de données entre les établissements pour nous assurer qu'ils peuvent communiquer directement pour suivre les clients lorsqu'ils font des références ou demandent de l'aide pour les références, et pour nous assurer que nous avons assuré le suivi des services appropriés.</w:t>
            </w:r>
          </w:p>
          <w:p w14:paraId="6948AD28" w14:textId="145AA703" w:rsidR="00347A90" w:rsidRPr="00D13F27" w:rsidRDefault="00347A90" w:rsidP="00347A90">
            <w:pPr>
              <w:pStyle w:val="NumberedTableBullets"/>
              <w:numPr>
                <w:ilvl w:val="0"/>
                <w:numId w:val="0"/>
              </w:numPr>
              <w:ind w:left="406" w:hanging="316"/>
            </w:pPr>
            <w:r w:rsidRPr="00B47439">
              <w:rPr>
                <w:i/>
                <w:iCs/>
              </w:rPr>
              <w:lastRenderedPageBreak/>
              <w:tab/>
            </w:r>
            <w:r w:rsidR="00D13F27" w:rsidRPr="00D13F27">
              <w:rPr>
                <w:i/>
                <w:iCs/>
              </w:rPr>
              <w:t>Avoir les noms et les coordonnées des personnes susceptibles d'être à risque d'infection par le VIH est une question sérieuse. Si ces informations tombaient par erreur ou intentionnellement entre les mains d'individus qui ne font pas partie de notre continuum de services, cela pourrait mettre en danger nos clients ou leurs contacts. Si vous n'avez pas encore signé de déclaration de confidentialité, vous serez peut-être invité à en signer une dans le cadre de ce programme</w:t>
            </w:r>
            <w:r w:rsidRPr="00D13F27">
              <w:rPr>
                <w:i/>
                <w:iCs/>
              </w:rPr>
              <w:t>.</w:t>
            </w:r>
          </w:p>
        </w:tc>
      </w:tr>
      <w:tr w:rsidR="00C36072" w:rsidRPr="009D2AB7" w14:paraId="0867D711" w14:textId="77777777" w:rsidTr="7E4865ED">
        <w:tc>
          <w:tcPr>
            <w:tcW w:w="3384" w:type="dxa"/>
          </w:tcPr>
          <w:p w14:paraId="2444BEBC" w14:textId="0ED1C7AE" w:rsidR="00C36072" w:rsidRDefault="00C36072" w:rsidP="00D50D33">
            <w:pPr>
              <w:rPr>
                <w:noProof/>
              </w:rPr>
            </w:pPr>
            <w:r>
              <w:rPr>
                <w:noProof/>
              </w:rPr>
              <w:lastRenderedPageBreak/>
              <w:drawing>
                <wp:inline distT="0" distB="0" distL="0" distR="0" wp14:anchorId="20E62864" wp14:editId="40818063">
                  <wp:extent cx="2075815" cy="116764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7C55F368" w14:textId="52462120" w:rsidR="00347A90" w:rsidRPr="009D2AB7" w:rsidRDefault="009D2AB7" w:rsidP="00D21072">
            <w:pPr>
              <w:pStyle w:val="NumberedTableBullets"/>
              <w:ind w:left="401"/>
            </w:pPr>
            <w:r w:rsidRPr="009D2AB7">
              <w:rPr>
                <w:i/>
                <w:iCs/>
              </w:rPr>
              <w:t>Nous aurons besoin de documenter les coordonnées des clients,</w:t>
            </w:r>
            <w:r>
              <w:rPr>
                <w:i/>
                <w:iCs/>
              </w:rPr>
              <w:t xml:space="preserve"> et</w:t>
            </w:r>
            <w:r w:rsidRPr="009D2AB7">
              <w:rPr>
                <w:i/>
                <w:iCs/>
              </w:rPr>
              <w:t xml:space="preserve"> le suivi des partenaires. Nous devrons réfléchir à la manière dont nous allons suivre les données sur les tests index et normaliser les visualisations de données afin de pouvoir discuter de ce qui fonctionne et de ce qui pourrait nécessiter des améliorations</w:t>
            </w:r>
            <w:r w:rsidR="00347A90" w:rsidRPr="009D2AB7">
              <w:rPr>
                <w:i/>
                <w:iCs/>
              </w:rPr>
              <w:t>.</w:t>
            </w:r>
          </w:p>
        </w:tc>
      </w:tr>
      <w:tr w:rsidR="00C36072" w:rsidRPr="000F40D8" w14:paraId="1400AC82" w14:textId="77777777" w:rsidTr="7E4865ED">
        <w:tc>
          <w:tcPr>
            <w:tcW w:w="3384" w:type="dxa"/>
          </w:tcPr>
          <w:p w14:paraId="12B26B70" w14:textId="7EAB6B4C" w:rsidR="00C36072" w:rsidRDefault="00C36072" w:rsidP="00D50D33">
            <w:pPr>
              <w:rPr>
                <w:noProof/>
              </w:rPr>
            </w:pPr>
            <w:r>
              <w:rPr>
                <w:noProof/>
              </w:rPr>
              <w:drawing>
                <wp:inline distT="0" distB="0" distL="0" distR="0" wp14:anchorId="11403A59" wp14:editId="53C04838">
                  <wp:extent cx="2075815" cy="1167645"/>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5D454009" w14:textId="501EA403" w:rsidR="0034141A" w:rsidRPr="00B90D9D" w:rsidRDefault="002D68A2" w:rsidP="00BD19A3">
            <w:pPr>
              <w:pStyle w:val="NumberedTableBullets"/>
              <w:ind w:left="406"/>
            </w:pPr>
            <w:r w:rsidRPr="00B90D9D">
              <w:rPr>
                <w:b/>
              </w:rPr>
              <w:t>REMARQU</w:t>
            </w:r>
            <w:r w:rsidR="0034141A" w:rsidRPr="00B90D9D">
              <w:rPr>
                <w:b/>
              </w:rPr>
              <w:t>E</w:t>
            </w:r>
            <w:r w:rsidRPr="00B90D9D">
              <w:rPr>
                <w:b/>
              </w:rPr>
              <w:t xml:space="preserve"> </w:t>
            </w:r>
            <w:r w:rsidR="0034141A" w:rsidRPr="00B90D9D">
              <w:rPr>
                <w:b/>
              </w:rPr>
              <w:t xml:space="preserve">: </w:t>
            </w:r>
            <w:r w:rsidR="00B90D9D" w:rsidRPr="00B90D9D">
              <w:t>Imprimez à l'avance un nombre suffisant de jeux de cartes d'organigramme en fonction du nombre de groupes de discussion</w:t>
            </w:r>
            <w:r w:rsidR="0034141A" w:rsidRPr="00B90D9D">
              <w:t xml:space="preserve">. </w:t>
            </w:r>
          </w:p>
          <w:p w14:paraId="61D06D5E" w14:textId="14DAAE9A" w:rsidR="0034141A" w:rsidRPr="000F40D8" w:rsidRDefault="000F40D8" w:rsidP="0034141A">
            <w:pPr>
              <w:pStyle w:val="NumberedTableBullets"/>
              <w:numPr>
                <w:ilvl w:val="0"/>
                <w:numId w:val="0"/>
              </w:numPr>
              <w:ind w:left="406"/>
            </w:pPr>
            <w:r w:rsidRPr="000F40D8">
              <w:t>Suivez les instructions sur la diapositive. Expliquez qu'ils recevront un modèle (montré sur la diapositive suivante) pour les aider dans la tâche</w:t>
            </w:r>
            <w:r w:rsidR="0034141A" w:rsidRPr="000F40D8">
              <w:t>.</w:t>
            </w:r>
          </w:p>
        </w:tc>
      </w:tr>
      <w:tr w:rsidR="00C36072" w:rsidRPr="006B6D8E" w14:paraId="1B08DEC6" w14:textId="77777777" w:rsidTr="7E4865ED">
        <w:tc>
          <w:tcPr>
            <w:tcW w:w="3384" w:type="dxa"/>
          </w:tcPr>
          <w:p w14:paraId="050910BB" w14:textId="7CAA19EF" w:rsidR="00C36072" w:rsidRDefault="00C36072" w:rsidP="00D50D33">
            <w:pPr>
              <w:rPr>
                <w:noProof/>
              </w:rPr>
            </w:pPr>
            <w:r>
              <w:rPr>
                <w:noProof/>
              </w:rPr>
              <w:drawing>
                <wp:inline distT="0" distB="0" distL="0" distR="0" wp14:anchorId="24B1D3D2" wp14:editId="7C606FDC">
                  <wp:extent cx="2075815" cy="116764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7D39506" w14:textId="316A4727" w:rsidR="0034141A" w:rsidRPr="006B6D8E" w:rsidRDefault="006B6D8E" w:rsidP="0034141A">
            <w:pPr>
              <w:pStyle w:val="NumberedTableBullets"/>
              <w:ind w:left="401"/>
            </w:pPr>
            <w:r w:rsidRPr="006B6D8E">
              <w:t>Montrez cette diapositive après vous être assuré que les participants ont bien compris les instructions de l'activité telles que décrites sur la diapositive précédente.</w:t>
            </w:r>
          </w:p>
        </w:tc>
      </w:tr>
      <w:tr w:rsidR="00C36072" w:rsidRPr="00095929" w14:paraId="1D53229E" w14:textId="77777777" w:rsidTr="7E4865ED">
        <w:tc>
          <w:tcPr>
            <w:tcW w:w="3384" w:type="dxa"/>
          </w:tcPr>
          <w:p w14:paraId="3E57125E" w14:textId="4D4335F4" w:rsidR="00C36072" w:rsidRDefault="00C36072" w:rsidP="00D50D33">
            <w:pPr>
              <w:rPr>
                <w:noProof/>
              </w:rPr>
            </w:pPr>
            <w:r>
              <w:rPr>
                <w:noProof/>
              </w:rPr>
              <w:drawing>
                <wp:inline distT="0" distB="0" distL="0" distR="0" wp14:anchorId="2679B692" wp14:editId="75679D2A">
                  <wp:extent cx="2075815" cy="116764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D688215" w14:textId="3BB9CB07" w:rsidR="0034141A" w:rsidRPr="00095929" w:rsidRDefault="00095929" w:rsidP="0034141A">
            <w:pPr>
              <w:pStyle w:val="NumberedTableBullets"/>
              <w:ind w:left="401"/>
            </w:pPr>
            <w:r w:rsidRPr="00095929">
              <w:t>Utilisez cette diapositive pour revoir les étapes si nécessaire. Vous pouvez également choisir l'un des organigrammes créés par l'un des groupes à la place</w:t>
            </w:r>
            <w:r w:rsidR="0034141A" w:rsidRPr="00095929">
              <w:t>.</w:t>
            </w:r>
          </w:p>
        </w:tc>
      </w:tr>
    </w:tbl>
    <w:p w14:paraId="224DD628" w14:textId="77777777" w:rsidR="00C01EA4" w:rsidRPr="00095929" w:rsidRDefault="00C01EA4" w:rsidP="00C01EA4"/>
    <w:p w14:paraId="36D446B6" w14:textId="4C004977" w:rsidR="000B3358" w:rsidRPr="00CB01C8" w:rsidRDefault="000B3358" w:rsidP="000B3358">
      <w:pPr>
        <w:pStyle w:val="Heading2"/>
      </w:pPr>
      <w:bookmarkStart w:id="22" w:name="_Toc65483117"/>
      <w:r w:rsidRPr="00CB01C8">
        <w:lastRenderedPageBreak/>
        <w:t xml:space="preserve">Session 7. </w:t>
      </w:r>
      <w:r w:rsidR="00CB01C8" w:rsidRPr="00CB01C8">
        <w:t>Référence du réseau de risque</w:t>
      </w:r>
      <w:bookmarkEnd w:id="22"/>
    </w:p>
    <w:p w14:paraId="08A98425" w14:textId="6288978E" w:rsidR="000B3358" w:rsidRPr="00CB01C8" w:rsidRDefault="00B63110" w:rsidP="000B3358">
      <w:pPr>
        <w:keepNext/>
        <w:tabs>
          <w:tab w:val="left" w:pos="7200"/>
          <w:tab w:val="left" w:pos="7470"/>
        </w:tabs>
        <w:spacing w:after="0" w:line="240" w:lineRule="auto"/>
        <w:outlineLvl w:val="5"/>
        <w:rPr>
          <w:rFonts w:eastAsia="Times New Roman" w:cs="Times New Roman"/>
          <w:b/>
          <w:lang w:eastAsia="en-US"/>
        </w:rPr>
      </w:pPr>
      <w:r w:rsidRPr="00CB01C8">
        <w:rPr>
          <w:rFonts w:eastAsia="Times New Roman" w:cs="Times New Roman"/>
          <w:b/>
          <w:lang w:eastAsia="en-US"/>
        </w:rPr>
        <w:t>Dur</w:t>
      </w:r>
      <w:r w:rsidRPr="00CB01C8">
        <w:rPr>
          <w:rFonts w:eastAsia="SimSun" w:cs="Times New Roman"/>
          <w:b/>
          <w:bCs/>
          <w:kern w:val="2"/>
        </w:rPr>
        <w:t>é</w:t>
      </w:r>
      <w:r w:rsidRPr="00CB01C8">
        <w:rPr>
          <w:rFonts w:eastAsia="Times New Roman" w:cs="Times New Roman"/>
          <w:b/>
          <w:lang w:eastAsia="en-US"/>
        </w:rPr>
        <w:t xml:space="preserve">e </w:t>
      </w:r>
      <w:r w:rsidR="000B3358" w:rsidRPr="00CB01C8">
        <w:rPr>
          <w:rFonts w:eastAsia="Times New Roman" w:cs="Times New Roman"/>
          <w:b/>
          <w:lang w:eastAsia="en-US"/>
        </w:rPr>
        <w:t xml:space="preserve">: </w:t>
      </w:r>
      <w:r w:rsidR="000B3358" w:rsidRPr="00CB01C8">
        <w:rPr>
          <w:rFonts w:eastAsia="Times New Roman" w:cs="Times New Roman"/>
          <w:bCs/>
          <w:lang w:eastAsia="en-US"/>
        </w:rPr>
        <w:t xml:space="preserve">65 minutes </w:t>
      </w:r>
    </w:p>
    <w:p w14:paraId="6A3F329D" w14:textId="77777777" w:rsidR="000B3358" w:rsidRPr="00CB01C8" w:rsidRDefault="000B3358" w:rsidP="000B3358">
      <w:pPr>
        <w:widowControl w:val="0"/>
        <w:spacing w:after="0" w:line="240" w:lineRule="auto"/>
        <w:jc w:val="both"/>
        <w:rPr>
          <w:rFonts w:eastAsia="SimSun" w:cs="Times New Roman"/>
          <w:kern w:val="2"/>
        </w:rPr>
      </w:pPr>
    </w:p>
    <w:p w14:paraId="1585B390" w14:textId="53F044E3" w:rsidR="000B3358" w:rsidRPr="008E2F0C" w:rsidRDefault="0050626C" w:rsidP="000B3358">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0B3358" w:rsidRPr="008E2F0C">
        <w:rPr>
          <w:rFonts w:eastAsia="SimSun" w:cs="Times New Roman"/>
          <w:b/>
          <w:bCs/>
          <w:kern w:val="2"/>
        </w:rPr>
        <w:t>:</w:t>
      </w:r>
    </w:p>
    <w:p w14:paraId="45465ED3" w14:textId="2CBBE5DF" w:rsidR="000B3358" w:rsidRPr="00CB01C8" w:rsidRDefault="00CB01C8" w:rsidP="000B3358">
      <w:pPr>
        <w:pStyle w:val="ListParagraph"/>
        <w:spacing w:after="120"/>
      </w:pPr>
      <w:r w:rsidRPr="00872AF9">
        <w:t>Formation PowerPoint - Jour 1 (avec les adaptations indiquées dans le fichier PowerPoint</w:t>
      </w:r>
      <w:r w:rsidR="00EF378B" w:rsidRPr="00CB01C8">
        <w:t>)</w:t>
      </w:r>
    </w:p>
    <w:p w14:paraId="37B09161" w14:textId="59E54EA3" w:rsidR="000B3358" w:rsidRPr="000B3358" w:rsidRDefault="000B3358" w:rsidP="000B3358">
      <w:pPr>
        <w:pStyle w:val="ListParagraph"/>
      </w:pPr>
      <w:r w:rsidRPr="000B3358">
        <w:t xml:space="preserve">Flipchart </w:t>
      </w:r>
      <w:r w:rsidR="003878A9">
        <w:t xml:space="preserve">et </w:t>
      </w:r>
      <w:r w:rsidRPr="000B3358">
        <w:t>mar</w:t>
      </w:r>
      <w:r w:rsidR="003878A9">
        <w:t>queu</w:t>
      </w:r>
      <w:r w:rsidRPr="000B3358">
        <w:t>rs</w:t>
      </w:r>
    </w:p>
    <w:p w14:paraId="0BC61015" w14:textId="5B71AC08" w:rsidR="000B3358" w:rsidRPr="00233F6D" w:rsidRDefault="000B3358" w:rsidP="000B3358">
      <w:pPr>
        <w:widowControl w:val="0"/>
        <w:spacing w:after="120" w:line="240" w:lineRule="auto"/>
        <w:jc w:val="both"/>
        <w:rPr>
          <w:rFonts w:eastAsia="SimSun" w:cs="Times New Roman"/>
          <w:kern w:val="2"/>
        </w:rPr>
      </w:pPr>
      <w:r w:rsidRPr="00233F6D">
        <w:rPr>
          <w:rFonts w:eastAsia="SimSun" w:cs="Times New Roman"/>
          <w:b/>
          <w:bCs/>
          <w:kern w:val="2"/>
        </w:rPr>
        <w:t>Objecti</w:t>
      </w:r>
      <w:r w:rsidR="002943B1" w:rsidRPr="00233F6D">
        <w:rPr>
          <w:rFonts w:eastAsia="SimSun" w:cs="Times New Roman"/>
          <w:b/>
          <w:bCs/>
          <w:kern w:val="2"/>
        </w:rPr>
        <w:t>f</w:t>
      </w:r>
      <w:r w:rsidRPr="00233F6D">
        <w:rPr>
          <w:rFonts w:eastAsia="SimSun" w:cs="Times New Roman"/>
          <w:b/>
          <w:bCs/>
          <w:kern w:val="2"/>
        </w:rPr>
        <w:t>s</w:t>
      </w:r>
      <w:r w:rsidR="002943B1" w:rsidRPr="00233F6D">
        <w:rPr>
          <w:rFonts w:eastAsia="SimSun" w:cs="Times New Roman"/>
          <w:b/>
          <w:bCs/>
          <w:kern w:val="2"/>
        </w:rPr>
        <w:t xml:space="preserve"> </w:t>
      </w:r>
      <w:r w:rsidRPr="00233F6D">
        <w:rPr>
          <w:rFonts w:eastAsia="SimSun" w:cs="Times New Roman"/>
          <w:b/>
          <w:bCs/>
          <w:kern w:val="2"/>
        </w:rPr>
        <w:t xml:space="preserve">: </w:t>
      </w:r>
      <w:r w:rsidR="00233F6D" w:rsidRPr="00233F6D">
        <w:rPr>
          <w:rFonts w:eastAsia="SimSun" w:cs="Times New Roman"/>
          <w:kern w:val="2"/>
        </w:rPr>
        <w:t xml:space="preserve">À la fin de cette session, les participants auront </w:t>
      </w:r>
      <w:r w:rsidRPr="00233F6D">
        <w:rPr>
          <w:rFonts w:eastAsia="SimSun" w:cs="Times New Roman"/>
          <w:kern w:val="2"/>
        </w:rPr>
        <w:t>:</w:t>
      </w:r>
    </w:p>
    <w:p w14:paraId="3121F094" w14:textId="210FE3EB" w:rsidR="000B3358" w:rsidRPr="008C4E76" w:rsidRDefault="008C4E76" w:rsidP="00E86D74">
      <w:pPr>
        <w:pStyle w:val="ListParagraph"/>
        <w:spacing w:after="240"/>
      </w:pPr>
      <w:r w:rsidRPr="008C4E76">
        <w:t>Examiné les concepts de référence du réseau de risque et comment il peut être intégré aux tests index et aux approches de référence ciblées dans le cadre d'un modèle complet</w:t>
      </w:r>
      <w:r w:rsidR="000B3358" w:rsidRPr="008C4E76">
        <w:t>.</w:t>
      </w:r>
    </w:p>
    <w:tbl>
      <w:tblPr>
        <w:tblW w:w="9363"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79"/>
      </w:tblGrid>
      <w:tr w:rsidR="00C36072" w:rsidRPr="00041AD1" w14:paraId="2C2CBB8F" w14:textId="77777777" w:rsidTr="7E4865ED">
        <w:tc>
          <w:tcPr>
            <w:tcW w:w="3384" w:type="dxa"/>
          </w:tcPr>
          <w:p w14:paraId="6D1B4E50" w14:textId="6B64A9BE" w:rsidR="00C36072" w:rsidRDefault="00C36072" w:rsidP="00D50D33">
            <w:pPr>
              <w:rPr>
                <w:noProof/>
              </w:rPr>
            </w:pPr>
            <w:r>
              <w:rPr>
                <w:noProof/>
              </w:rPr>
              <w:drawing>
                <wp:inline distT="0" distB="0" distL="0" distR="0" wp14:anchorId="3C39B7FD" wp14:editId="3AAEC752">
                  <wp:extent cx="2075815" cy="116764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4B9848C6" w14:textId="35A90243" w:rsidR="000B3358" w:rsidRPr="00041AD1" w:rsidRDefault="00041AD1" w:rsidP="000B3358">
            <w:pPr>
              <w:pStyle w:val="NumberedTableBullets"/>
              <w:ind w:left="401"/>
            </w:pPr>
            <w:r w:rsidRPr="00041AD1">
              <w:rPr>
                <w:i/>
                <w:iCs/>
              </w:rPr>
              <w:t>Le but de cette session est de vous présenter une approche de recrutement en chaîne d'orientation qui peut compléter les tests index et l'orientation ciblée pour accroître la portée des réseaux de risque social et améliorer le dépistage des</w:t>
            </w:r>
            <w:r w:rsidR="00E86D74">
              <w:rPr>
                <w:i/>
                <w:iCs/>
              </w:rPr>
              <w:t> </w:t>
            </w:r>
            <w:r w:rsidRPr="00041AD1">
              <w:rPr>
                <w:i/>
                <w:iCs/>
              </w:rPr>
              <w:t>cas</w:t>
            </w:r>
            <w:r w:rsidR="000B3358" w:rsidRPr="00041AD1">
              <w:rPr>
                <w:i/>
                <w:iCs/>
              </w:rPr>
              <w:t>.</w:t>
            </w:r>
          </w:p>
        </w:tc>
      </w:tr>
      <w:tr w:rsidR="00C36072" w:rsidRPr="00D826AB" w14:paraId="6F072DC1" w14:textId="77777777" w:rsidTr="7E4865ED">
        <w:tc>
          <w:tcPr>
            <w:tcW w:w="3384" w:type="dxa"/>
          </w:tcPr>
          <w:p w14:paraId="4B241871" w14:textId="22DCDEEE" w:rsidR="00C36072" w:rsidRDefault="00C36072" w:rsidP="00D50D33">
            <w:pPr>
              <w:rPr>
                <w:noProof/>
              </w:rPr>
            </w:pPr>
            <w:r>
              <w:rPr>
                <w:noProof/>
              </w:rPr>
              <w:drawing>
                <wp:inline distT="0" distB="0" distL="0" distR="0" wp14:anchorId="0E611F4A" wp14:editId="419E3F2E">
                  <wp:extent cx="2075815" cy="116764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BB89D90" w14:textId="37950392" w:rsidR="000B3358" w:rsidRPr="00722C4F" w:rsidRDefault="00722C4F" w:rsidP="000B3358">
            <w:pPr>
              <w:pStyle w:val="NumberedTableBullets"/>
              <w:ind w:left="401"/>
            </w:pPr>
            <w:r w:rsidRPr="00722C4F">
              <w:rPr>
                <w:i/>
                <w:iCs/>
              </w:rPr>
              <w:t>Dans l'approche standard du</w:t>
            </w:r>
            <w:r>
              <w:rPr>
                <w:i/>
                <w:iCs/>
              </w:rPr>
              <w:t xml:space="preserve"> test</w:t>
            </w:r>
            <w:r w:rsidRPr="00722C4F">
              <w:rPr>
                <w:i/>
                <w:iCs/>
              </w:rPr>
              <w:t xml:space="preserve"> index, une personne se présente dans un centre de dépistage ou lors d'un test communautaire et, après avoir été diagnostiquée avec le VIH, est conseillée par un conseiller / prestataire utilisant l'une des quatre méthodes décrites précédemment et les partenaires d'injection de drogues et les enfants potentiellement exposés à venir se faire dépister</w:t>
            </w:r>
            <w:r w:rsidR="000B3358" w:rsidRPr="00722C4F">
              <w:rPr>
                <w:i/>
                <w:iCs/>
              </w:rPr>
              <w:t>.</w:t>
            </w:r>
          </w:p>
          <w:p w14:paraId="13927393" w14:textId="25543D0F" w:rsidR="000B3358" w:rsidRPr="001F333F" w:rsidRDefault="001F333F" w:rsidP="000B3358">
            <w:pPr>
              <w:pStyle w:val="NumberedTableBullets"/>
              <w:numPr>
                <w:ilvl w:val="0"/>
                <w:numId w:val="0"/>
              </w:numPr>
              <w:ind w:left="401"/>
              <w:rPr>
                <w:i/>
                <w:iCs/>
              </w:rPr>
            </w:pPr>
            <w:r w:rsidRPr="001F333F">
              <w:rPr>
                <w:i/>
                <w:iCs/>
              </w:rPr>
              <w:t>Cette approche, cependant, risque de rater des occasions d’approfondir l’étude sexuelle du cas index,</w:t>
            </w:r>
            <w:r w:rsidR="000B3358" w:rsidRPr="001F333F">
              <w:rPr>
                <w:i/>
                <w:iCs/>
              </w:rPr>
              <w:t xml:space="preserve"> </w:t>
            </w:r>
            <w:r w:rsidR="00B831C4" w:rsidRPr="00B831C4">
              <w:rPr>
                <w:i/>
                <w:iCs/>
              </w:rPr>
              <w:t>l'injection de drogue et les réseaux de risques sociaux</w:t>
            </w:r>
            <w:r w:rsidR="000B3358" w:rsidRPr="001F333F">
              <w:rPr>
                <w:i/>
                <w:iCs/>
              </w:rPr>
              <w:t>.</w:t>
            </w:r>
          </w:p>
          <w:p w14:paraId="39463509" w14:textId="7712744A" w:rsidR="000B3358" w:rsidRPr="00B66EEB" w:rsidRDefault="00B66EEB" w:rsidP="000B3358">
            <w:pPr>
              <w:pStyle w:val="NumberedTableBullets"/>
              <w:numPr>
                <w:ilvl w:val="0"/>
                <w:numId w:val="0"/>
              </w:numPr>
              <w:ind w:left="401"/>
              <w:rPr>
                <w:i/>
                <w:iCs/>
              </w:rPr>
            </w:pPr>
            <w:r w:rsidRPr="00B66EEB">
              <w:rPr>
                <w:i/>
                <w:iCs/>
              </w:rPr>
              <w:t>Certains clients peuvent préférer ne pas avertir leurs partenaires. Quels problèmes peuvent rendre plus difficile pour un membre d'une population clé d'informer son (ses) partenaire (s)</w:t>
            </w:r>
            <w:r w:rsidR="00C21495">
              <w:rPr>
                <w:i/>
                <w:iCs/>
              </w:rPr>
              <w:t xml:space="preserve"> </w:t>
            </w:r>
            <w:r w:rsidRPr="00B66EEB">
              <w:rPr>
                <w:i/>
                <w:iCs/>
              </w:rPr>
              <w:t>?</w:t>
            </w:r>
          </w:p>
          <w:p w14:paraId="52A7CCC0" w14:textId="4EB8E1E3" w:rsidR="000B3358" w:rsidRPr="009406D2" w:rsidRDefault="009406D2" w:rsidP="000B3358">
            <w:pPr>
              <w:pStyle w:val="NumberedTableBullets"/>
              <w:numPr>
                <w:ilvl w:val="0"/>
                <w:numId w:val="0"/>
              </w:numPr>
              <w:ind w:left="401"/>
            </w:pPr>
            <w:r w:rsidRPr="009406D2">
              <w:t>Permettez aux participants de donner leur avis</w:t>
            </w:r>
            <w:r w:rsidR="000B3358" w:rsidRPr="009406D2">
              <w:t>.</w:t>
            </w:r>
          </w:p>
          <w:p w14:paraId="246345D6" w14:textId="077B3F21" w:rsidR="000B3358" w:rsidRPr="009A478B" w:rsidRDefault="009A478B" w:rsidP="000B3358">
            <w:pPr>
              <w:pStyle w:val="NumberedTableBullets"/>
              <w:numPr>
                <w:ilvl w:val="0"/>
                <w:numId w:val="0"/>
              </w:numPr>
              <w:ind w:left="401"/>
              <w:rPr>
                <w:i/>
                <w:iCs/>
              </w:rPr>
            </w:pPr>
            <w:r w:rsidRPr="009A478B">
              <w:rPr>
                <w:i/>
                <w:iCs/>
              </w:rPr>
              <w:t>Certains membres des populations clés peuvent ne pas considérer bon nombre de leurs contacts du réseau de risque comme des «</w:t>
            </w:r>
            <w:r>
              <w:rPr>
                <w:i/>
                <w:iCs/>
              </w:rPr>
              <w:t xml:space="preserve"> </w:t>
            </w:r>
            <w:r w:rsidRPr="009A478B">
              <w:rPr>
                <w:i/>
                <w:iCs/>
              </w:rPr>
              <w:t>partenaires</w:t>
            </w:r>
            <w:r>
              <w:rPr>
                <w:i/>
                <w:iCs/>
              </w:rPr>
              <w:t xml:space="preserve"> </w:t>
            </w:r>
            <w:r w:rsidRPr="009A478B">
              <w:rPr>
                <w:i/>
                <w:iCs/>
              </w:rPr>
              <w:t>»</w:t>
            </w:r>
            <w:r w:rsidR="000B3358" w:rsidRPr="009A478B">
              <w:rPr>
                <w:i/>
                <w:iCs/>
              </w:rPr>
              <w:t>.</w:t>
            </w:r>
          </w:p>
          <w:p w14:paraId="5BF14FD5" w14:textId="1C269A0A" w:rsidR="000B3358" w:rsidRPr="00D05B8D" w:rsidRDefault="00D05B8D" w:rsidP="000B3358">
            <w:pPr>
              <w:pStyle w:val="NumberedTableBullets"/>
              <w:numPr>
                <w:ilvl w:val="0"/>
                <w:numId w:val="0"/>
              </w:numPr>
              <w:ind w:left="401"/>
              <w:rPr>
                <w:i/>
                <w:iCs/>
              </w:rPr>
            </w:pPr>
            <w:r w:rsidRPr="00D05B8D">
              <w:rPr>
                <w:i/>
                <w:iCs/>
              </w:rPr>
              <w:t xml:space="preserve">Certains peuvent ne pas se sentir à l'aise de divulguer leur statut à d'autres membres au sein de leurs réseaux sociaux et à risque, en partie à cause des préoccupations concernant </w:t>
            </w:r>
            <w:r w:rsidRPr="00D05B8D">
              <w:rPr>
                <w:i/>
                <w:iCs/>
              </w:rPr>
              <w:lastRenderedPageBreak/>
              <w:t>la confidentialité dans les petites communautés de population clé</w:t>
            </w:r>
            <w:r w:rsidR="000B3358" w:rsidRPr="00D05B8D">
              <w:rPr>
                <w:i/>
                <w:iCs/>
              </w:rPr>
              <w:t>.</w:t>
            </w:r>
          </w:p>
          <w:p w14:paraId="029C8BBB" w14:textId="36042F9C" w:rsidR="000B3358" w:rsidRPr="00431EEA" w:rsidRDefault="00431EEA" w:rsidP="000B3358">
            <w:pPr>
              <w:pStyle w:val="NumberedTableBullets"/>
              <w:numPr>
                <w:ilvl w:val="0"/>
                <w:numId w:val="0"/>
              </w:numPr>
              <w:ind w:left="401"/>
            </w:pPr>
            <w:r w:rsidRPr="00431EEA">
              <w:rPr>
                <w:i/>
                <w:iCs/>
              </w:rPr>
              <w:t>De plus, un client peut être au courant d'autres personnes de son réseau social qui ne sont pas nécessairement des contacts sexuels mais qui ont des comportements à haut risque</w:t>
            </w:r>
            <w:r w:rsidR="000B3358" w:rsidRPr="00431EEA">
              <w:rPr>
                <w:i/>
                <w:iCs/>
              </w:rPr>
              <w:t>.</w:t>
            </w:r>
          </w:p>
          <w:p w14:paraId="42CA896F" w14:textId="6556966E" w:rsidR="000B3358" w:rsidRPr="00D826AB" w:rsidRDefault="000B3358" w:rsidP="000B3358">
            <w:pPr>
              <w:pStyle w:val="NumberedTableBullets"/>
              <w:numPr>
                <w:ilvl w:val="0"/>
                <w:numId w:val="0"/>
              </w:numPr>
              <w:ind w:left="406" w:hanging="316"/>
            </w:pPr>
            <w:r w:rsidRPr="00431EEA">
              <w:rPr>
                <w:i/>
                <w:iCs/>
              </w:rPr>
              <w:tab/>
            </w:r>
            <w:r w:rsidR="00D826AB" w:rsidRPr="00D826AB">
              <w:rPr>
                <w:i/>
                <w:iCs/>
              </w:rPr>
              <w:t>Que pouvons-nous faire pour nous assurer que nous atteignons de manière efficace et efficiente tout le monde que nous pouvons avec des services de dépistage et de traitement</w:t>
            </w:r>
            <w:r w:rsidR="00D826AB">
              <w:rPr>
                <w:i/>
                <w:iCs/>
              </w:rPr>
              <w:t xml:space="preserve"> </w:t>
            </w:r>
            <w:r w:rsidRPr="00D826AB">
              <w:rPr>
                <w:i/>
                <w:iCs/>
              </w:rPr>
              <w:t>?</w:t>
            </w:r>
          </w:p>
        </w:tc>
      </w:tr>
      <w:tr w:rsidR="00C36072" w:rsidRPr="004129E7" w14:paraId="35088C89" w14:textId="77777777" w:rsidTr="7E4865ED">
        <w:tc>
          <w:tcPr>
            <w:tcW w:w="3384" w:type="dxa"/>
          </w:tcPr>
          <w:p w14:paraId="03A60CC8" w14:textId="7F446291" w:rsidR="00C36072" w:rsidRDefault="00C36072" w:rsidP="00D50D33">
            <w:pPr>
              <w:rPr>
                <w:noProof/>
              </w:rPr>
            </w:pPr>
            <w:r>
              <w:rPr>
                <w:noProof/>
              </w:rPr>
              <w:lastRenderedPageBreak/>
              <w:drawing>
                <wp:inline distT="0" distB="0" distL="0" distR="0" wp14:anchorId="7D864A62" wp14:editId="3AE568A7">
                  <wp:extent cx="2075815" cy="116764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9DF5B3E" w14:textId="4C0BD10E" w:rsidR="000B3358" w:rsidRPr="00100090" w:rsidRDefault="00100090" w:rsidP="000B3358">
            <w:pPr>
              <w:pStyle w:val="NumberedTableBullets"/>
              <w:ind w:left="401"/>
            </w:pPr>
            <w:r w:rsidRPr="00100090">
              <w:rPr>
                <w:i/>
                <w:iCs/>
              </w:rPr>
              <w:t>Nous avons discuté de l'importance d'offrir à nos clients des options</w:t>
            </w:r>
            <w:r w:rsidR="000B3358" w:rsidRPr="00100090">
              <w:rPr>
                <w:i/>
                <w:iCs/>
              </w:rPr>
              <w:t>.</w:t>
            </w:r>
          </w:p>
          <w:p w14:paraId="1CD42BDB" w14:textId="53F534E2" w:rsidR="000B3358" w:rsidRPr="00200A26" w:rsidRDefault="00446320" w:rsidP="000B3358">
            <w:pPr>
              <w:pStyle w:val="NumberedTableBullets"/>
              <w:numPr>
                <w:ilvl w:val="0"/>
                <w:numId w:val="0"/>
              </w:numPr>
              <w:ind w:left="401"/>
            </w:pPr>
            <w:r>
              <w:rPr>
                <w:i/>
                <w:iCs/>
              </w:rPr>
              <w:t>R</w:t>
            </w:r>
            <w:r w:rsidR="00200A26" w:rsidRPr="00200A26">
              <w:rPr>
                <w:i/>
                <w:iCs/>
              </w:rPr>
              <w:t>éférence réseau des risques est une façon d'offrir à nos clients des options supplémentaires pour orienter les personnes avec qui ils ont eu des contacts sexuels ou usage de drogues, ou qu'ils</w:t>
            </w:r>
            <w:r w:rsidR="00200A26">
              <w:rPr>
                <w:i/>
                <w:iCs/>
              </w:rPr>
              <w:t xml:space="preserve"> pratiquent </w:t>
            </w:r>
            <w:r w:rsidR="00200A26" w:rsidRPr="00200A26">
              <w:rPr>
                <w:i/>
                <w:iCs/>
              </w:rPr>
              <w:t>des comportements à risque au sein de leur réseau</w:t>
            </w:r>
            <w:r w:rsidR="000B3358" w:rsidRPr="00200A26">
              <w:rPr>
                <w:i/>
                <w:iCs/>
              </w:rPr>
              <w:t>.</w:t>
            </w:r>
          </w:p>
          <w:p w14:paraId="1444F8C6" w14:textId="1A0AF0FA" w:rsidR="000B3358" w:rsidRPr="004129E7" w:rsidRDefault="000B3358" w:rsidP="000B3358">
            <w:pPr>
              <w:pStyle w:val="NumberedTableBullets"/>
              <w:numPr>
                <w:ilvl w:val="0"/>
                <w:numId w:val="0"/>
              </w:numPr>
              <w:ind w:left="406" w:hanging="316"/>
            </w:pPr>
            <w:r w:rsidRPr="00200A26">
              <w:rPr>
                <w:i/>
                <w:iCs/>
              </w:rPr>
              <w:tab/>
            </w:r>
            <w:r w:rsidR="004129E7" w:rsidRPr="004129E7">
              <w:rPr>
                <w:i/>
                <w:iCs/>
              </w:rPr>
              <w:t>Les clients n'ont pas à nommer ces personnes et peuvent même les recommander à l'aide d'un système de coupons sans connaître leurs noms</w:t>
            </w:r>
            <w:r w:rsidRPr="004129E7">
              <w:rPr>
                <w:i/>
                <w:iCs/>
              </w:rPr>
              <w:t>.</w:t>
            </w:r>
          </w:p>
        </w:tc>
      </w:tr>
      <w:tr w:rsidR="00C36072" w14:paraId="696929CF" w14:textId="77777777" w:rsidTr="7E4865ED">
        <w:tc>
          <w:tcPr>
            <w:tcW w:w="3384" w:type="dxa"/>
          </w:tcPr>
          <w:p w14:paraId="24043DFC" w14:textId="78F84DEA" w:rsidR="00C36072" w:rsidRDefault="00C36072" w:rsidP="00D50D33">
            <w:pPr>
              <w:rPr>
                <w:noProof/>
              </w:rPr>
            </w:pPr>
            <w:r>
              <w:rPr>
                <w:noProof/>
              </w:rPr>
              <w:drawing>
                <wp:inline distT="0" distB="0" distL="0" distR="0" wp14:anchorId="68D20E67" wp14:editId="4AE6D673">
                  <wp:extent cx="2075815" cy="116764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5B84D6D5" w14:textId="61BE1790" w:rsidR="000B3358" w:rsidRPr="00B41DC2" w:rsidRDefault="00B41DC2" w:rsidP="000B3358">
            <w:pPr>
              <w:pStyle w:val="NumberedTableBullets"/>
              <w:ind w:left="401"/>
            </w:pPr>
            <w:r>
              <w:rPr>
                <w:i/>
                <w:iCs/>
              </w:rPr>
              <w:t>R</w:t>
            </w:r>
            <w:r w:rsidRPr="00B41DC2">
              <w:rPr>
                <w:i/>
                <w:iCs/>
              </w:rPr>
              <w:t>é</w:t>
            </w:r>
            <w:r>
              <w:rPr>
                <w:i/>
                <w:iCs/>
              </w:rPr>
              <w:t>f</w:t>
            </w:r>
            <w:r w:rsidRPr="00B41DC2">
              <w:rPr>
                <w:i/>
                <w:iCs/>
              </w:rPr>
              <w:t>é</w:t>
            </w:r>
            <w:r>
              <w:rPr>
                <w:i/>
                <w:iCs/>
              </w:rPr>
              <w:t>rence</w:t>
            </w:r>
            <w:r w:rsidRPr="00B41DC2">
              <w:rPr>
                <w:i/>
                <w:iCs/>
              </w:rPr>
              <w:t xml:space="preserve"> du réseau de risque commence généralement par un client qui fait partie de notre programme (soit un client auquel nous fournissons des services de prévention continus, soit une personne vivant avec le VIH - comme un cas index). En d'autres termes, n'importe qui, quel que soit son statut, peut parrainer ses pairs</w:t>
            </w:r>
            <w:r w:rsidR="000B3358" w:rsidRPr="00B41DC2">
              <w:rPr>
                <w:i/>
                <w:iCs/>
              </w:rPr>
              <w:t>.</w:t>
            </w:r>
          </w:p>
          <w:p w14:paraId="4923306E" w14:textId="4010DFCB" w:rsidR="000B3358" w:rsidRPr="00485EB0" w:rsidRDefault="00485EB0" w:rsidP="000B3358">
            <w:pPr>
              <w:pStyle w:val="NumberedTableBullets"/>
              <w:numPr>
                <w:ilvl w:val="0"/>
                <w:numId w:val="0"/>
              </w:numPr>
              <w:ind w:left="401"/>
              <w:rPr>
                <w:i/>
                <w:iCs/>
              </w:rPr>
            </w:pPr>
            <w:r w:rsidRPr="00485EB0">
              <w:rPr>
                <w:i/>
                <w:iCs/>
              </w:rPr>
              <w:t xml:space="preserve">Le client est orienté vers le processus de référence et </w:t>
            </w:r>
            <w:r w:rsidR="000B3358" w:rsidRPr="00485EB0">
              <w:rPr>
                <w:i/>
                <w:iCs/>
              </w:rPr>
              <w:t xml:space="preserve">… </w:t>
            </w:r>
          </w:p>
          <w:p w14:paraId="4A00DDAE" w14:textId="094350EF" w:rsidR="000B3358" w:rsidRPr="00C41E66" w:rsidRDefault="000B3358" w:rsidP="000B3358">
            <w:pPr>
              <w:pStyle w:val="NumberedTableBullets"/>
              <w:numPr>
                <w:ilvl w:val="0"/>
                <w:numId w:val="0"/>
              </w:numPr>
              <w:ind w:left="401"/>
            </w:pPr>
            <w:r w:rsidRPr="00C41E66">
              <w:t>[AVANCE</w:t>
            </w:r>
            <w:r w:rsidR="00485EB0" w:rsidRPr="00C41E66">
              <w:t>Z</w:t>
            </w:r>
            <w:r w:rsidRPr="00C41E66">
              <w:t>]</w:t>
            </w:r>
          </w:p>
          <w:p w14:paraId="7E9C0241" w14:textId="0793D4B7" w:rsidR="000B3358" w:rsidRPr="00C41E66" w:rsidRDefault="000B3358" w:rsidP="000B3358">
            <w:pPr>
              <w:pStyle w:val="NumberedTableBullets"/>
              <w:numPr>
                <w:ilvl w:val="0"/>
                <w:numId w:val="0"/>
              </w:numPr>
              <w:ind w:left="401"/>
              <w:rPr>
                <w:i/>
                <w:iCs/>
              </w:rPr>
            </w:pPr>
            <w:r w:rsidRPr="00C41E66">
              <w:rPr>
                <w:i/>
                <w:iCs/>
              </w:rPr>
              <w:t>…</w:t>
            </w:r>
            <w:r w:rsidR="00C41E66" w:rsidRPr="00C41E66">
              <w:rPr>
                <w:i/>
                <w:iCs/>
              </w:rPr>
              <w:t>offert la possibilité d'inviter des pairs au sein de leurs réseaux sociaux et à risque à venir passer un test ou à s'inscrire au traitement pour les PVVIH qui n'ont pas encore commencé ou qui ont arrêté le traitement. Nous pouvons offrir une petite prime à chaque personne testée avec succès. Un système de coupons est utilisé pour garder une trace de qui a référé qui pour s'assurer que les gens reçoivent des incitations appropriées</w:t>
            </w:r>
            <w:r w:rsidRPr="00C41E66">
              <w:rPr>
                <w:i/>
                <w:iCs/>
              </w:rPr>
              <w:t>.</w:t>
            </w:r>
          </w:p>
          <w:p w14:paraId="5A1604A9" w14:textId="6D10093F" w:rsidR="000B3358" w:rsidRPr="000E3EA6" w:rsidRDefault="000E3EA6" w:rsidP="000B3358">
            <w:pPr>
              <w:pStyle w:val="NumberedTableBullets"/>
              <w:numPr>
                <w:ilvl w:val="0"/>
                <w:numId w:val="0"/>
              </w:numPr>
              <w:ind w:left="401"/>
              <w:rPr>
                <w:i/>
                <w:iCs/>
              </w:rPr>
            </w:pPr>
            <w:r w:rsidRPr="000E3EA6">
              <w:rPr>
                <w:i/>
                <w:iCs/>
              </w:rPr>
              <w:t xml:space="preserve">Chaque personne qui accepte de rencontrer un membre de l'équipe du programme, tel qu'un agent de sensibilisation, un </w:t>
            </w:r>
            <w:r w:rsidRPr="000E3EA6">
              <w:rPr>
                <w:i/>
                <w:iCs/>
              </w:rPr>
              <w:lastRenderedPageBreak/>
              <w:t>navigateur ou un conseiller, pour effectuer une évaluation des risques et un test (si éligible) peut également se voir offrir la possibilité de servir de mobilisateur.</w:t>
            </w:r>
          </w:p>
          <w:p w14:paraId="4478E304" w14:textId="7182186B" w:rsidR="000B3358" w:rsidRPr="007A2A5E" w:rsidRDefault="000B3358" w:rsidP="000B3358">
            <w:pPr>
              <w:pStyle w:val="NumberedTableBullets"/>
              <w:numPr>
                <w:ilvl w:val="0"/>
                <w:numId w:val="0"/>
              </w:numPr>
              <w:ind w:left="401"/>
            </w:pPr>
            <w:r w:rsidRPr="007A2A5E">
              <w:t>[AVANCE</w:t>
            </w:r>
            <w:r w:rsidR="000E3EA6" w:rsidRPr="007A2A5E">
              <w:t>Z</w:t>
            </w:r>
            <w:r w:rsidRPr="007A2A5E">
              <w:t>]</w:t>
            </w:r>
          </w:p>
          <w:p w14:paraId="772F1E75" w14:textId="18AA53A4" w:rsidR="000B3358" w:rsidRPr="007A2A5E" w:rsidRDefault="007A2A5E" w:rsidP="000B3358">
            <w:pPr>
              <w:pStyle w:val="NumberedTableBullets"/>
              <w:numPr>
                <w:ilvl w:val="0"/>
                <w:numId w:val="0"/>
              </w:numPr>
              <w:ind w:left="401"/>
            </w:pPr>
            <w:r w:rsidRPr="007A2A5E">
              <w:rPr>
                <w:i/>
                <w:iCs/>
              </w:rPr>
              <w:t>Et le processus se poursuit avec tous ceux qui sont éligibles</w:t>
            </w:r>
            <w:r w:rsidR="000B3358" w:rsidRPr="007A2A5E">
              <w:rPr>
                <w:i/>
                <w:iCs/>
              </w:rPr>
              <w:t>.</w:t>
            </w:r>
          </w:p>
          <w:p w14:paraId="51CABAB2" w14:textId="0E8CAE11" w:rsidR="000B3358" w:rsidRDefault="000B3358" w:rsidP="000B3358">
            <w:pPr>
              <w:pStyle w:val="NumberedTableBullets"/>
              <w:numPr>
                <w:ilvl w:val="0"/>
                <w:numId w:val="0"/>
              </w:numPr>
              <w:ind w:left="406" w:hanging="316"/>
            </w:pPr>
            <w:r w:rsidRPr="007A2A5E">
              <w:tab/>
            </w:r>
            <w:r w:rsidRPr="0012608B">
              <w:t>[AVANCE</w:t>
            </w:r>
            <w:r w:rsidR="007A2A5E">
              <w:t>Z</w:t>
            </w:r>
            <w:r w:rsidRPr="0012608B">
              <w:t>]</w:t>
            </w:r>
          </w:p>
        </w:tc>
      </w:tr>
      <w:tr w:rsidR="00C36072" w:rsidRPr="005472DA" w14:paraId="388EDCF6" w14:textId="77777777" w:rsidTr="7E4865ED">
        <w:tc>
          <w:tcPr>
            <w:tcW w:w="3384" w:type="dxa"/>
          </w:tcPr>
          <w:p w14:paraId="0275E0AA" w14:textId="4F89895B" w:rsidR="00C36072" w:rsidRDefault="00C36072" w:rsidP="00D50D33">
            <w:pPr>
              <w:rPr>
                <w:noProof/>
              </w:rPr>
            </w:pPr>
            <w:r>
              <w:rPr>
                <w:noProof/>
              </w:rPr>
              <w:lastRenderedPageBreak/>
              <w:drawing>
                <wp:inline distT="0" distB="0" distL="0" distR="0" wp14:anchorId="6A674471" wp14:editId="530453B5">
                  <wp:extent cx="2075815" cy="116764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214B7AEC" w14:textId="5636CFA1" w:rsidR="000B3358" w:rsidRPr="007A2A5E" w:rsidRDefault="007A2A5E" w:rsidP="000B3358">
            <w:pPr>
              <w:pStyle w:val="NumberedTableBullets"/>
              <w:ind w:left="401"/>
              <w:rPr>
                <w:lang w:val="en-US"/>
              </w:rPr>
            </w:pPr>
            <w:r w:rsidRPr="00156CAB">
              <w:rPr>
                <w:b/>
              </w:rPr>
              <w:t>REMARQU</w:t>
            </w:r>
            <w:r w:rsidR="000B3358" w:rsidRPr="00156CAB">
              <w:rPr>
                <w:b/>
              </w:rPr>
              <w:t>E</w:t>
            </w:r>
            <w:r w:rsidRPr="00156CAB">
              <w:rPr>
                <w:b/>
              </w:rPr>
              <w:t xml:space="preserve"> </w:t>
            </w:r>
            <w:r w:rsidR="000B3358" w:rsidRPr="00156CAB">
              <w:t xml:space="preserve">: </w:t>
            </w:r>
            <w:r w:rsidR="00156CAB" w:rsidRPr="00156CAB">
              <w:t xml:space="preserve">Entraînez-vous à faire avancer l'animation sur cette diapositive en fonction de votre manière préférée d'expliquer en montrant comment vous pouvez approfondir divers réseaux sociaux grâce à cette approche. </w:t>
            </w:r>
            <w:r w:rsidR="00156CAB" w:rsidRPr="00156CAB">
              <w:rPr>
                <w:lang w:val="en-US"/>
              </w:rPr>
              <w:t>Un</w:t>
            </w:r>
            <w:r w:rsidR="00156CAB">
              <w:rPr>
                <w:lang w:val="en-US"/>
              </w:rPr>
              <w:t xml:space="preserve"> </w:t>
            </w:r>
            <w:proofErr w:type="spellStart"/>
            <w:r w:rsidR="00156CAB">
              <w:rPr>
                <w:lang w:val="en-US"/>
              </w:rPr>
              <w:t>exemple</w:t>
            </w:r>
            <w:proofErr w:type="spellEnd"/>
            <w:r w:rsidR="00156CAB" w:rsidRPr="00156CAB">
              <w:rPr>
                <w:lang w:val="en-US"/>
              </w:rPr>
              <w:t xml:space="preserve"> </w:t>
            </w:r>
            <w:proofErr w:type="spellStart"/>
            <w:r w:rsidR="00156CAB" w:rsidRPr="00156CAB">
              <w:rPr>
                <w:lang w:val="en-US"/>
              </w:rPr>
              <w:t>est</w:t>
            </w:r>
            <w:proofErr w:type="spellEnd"/>
            <w:r w:rsidR="00156CAB" w:rsidRPr="00156CAB">
              <w:rPr>
                <w:lang w:val="en-US"/>
              </w:rPr>
              <w:t xml:space="preserve"> </w:t>
            </w:r>
            <w:proofErr w:type="spellStart"/>
            <w:r w:rsidR="00156CAB" w:rsidRPr="00156CAB">
              <w:rPr>
                <w:lang w:val="en-US"/>
              </w:rPr>
              <w:t>fourni</w:t>
            </w:r>
            <w:proofErr w:type="spellEnd"/>
            <w:r w:rsidR="00156CAB" w:rsidRPr="00156CAB">
              <w:rPr>
                <w:lang w:val="en-US"/>
              </w:rPr>
              <w:t xml:space="preserve"> ci-dessous</w:t>
            </w:r>
            <w:r w:rsidR="000B3358" w:rsidRPr="007A2A5E">
              <w:rPr>
                <w:lang w:val="en-US"/>
              </w:rPr>
              <w:t>.</w:t>
            </w:r>
          </w:p>
          <w:p w14:paraId="7C9313A9" w14:textId="730B8431" w:rsidR="000B3358" w:rsidRPr="0074403F" w:rsidRDefault="0074403F" w:rsidP="000B3358">
            <w:pPr>
              <w:pStyle w:val="NumberedTableBullets"/>
              <w:numPr>
                <w:ilvl w:val="0"/>
                <w:numId w:val="0"/>
              </w:numPr>
              <w:ind w:left="401"/>
              <w:rPr>
                <w:i/>
                <w:iCs/>
              </w:rPr>
            </w:pPr>
            <w:r w:rsidRPr="0074403F">
              <w:rPr>
                <w:i/>
                <w:iCs/>
              </w:rPr>
              <w:t>Voici une autre façon de voir les choses</w:t>
            </w:r>
            <w:r w:rsidR="000B3358" w:rsidRPr="0074403F">
              <w:rPr>
                <w:i/>
                <w:iCs/>
              </w:rPr>
              <w:t>.</w:t>
            </w:r>
          </w:p>
          <w:p w14:paraId="16AD17D4" w14:textId="743CA2F6" w:rsidR="000B3358" w:rsidRPr="00216719" w:rsidRDefault="00216719" w:rsidP="000B3358">
            <w:pPr>
              <w:pStyle w:val="NumberedTableBullets"/>
              <w:numPr>
                <w:ilvl w:val="0"/>
                <w:numId w:val="0"/>
              </w:numPr>
              <w:ind w:left="401"/>
              <w:rPr>
                <w:i/>
                <w:iCs/>
              </w:rPr>
            </w:pPr>
            <w:r w:rsidRPr="00216719">
              <w:rPr>
                <w:i/>
                <w:iCs/>
              </w:rPr>
              <w:t>Notre</w:t>
            </w:r>
            <w:r w:rsidR="005D57AD" w:rsidRPr="00216719">
              <w:rPr>
                <w:i/>
                <w:iCs/>
              </w:rPr>
              <w:t xml:space="preserve"> « pair</w:t>
            </w:r>
            <w:r w:rsidRPr="00216719">
              <w:rPr>
                <w:i/>
                <w:iCs/>
              </w:rPr>
              <w:t xml:space="preserve"> </w:t>
            </w:r>
            <w:r w:rsidR="005D57AD" w:rsidRPr="00216719">
              <w:rPr>
                <w:i/>
                <w:iCs/>
              </w:rPr>
              <w:t>mobilisateur »</w:t>
            </w:r>
            <w:r w:rsidRPr="00216719">
              <w:rPr>
                <w:i/>
                <w:iCs/>
              </w:rPr>
              <w:t>, un client vivant avec le VIH, pourrait référer quatre personnes qu'il connaît qui sont soit des contacts sexuels, soit des personnes qui pratiquent des comportements à risque au sein de son réseau social</w:t>
            </w:r>
            <w:r w:rsidR="000B3358" w:rsidRPr="00216719">
              <w:rPr>
                <w:i/>
                <w:iCs/>
              </w:rPr>
              <w:t>.</w:t>
            </w:r>
          </w:p>
          <w:p w14:paraId="3FE9F6E6" w14:textId="1CDBA68E" w:rsidR="000B3358" w:rsidRPr="00936D90" w:rsidRDefault="000B3358" w:rsidP="000B3358">
            <w:pPr>
              <w:pStyle w:val="NumberedTableBullets"/>
              <w:numPr>
                <w:ilvl w:val="0"/>
                <w:numId w:val="0"/>
              </w:numPr>
              <w:ind w:left="401"/>
            </w:pPr>
            <w:r w:rsidRPr="00936D90">
              <w:t>[AVANCE</w:t>
            </w:r>
            <w:r w:rsidR="00086BB4" w:rsidRPr="00936D90">
              <w:t>Z</w:t>
            </w:r>
            <w:r w:rsidRPr="00936D90">
              <w:t>]</w:t>
            </w:r>
          </w:p>
          <w:p w14:paraId="23D1659A" w14:textId="6189F8F6" w:rsidR="000B3358" w:rsidRPr="00936D90" w:rsidRDefault="00936D90" w:rsidP="000B3358">
            <w:pPr>
              <w:pStyle w:val="NumberedTableBullets"/>
              <w:numPr>
                <w:ilvl w:val="0"/>
                <w:numId w:val="0"/>
              </w:numPr>
              <w:ind w:left="401"/>
              <w:rPr>
                <w:i/>
                <w:iCs/>
              </w:rPr>
            </w:pPr>
            <w:r>
              <w:rPr>
                <w:i/>
                <w:iCs/>
              </w:rPr>
              <w:t>À</w:t>
            </w:r>
            <w:r w:rsidRPr="00936D90">
              <w:rPr>
                <w:i/>
                <w:iCs/>
              </w:rPr>
              <w:t xml:space="preserve"> leur tour, ils réfèrent neuf autres personnes</w:t>
            </w:r>
            <w:r w:rsidR="000B3358" w:rsidRPr="00936D90">
              <w:rPr>
                <w:i/>
                <w:iCs/>
              </w:rPr>
              <w:t>.</w:t>
            </w:r>
          </w:p>
          <w:p w14:paraId="693F8FBF" w14:textId="28D7FAFF" w:rsidR="000B3358" w:rsidRPr="00AB53BC" w:rsidRDefault="000B3358" w:rsidP="000B3358">
            <w:pPr>
              <w:pStyle w:val="NumberedTableBullets"/>
              <w:numPr>
                <w:ilvl w:val="0"/>
                <w:numId w:val="0"/>
              </w:numPr>
              <w:ind w:left="401"/>
            </w:pPr>
            <w:r w:rsidRPr="00AB53BC">
              <w:t>[AVANCE</w:t>
            </w:r>
            <w:r w:rsidR="00BD2EF3" w:rsidRPr="00AB53BC">
              <w:t>Z</w:t>
            </w:r>
            <w:r w:rsidRPr="00AB53BC">
              <w:t>]</w:t>
            </w:r>
          </w:p>
          <w:p w14:paraId="1D9F85B2" w14:textId="67961432" w:rsidR="000B3358" w:rsidRPr="00AB53BC" w:rsidRDefault="00AB53BC" w:rsidP="000B3358">
            <w:pPr>
              <w:pStyle w:val="NumberedTableBullets"/>
              <w:numPr>
                <w:ilvl w:val="0"/>
                <w:numId w:val="0"/>
              </w:numPr>
              <w:ind w:left="401"/>
            </w:pPr>
            <w:r w:rsidRPr="00AB53BC">
              <w:t>Et ainsi de suite</w:t>
            </w:r>
            <w:r w:rsidR="000B3358" w:rsidRPr="00AB53BC">
              <w:t>.</w:t>
            </w:r>
          </w:p>
          <w:p w14:paraId="78F9A36E" w14:textId="72A4B471" w:rsidR="000B3358" w:rsidRPr="00AB53BC" w:rsidRDefault="000B3358" w:rsidP="000B3358">
            <w:pPr>
              <w:pStyle w:val="NumberedTableBullets"/>
              <w:numPr>
                <w:ilvl w:val="0"/>
                <w:numId w:val="0"/>
              </w:numPr>
              <w:ind w:left="401"/>
            </w:pPr>
            <w:r w:rsidRPr="00AB53BC">
              <w:t>[AVANCE</w:t>
            </w:r>
            <w:r w:rsidR="00CC1000" w:rsidRPr="00AB53BC">
              <w:t>Z</w:t>
            </w:r>
            <w:r w:rsidRPr="00AB53BC">
              <w:t>]</w:t>
            </w:r>
          </w:p>
          <w:p w14:paraId="1EF4A7F5" w14:textId="5D17485B" w:rsidR="000B3358" w:rsidRPr="00AB53BC" w:rsidRDefault="00AB53BC" w:rsidP="000B3358">
            <w:pPr>
              <w:pStyle w:val="NumberedTableBullets"/>
              <w:numPr>
                <w:ilvl w:val="0"/>
                <w:numId w:val="0"/>
              </w:numPr>
              <w:ind w:left="401"/>
            </w:pPr>
            <w:r w:rsidRPr="00AB53BC">
              <w:t>Et ainsi de suite</w:t>
            </w:r>
            <w:r w:rsidR="000B3358" w:rsidRPr="00AB53BC">
              <w:t>.</w:t>
            </w:r>
          </w:p>
          <w:p w14:paraId="6603FF3B" w14:textId="4D32E71E" w:rsidR="000B3358" w:rsidRPr="00607E26" w:rsidRDefault="000B3358" w:rsidP="000B3358">
            <w:pPr>
              <w:pStyle w:val="NumberedTableBullets"/>
              <w:numPr>
                <w:ilvl w:val="0"/>
                <w:numId w:val="0"/>
              </w:numPr>
              <w:ind w:left="401"/>
            </w:pPr>
            <w:r w:rsidRPr="00607E26">
              <w:t>[AVANCE</w:t>
            </w:r>
            <w:r w:rsidR="00CC1000" w:rsidRPr="00607E26">
              <w:t>Z</w:t>
            </w:r>
            <w:r w:rsidRPr="00607E26">
              <w:t>].</w:t>
            </w:r>
          </w:p>
          <w:p w14:paraId="662E20B3" w14:textId="12A971E2" w:rsidR="007A25EC" w:rsidRDefault="00607E26" w:rsidP="000B3358">
            <w:pPr>
              <w:pStyle w:val="NumberedTableBullets"/>
              <w:numPr>
                <w:ilvl w:val="0"/>
                <w:numId w:val="0"/>
              </w:numPr>
              <w:ind w:left="401"/>
              <w:rPr>
                <w:i/>
                <w:iCs/>
              </w:rPr>
            </w:pPr>
            <w:r w:rsidRPr="00607E26">
              <w:rPr>
                <w:i/>
                <w:iCs/>
              </w:rPr>
              <w:t>Grâce à un processus qui ne nous oblige pas à développer des contrats avec et à superviser un personnel important</w:t>
            </w:r>
            <w:r w:rsidR="007A25EC">
              <w:rPr>
                <w:i/>
                <w:iCs/>
              </w:rPr>
              <w:t>.</w:t>
            </w:r>
          </w:p>
          <w:p w14:paraId="6DFAEEA8" w14:textId="6D014E84" w:rsidR="000B3358" w:rsidRPr="007A25EC" w:rsidRDefault="000B3358" w:rsidP="000B3358">
            <w:pPr>
              <w:pStyle w:val="NumberedTableBullets"/>
              <w:numPr>
                <w:ilvl w:val="0"/>
                <w:numId w:val="0"/>
              </w:numPr>
              <w:ind w:left="401"/>
            </w:pPr>
            <w:r w:rsidRPr="007A25EC">
              <w:t>[AVANCE</w:t>
            </w:r>
            <w:r w:rsidR="00CC1000" w:rsidRPr="007A25EC">
              <w:t>Z</w:t>
            </w:r>
            <w:r w:rsidRPr="007A25EC">
              <w:t>]</w:t>
            </w:r>
          </w:p>
          <w:p w14:paraId="7F3893E6" w14:textId="17E55089" w:rsidR="000B3358" w:rsidRPr="005472DA" w:rsidRDefault="000B3358" w:rsidP="000B3358">
            <w:pPr>
              <w:pStyle w:val="NumberedTableBullets"/>
              <w:numPr>
                <w:ilvl w:val="0"/>
                <w:numId w:val="0"/>
              </w:numPr>
              <w:ind w:left="406" w:hanging="316"/>
            </w:pPr>
            <w:r w:rsidRPr="007A25EC">
              <w:rPr>
                <w:i/>
                <w:iCs/>
              </w:rPr>
              <w:tab/>
            </w:r>
            <w:r w:rsidR="005472DA" w:rsidRPr="005472DA">
              <w:rPr>
                <w:i/>
                <w:iCs/>
              </w:rPr>
              <w:t>Nous avons atteint divers réseaux sociaux qui auraient été difficiles à percer si nous nous appuyions uniquement sur le réseau social d’un pair éducateur ou d’un travailleur de</w:t>
            </w:r>
            <w:r w:rsidR="005472DA">
              <w:rPr>
                <w:i/>
                <w:iCs/>
              </w:rPr>
              <w:t xml:space="preserve"> sensibilisation.</w:t>
            </w:r>
          </w:p>
        </w:tc>
      </w:tr>
      <w:tr w:rsidR="00C36072" w:rsidRPr="00775AF0" w14:paraId="302E9CF5" w14:textId="77777777" w:rsidTr="7E4865ED">
        <w:tc>
          <w:tcPr>
            <w:tcW w:w="3384" w:type="dxa"/>
          </w:tcPr>
          <w:p w14:paraId="5BBFA441" w14:textId="77E1D6A9" w:rsidR="00C36072" w:rsidRDefault="00C36072" w:rsidP="00D50D33">
            <w:pPr>
              <w:rPr>
                <w:noProof/>
              </w:rPr>
            </w:pPr>
            <w:r>
              <w:rPr>
                <w:noProof/>
              </w:rPr>
              <w:lastRenderedPageBreak/>
              <w:drawing>
                <wp:inline distT="0" distB="0" distL="0" distR="0" wp14:anchorId="2DF5065C" wp14:editId="32C44A7B">
                  <wp:extent cx="2075815" cy="116764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6628C6F3" w14:textId="4B796F61" w:rsidR="00516845" w:rsidRPr="000E2885" w:rsidRDefault="00BB164F" w:rsidP="000E2885">
            <w:pPr>
              <w:pStyle w:val="NumberedTableBullets"/>
              <w:ind w:left="401" w:right="-31"/>
              <w:rPr>
                <w:spacing w:val="-4"/>
              </w:rPr>
            </w:pPr>
            <w:r w:rsidRPr="000E2885">
              <w:rPr>
                <w:i/>
                <w:iCs/>
                <w:spacing w:val="-4"/>
              </w:rPr>
              <w:t>Cette diapositive montre comment la référence du réseau de gestion des risques peut être intégrée dans le cadre d'une approche globale qui comprend diverses options pour les clients</w:t>
            </w:r>
            <w:r w:rsidR="00516845" w:rsidRPr="000E2885">
              <w:rPr>
                <w:i/>
                <w:iCs/>
                <w:spacing w:val="-4"/>
              </w:rPr>
              <w:t xml:space="preserve">. </w:t>
            </w:r>
          </w:p>
          <w:p w14:paraId="17257C2D" w14:textId="7BD372A3" w:rsidR="00516845" w:rsidRPr="00BE72B8" w:rsidRDefault="00BE72B8" w:rsidP="00516845">
            <w:pPr>
              <w:pStyle w:val="NumberedTableBullets"/>
              <w:numPr>
                <w:ilvl w:val="0"/>
                <w:numId w:val="0"/>
              </w:numPr>
              <w:ind w:left="401"/>
            </w:pPr>
            <w:r w:rsidRPr="00BE72B8">
              <w:rPr>
                <w:i/>
                <w:iCs/>
              </w:rPr>
              <w:t>La référence du réseau de risque étend la portée des références au-delà des clients qui seraient généralement considérés (et comptés comme) faisant partie d'une approche traditionnelle de test index</w:t>
            </w:r>
            <w:r w:rsidR="00516845" w:rsidRPr="00BE72B8">
              <w:rPr>
                <w:i/>
                <w:iCs/>
              </w:rPr>
              <w:t xml:space="preserve">. </w:t>
            </w:r>
          </w:p>
          <w:p w14:paraId="620D381D" w14:textId="33A598DA" w:rsidR="00516845" w:rsidRPr="00775AF0" w:rsidRDefault="00516845" w:rsidP="00516845">
            <w:pPr>
              <w:pStyle w:val="NumberedTableBullets"/>
              <w:numPr>
                <w:ilvl w:val="0"/>
                <w:numId w:val="0"/>
              </w:numPr>
              <w:ind w:left="406" w:hanging="316"/>
            </w:pPr>
            <w:r w:rsidRPr="00BE72B8">
              <w:rPr>
                <w:i/>
                <w:iCs/>
              </w:rPr>
              <w:tab/>
            </w:r>
            <w:r w:rsidR="00775AF0" w:rsidRPr="00775AF0">
              <w:rPr>
                <w:i/>
                <w:iCs/>
              </w:rPr>
              <w:t>Lors d'un renvoi ciblé, le client peut se souvenir d'une personne avec qui il a eu un contact à risque, mais il peut ne pas connaître son nom ou son numéro. Nous discuterons dans un instant de la manière dont nous pourrions atteindre ces personnes.</w:t>
            </w:r>
          </w:p>
        </w:tc>
      </w:tr>
      <w:tr w:rsidR="00C36072" w:rsidRPr="007448B3" w14:paraId="366160AE" w14:textId="77777777" w:rsidTr="7E4865ED">
        <w:tc>
          <w:tcPr>
            <w:tcW w:w="3384" w:type="dxa"/>
          </w:tcPr>
          <w:p w14:paraId="623EA1C2" w14:textId="45D5F4E6" w:rsidR="00C36072" w:rsidRDefault="00C36072" w:rsidP="00D50D33">
            <w:pPr>
              <w:rPr>
                <w:noProof/>
              </w:rPr>
            </w:pPr>
            <w:r>
              <w:rPr>
                <w:noProof/>
              </w:rPr>
              <w:drawing>
                <wp:inline distT="0" distB="0" distL="0" distR="0" wp14:anchorId="3C20F1DD" wp14:editId="20181EE8">
                  <wp:extent cx="2075813" cy="1167645"/>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75813" cy="1167645"/>
                          </a:xfrm>
                          <a:prstGeom prst="rect">
                            <a:avLst/>
                          </a:prstGeom>
                        </pic:spPr>
                      </pic:pic>
                    </a:graphicData>
                  </a:graphic>
                </wp:inline>
              </w:drawing>
            </w:r>
          </w:p>
        </w:tc>
        <w:tc>
          <w:tcPr>
            <w:tcW w:w="5979" w:type="dxa"/>
          </w:tcPr>
          <w:p w14:paraId="1ACD402E" w14:textId="319DD866" w:rsidR="00516845" w:rsidRPr="00431D19" w:rsidRDefault="00431D19" w:rsidP="00516845">
            <w:pPr>
              <w:pStyle w:val="NumberedTableBullets"/>
              <w:ind w:left="401"/>
            </w:pPr>
            <w:r w:rsidRPr="00431D19">
              <w:rPr>
                <w:i/>
                <w:iCs/>
              </w:rPr>
              <w:t>Et cette diapositive montre comment ces approches peuvent être combinées</w:t>
            </w:r>
            <w:r w:rsidR="00516845" w:rsidRPr="00431D19">
              <w:rPr>
                <w:i/>
                <w:iCs/>
              </w:rPr>
              <w:t>.</w:t>
            </w:r>
          </w:p>
          <w:p w14:paraId="1766E912" w14:textId="1823D50D" w:rsidR="00516845" w:rsidRPr="00353E42" w:rsidRDefault="00353E42" w:rsidP="00516845">
            <w:pPr>
              <w:pStyle w:val="NumberedTableBullets"/>
              <w:numPr>
                <w:ilvl w:val="0"/>
                <w:numId w:val="0"/>
              </w:numPr>
              <w:ind w:left="401"/>
              <w:rPr>
                <w:i/>
                <w:iCs/>
              </w:rPr>
            </w:pPr>
            <w:r w:rsidRPr="00353E42">
              <w:rPr>
                <w:i/>
                <w:iCs/>
              </w:rPr>
              <w:t>Le client index dans le cercle central renvoie un certain nombre de partenaires sexuels et consommateurs de drogues injectables et ses enfants à des tests en utilisant l'une des options de notification du partenaire dont nous avons déjà discuté</w:t>
            </w:r>
            <w:r w:rsidR="00516845" w:rsidRPr="00353E42">
              <w:rPr>
                <w:i/>
                <w:iCs/>
              </w:rPr>
              <w:t xml:space="preserve">. </w:t>
            </w:r>
          </w:p>
          <w:p w14:paraId="54D82A79" w14:textId="074F3277" w:rsidR="00516845" w:rsidRPr="00116416" w:rsidRDefault="00116416" w:rsidP="00516845">
            <w:pPr>
              <w:pStyle w:val="NumberedTableBullets"/>
              <w:numPr>
                <w:ilvl w:val="0"/>
                <w:numId w:val="0"/>
              </w:numPr>
              <w:ind w:left="401"/>
              <w:rPr>
                <w:i/>
                <w:iCs/>
              </w:rPr>
            </w:pPr>
            <w:r w:rsidRPr="00116416">
              <w:rPr>
                <w:i/>
                <w:iCs/>
              </w:rPr>
              <w:t>De plus, il utilise une approche de référence par réseau de risque pour référer un pair avec qui il a eu des contacts sexuels (mais ne veut pas divulguer) ou connaît des comportements à haut risque (ligne en pointillés orange). Cette personne est ensuite invitée à choisir parmi le même ensemble d'options</w:t>
            </w:r>
            <w:r w:rsidR="00516845" w:rsidRPr="00116416">
              <w:rPr>
                <w:i/>
                <w:iCs/>
              </w:rPr>
              <w:t xml:space="preserve">. </w:t>
            </w:r>
          </w:p>
          <w:p w14:paraId="17D08A96" w14:textId="08041FC8" w:rsidR="00516845" w:rsidRPr="007448B3" w:rsidRDefault="007448B3" w:rsidP="00516845">
            <w:pPr>
              <w:pStyle w:val="NumberedTableBullets"/>
              <w:numPr>
                <w:ilvl w:val="0"/>
                <w:numId w:val="0"/>
              </w:numPr>
              <w:ind w:left="401"/>
            </w:pPr>
            <w:r w:rsidRPr="007448B3">
              <w:rPr>
                <w:i/>
                <w:iCs/>
              </w:rPr>
              <w:t>Le client index d'origine peut également informer le conseiller d'une personne qu'il connaît et qui pourrait être à risque, mais pour laquelle il n'a pas de nom ou de numéro de contact. Peut-être a-t-il rencontré cette personne dans un bar et il se sent à l'aise de dire au conseiller le nom et l'emplacement du bar</w:t>
            </w:r>
            <w:r w:rsidR="00516845" w:rsidRPr="007448B3">
              <w:rPr>
                <w:i/>
                <w:iCs/>
              </w:rPr>
              <w:t>.</w:t>
            </w:r>
          </w:p>
        </w:tc>
      </w:tr>
      <w:tr w:rsidR="00C36072" w:rsidRPr="00992D88" w14:paraId="556F68A9" w14:textId="77777777" w:rsidTr="7E4865ED">
        <w:tc>
          <w:tcPr>
            <w:tcW w:w="3384" w:type="dxa"/>
          </w:tcPr>
          <w:p w14:paraId="50C6B1ED" w14:textId="10AFA2E1" w:rsidR="00C36072" w:rsidRDefault="00C36072" w:rsidP="00D50D33">
            <w:pPr>
              <w:rPr>
                <w:noProof/>
              </w:rPr>
            </w:pPr>
            <w:r>
              <w:rPr>
                <w:noProof/>
              </w:rPr>
              <w:drawing>
                <wp:inline distT="0" distB="0" distL="0" distR="0" wp14:anchorId="3D0844EA" wp14:editId="6A7B0965">
                  <wp:extent cx="2075815" cy="116764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52FE9A3F" w14:textId="00458409" w:rsidR="00516845" w:rsidRPr="00187E90" w:rsidRDefault="00187E90" w:rsidP="00516845">
            <w:pPr>
              <w:pStyle w:val="NumberedTableBullets"/>
              <w:ind w:left="401"/>
            </w:pPr>
            <w:r w:rsidRPr="00187E90">
              <w:rPr>
                <w:i/>
                <w:iCs/>
              </w:rPr>
              <w:t xml:space="preserve">Où pourrait donc avoir lieu la référence au réseau à risque </w:t>
            </w:r>
            <w:r w:rsidR="00516845" w:rsidRPr="00187E90">
              <w:rPr>
                <w:i/>
                <w:iCs/>
              </w:rPr>
              <w:t>?</w:t>
            </w:r>
          </w:p>
          <w:p w14:paraId="71A4AC35" w14:textId="4CE23760" w:rsidR="00516845" w:rsidRPr="000E2885" w:rsidRDefault="00516845" w:rsidP="00516845">
            <w:pPr>
              <w:pStyle w:val="NumberedTableBullets"/>
              <w:numPr>
                <w:ilvl w:val="0"/>
                <w:numId w:val="0"/>
              </w:numPr>
              <w:ind w:left="406" w:hanging="316"/>
              <w:rPr>
                <w:spacing w:val="-4"/>
              </w:rPr>
            </w:pPr>
            <w:r w:rsidRPr="00187E90">
              <w:tab/>
            </w:r>
            <w:r w:rsidRPr="000E2885">
              <w:rPr>
                <w:spacing w:val="-4"/>
              </w:rPr>
              <w:t>[</w:t>
            </w:r>
            <w:r w:rsidR="00992D88" w:rsidRPr="000E2885">
              <w:rPr>
                <w:spacing w:val="-4"/>
              </w:rPr>
              <w:t>Accordez un moment aux participants pour réfléchir et fournir des réponses. Ensuite, avancez le cas échéant, un par un, pour montrer les différents lieux par lesquels les pairs peuvent être référés. Ils incluent dans la communauté, dans un centre de santé, dans un café ou un restaurant, ou via l'un des réseaux sociaux populaires et des applications de rencontres qui pourraient être couramment utilisés dans ce pays</w:t>
            </w:r>
            <w:r w:rsidRPr="000E2885">
              <w:rPr>
                <w:spacing w:val="-4"/>
              </w:rPr>
              <w:t>]</w:t>
            </w:r>
            <w:r w:rsidR="00230086" w:rsidRPr="000E2885">
              <w:rPr>
                <w:spacing w:val="-4"/>
              </w:rPr>
              <w:t>.</w:t>
            </w:r>
          </w:p>
        </w:tc>
      </w:tr>
      <w:tr w:rsidR="00C36072" w:rsidRPr="00B872AD" w14:paraId="5D7F23CC" w14:textId="77777777" w:rsidTr="7E4865ED">
        <w:tc>
          <w:tcPr>
            <w:tcW w:w="3384" w:type="dxa"/>
          </w:tcPr>
          <w:p w14:paraId="2E0EFB87" w14:textId="1870D448" w:rsidR="00C36072" w:rsidRDefault="00C36072" w:rsidP="00D50D33">
            <w:pPr>
              <w:rPr>
                <w:noProof/>
              </w:rPr>
            </w:pPr>
            <w:r>
              <w:rPr>
                <w:noProof/>
              </w:rPr>
              <w:lastRenderedPageBreak/>
              <w:drawing>
                <wp:inline distT="0" distB="0" distL="0" distR="0" wp14:anchorId="3B8C9351" wp14:editId="392394AC">
                  <wp:extent cx="2075815" cy="116764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F4A6927" w14:textId="11FFDBA2" w:rsidR="00516845" w:rsidRPr="00F3673F" w:rsidRDefault="00F3673F" w:rsidP="00516845">
            <w:pPr>
              <w:pStyle w:val="NumberedTableBullets"/>
              <w:ind w:left="401"/>
            </w:pPr>
            <w:r w:rsidRPr="00F3673F">
              <w:t>Présentez cette séance de travail en groupe en demandant aux participants de former des groupes de 5 à 6 ou de travailler à leurs tables (si les tables sont de taille</w:t>
            </w:r>
            <w:r w:rsidR="00516845" w:rsidRPr="00F3673F">
              <w:t>).</w:t>
            </w:r>
          </w:p>
          <w:p w14:paraId="2934FBD7" w14:textId="7DFF24A2" w:rsidR="00516845" w:rsidRPr="00453012" w:rsidRDefault="00453012" w:rsidP="00516845">
            <w:pPr>
              <w:pStyle w:val="NumberedTableBullets"/>
              <w:numPr>
                <w:ilvl w:val="0"/>
                <w:numId w:val="0"/>
              </w:numPr>
              <w:ind w:left="401"/>
            </w:pPr>
            <w:r w:rsidRPr="00453012">
              <w:t>Demandez à un participant de lire l'étude de cas, puis de lire les questions. Demandez s'il y a des questions, puis accordez au groupe 5 minutes pour réfléchir</w:t>
            </w:r>
            <w:r w:rsidR="00516845" w:rsidRPr="00453012">
              <w:t xml:space="preserve">. </w:t>
            </w:r>
          </w:p>
          <w:p w14:paraId="0FD4459C" w14:textId="1E8CB726" w:rsidR="00516845" w:rsidRPr="00B872AD" w:rsidRDefault="00516845" w:rsidP="00516845">
            <w:pPr>
              <w:pStyle w:val="NumberedTableBullets"/>
              <w:numPr>
                <w:ilvl w:val="0"/>
                <w:numId w:val="0"/>
              </w:numPr>
              <w:ind w:left="406" w:hanging="316"/>
            </w:pPr>
            <w:r w:rsidRPr="00453012">
              <w:tab/>
            </w:r>
            <w:r w:rsidR="00B872AD" w:rsidRPr="00B872AD">
              <w:t>Après 5 minutes, demandez à des volontaires de l'un des groupes de donner leur avis (brièvement), et après chaque réponse, demandez si quelqu'un a quelque chose de nouveau à ajouter</w:t>
            </w:r>
            <w:r w:rsidRPr="00B872AD">
              <w:t>.</w:t>
            </w:r>
          </w:p>
        </w:tc>
      </w:tr>
      <w:tr w:rsidR="00C36072" w:rsidRPr="00733523" w14:paraId="29A301C5" w14:textId="77777777" w:rsidTr="7E4865ED">
        <w:tc>
          <w:tcPr>
            <w:tcW w:w="3384" w:type="dxa"/>
          </w:tcPr>
          <w:p w14:paraId="718D36CD" w14:textId="13BED399" w:rsidR="00C36072" w:rsidRDefault="00C36072" w:rsidP="00D50D33">
            <w:pPr>
              <w:rPr>
                <w:noProof/>
              </w:rPr>
            </w:pPr>
            <w:r>
              <w:rPr>
                <w:noProof/>
              </w:rPr>
              <w:drawing>
                <wp:inline distT="0" distB="0" distL="0" distR="0" wp14:anchorId="1AC850FA" wp14:editId="3E7F7392">
                  <wp:extent cx="2075815" cy="1167645"/>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5007ED6D" w14:textId="1DA38053" w:rsidR="00516845" w:rsidRPr="000E2885" w:rsidRDefault="00DB243E" w:rsidP="00516845">
            <w:pPr>
              <w:pStyle w:val="NumberedTableBullets"/>
              <w:ind w:left="401"/>
              <w:rPr>
                <w:spacing w:val="-4"/>
              </w:rPr>
            </w:pPr>
            <w:r w:rsidRPr="000E2885">
              <w:rPr>
                <w:spacing w:val="-4"/>
              </w:rPr>
              <w:t>Demandez aux participants de se diviser en cinq groupes ou de rester à leur table en groupes si cela est approprié ou préféré</w:t>
            </w:r>
            <w:r w:rsidR="00516845" w:rsidRPr="000E2885">
              <w:rPr>
                <w:spacing w:val="-4"/>
              </w:rPr>
              <w:t>.</w:t>
            </w:r>
          </w:p>
          <w:p w14:paraId="0B8CA3C2" w14:textId="6CEA8B30" w:rsidR="00516845" w:rsidRPr="000E2885" w:rsidRDefault="00897775" w:rsidP="00516845">
            <w:pPr>
              <w:pStyle w:val="NumberedTableBullets"/>
              <w:numPr>
                <w:ilvl w:val="0"/>
                <w:numId w:val="0"/>
              </w:numPr>
              <w:ind w:left="401"/>
              <w:rPr>
                <w:spacing w:val="-4"/>
              </w:rPr>
            </w:pPr>
            <w:r w:rsidRPr="000E2885">
              <w:rPr>
                <w:spacing w:val="-4"/>
              </w:rPr>
              <w:t>Demandez à un volontaire de lire le scénario et les instructions, et accordez aux groupes 10 minutes pour réfléchir</w:t>
            </w:r>
            <w:r w:rsidR="00516845" w:rsidRPr="000E2885">
              <w:rPr>
                <w:spacing w:val="-4"/>
              </w:rPr>
              <w:t>.</w:t>
            </w:r>
          </w:p>
          <w:p w14:paraId="25EB6C4C" w14:textId="44AA16B6" w:rsidR="00516845" w:rsidRPr="0042293D" w:rsidRDefault="0042293D" w:rsidP="00516845">
            <w:pPr>
              <w:pStyle w:val="NumberedTableBullets"/>
              <w:numPr>
                <w:ilvl w:val="0"/>
                <w:numId w:val="0"/>
              </w:numPr>
              <w:ind w:left="401"/>
            </w:pPr>
            <w:r w:rsidRPr="0042293D">
              <w:t>Au bout de 10 minutes, demandez à un groupe de se porter volontaire pour faire un rapport et limitez le rapport à 2</w:t>
            </w:r>
            <w:r w:rsidR="00EA5A81">
              <w:t> </w:t>
            </w:r>
            <w:r w:rsidRPr="0042293D">
              <w:t>minutes. Demandez si des groupes ont des idées différentes et permettez-leur de fournir des idées qui n'ont pas encore été formulées (évitez que les groupes ne rapportent les mêmes idées)</w:t>
            </w:r>
            <w:r w:rsidR="00516845" w:rsidRPr="0042293D">
              <w:t>.</w:t>
            </w:r>
          </w:p>
          <w:p w14:paraId="517C53AD" w14:textId="0681DBAD" w:rsidR="00516845" w:rsidRPr="00733523" w:rsidRDefault="00516845" w:rsidP="00516845">
            <w:pPr>
              <w:pStyle w:val="NumberedTableBullets"/>
              <w:numPr>
                <w:ilvl w:val="0"/>
                <w:numId w:val="0"/>
              </w:numPr>
              <w:ind w:left="406" w:hanging="316"/>
            </w:pPr>
            <w:r w:rsidRPr="0042293D">
              <w:tab/>
            </w:r>
            <w:r w:rsidR="00733523" w:rsidRPr="00733523">
              <w:t>Passez à la diapositive suivante pour vous aider à combler les lacunes non mentionnées dans la discussion</w:t>
            </w:r>
            <w:r w:rsidRPr="00733523">
              <w:t>.</w:t>
            </w:r>
          </w:p>
        </w:tc>
      </w:tr>
      <w:tr w:rsidR="00C36072" w:rsidRPr="00A95731" w14:paraId="0C015675" w14:textId="77777777" w:rsidTr="7E4865ED">
        <w:tc>
          <w:tcPr>
            <w:tcW w:w="3384" w:type="dxa"/>
          </w:tcPr>
          <w:p w14:paraId="6D87A7F3" w14:textId="7ACB3034" w:rsidR="00C36072" w:rsidRDefault="00C36072" w:rsidP="00D50D33">
            <w:pPr>
              <w:rPr>
                <w:noProof/>
              </w:rPr>
            </w:pPr>
            <w:r>
              <w:rPr>
                <w:noProof/>
              </w:rPr>
              <w:drawing>
                <wp:inline distT="0" distB="0" distL="0" distR="0" wp14:anchorId="6005274F" wp14:editId="139FFA97">
                  <wp:extent cx="2075815" cy="1167645"/>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3E95D5E8" w14:textId="54526A84" w:rsidR="00EC7265" w:rsidRPr="00A95731" w:rsidRDefault="00A95731" w:rsidP="00EC7265">
            <w:pPr>
              <w:pStyle w:val="NumberedTableBullets"/>
              <w:ind w:left="401"/>
            </w:pPr>
            <w:r w:rsidRPr="00A95731">
              <w:t>Utilisez cette diapositive pour indiquer toutes les approches possibles qui n'ont peut-être pas été discutées lors de la séance de brainstorming décrite dans l'activité de la diapositive précédente</w:t>
            </w:r>
            <w:r w:rsidR="00EC7265" w:rsidRPr="00A95731">
              <w:t xml:space="preserve">. </w:t>
            </w:r>
          </w:p>
          <w:p w14:paraId="0842F6C3" w14:textId="24727001" w:rsidR="00516845" w:rsidRPr="00A95731" w:rsidRDefault="00A95731" w:rsidP="00EC7265">
            <w:pPr>
              <w:pStyle w:val="NumberedTableBullets"/>
              <w:numPr>
                <w:ilvl w:val="0"/>
                <w:numId w:val="0"/>
              </w:numPr>
              <w:ind w:left="401"/>
            </w:pPr>
            <w:r w:rsidRPr="00A95731">
              <w:t>Évitez de répéter ce qui a déjà été dit par les groupes pour gagner du temps et honorer les contributions des participants</w:t>
            </w:r>
            <w:r w:rsidR="00EC7265" w:rsidRPr="00A95731">
              <w:t>.</w:t>
            </w:r>
          </w:p>
        </w:tc>
      </w:tr>
      <w:tr w:rsidR="00C36072" w:rsidRPr="00D76978" w14:paraId="3750B808" w14:textId="77777777" w:rsidTr="7E4865ED">
        <w:tc>
          <w:tcPr>
            <w:tcW w:w="3384" w:type="dxa"/>
          </w:tcPr>
          <w:p w14:paraId="2A5E8226" w14:textId="606CB82F" w:rsidR="00C36072" w:rsidRDefault="00C36072" w:rsidP="00D50D33">
            <w:pPr>
              <w:rPr>
                <w:noProof/>
              </w:rPr>
            </w:pPr>
            <w:r>
              <w:rPr>
                <w:noProof/>
              </w:rPr>
              <w:drawing>
                <wp:inline distT="0" distB="0" distL="0" distR="0" wp14:anchorId="45E2BA97" wp14:editId="3E1EAD5D">
                  <wp:extent cx="2075815" cy="116764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79" w:type="dxa"/>
          </w:tcPr>
          <w:p w14:paraId="06B3B5C3" w14:textId="446C0C13" w:rsidR="00EC7265" w:rsidRPr="00D76978" w:rsidRDefault="00D76978" w:rsidP="002B47D3">
            <w:pPr>
              <w:pStyle w:val="NumberedTableBullets"/>
              <w:ind w:left="401"/>
            </w:pPr>
            <w:r w:rsidRPr="00D76978">
              <w:t>Récapitulation de la première journée avec des résumés des participants et examen du contenu de la deuxième journée</w:t>
            </w:r>
            <w:r w:rsidR="00EC7265" w:rsidRPr="00D76978">
              <w:t>.</w:t>
            </w:r>
            <w:r w:rsidR="002B47D3" w:rsidRPr="00D76978">
              <w:t xml:space="preserve"> </w:t>
            </w:r>
          </w:p>
        </w:tc>
      </w:tr>
    </w:tbl>
    <w:p w14:paraId="2F9ECEF1" w14:textId="783ECB54" w:rsidR="008C7FB0" w:rsidRPr="00D20E62" w:rsidRDefault="00056D19" w:rsidP="000E2885">
      <w:pPr>
        <w:spacing w:before="120" w:after="0" w:line="240" w:lineRule="auto"/>
        <w:rPr>
          <w:b/>
          <w:bCs/>
        </w:rPr>
      </w:pPr>
      <w:r w:rsidRPr="00D20E62">
        <w:rPr>
          <w:b/>
          <w:bCs/>
          <w:color w:val="E73439"/>
          <w:sz w:val="32"/>
          <w:szCs w:val="32"/>
        </w:rPr>
        <w:t>FIN DE JOUR</w:t>
      </w:r>
      <w:r w:rsidR="00EC7265" w:rsidRPr="00D20E62">
        <w:rPr>
          <w:b/>
          <w:bCs/>
          <w:color w:val="E73439"/>
          <w:sz w:val="32"/>
          <w:szCs w:val="32"/>
        </w:rPr>
        <w:t xml:space="preserve"> 1</w:t>
      </w:r>
      <w:r w:rsidR="001A0412" w:rsidRPr="00D20E62">
        <w:rPr>
          <w:b/>
          <w:bCs/>
        </w:rPr>
        <w:br w:type="page"/>
      </w:r>
    </w:p>
    <w:p w14:paraId="55A3F37B" w14:textId="11764B26" w:rsidR="00CF6B89" w:rsidRPr="00D20E62" w:rsidRDefault="00B63110" w:rsidP="00AE2771">
      <w:pPr>
        <w:pStyle w:val="Heading2"/>
        <w:rPr>
          <w:sz w:val="28"/>
          <w:szCs w:val="28"/>
        </w:rPr>
      </w:pPr>
      <w:bookmarkStart w:id="23" w:name="_Toc65483118"/>
      <w:r w:rsidRPr="00D20E62">
        <w:rPr>
          <w:sz w:val="28"/>
          <w:szCs w:val="28"/>
        </w:rPr>
        <w:lastRenderedPageBreak/>
        <w:t>JOUR</w:t>
      </w:r>
      <w:r w:rsidR="00CF6B89" w:rsidRPr="00D20E62">
        <w:rPr>
          <w:sz w:val="28"/>
          <w:szCs w:val="28"/>
        </w:rPr>
        <w:t xml:space="preserve"> 2</w:t>
      </w:r>
      <w:bookmarkEnd w:id="23"/>
    </w:p>
    <w:p w14:paraId="20DFAA13" w14:textId="3745FF96" w:rsidR="004A6F01" w:rsidRPr="00D20E62" w:rsidRDefault="00D20E62" w:rsidP="00AE2771">
      <w:pPr>
        <w:pStyle w:val="Heading2"/>
      </w:pPr>
      <w:bookmarkStart w:id="24" w:name="_Toc65483119"/>
      <w:r w:rsidRPr="00D20E62">
        <w:t xml:space="preserve">Mot de bienvenue et examen de Jour </w:t>
      </w:r>
      <w:r w:rsidR="004A6F01" w:rsidRPr="00D20E62">
        <w:t>1</w:t>
      </w:r>
      <w:bookmarkEnd w:id="24"/>
    </w:p>
    <w:p w14:paraId="3F8C4D08" w14:textId="3916210B" w:rsidR="004A6F01" w:rsidRPr="008E2F0C" w:rsidRDefault="00B63110" w:rsidP="004A6F01">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4A6F01" w:rsidRPr="008E2F0C">
        <w:rPr>
          <w:rFonts w:eastAsia="Times New Roman" w:cs="Times New Roman"/>
          <w:b/>
          <w:lang w:eastAsia="en-US"/>
        </w:rPr>
        <w:t xml:space="preserve">: </w:t>
      </w:r>
      <w:r w:rsidR="004A6F01">
        <w:rPr>
          <w:rFonts w:eastAsia="Times New Roman" w:cs="Times New Roman"/>
          <w:bCs/>
          <w:lang w:eastAsia="en-US"/>
        </w:rPr>
        <w:t>5-15</w:t>
      </w:r>
      <w:r w:rsidR="004A6F01" w:rsidRPr="008E2F0C">
        <w:rPr>
          <w:rFonts w:eastAsia="Times New Roman" w:cs="Times New Roman"/>
          <w:bCs/>
          <w:lang w:eastAsia="en-US"/>
        </w:rPr>
        <w:t xml:space="preserve"> minutes </w:t>
      </w:r>
    </w:p>
    <w:p w14:paraId="0473F33E" w14:textId="77777777" w:rsidR="004A6F01" w:rsidRPr="008E2F0C" w:rsidRDefault="004A6F01" w:rsidP="004A6F01">
      <w:pPr>
        <w:widowControl w:val="0"/>
        <w:spacing w:after="0" w:line="240" w:lineRule="auto"/>
        <w:jc w:val="both"/>
        <w:rPr>
          <w:rFonts w:eastAsia="SimSun" w:cs="Times New Roman"/>
          <w:kern w:val="2"/>
        </w:rPr>
      </w:pPr>
    </w:p>
    <w:p w14:paraId="6F474200" w14:textId="36624DC9" w:rsidR="004A6F01" w:rsidRPr="008E2F0C" w:rsidRDefault="0050626C" w:rsidP="002B47D3">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4A6F01" w:rsidRPr="008E2F0C">
        <w:rPr>
          <w:rFonts w:eastAsia="SimSun" w:cs="Times New Roman"/>
          <w:b/>
          <w:bCs/>
          <w:kern w:val="2"/>
        </w:rPr>
        <w:t>:</w:t>
      </w:r>
    </w:p>
    <w:p w14:paraId="1BBBE7D9" w14:textId="35F0C09D" w:rsidR="004A6F01" w:rsidRPr="007246E9" w:rsidRDefault="004A6F01" w:rsidP="002B47D3">
      <w:pPr>
        <w:pStyle w:val="ListParagraph"/>
        <w:spacing w:after="120"/>
      </w:pPr>
      <w:r w:rsidRPr="007246E9">
        <w:t>Quiz</w:t>
      </w:r>
      <w:r w:rsidR="007246E9" w:rsidRPr="007246E9">
        <w:t xml:space="preserve"> bonbon</w:t>
      </w:r>
      <w:r w:rsidRPr="007246E9">
        <w:t xml:space="preserve"> (</w:t>
      </w:r>
      <w:r w:rsidR="007246E9" w:rsidRPr="007246E9">
        <w:t>Formation PowerPoint Jour 2, Diapositive 2</w:t>
      </w:r>
      <w:r w:rsidRPr="007246E9">
        <w:t>)</w:t>
      </w:r>
    </w:p>
    <w:p w14:paraId="7E755F38" w14:textId="74A2A509" w:rsidR="004A6F01" w:rsidRPr="002B47D3" w:rsidRDefault="007270F9" w:rsidP="002B47D3">
      <w:pPr>
        <w:pStyle w:val="ListParagraph"/>
      </w:pPr>
      <w:r>
        <w:t>R</w:t>
      </w:r>
      <w:r w:rsidR="001B3BDF" w:rsidRPr="001B3BDF">
        <w:t>é</w:t>
      </w:r>
      <w:r>
        <w:t>compenses bo</w:t>
      </w:r>
      <w:r w:rsidR="001B3BDF">
        <w:t>n</w:t>
      </w:r>
      <w:r>
        <w:t>bon</w:t>
      </w:r>
    </w:p>
    <w:p w14:paraId="0B92CC3C" w14:textId="0A223553" w:rsidR="004A6F01" w:rsidRPr="00233F6D" w:rsidRDefault="004A6F01" w:rsidP="002B47D3">
      <w:pPr>
        <w:widowControl w:val="0"/>
        <w:spacing w:after="120" w:line="240" w:lineRule="auto"/>
        <w:jc w:val="both"/>
        <w:rPr>
          <w:rFonts w:eastAsia="SimSun" w:cs="Times New Roman"/>
          <w:b/>
          <w:bCs/>
          <w:kern w:val="2"/>
        </w:rPr>
      </w:pPr>
      <w:r w:rsidRPr="00233F6D">
        <w:rPr>
          <w:rFonts w:eastAsia="SimSun" w:cs="Times New Roman"/>
          <w:b/>
          <w:bCs/>
          <w:kern w:val="2"/>
        </w:rPr>
        <w:t>Objecti</w:t>
      </w:r>
      <w:r w:rsidR="00056D19" w:rsidRPr="00233F6D">
        <w:rPr>
          <w:rFonts w:eastAsia="SimSun" w:cs="Times New Roman"/>
          <w:b/>
          <w:bCs/>
          <w:kern w:val="2"/>
        </w:rPr>
        <w:t>f</w:t>
      </w:r>
      <w:r w:rsidRPr="00233F6D">
        <w:rPr>
          <w:rFonts w:eastAsia="SimSun" w:cs="Times New Roman"/>
          <w:b/>
          <w:bCs/>
          <w:kern w:val="2"/>
        </w:rPr>
        <w:t>s</w:t>
      </w:r>
      <w:r w:rsidR="00056D19" w:rsidRPr="00233F6D">
        <w:rPr>
          <w:rFonts w:eastAsia="SimSun" w:cs="Times New Roman"/>
          <w:b/>
          <w:bCs/>
          <w:kern w:val="2"/>
        </w:rPr>
        <w:t xml:space="preserve"> </w:t>
      </w:r>
      <w:r w:rsidRPr="00233F6D">
        <w:rPr>
          <w:rFonts w:eastAsia="SimSun" w:cs="Times New Roman"/>
          <w:b/>
          <w:bCs/>
          <w:kern w:val="2"/>
        </w:rPr>
        <w:t xml:space="preserve">: </w:t>
      </w:r>
      <w:r w:rsidR="00233F6D" w:rsidRPr="00233F6D">
        <w:rPr>
          <w:rFonts w:eastAsia="SimSun" w:cs="Times New Roman"/>
          <w:kern w:val="2"/>
        </w:rPr>
        <w:t xml:space="preserve">À la fin de cette session, les participants auront </w:t>
      </w:r>
      <w:r w:rsidRPr="00233F6D">
        <w:rPr>
          <w:rFonts w:eastAsia="SimSun" w:cs="Times New Roman"/>
          <w:kern w:val="2"/>
        </w:rPr>
        <w:t>:</w:t>
      </w:r>
    </w:p>
    <w:p w14:paraId="1CDC6DCF" w14:textId="1B577507" w:rsidR="004A6F01" w:rsidRPr="001B3BDF" w:rsidRDefault="001B3BDF" w:rsidP="0098199F">
      <w:pPr>
        <w:pStyle w:val="ListParagraph"/>
        <w:spacing w:after="240"/>
      </w:pPr>
      <w:r>
        <w:t>E</w:t>
      </w:r>
      <w:r w:rsidRPr="001B3BDF">
        <w:t xml:space="preserve">u l'occasion de répondre à des questions sur les principaux problèmes et éléments discutés au jour 1 </w:t>
      </w:r>
      <w:r w:rsidR="004A6F01" w:rsidRPr="001B3BDF">
        <w:t>(</w:t>
      </w:r>
      <w:r w:rsidR="0031774C">
        <w:t>r</w:t>
      </w:r>
      <w:r w:rsidR="0067075A" w:rsidRPr="001B3BDF">
        <w:t>é</w:t>
      </w:r>
      <w:r w:rsidR="0031774C">
        <w:t>compense</w:t>
      </w:r>
      <w:r w:rsidR="0067075A">
        <w:t xml:space="preserve"> </w:t>
      </w:r>
      <w:r w:rsidR="0031774C" w:rsidRPr="0031774C">
        <w:t xml:space="preserve">de bonbons </w:t>
      </w:r>
      <w:r w:rsidR="0067075A">
        <w:t>donn</w:t>
      </w:r>
      <w:r w:rsidR="0067075A" w:rsidRPr="001B3BDF">
        <w:t>é</w:t>
      </w:r>
      <w:r w:rsidR="0067075A">
        <w:t>e</w:t>
      </w:r>
      <w:r w:rsidR="0031774C" w:rsidRPr="0031774C">
        <w:t xml:space="preserve"> pour des réponses précises</w:t>
      </w:r>
      <w:r w:rsidR="004A6F01" w:rsidRPr="001B3BDF">
        <w:t>)</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620D77" w:rsidRPr="006C58CE" w14:paraId="457AAA97" w14:textId="77777777" w:rsidTr="7E4865ED">
        <w:trPr>
          <w:gridAfter w:val="1"/>
          <w:wAfter w:w="355" w:type="dxa"/>
        </w:trPr>
        <w:tc>
          <w:tcPr>
            <w:tcW w:w="3384" w:type="dxa"/>
            <w:tcBorders>
              <w:top w:val="single" w:sz="4" w:space="0" w:color="7F7F7F" w:themeColor="text1" w:themeTint="80"/>
              <w:bottom w:val="single" w:sz="4" w:space="0" w:color="7F7F7F" w:themeColor="text1" w:themeTint="80"/>
            </w:tcBorders>
          </w:tcPr>
          <w:p w14:paraId="42BFF797" w14:textId="77777777" w:rsidR="00620D77" w:rsidRDefault="00620D77" w:rsidP="00806498">
            <w:r>
              <w:rPr>
                <w:noProof/>
              </w:rPr>
              <w:drawing>
                <wp:inline distT="0" distB="0" distL="0" distR="0" wp14:anchorId="4919188C" wp14:editId="2EC1A201">
                  <wp:extent cx="2103118" cy="11830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03118" cy="1183003"/>
                          </a:xfrm>
                          <a:prstGeom prst="rect">
                            <a:avLst/>
                          </a:prstGeom>
                        </pic:spPr>
                      </pic:pic>
                    </a:graphicData>
                  </a:graphic>
                </wp:inline>
              </w:drawing>
            </w:r>
          </w:p>
        </w:tc>
        <w:tc>
          <w:tcPr>
            <w:tcW w:w="5583" w:type="dxa"/>
            <w:tcBorders>
              <w:top w:val="single" w:sz="4" w:space="0" w:color="7F7F7F" w:themeColor="text1" w:themeTint="80"/>
              <w:bottom w:val="single" w:sz="4" w:space="0" w:color="7F7F7F" w:themeColor="text1" w:themeTint="80"/>
            </w:tcBorders>
          </w:tcPr>
          <w:p w14:paraId="4C78377F" w14:textId="6E505C87" w:rsidR="0075082A" w:rsidRPr="00DB1DB8" w:rsidRDefault="00337BCF" w:rsidP="004A3158">
            <w:pPr>
              <w:pStyle w:val="NumberedTableBullets"/>
              <w:numPr>
                <w:ilvl w:val="0"/>
                <w:numId w:val="7"/>
              </w:numPr>
              <w:spacing w:after="120"/>
              <w:ind w:left="406"/>
            </w:pPr>
            <w:r w:rsidRPr="00DB1DB8">
              <w:t xml:space="preserve">Projetez la diapositive de titre de la présentation du </w:t>
            </w:r>
            <w:r w:rsidR="00DB1DB8">
              <w:rPr>
                <w:b/>
              </w:rPr>
              <w:t>Jour</w:t>
            </w:r>
            <w:r w:rsidR="00620D77" w:rsidRPr="00DB1DB8">
              <w:rPr>
                <w:b/>
              </w:rPr>
              <w:t xml:space="preserve"> </w:t>
            </w:r>
            <w:r w:rsidR="00E114C4" w:rsidRPr="00DB1DB8">
              <w:rPr>
                <w:b/>
              </w:rPr>
              <w:t>2</w:t>
            </w:r>
            <w:r w:rsidR="00620D77" w:rsidRPr="00DB1DB8">
              <w:t>.</w:t>
            </w:r>
          </w:p>
          <w:p w14:paraId="6A89710A" w14:textId="4B3F0B9B" w:rsidR="0075082A" w:rsidRPr="00506101" w:rsidRDefault="00506101" w:rsidP="0075082A">
            <w:pPr>
              <w:pStyle w:val="NumberedTableBullets"/>
              <w:numPr>
                <w:ilvl w:val="0"/>
                <w:numId w:val="0"/>
              </w:numPr>
              <w:spacing w:after="120"/>
              <w:ind w:left="406"/>
            </w:pPr>
            <w:r w:rsidRPr="00506101">
              <w:t>Accueillez les participants et remerciez-les d'être venus au Jour 2 de la formation. Demandez-leur s'ils sont à l'aise avec la température de la pièce avant de commencer</w:t>
            </w:r>
            <w:r w:rsidR="0075082A" w:rsidRPr="00506101">
              <w:t>.</w:t>
            </w:r>
          </w:p>
          <w:p w14:paraId="01F595A6" w14:textId="035DE2EA" w:rsidR="00620D77" w:rsidRPr="006C58CE" w:rsidRDefault="006C58CE" w:rsidP="0075082A">
            <w:pPr>
              <w:pStyle w:val="NumberedTableBullets"/>
              <w:numPr>
                <w:ilvl w:val="0"/>
                <w:numId w:val="0"/>
              </w:numPr>
              <w:spacing w:after="120"/>
              <w:ind w:left="403"/>
            </w:pPr>
            <w:r w:rsidRPr="006C58CE">
              <w:t>Comme vous animerez un petit quiz dans la diapositive suivante, vous pouvez attendre la fin du quiz pour leur demander s'ils ont des questions avant de commencer les sessions du jour 2</w:t>
            </w:r>
            <w:r w:rsidR="0075082A" w:rsidRPr="006C58CE">
              <w:t>.</w:t>
            </w:r>
          </w:p>
        </w:tc>
      </w:tr>
      <w:tr w:rsidR="00620D77" w:rsidRPr="000A60AA" w14:paraId="0375610E" w14:textId="77777777" w:rsidTr="7E4865ED">
        <w:tc>
          <w:tcPr>
            <w:tcW w:w="3384" w:type="dxa"/>
          </w:tcPr>
          <w:p w14:paraId="0DEF3FEC" w14:textId="4298F21C" w:rsidR="00620D77" w:rsidRDefault="004D1A74" w:rsidP="00806498">
            <w:r>
              <w:rPr>
                <w:noProof/>
              </w:rPr>
              <w:drawing>
                <wp:inline distT="0" distB="0" distL="0" distR="0" wp14:anchorId="008CFA2C" wp14:editId="619B9AA9">
                  <wp:extent cx="2075815" cy="11676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gridSpan w:val="2"/>
          </w:tcPr>
          <w:p w14:paraId="48CEB541" w14:textId="0583F47E" w:rsidR="0075082A" w:rsidRPr="00297136" w:rsidRDefault="00297136" w:rsidP="0075082A">
            <w:pPr>
              <w:pStyle w:val="NumberedTableBullets"/>
              <w:spacing w:after="120"/>
              <w:ind w:left="403"/>
            </w:pPr>
            <w:r w:rsidRPr="00297136">
              <w:rPr>
                <w:i/>
                <w:iCs/>
              </w:rPr>
              <w:t>Est-ce-que</w:t>
            </w:r>
            <w:r>
              <w:rPr>
                <w:i/>
                <w:iCs/>
              </w:rPr>
              <w:t xml:space="preserve"> t</w:t>
            </w:r>
            <w:r w:rsidRPr="00297136">
              <w:rPr>
                <w:i/>
                <w:iCs/>
              </w:rPr>
              <w:t>out le monde est prêt pour un quiz bonbon</w:t>
            </w:r>
            <w:r>
              <w:rPr>
                <w:i/>
                <w:iCs/>
              </w:rPr>
              <w:t xml:space="preserve"> </w:t>
            </w:r>
            <w:r w:rsidR="0075082A" w:rsidRPr="00297136">
              <w:rPr>
                <w:i/>
                <w:iCs/>
              </w:rPr>
              <w:t>?</w:t>
            </w:r>
          </w:p>
          <w:p w14:paraId="47565BBE" w14:textId="441C3FD3" w:rsidR="0075082A" w:rsidRPr="009E41B6" w:rsidRDefault="0075082A" w:rsidP="0075082A">
            <w:pPr>
              <w:pStyle w:val="NumberedTableBullets"/>
              <w:numPr>
                <w:ilvl w:val="0"/>
                <w:numId w:val="0"/>
              </w:numPr>
              <w:spacing w:after="120"/>
              <w:ind w:left="403"/>
            </w:pPr>
            <w:r w:rsidRPr="009E41B6">
              <w:t>[</w:t>
            </w:r>
            <w:r w:rsidR="009E41B6" w:rsidRPr="009E41B6">
              <w:t>Vous pouvez le faire rapidement en format plénier. Avancez une question à la fois et récompensez les personnes qui répondent correctement avec un bonbon (ou un</w:t>
            </w:r>
            <w:r w:rsidR="002E50A7">
              <w:t>e</w:t>
            </w:r>
            <w:r w:rsidR="009E41B6" w:rsidRPr="009E41B6">
              <w:t xml:space="preserve"> autre </w:t>
            </w:r>
            <w:r w:rsidR="002E50A7">
              <w:t>r</w:t>
            </w:r>
            <w:r w:rsidR="002E50A7" w:rsidRPr="001B3BDF">
              <w:t>é</w:t>
            </w:r>
            <w:r w:rsidR="002E50A7">
              <w:t>compense</w:t>
            </w:r>
            <w:r w:rsidR="005D57AD" w:rsidRPr="009E41B6">
              <w:t>)</w:t>
            </w:r>
            <w:r w:rsidR="005D57AD">
              <w:t>]</w:t>
            </w:r>
            <w:r w:rsidR="00BE525D">
              <w:t>.</w:t>
            </w:r>
          </w:p>
          <w:p w14:paraId="1F0B8129" w14:textId="746E8428" w:rsidR="0075082A" w:rsidRPr="00550855" w:rsidRDefault="00550855" w:rsidP="0075082A">
            <w:pPr>
              <w:pStyle w:val="NumberedTableBullets"/>
              <w:numPr>
                <w:ilvl w:val="0"/>
                <w:numId w:val="0"/>
              </w:numPr>
              <w:spacing w:after="120"/>
              <w:ind w:left="403"/>
            </w:pPr>
            <w:r w:rsidRPr="00550855">
              <w:t>Avant de passer à la session suivante, demandez aux participants s</w:t>
            </w:r>
            <w:r w:rsidR="00392DA2">
              <w:t>’</w:t>
            </w:r>
            <w:r w:rsidRPr="00550855">
              <w:t>i</w:t>
            </w:r>
            <w:r w:rsidR="00392DA2">
              <w:t>ls</w:t>
            </w:r>
            <w:r w:rsidRPr="00550855">
              <w:t xml:space="preserve"> ont des questions sur le matériel traité au Jour 1. Dans la mesure du possible, demandez aux participants de donner leurs idées pour aider à répondre aux questions avant de donner vos propres pensées</w:t>
            </w:r>
            <w:r w:rsidR="0075082A" w:rsidRPr="00550855">
              <w:t>.</w:t>
            </w:r>
          </w:p>
          <w:p w14:paraId="72D8D522" w14:textId="7E3DA988" w:rsidR="00620D77" w:rsidRPr="000A60AA" w:rsidRDefault="000A60AA" w:rsidP="0075082A">
            <w:pPr>
              <w:pStyle w:val="NumberedTableBullets"/>
              <w:numPr>
                <w:ilvl w:val="0"/>
                <w:numId w:val="0"/>
              </w:numPr>
              <w:spacing w:after="120"/>
              <w:ind w:left="403"/>
            </w:pPr>
            <w:r w:rsidRPr="000A60AA">
              <w:t>Lorsque le groupe est prêt, passez à la session suivante</w:t>
            </w:r>
            <w:r w:rsidR="00620D77" w:rsidRPr="000A60AA">
              <w:rPr>
                <w:i/>
                <w:iCs/>
              </w:rPr>
              <w:t>.</w:t>
            </w:r>
          </w:p>
        </w:tc>
      </w:tr>
    </w:tbl>
    <w:p w14:paraId="445089EE" w14:textId="77777777" w:rsidR="0075082A" w:rsidRPr="000A60AA" w:rsidRDefault="0075082A"/>
    <w:p w14:paraId="41A42ACE" w14:textId="77777777" w:rsidR="0075082A" w:rsidRPr="000A60AA" w:rsidRDefault="0075082A" w:rsidP="00112B8E">
      <w:pPr>
        <w:rPr>
          <w:lang w:eastAsia="en-US"/>
        </w:rPr>
      </w:pPr>
      <w:r w:rsidRPr="000A60AA">
        <w:br w:type="page"/>
      </w:r>
    </w:p>
    <w:p w14:paraId="27B272D6" w14:textId="39C42DF8" w:rsidR="0075082A" w:rsidRPr="007F7C82" w:rsidRDefault="0075082A" w:rsidP="0075082A">
      <w:pPr>
        <w:pStyle w:val="Heading2"/>
      </w:pPr>
      <w:bookmarkStart w:id="25" w:name="_Toc65483120"/>
      <w:r w:rsidRPr="007F7C82">
        <w:lastRenderedPageBreak/>
        <w:t xml:space="preserve">Session 8. </w:t>
      </w:r>
      <w:r w:rsidR="001058AF" w:rsidRPr="001058AF">
        <w:t>Pan</w:t>
      </w:r>
      <w:r w:rsidR="00187FA2">
        <w:t>el</w:t>
      </w:r>
      <w:r w:rsidR="001058AF" w:rsidRPr="001058AF">
        <w:t xml:space="preserve"> client (</w:t>
      </w:r>
      <w:r w:rsidR="008E16BE" w:rsidRPr="008E16BE">
        <w:t>FACULTATIF</w:t>
      </w:r>
      <w:r w:rsidR="00CE238D" w:rsidRPr="007F7C82">
        <w:t>)</w:t>
      </w:r>
      <w:bookmarkEnd w:id="25"/>
    </w:p>
    <w:p w14:paraId="03EC4567" w14:textId="4BE04467" w:rsidR="0075082A" w:rsidRPr="007F7C82" w:rsidRDefault="00B63110" w:rsidP="0075082A">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75082A" w:rsidRPr="007F7C82">
        <w:rPr>
          <w:rFonts w:eastAsia="Times New Roman" w:cs="Times New Roman"/>
          <w:b/>
          <w:lang w:eastAsia="en-US"/>
        </w:rPr>
        <w:t xml:space="preserve">: </w:t>
      </w:r>
      <w:r w:rsidR="0075082A" w:rsidRPr="007F7C82">
        <w:rPr>
          <w:rFonts w:eastAsia="Times New Roman" w:cs="Times New Roman"/>
          <w:bCs/>
          <w:lang w:eastAsia="en-US"/>
        </w:rPr>
        <w:t xml:space="preserve">45 minutes </w:t>
      </w:r>
    </w:p>
    <w:p w14:paraId="1A2F39BE" w14:textId="77777777" w:rsidR="0075082A" w:rsidRPr="007F7C82" w:rsidRDefault="0075082A" w:rsidP="0075082A">
      <w:pPr>
        <w:widowControl w:val="0"/>
        <w:spacing w:after="0" w:line="240" w:lineRule="auto"/>
        <w:jc w:val="both"/>
        <w:rPr>
          <w:rFonts w:eastAsia="SimSun" w:cs="Times New Roman"/>
          <w:kern w:val="2"/>
        </w:rPr>
      </w:pPr>
    </w:p>
    <w:p w14:paraId="20C6DFC7" w14:textId="3DCD0410" w:rsidR="0075082A" w:rsidRPr="008E2F0C" w:rsidRDefault="0050626C" w:rsidP="0075082A">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75082A" w:rsidRPr="008E2F0C">
        <w:rPr>
          <w:rFonts w:eastAsia="SimSun" w:cs="Times New Roman"/>
          <w:b/>
          <w:bCs/>
          <w:kern w:val="2"/>
        </w:rPr>
        <w:t>:</w:t>
      </w:r>
    </w:p>
    <w:p w14:paraId="0883A026" w14:textId="44F32C5D" w:rsidR="0075082A" w:rsidRPr="004B5555" w:rsidRDefault="004B5555" w:rsidP="0075082A">
      <w:pPr>
        <w:pStyle w:val="ListParagraph"/>
        <w:spacing w:after="120"/>
      </w:pPr>
      <w:r w:rsidRPr="004B5555">
        <w:t>Salle aménagée pour une table ronde (table, chaises au besoin</w:t>
      </w:r>
      <w:r w:rsidR="0075082A" w:rsidRPr="004B5555">
        <w:t>)</w:t>
      </w:r>
    </w:p>
    <w:p w14:paraId="3CA396E4" w14:textId="67F10B48" w:rsidR="0075082A" w:rsidRPr="0075082A" w:rsidRDefault="00EE070D" w:rsidP="0075082A">
      <w:pPr>
        <w:pStyle w:val="ListParagraph"/>
        <w:spacing w:after="120"/>
      </w:pPr>
      <w:r>
        <w:t>É</w:t>
      </w:r>
      <w:r w:rsidR="00AF5D11" w:rsidRPr="00AF5D11">
        <w:t>tiquettes de nom</w:t>
      </w:r>
      <w:r w:rsidR="00AF5D11">
        <w:t xml:space="preserve"> au besoin</w:t>
      </w:r>
    </w:p>
    <w:p w14:paraId="6AE06E6F" w14:textId="76A88E13" w:rsidR="0075082A" w:rsidRPr="002F2978" w:rsidRDefault="002F2978" w:rsidP="0075082A">
      <w:pPr>
        <w:pStyle w:val="ListParagraph"/>
      </w:pPr>
      <w:r w:rsidRPr="002F2978">
        <w:t>Formation PowerPoint - Jour 2 (avec les adaptations indiquées dans le fichier PowerPoint</w:t>
      </w:r>
      <w:r w:rsidR="00EF378B" w:rsidRPr="002F2978">
        <w:t>)</w:t>
      </w:r>
    </w:p>
    <w:p w14:paraId="3EF98EB6" w14:textId="4C803E6F" w:rsidR="0075082A" w:rsidRPr="00233F6D" w:rsidRDefault="0075082A" w:rsidP="0075082A">
      <w:pPr>
        <w:widowControl w:val="0"/>
        <w:spacing w:after="120" w:line="240" w:lineRule="auto"/>
        <w:jc w:val="both"/>
        <w:rPr>
          <w:rFonts w:eastAsia="SimSun" w:cs="Times New Roman"/>
          <w:b/>
          <w:bCs/>
          <w:kern w:val="2"/>
        </w:rPr>
      </w:pPr>
      <w:r w:rsidRPr="00233F6D">
        <w:rPr>
          <w:rFonts w:eastAsia="SimSun" w:cs="Times New Roman"/>
          <w:b/>
          <w:bCs/>
          <w:kern w:val="2"/>
        </w:rPr>
        <w:t>Objecti</w:t>
      </w:r>
      <w:r w:rsidR="00360E9F" w:rsidRPr="00233F6D">
        <w:rPr>
          <w:rFonts w:eastAsia="SimSun" w:cs="Times New Roman"/>
          <w:b/>
          <w:bCs/>
          <w:kern w:val="2"/>
        </w:rPr>
        <w:t>f</w:t>
      </w:r>
      <w:r w:rsidRPr="00233F6D">
        <w:rPr>
          <w:rFonts w:eastAsia="SimSun" w:cs="Times New Roman"/>
          <w:b/>
          <w:bCs/>
          <w:kern w:val="2"/>
        </w:rPr>
        <w:t>s</w:t>
      </w:r>
      <w:r w:rsidR="00360E9F" w:rsidRPr="00233F6D">
        <w:rPr>
          <w:rFonts w:eastAsia="SimSun" w:cs="Times New Roman"/>
          <w:b/>
          <w:bCs/>
          <w:kern w:val="2"/>
        </w:rPr>
        <w:t xml:space="preserve"> </w:t>
      </w:r>
      <w:r w:rsidRPr="00233F6D">
        <w:rPr>
          <w:rFonts w:eastAsia="SimSun" w:cs="Times New Roman"/>
          <w:b/>
          <w:bCs/>
          <w:kern w:val="2"/>
        </w:rPr>
        <w:t xml:space="preserve">: </w:t>
      </w:r>
      <w:r w:rsidR="00233F6D" w:rsidRPr="00233F6D">
        <w:rPr>
          <w:rFonts w:eastAsia="SimSun" w:cs="Times New Roman"/>
          <w:kern w:val="2"/>
        </w:rPr>
        <w:t xml:space="preserve">À la fin de cette session, les participants auront </w:t>
      </w:r>
      <w:r w:rsidRPr="00233F6D">
        <w:rPr>
          <w:rFonts w:eastAsia="SimSun" w:cs="Times New Roman"/>
          <w:kern w:val="2"/>
        </w:rPr>
        <w:t>:</w:t>
      </w:r>
    </w:p>
    <w:p w14:paraId="06E4B5A9" w14:textId="4315F795" w:rsidR="0075082A" w:rsidRPr="00187FA2" w:rsidRDefault="00187FA2" w:rsidP="0075082A">
      <w:pPr>
        <w:pStyle w:val="ListParagraph"/>
        <w:spacing w:after="120"/>
      </w:pPr>
      <w:r>
        <w:t>E</w:t>
      </w:r>
      <w:r w:rsidRPr="00187FA2">
        <w:t xml:space="preserve">u l'occasion d'apprendre d'un panel de clients vivant avec le VIH au sujet de leurs expériences de </w:t>
      </w:r>
      <w:r w:rsidR="00E41D9C">
        <w:t>test</w:t>
      </w:r>
      <w:r w:rsidRPr="00187FA2">
        <w:t xml:space="preserve"> index et de référence du réseau de risque, et poser des questions</w:t>
      </w:r>
      <w:r w:rsidR="0071786A">
        <w:t>.</w:t>
      </w:r>
    </w:p>
    <w:p w14:paraId="0F19CA32" w14:textId="7704C0CA" w:rsidR="0075082A" w:rsidRPr="0071786A" w:rsidRDefault="0071786A" w:rsidP="0075082A">
      <w:pPr>
        <w:pStyle w:val="ListParagraph"/>
      </w:pPr>
      <w:r w:rsidRPr="0071786A">
        <w:t>Acquéri de l'empathie pour le processus de test index</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75082A" w:rsidRPr="005554FC" w14:paraId="1EA62887" w14:textId="77777777" w:rsidTr="7E4865ED">
        <w:tc>
          <w:tcPr>
            <w:tcW w:w="3384" w:type="dxa"/>
          </w:tcPr>
          <w:p w14:paraId="5CEAD301" w14:textId="673404DC" w:rsidR="0075082A" w:rsidRPr="001613A0" w:rsidRDefault="001613A0" w:rsidP="00806498">
            <w:r>
              <w:rPr>
                <w:noProof/>
              </w:rPr>
              <w:drawing>
                <wp:inline distT="0" distB="0" distL="0" distR="0" wp14:anchorId="51AB6681" wp14:editId="770C5588">
                  <wp:extent cx="2103116" cy="118300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03116" cy="1183003"/>
                          </a:xfrm>
                          <a:prstGeom prst="rect">
                            <a:avLst/>
                          </a:prstGeom>
                        </pic:spPr>
                      </pic:pic>
                    </a:graphicData>
                  </a:graphic>
                </wp:inline>
              </w:drawing>
            </w:r>
          </w:p>
        </w:tc>
        <w:tc>
          <w:tcPr>
            <w:tcW w:w="5938" w:type="dxa"/>
          </w:tcPr>
          <w:p w14:paraId="47BFAC9A" w14:textId="0B8D42A9" w:rsidR="001613A0" w:rsidRPr="00F82F05" w:rsidRDefault="00FC3B0D" w:rsidP="001613A0">
            <w:pPr>
              <w:pStyle w:val="NumberedTableBullets"/>
              <w:spacing w:after="120"/>
              <w:ind w:left="403"/>
            </w:pPr>
            <w:r w:rsidRPr="00072D92">
              <w:rPr>
                <w:b/>
                <w:bCs w:val="0"/>
              </w:rPr>
              <w:t xml:space="preserve">CETTE SESSION EST FACULTATIVE </w:t>
            </w:r>
            <w:r w:rsidR="001613A0" w:rsidRPr="00072D92">
              <w:rPr>
                <w:b/>
                <w:bCs w:val="0"/>
              </w:rPr>
              <w:t>:</w:t>
            </w:r>
            <w:r w:rsidR="001613A0" w:rsidRPr="00072D92">
              <w:t xml:space="preserve"> </w:t>
            </w:r>
            <w:r w:rsidR="00072D92" w:rsidRPr="00072D92">
              <w:t>Invitez un panel de clients réels vivant avec le VIH de la communauté à parler de leurs expériences spécifiques de travail avec les tests index et la référence au réseau de risque</w:t>
            </w:r>
            <w:r w:rsidR="00F82F05">
              <w:t xml:space="preserve">. </w:t>
            </w:r>
            <w:r w:rsidR="00F82F05" w:rsidRPr="00F82F05">
              <w:t xml:space="preserve">Idéalement, certains d'entre eux auront des tests index et subi </w:t>
            </w:r>
            <w:r w:rsidR="00D76AD2">
              <w:t xml:space="preserve">la </w:t>
            </w:r>
            <w:r w:rsidR="00F82F05" w:rsidRPr="00F82F05">
              <w:t xml:space="preserve">référence </w:t>
            </w:r>
            <w:r w:rsidR="00D76AD2">
              <w:t xml:space="preserve">du </w:t>
            </w:r>
            <w:r w:rsidR="00F82F05" w:rsidRPr="00F82F05">
              <w:t>réseau des risques et eu des expériences positives</w:t>
            </w:r>
            <w:r w:rsidR="001613A0" w:rsidRPr="00F82F05">
              <w:t xml:space="preserve">. </w:t>
            </w:r>
          </w:p>
          <w:p w14:paraId="37ADB930" w14:textId="0008947A" w:rsidR="001613A0" w:rsidRPr="005554FC" w:rsidRDefault="00830017" w:rsidP="00830017">
            <w:pPr>
              <w:pStyle w:val="NumberedTableBullets"/>
              <w:numPr>
                <w:ilvl w:val="0"/>
                <w:numId w:val="0"/>
              </w:numPr>
              <w:spacing w:after="120"/>
              <w:ind w:left="403"/>
            </w:pPr>
            <w:r w:rsidRPr="00830017">
              <w:rPr>
                <w:b/>
                <w:bCs w:val="0"/>
              </w:rPr>
              <w:t>OBJECTIF</w:t>
            </w:r>
            <w:r>
              <w:rPr>
                <w:b/>
                <w:bCs w:val="0"/>
              </w:rPr>
              <w:t xml:space="preserve"> </w:t>
            </w:r>
            <w:r w:rsidRPr="00830017">
              <w:rPr>
                <w:b/>
                <w:bCs w:val="0"/>
              </w:rPr>
              <w:t xml:space="preserve">: </w:t>
            </w:r>
            <w:r w:rsidRPr="00830017">
              <w:t>Le but de cet exercice est de donner aux participants l'opportunité d'apprendre des expériences que les clients ont eues lorsqu'elles ont été proposées et suivies avec des options de test d'index et de référence du réseau de risque, ainsi que tous les conseils dont ils disposent pour assurer le succès du processus</w:t>
            </w:r>
            <w:r w:rsidR="001613A0" w:rsidRPr="00830017">
              <w:t xml:space="preserve">. </w:t>
            </w:r>
            <w:r w:rsidR="005554FC" w:rsidRPr="005554FC">
              <w:t xml:space="preserve">Cette session aidera à orienter les participants vers les défis auxquels les clients peuvent être confrontés, ainsi que les défis que les </w:t>
            </w:r>
            <w:r w:rsidR="005554FC">
              <w:t>prestataire</w:t>
            </w:r>
            <w:r w:rsidR="005554FC" w:rsidRPr="005554FC">
              <w:t>s peuvent rencontrer lorsqu'ils effectuent des tests index. Il offre également un espace sûr pour poser des questions avant de pratiquer les compétences</w:t>
            </w:r>
            <w:r w:rsidR="001613A0" w:rsidRPr="005554FC">
              <w:t>.</w:t>
            </w:r>
          </w:p>
        </w:tc>
      </w:tr>
      <w:tr w:rsidR="0075082A" w:rsidRPr="00B7402C" w14:paraId="77E94189" w14:textId="77777777" w:rsidTr="7E4865ED">
        <w:tc>
          <w:tcPr>
            <w:tcW w:w="3384" w:type="dxa"/>
          </w:tcPr>
          <w:p w14:paraId="11FE174F" w14:textId="2E127F3E" w:rsidR="0075082A" w:rsidRPr="001613A0" w:rsidRDefault="0014006C" w:rsidP="00806498">
            <w:r>
              <w:rPr>
                <w:noProof/>
              </w:rPr>
              <w:drawing>
                <wp:inline distT="0" distB="0" distL="0" distR="0" wp14:anchorId="16A848CA" wp14:editId="6A35080C">
                  <wp:extent cx="2075815" cy="11676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9646B25" w14:textId="5108CA1E" w:rsidR="001613A0" w:rsidRPr="00F6020F" w:rsidRDefault="00F6020F" w:rsidP="004D1A74">
            <w:pPr>
              <w:pStyle w:val="NumberedTableBullets"/>
              <w:ind w:left="406"/>
            </w:pPr>
            <w:r w:rsidRPr="00F6020F">
              <w:t>La session peut être menée comme une table ronde. Le (s) facilitateur (s) peuvent inviter un maximum de quatre clients à s'asseoir devant la salle ou dans un cercle parmi les participants. Chaque client peut disposer d'environ 5</w:t>
            </w:r>
            <w:r w:rsidR="00EA5A81">
              <w:t> </w:t>
            </w:r>
            <w:r w:rsidRPr="00F6020F">
              <w:t>minutes pour parler. Discutez à l'avance avec les clients de ce que vous espérez qu'ils peuvent apporter à la discussion (une description de leurs expériences offertes et leur acceptation pour les tests index et / ou la référence au réseau de risque</w:t>
            </w:r>
            <w:r w:rsidR="001613A0" w:rsidRPr="00F6020F">
              <w:t xml:space="preserve">). </w:t>
            </w:r>
          </w:p>
          <w:p w14:paraId="45A0A154" w14:textId="0DFDB415" w:rsidR="001613A0" w:rsidRPr="004A6F01" w:rsidRDefault="004341C5" w:rsidP="001613A0">
            <w:pPr>
              <w:pStyle w:val="NumberedTableBullets"/>
              <w:numPr>
                <w:ilvl w:val="0"/>
                <w:numId w:val="0"/>
              </w:numPr>
              <w:spacing w:after="60"/>
              <w:ind w:left="403"/>
            </w:pPr>
            <w:r w:rsidRPr="004341C5">
              <w:t>Sujets possibles à couvrir</w:t>
            </w:r>
            <w:r>
              <w:t xml:space="preserve"> </w:t>
            </w:r>
            <w:r w:rsidR="001613A0" w:rsidRPr="004A6F01">
              <w:t>:</w:t>
            </w:r>
          </w:p>
          <w:p w14:paraId="3E59E56A" w14:textId="12311AED" w:rsidR="001613A0" w:rsidRPr="004A6F01" w:rsidRDefault="00402F3D" w:rsidP="00402F3D">
            <w:pPr>
              <w:pStyle w:val="TableBullets"/>
            </w:pPr>
            <w:r w:rsidRPr="00402F3D">
              <w:t>Comment se sont-ils sentis</w:t>
            </w:r>
            <w:r>
              <w:t xml:space="preserve"> </w:t>
            </w:r>
            <w:r w:rsidR="001613A0" w:rsidRPr="004A6F01">
              <w:t>?</w:t>
            </w:r>
          </w:p>
          <w:p w14:paraId="19C2DB71" w14:textId="4B40B3B8" w:rsidR="001613A0" w:rsidRPr="001735E5" w:rsidRDefault="001735E5" w:rsidP="001735E5">
            <w:pPr>
              <w:pStyle w:val="TableBullets"/>
            </w:pPr>
            <w:r w:rsidRPr="001735E5">
              <w:lastRenderedPageBreak/>
              <w:t>Quels aspects de l'approche de co</w:t>
            </w:r>
            <w:r>
              <w:t>u</w:t>
            </w:r>
            <w:r w:rsidRPr="001735E5">
              <w:t>nsel</w:t>
            </w:r>
            <w:r>
              <w:t>ing</w:t>
            </w:r>
            <w:r w:rsidRPr="001735E5">
              <w:t xml:space="preserve"> utilisée par le prestataire l'ont aidé à prendre une </w:t>
            </w:r>
            <w:r>
              <w:t>d</w:t>
            </w:r>
            <w:r w:rsidRPr="001735E5">
              <w:t>é</w:t>
            </w:r>
            <w:r>
              <w:t xml:space="preserve">cision </w:t>
            </w:r>
            <w:r w:rsidR="001613A0" w:rsidRPr="001735E5">
              <w:t xml:space="preserve">? </w:t>
            </w:r>
          </w:p>
          <w:p w14:paraId="63693FE9" w14:textId="00538A8A" w:rsidR="001613A0" w:rsidRPr="002D6961" w:rsidRDefault="002D6961" w:rsidP="002D6961">
            <w:pPr>
              <w:pStyle w:val="TableBullets"/>
            </w:pPr>
            <w:r w:rsidRPr="002D6961">
              <w:t>Quelles étaient leurs préoccupations et comment les ont-elles surmontées</w:t>
            </w:r>
            <w:r>
              <w:t xml:space="preserve"> </w:t>
            </w:r>
            <w:r w:rsidR="001613A0" w:rsidRPr="002D6961">
              <w:t>?</w:t>
            </w:r>
          </w:p>
          <w:p w14:paraId="57C5C0E2" w14:textId="7C9A747C" w:rsidR="001613A0" w:rsidRPr="004A6F01" w:rsidRDefault="002D6961" w:rsidP="00112B8E">
            <w:pPr>
              <w:pStyle w:val="TableBullets"/>
              <w:spacing w:after="240"/>
              <w:ind w:left="677" w:hanging="274"/>
            </w:pPr>
            <w:r w:rsidRPr="002D6961">
              <w:t>Quels ont été les résultats</w:t>
            </w:r>
            <w:r>
              <w:t xml:space="preserve"> </w:t>
            </w:r>
            <w:r w:rsidR="001613A0" w:rsidRPr="004A6F01">
              <w:t>?</w:t>
            </w:r>
          </w:p>
          <w:p w14:paraId="5BD0E4E0" w14:textId="507BBEF2" w:rsidR="001613A0" w:rsidRPr="00B7402C" w:rsidRDefault="001613A0" w:rsidP="001613A0">
            <w:pPr>
              <w:pStyle w:val="NumberedTableBullets"/>
              <w:numPr>
                <w:ilvl w:val="0"/>
                <w:numId w:val="0"/>
              </w:numPr>
              <w:ind w:left="406" w:hanging="316"/>
            </w:pPr>
            <w:r w:rsidRPr="002D6961">
              <w:tab/>
            </w:r>
            <w:r w:rsidR="00B7402C" w:rsidRPr="00B7402C">
              <w:t>Accordez 10 minutes pour les questions et réponses, puis remerciez les clients et passez à la pause thé. Idéalement, les clients resteront pour le thé, offrant aux participants plus d'occasions de les approcher s'ils ont des questions supplémentaires</w:t>
            </w:r>
            <w:r w:rsidRPr="00B7402C">
              <w:t>.</w:t>
            </w:r>
          </w:p>
        </w:tc>
      </w:tr>
    </w:tbl>
    <w:p w14:paraId="4B5484AC" w14:textId="77777777" w:rsidR="001613A0" w:rsidRPr="00B7402C" w:rsidRDefault="001613A0"/>
    <w:p w14:paraId="0743A882" w14:textId="00EF4BEB" w:rsidR="001613A0" w:rsidRPr="00A635D7" w:rsidRDefault="001613A0" w:rsidP="001613A0">
      <w:pPr>
        <w:pStyle w:val="Heading2"/>
      </w:pPr>
      <w:bookmarkStart w:id="26" w:name="_Toc65483121"/>
      <w:r w:rsidRPr="00241B0C">
        <w:t xml:space="preserve">Session 9. </w:t>
      </w:r>
      <w:r w:rsidR="00A635D7" w:rsidRPr="00A635D7">
        <w:t>Construire une approche localisée de test index et de référence du réseau de risque</w:t>
      </w:r>
      <w:bookmarkEnd w:id="26"/>
    </w:p>
    <w:p w14:paraId="49A43521" w14:textId="11E69C6F" w:rsidR="001613A0" w:rsidRPr="008E2F0C" w:rsidRDefault="00021961" w:rsidP="001613A0">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1613A0" w:rsidRPr="008E2F0C">
        <w:rPr>
          <w:rFonts w:eastAsia="Times New Roman" w:cs="Times New Roman"/>
          <w:b/>
          <w:lang w:eastAsia="en-US"/>
        </w:rPr>
        <w:t xml:space="preserve">: </w:t>
      </w:r>
      <w:r w:rsidR="001613A0">
        <w:rPr>
          <w:rFonts w:eastAsia="Times New Roman" w:cs="Times New Roman"/>
          <w:bCs/>
          <w:lang w:eastAsia="en-US"/>
        </w:rPr>
        <w:t>100</w:t>
      </w:r>
      <w:r w:rsidR="001613A0" w:rsidRPr="008E2F0C">
        <w:rPr>
          <w:rFonts w:eastAsia="Times New Roman" w:cs="Times New Roman"/>
          <w:bCs/>
          <w:lang w:eastAsia="en-US"/>
        </w:rPr>
        <w:t xml:space="preserve"> minutes </w:t>
      </w:r>
    </w:p>
    <w:p w14:paraId="3B970BC7" w14:textId="77777777" w:rsidR="001613A0" w:rsidRPr="008E2F0C" w:rsidRDefault="001613A0" w:rsidP="001613A0">
      <w:pPr>
        <w:widowControl w:val="0"/>
        <w:spacing w:after="0" w:line="240" w:lineRule="auto"/>
        <w:jc w:val="both"/>
        <w:rPr>
          <w:rFonts w:eastAsia="SimSun" w:cs="Times New Roman"/>
          <w:kern w:val="2"/>
        </w:rPr>
      </w:pPr>
    </w:p>
    <w:p w14:paraId="2CABB480" w14:textId="7F22033A" w:rsidR="001613A0" w:rsidRPr="008E2F0C" w:rsidRDefault="0050626C" w:rsidP="001613A0">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1613A0" w:rsidRPr="008E2F0C">
        <w:rPr>
          <w:rFonts w:eastAsia="SimSun" w:cs="Times New Roman"/>
          <w:b/>
          <w:bCs/>
          <w:kern w:val="2"/>
        </w:rPr>
        <w:t>:</w:t>
      </w:r>
    </w:p>
    <w:p w14:paraId="523858DB" w14:textId="418957C4" w:rsidR="001613A0" w:rsidRPr="00D82493" w:rsidRDefault="00D82493" w:rsidP="001613A0">
      <w:pPr>
        <w:pStyle w:val="ListParagraph"/>
        <w:spacing w:after="120"/>
      </w:pPr>
      <w:r w:rsidRPr="00D82493">
        <w:t>Formation PowerPoint - Jour 2 (avec les adaptations indiquées dans le fichier PowerPoint</w:t>
      </w:r>
      <w:r w:rsidR="00EF378B" w:rsidRPr="00D82493">
        <w:t>)</w:t>
      </w:r>
    </w:p>
    <w:p w14:paraId="56B5B8E7" w14:textId="7EBC924C" w:rsidR="001613A0" w:rsidRPr="00D82493" w:rsidRDefault="00D82493" w:rsidP="001613A0">
      <w:pPr>
        <w:pStyle w:val="ListParagraph"/>
        <w:spacing w:after="120"/>
      </w:pPr>
      <w:r w:rsidRPr="00D82493">
        <w:t>Facultatif</w:t>
      </w:r>
      <w:r>
        <w:t xml:space="preserve"> </w:t>
      </w:r>
      <w:r w:rsidRPr="00D82493">
        <w:t>: impr</w:t>
      </w:r>
      <w:r>
        <w:t xml:space="preserve">imez </w:t>
      </w:r>
      <w:r w:rsidRPr="00D82493">
        <w:t>la diapositive 8 (étapes de test index) pour les sessions en petits groupes</w:t>
      </w:r>
    </w:p>
    <w:p w14:paraId="14834C9D" w14:textId="7F69D595" w:rsidR="001613A0" w:rsidRPr="001613A0" w:rsidRDefault="001613A0" w:rsidP="001613A0">
      <w:pPr>
        <w:pStyle w:val="ListParagraph"/>
      </w:pPr>
      <w:r w:rsidRPr="001613A0">
        <w:t xml:space="preserve">Flipchart </w:t>
      </w:r>
      <w:r w:rsidR="00D82493">
        <w:t>et</w:t>
      </w:r>
      <w:r w:rsidRPr="001613A0">
        <w:t xml:space="preserve"> mar</w:t>
      </w:r>
      <w:r w:rsidR="00D82493">
        <w:t>queur</w:t>
      </w:r>
      <w:r w:rsidRPr="001613A0">
        <w:t>s</w:t>
      </w:r>
    </w:p>
    <w:p w14:paraId="0C1EDC95" w14:textId="3237AB92" w:rsidR="001613A0" w:rsidRPr="00233F6D" w:rsidRDefault="001613A0" w:rsidP="001613A0">
      <w:pPr>
        <w:widowControl w:val="0"/>
        <w:spacing w:after="120" w:line="240" w:lineRule="auto"/>
        <w:jc w:val="both"/>
        <w:rPr>
          <w:rFonts w:eastAsia="SimSun" w:cs="Times New Roman"/>
          <w:b/>
          <w:bCs/>
          <w:kern w:val="2"/>
        </w:rPr>
      </w:pPr>
      <w:r w:rsidRPr="00233F6D">
        <w:rPr>
          <w:rFonts w:eastAsia="SimSun" w:cs="Times New Roman"/>
          <w:b/>
          <w:bCs/>
          <w:kern w:val="2"/>
        </w:rPr>
        <w:t>Objecti</w:t>
      </w:r>
      <w:r w:rsidR="00233F6D" w:rsidRPr="00233F6D">
        <w:rPr>
          <w:rFonts w:eastAsia="SimSun" w:cs="Times New Roman"/>
          <w:b/>
          <w:bCs/>
          <w:kern w:val="2"/>
        </w:rPr>
        <w:t>f</w:t>
      </w:r>
      <w:r w:rsidR="00233F6D">
        <w:rPr>
          <w:rFonts w:eastAsia="SimSun" w:cs="Times New Roman"/>
          <w:b/>
          <w:bCs/>
          <w:kern w:val="2"/>
        </w:rPr>
        <w:t xml:space="preserve"> </w:t>
      </w:r>
      <w:r w:rsidRPr="00233F6D">
        <w:rPr>
          <w:rFonts w:eastAsia="SimSun" w:cs="Times New Roman"/>
          <w:b/>
          <w:bCs/>
          <w:kern w:val="2"/>
        </w:rPr>
        <w:t xml:space="preserve">: </w:t>
      </w:r>
      <w:r w:rsidR="00233F6D" w:rsidRPr="00233F6D">
        <w:rPr>
          <w:rFonts w:eastAsia="SimSun" w:cs="Times New Roman"/>
          <w:kern w:val="2"/>
        </w:rPr>
        <w:t xml:space="preserve">À la fin de cette session, les participants auront </w:t>
      </w:r>
      <w:r w:rsidRPr="00233F6D">
        <w:rPr>
          <w:rFonts w:eastAsia="SimSun" w:cs="Times New Roman"/>
          <w:kern w:val="2"/>
        </w:rPr>
        <w:t>:</w:t>
      </w:r>
    </w:p>
    <w:p w14:paraId="1D6E31E0" w14:textId="087F3DAC" w:rsidR="001613A0" w:rsidRPr="00453B64" w:rsidRDefault="00453B64" w:rsidP="001613A0">
      <w:pPr>
        <w:pStyle w:val="ListParagraph"/>
      </w:pPr>
      <w:r w:rsidRPr="00453B64">
        <w:t>Développé et / ou adapt</w:t>
      </w:r>
      <w:r w:rsidR="00255304" w:rsidRPr="00453B64">
        <w:t>é</w:t>
      </w:r>
      <w:r w:rsidRPr="00453B64">
        <w:t xml:space="preserve"> des modèles spécifiques de tests index pour leur contexte national, y compris des recommandations sur des outils spécifiques, et les rôles et responsabilités des principaux acteurs</w:t>
      </w:r>
      <w:r w:rsidR="001613A0" w:rsidRPr="00453B64">
        <w:t>.</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1613A0" w:rsidRPr="005F64CF" w14:paraId="407E32E3" w14:textId="77777777" w:rsidTr="7E4865ED">
        <w:tc>
          <w:tcPr>
            <w:tcW w:w="3384" w:type="dxa"/>
          </w:tcPr>
          <w:p w14:paraId="51EAFB95" w14:textId="2333185E" w:rsidR="001613A0" w:rsidRPr="001613A0" w:rsidRDefault="001613A0" w:rsidP="00806498">
            <w:r>
              <w:rPr>
                <w:noProof/>
              </w:rPr>
              <w:drawing>
                <wp:inline distT="0" distB="0" distL="0" distR="0" wp14:anchorId="7A3A94BA" wp14:editId="7EC4D134">
                  <wp:extent cx="2103116" cy="11830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3116" cy="1183003"/>
                          </a:xfrm>
                          <a:prstGeom prst="rect">
                            <a:avLst/>
                          </a:prstGeom>
                        </pic:spPr>
                      </pic:pic>
                    </a:graphicData>
                  </a:graphic>
                </wp:inline>
              </w:drawing>
            </w:r>
          </w:p>
        </w:tc>
        <w:tc>
          <w:tcPr>
            <w:tcW w:w="5938" w:type="dxa"/>
          </w:tcPr>
          <w:p w14:paraId="3EC25686" w14:textId="744CD76F" w:rsidR="001613A0" w:rsidRPr="005F64CF" w:rsidRDefault="005F64CF" w:rsidP="0075082A">
            <w:pPr>
              <w:pStyle w:val="NumberedTableBullets"/>
              <w:spacing w:after="120"/>
              <w:ind w:left="403"/>
            </w:pPr>
            <w:r w:rsidRPr="005F64CF">
              <w:rPr>
                <w:i/>
                <w:iCs/>
              </w:rPr>
              <w:t xml:space="preserve">Au cours de cette session, vous aurez l'occasion de réfléchir à la manière d'adapter les tests index et la référence au réseau de risque pour le contexte </w:t>
            </w:r>
            <w:r w:rsidRPr="00112B8E">
              <w:t>[PAYS].</w:t>
            </w:r>
            <w:r w:rsidRPr="005F64CF">
              <w:rPr>
                <w:i/>
                <w:iCs/>
              </w:rPr>
              <w:t xml:space="preserve"> Nous reviendrons sur les organigrammes sur lesquels vous avez travaillé dans la Session 6, puis, en utilisant plusieurs questions clés, construisons une conception étape par étape</w:t>
            </w:r>
            <w:r w:rsidR="001613A0" w:rsidRPr="005F64CF">
              <w:rPr>
                <w:i/>
                <w:iCs/>
              </w:rPr>
              <w:t>.</w:t>
            </w:r>
          </w:p>
        </w:tc>
      </w:tr>
      <w:tr w:rsidR="001613A0" w:rsidRPr="007D3B7E" w14:paraId="4C370F2E" w14:textId="77777777" w:rsidTr="7E4865ED">
        <w:tc>
          <w:tcPr>
            <w:tcW w:w="3384" w:type="dxa"/>
          </w:tcPr>
          <w:p w14:paraId="3161A36F" w14:textId="14B3DBFE" w:rsidR="001613A0" w:rsidRPr="001613A0" w:rsidRDefault="0014006C" w:rsidP="00806498">
            <w:r>
              <w:rPr>
                <w:noProof/>
              </w:rPr>
              <w:drawing>
                <wp:inline distT="0" distB="0" distL="0" distR="0" wp14:anchorId="530B5406" wp14:editId="4D1C87E6">
                  <wp:extent cx="2075815" cy="116764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63B1C9F" w14:textId="05B3012E" w:rsidR="001613A0" w:rsidRPr="005C08D1" w:rsidRDefault="005C08D1" w:rsidP="001613A0">
            <w:pPr>
              <w:pStyle w:val="NumberedTableBullets"/>
              <w:spacing w:after="120"/>
              <w:ind w:left="403"/>
            </w:pPr>
            <w:r w:rsidRPr="005C08D1">
              <w:rPr>
                <w:i/>
                <w:iCs/>
              </w:rPr>
              <w:t xml:space="preserve">Lors de l'examen de la meilleure façon d'adapter une approche de test index pour le contexte </w:t>
            </w:r>
            <w:r w:rsidRPr="00112B8E">
              <w:t>[PAYS],</w:t>
            </w:r>
            <w:r w:rsidRPr="005C08D1">
              <w:rPr>
                <w:i/>
                <w:iCs/>
              </w:rPr>
              <w:t xml:space="preserve"> cela nous aidera à examiner d'abord certaines questions générales familières</w:t>
            </w:r>
            <w:r w:rsidR="001613A0" w:rsidRPr="005C08D1">
              <w:rPr>
                <w:i/>
                <w:iCs/>
              </w:rPr>
              <w:t xml:space="preserve">. </w:t>
            </w:r>
          </w:p>
          <w:p w14:paraId="001CFCE9" w14:textId="316F0662" w:rsidR="001613A0" w:rsidRPr="003C6CFD" w:rsidRDefault="003C6CFD" w:rsidP="001613A0">
            <w:pPr>
              <w:pStyle w:val="NumberedTableBullets"/>
              <w:numPr>
                <w:ilvl w:val="0"/>
                <w:numId w:val="0"/>
              </w:numPr>
              <w:spacing w:after="120"/>
              <w:ind w:left="403"/>
              <w:rPr>
                <w:i/>
                <w:iCs/>
              </w:rPr>
            </w:pPr>
            <w:r w:rsidRPr="003C6CFD">
              <w:rPr>
                <w:i/>
                <w:iCs/>
              </w:rPr>
              <w:t>Qu</w:t>
            </w:r>
            <w:r>
              <w:rPr>
                <w:i/>
                <w:iCs/>
              </w:rPr>
              <w:t>i</w:t>
            </w:r>
            <w:r w:rsidRPr="003C6CFD">
              <w:rPr>
                <w:i/>
                <w:iCs/>
              </w:rPr>
              <w:t xml:space="preserve"> seront les acteurs clés pour proposer aux clients des tests index</w:t>
            </w:r>
            <w:r>
              <w:rPr>
                <w:i/>
                <w:iCs/>
              </w:rPr>
              <w:t xml:space="preserve"> </w:t>
            </w:r>
            <w:r w:rsidRPr="003C6CFD">
              <w:rPr>
                <w:i/>
                <w:iCs/>
              </w:rPr>
              <w:t xml:space="preserve">? Où fourniront-ils ces services, et de quelles </w:t>
            </w:r>
            <w:r w:rsidRPr="003C6CFD">
              <w:rPr>
                <w:i/>
                <w:iCs/>
              </w:rPr>
              <w:lastRenderedPageBreak/>
              <w:t>qualifications et formation auront-ils besoin pour effectuer efficacement des tests ind</w:t>
            </w:r>
            <w:r>
              <w:rPr>
                <w:i/>
                <w:iCs/>
              </w:rPr>
              <w:t xml:space="preserve">ex </w:t>
            </w:r>
            <w:r w:rsidR="001613A0" w:rsidRPr="003C6CFD">
              <w:rPr>
                <w:i/>
                <w:iCs/>
              </w:rPr>
              <w:t>?</w:t>
            </w:r>
          </w:p>
          <w:p w14:paraId="5D8F2FC5" w14:textId="35543FFA" w:rsidR="001613A0" w:rsidRPr="00DE1BDE" w:rsidRDefault="00DE1BDE" w:rsidP="001613A0">
            <w:pPr>
              <w:pStyle w:val="NumberedTableBullets"/>
              <w:numPr>
                <w:ilvl w:val="0"/>
                <w:numId w:val="0"/>
              </w:numPr>
              <w:spacing w:after="120"/>
              <w:ind w:left="403"/>
            </w:pPr>
            <w:r w:rsidRPr="00DE1BDE">
              <w:rPr>
                <w:i/>
                <w:iCs/>
              </w:rPr>
              <w:t xml:space="preserve">Que faudrait-il adapter pour compléter notre boîte à outils </w:t>
            </w:r>
            <w:r w:rsidR="001613A0" w:rsidRPr="00DE1BDE">
              <w:rPr>
                <w:i/>
                <w:iCs/>
              </w:rPr>
              <w:t>?</w:t>
            </w:r>
          </w:p>
          <w:p w14:paraId="09C7ACA6" w14:textId="18EDB6A5" w:rsidR="001613A0" w:rsidRPr="007D3B7E" w:rsidRDefault="001613A0" w:rsidP="001613A0">
            <w:pPr>
              <w:pStyle w:val="NumberedTableBullets"/>
              <w:numPr>
                <w:ilvl w:val="0"/>
                <w:numId w:val="0"/>
              </w:numPr>
              <w:spacing w:after="120"/>
              <w:ind w:left="406" w:hanging="316"/>
            </w:pPr>
            <w:r w:rsidRPr="00DE1BDE">
              <w:rPr>
                <w:i/>
                <w:iCs/>
              </w:rPr>
              <w:tab/>
            </w:r>
            <w:r w:rsidR="007D3B7E" w:rsidRPr="007D3B7E">
              <w:rPr>
                <w:i/>
                <w:iCs/>
              </w:rPr>
              <w:t>Y a-t-il des politiques qui devront être élaborées ou modifiées pour garantir que les bonnes personnes puissent les mettre en œuvre aux endroits les plus appropriés</w:t>
            </w:r>
            <w:r w:rsidR="007D3B7E">
              <w:rPr>
                <w:i/>
                <w:iCs/>
              </w:rPr>
              <w:t xml:space="preserve"> </w:t>
            </w:r>
            <w:r w:rsidRPr="007D3B7E">
              <w:rPr>
                <w:i/>
                <w:iCs/>
              </w:rPr>
              <w:t>?</w:t>
            </w:r>
          </w:p>
        </w:tc>
      </w:tr>
      <w:tr w:rsidR="001613A0" w:rsidRPr="00A00491" w14:paraId="1F0A48F6" w14:textId="77777777" w:rsidTr="7E4865ED">
        <w:tc>
          <w:tcPr>
            <w:tcW w:w="3384" w:type="dxa"/>
          </w:tcPr>
          <w:p w14:paraId="774E3E5C" w14:textId="69B3978C" w:rsidR="001613A0" w:rsidRPr="001613A0" w:rsidRDefault="0014006C" w:rsidP="00806498">
            <w:r>
              <w:rPr>
                <w:noProof/>
              </w:rPr>
              <w:lastRenderedPageBreak/>
              <w:drawing>
                <wp:inline distT="0" distB="0" distL="0" distR="0" wp14:anchorId="29C9D0D2" wp14:editId="538ED571">
                  <wp:extent cx="2075815" cy="116764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5E956CE5" w14:textId="220F6BA3" w:rsidR="001613A0" w:rsidRPr="000A47C3" w:rsidRDefault="001613A0" w:rsidP="001613A0">
            <w:pPr>
              <w:pStyle w:val="NumberedTableBullets"/>
              <w:spacing w:after="120"/>
              <w:ind w:left="403"/>
            </w:pPr>
            <w:r w:rsidRPr="000A47C3">
              <w:t xml:space="preserve"> </w:t>
            </w:r>
            <w:r w:rsidR="000A47C3" w:rsidRPr="000A47C3">
              <w:rPr>
                <w:i/>
                <w:iCs/>
              </w:rPr>
              <w:t>Prenons le temps de répondre à ces questions et à d’autres en petits groupes</w:t>
            </w:r>
            <w:r w:rsidRPr="000A47C3">
              <w:rPr>
                <w:i/>
                <w:iCs/>
              </w:rPr>
              <w:t xml:space="preserve">. </w:t>
            </w:r>
          </w:p>
          <w:p w14:paraId="137C8C1F" w14:textId="3B7DC7B3" w:rsidR="001613A0" w:rsidRPr="00B54A7D" w:rsidRDefault="00B54A7D" w:rsidP="001613A0">
            <w:pPr>
              <w:pStyle w:val="NumberedTableBullets"/>
              <w:numPr>
                <w:ilvl w:val="0"/>
                <w:numId w:val="0"/>
              </w:numPr>
              <w:spacing w:after="120"/>
              <w:ind w:left="403"/>
            </w:pPr>
            <w:r w:rsidRPr="00B54A7D">
              <w:t>Demandez aux participants de se diviser en groupes de 8 à 10 personnes. Cela peut impliquer de combiner des personnes d'une table à une autre, de sorte que vous ayez deux ou trois groupes au total</w:t>
            </w:r>
            <w:r w:rsidR="001613A0" w:rsidRPr="00B54A7D">
              <w:t>.</w:t>
            </w:r>
          </w:p>
          <w:p w14:paraId="2D3BCAFC" w14:textId="28DA0F76" w:rsidR="001613A0" w:rsidRPr="000821ED" w:rsidRDefault="000821ED" w:rsidP="001613A0">
            <w:pPr>
              <w:pStyle w:val="NumberedTableBullets"/>
              <w:numPr>
                <w:ilvl w:val="0"/>
                <w:numId w:val="0"/>
              </w:numPr>
              <w:spacing w:after="120"/>
              <w:ind w:left="403"/>
            </w:pPr>
            <w:r w:rsidRPr="000821ED">
              <w:t>Expliquez que vous allez montrer plusieurs questions sur la diapositive suivante qui suivent les étapes clés du test index discutées dans la session 6. Le but de cette session est de diviser les étapes par groupes et de répondre aux questions dans la mesure du possible dans le temps imparti (environ 75 minutes). Compte tenu du temps imparti, les groupes doivent être encouragés à donner le plus de détails possible</w:t>
            </w:r>
            <w:r>
              <w:t>s</w:t>
            </w:r>
            <w:r w:rsidRPr="000821ED">
              <w:t>, tout en restant sur la bonne voie pour répondre à toutes les questions</w:t>
            </w:r>
            <w:r w:rsidR="001613A0" w:rsidRPr="000821ED">
              <w:t>.</w:t>
            </w:r>
          </w:p>
          <w:p w14:paraId="0FBB49C8" w14:textId="48351EB4" w:rsidR="001613A0" w:rsidRPr="00A00491" w:rsidRDefault="001613A0" w:rsidP="001613A0">
            <w:pPr>
              <w:pStyle w:val="NumberedTableBullets"/>
              <w:numPr>
                <w:ilvl w:val="0"/>
                <w:numId w:val="0"/>
              </w:numPr>
              <w:spacing w:after="120"/>
              <w:ind w:left="406" w:hanging="316"/>
            </w:pPr>
            <w:r w:rsidRPr="000821ED">
              <w:tab/>
            </w:r>
            <w:r w:rsidR="00A00491" w:rsidRPr="00A00491">
              <w:t>Demandez s'il y a des questions, puis passez à la diapositive suivante. Vous pouvez également choisir d'imprimer cette diapositive à l'avance afin que chaque groupe (ou tous les participants) en ait une copie</w:t>
            </w:r>
            <w:r w:rsidRPr="00A00491">
              <w:t>.</w:t>
            </w:r>
          </w:p>
        </w:tc>
      </w:tr>
      <w:tr w:rsidR="00B71C66" w:rsidRPr="004255B8" w14:paraId="2109E96E" w14:textId="77777777" w:rsidTr="7E4865ED">
        <w:tc>
          <w:tcPr>
            <w:tcW w:w="3384" w:type="dxa"/>
          </w:tcPr>
          <w:p w14:paraId="02F8C689" w14:textId="34C10EA4" w:rsidR="00B71C66" w:rsidRPr="001613A0" w:rsidRDefault="0014006C" w:rsidP="00806498">
            <w:r>
              <w:rPr>
                <w:noProof/>
              </w:rPr>
              <w:drawing>
                <wp:inline distT="0" distB="0" distL="0" distR="0" wp14:anchorId="6D5B7135" wp14:editId="132895D0">
                  <wp:extent cx="2075815" cy="116764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6C8F7A9" w14:textId="2297810B" w:rsidR="00B71C66" w:rsidRPr="005F1986" w:rsidRDefault="0021578D" w:rsidP="00B71C66">
            <w:pPr>
              <w:pStyle w:val="NumberedTableBullets"/>
              <w:spacing w:after="120"/>
              <w:ind w:left="403"/>
            </w:pPr>
            <w:r w:rsidRPr="005F1986">
              <w:rPr>
                <w:b/>
              </w:rPr>
              <w:t>REMARQU</w:t>
            </w:r>
            <w:r w:rsidR="00B71C66" w:rsidRPr="005F1986">
              <w:rPr>
                <w:b/>
              </w:rPr>
              <w:t>E</w:t>
            </w:r>
            <w:r w:rsidRPr="005F1986">
              <w:rPr>
                <w:b/>
              </w:rPr>
              <w:t xml:space="preserve"> </w:t>
            </w:r>
            <w:r w:rsidR="00B71C66" w:rsidRPr="005F1986">
              <w:rPr>
                <w:b/>
              </w:rPr>
              <w:t xml:space="preserve">: </w:t>
            </w:r>
            <w:r w:rsidR="005F1986" w:rsidRPr="005F1986">
              <w:t>Vous voudrez peut-être imprimer des copies de cette diapositive à l'avance pour chaque groupe ou pour tous les participants afin de les aider pendant l'activité</w:t>
            </w:r>
            <w:r w:rsidR="00B71C66" w:rsidRPr="005F1986">
              <w:t xml:space="preserve">. </w:t>
            </w:r>
          </w:p>
          <w:p w14:paraId="59E7C9E1" w14:textId="4CD288FD" w:rsidR="00B71C66" w:rsidRPr="00E73075" w:rsidRDefault="00E73075" w:rsidP="00B71C66">
            <w:pPr>
              <w:pStyle w:val="NumberedTableBullets"/>
              <w:numPr>
                <w:ilvl w:val="0"/>
                <w:numId w:val="0"/>
              </w:numPr>
              <w:spacing w:after="120"/>
              <w:ind w:left="403"/>
            </w:pPr>
            <w:r w:rsidRPr="00E73075">
              <w:t>En fonction du nombre de participants et des groupes de discussion, divisez les étapes par groupe en conséquence. Par exemple, s'il y a trois groupes, vous pouvez les diviser comme suit</w:t>
            </w:r>
            <w:r w:rsidR="00931DB1">
              <w:t xml:space="preserve"> </w:t>
            </w:r>
            <w:r w:rsidR="00B71C66" w:rsidRPr="00E73075">
              <w:t>:</w:t>
            </w:r>
          </w:p>
          <w:p w14:paraId="3F4C200B" w14:textId="78F9AB99" w:rsidR="00B71C66" w:rsidRPr="00F57604" w:rsidRDefault="00B71C66" w:rsidP="00B71C66">
            <w:pPr>
              <w:pStyle w:val="NumberedTableBullets"/>
              <w:numPr>
                <w:ilvl w:val="0"/>
                <w:numId w:val="0"/>
              </w:numPr>
              <w:spacing w:after="120"/>
              <w:ind w:left="403"/>
            </w:pPr>
            <w:r w:rsidRPr="00F57604">
              <w:t>Group</w:t>
            </w:r>
            <w:r w:rsidR="00931DB1" w:rsidRPr="00F57604">
              <w:t>e</w:t>
            </w:r>
            <w:r w:rsidRPr="00F57604">
              <w:t xml:space="preserve"> A</w:t>
            </w:r>
            <w:r w:rsidR="00F57604">
              <w:t xml:space="preserve"> </w:t>
            </w:r>
            <w:r w:rsidRPr="00F57604">
              <w:t xml:space="preserve">: </w:t>
            </w:r>
            <w:r w:rsidR="00F57604" w:rsidRPr="00F57604">
              <w:t>Étapes 1 à 3</w:t>
            </w:r>
          </w:p>
          <w:p w14:paraId="182A9DB2" w14:textId="5F1663A5" w:rsidR="00B71C66" w:rsidRPr="00F57604" w:rsidRDefault="00B71C66" w:rsidP="00B71C66">
            <w:pPr>
              <w:pStyle w:val="NumberedTableBullets"/>
              <w:numPr>
                <w:ilvl w:val="0"/>
                <w:numId w:val="0"/>
              </w:numPr>
              <w:spacing w:after="120"/>
              <w:ind w:left="403"/>
            </w:pPr>
            <w:r w:rsidRPr="00F57604">
              <w:t>Group</w:t>
            </w:r>
            <w:r w:rsidR="00931DB1" w:rsidRPr="00F57604">
              <w:t>e</w:t>
            </w:r>
            <w:r w:rsidRPr="00F57604">
              <w:t xml:space="preserve"> B</w:t>
            </w:r>
            <w:r w:rsidR="00F57604">
              <w:t xml:space="preserve"> </w:t>
            </w:r>
            <w:r w:rsidRPr="00F57604">
              <w:t xml:space="preserve">: </w:t>
            </w:r>
            <w:r w:rsidR="00F57604" w:rsidRPr="00F57604">
              <w:t>Étapes</w:t>
            </w:r>
            <w:r w:rsidRPr="00F57604">
              <w:t xml:space="preserve"> 4</w:t>
            </w:r>
            <w:r w:rsidR="00F57604">
              <w:t xml:space="preserve"> </w:t>
            </w:r>
            <w:r w:rsidR="00F57604" w:rsidRPr="00F57604">
              <w:t>à</w:t>
            </w:r>
            <w:r w:rsidR="00F57604" w:rsidRPr="00F57604">
              <w:rPr>
                <w:rFonts w:cstheme="minorHAnsi"/>
              </w:rPr>
              <w:t xml:space="preserve"> </w:t>
            </w:r>
            <w:r w:rsidRPr="00F57604">
              <w:t>6</w:t>
            </w:r>
          </w:p>
          <w:p w14:paraId="7460BC14" w14:textId="1D38F3B0" w:rsidR="00B71C66" w:rsidRPr="00F57604" w:rsidRDefault="00B71C66" w:rsidP="00B71C66">
            <w:pPr>
              <w:pStyle w:val="NumberedTableBullets"/>
              <w:numPr>
                <w:ilvl w:val="0"/>
                <w:numId w:val="0"/>
              </w:numPr>
              <w:spacing w:after="120"/>
              <w:ind w:left="403"/>
            </w:pPr>
            <w:r w:rsidRPr="00F57604">
              <w:t>Group</w:t>
            </w:r>
            <w:r w:rsidR="00931DB1" w:rsidRPr="00F57604">
              <w:t>e</w:t>
            </w:r>
            <w:r w:rsidRPr="00F57604">
              <w:t xml:space="preserve"> C</w:t>
            </w:r>
            <w:r w:rsidR="00F57604">
              <w:t xml:space="preserve"> </w:t>
            </w:r>
            <w:r w:rsidRPr="00F57604">
              <w:t xml:space="preserve">: </w:t>
            </w:r>
            <w:r w:rsidR="00F57604" w:rsidRPr="00F57604">
              <w:t>Étapes</w:t>
            </w:r>
            <w:r w:rsidRPr="00F57604">
              <w:t xml:space="preserve"> 7</w:t>
            </w:r>
            <w:r w:rsidR="00F57604">
              <w:t xml:space="preserve"> </w:t>
            </w:r>
            <w:r w:rsidR="00F57604" w:rsidRPr="00F57604">
              <w:t>à</w:t>
            </w:r>
            <w:r w:rsidR="00F57604" w:rsidRPr="00F57604">
              <w:rPr>
                <w:rFonts w:cstheme="minorHAnsi"/>
              </w:rPr>
              <w:t xml:space="preserve"> </w:t>
            </w:r>
            <w:r w:rsidRPr="00F57604">
              <w:t>10</w:t>
            </w:r>
          </w:p>
          <w:p w14:paraId="795BC6B9" w14:textId="69590F2D" w:rsidR="00B71C66" w:rsidRPr="002C14C4" w:rsidRDefault="002C14C4" w:rsidP="00B71C66">
            <w:pPr>
              <w:pStyle w:val="NumberedTableBullets"/>
              <w:numPr>
                <w:ilvl w:val="0"/>
                <w:numId w:val="0"/>
              </w:numPr>
              <w:spacing w:after="120"/>
              <w:ind w:left="403"/>
            </w:pPr>
            <w:r w:rsidRPr="002C14C4">
              <w:t>Notez que vous demanderez à un bénévole de chaque groupe de faire un rapport pendant pas plus de 5 minutes, et un prix ira au groupe qui est le plus créatif et concis</w:t>
            </w:r>
            <w:r w:rsidR="00B71C66" w:rsidRPr="002C14C4">
              <w:t>.</w:t>
            </w:r>
          </w:p>
          <w:p w14:paraId="5DDCB956" w14:textId="7A52D771" w:rsidR="00B71C66" w:rsidRPr="00952F6A" w:rsidRDefault="00952F6A" w:rsidP="00B71C66">
            <w:pPr>
              <w:pStyle w:val="NumberedTableBullets"/>
              <w:numPr>
                <w:ilvl w:val="0"/>
                <w:numId w:val="0"/>
              </w:numPr>
              <w:spacing w:after="120"/>
              <w:ind w:left="403"/>
            </w:pPr>
            <w:r w:rsidRPr="00952F6A">
              <w:t xml:space="preserve">Avant de commencer l'activité, dites ce qui suit </w:t>
            </w:r>
            <w:r w:rsidR="00B71C66" w:rsidRPr="00952F6A">
              <w:t>:</w:t>
            </w:r>
          </w:p>
          <w:p w14:paraId="75BE8242" w14:textId="0472CFA7" w:rsidR="00B71C66" w:rsidRPr="00AE52C6" w:rsidRDefault="00AE52C6" w:rsidP="00B71C66">
            <w:pPr>
              <w:pStyle w:val="NumberedTableBullets"/>
              <w:numPr>
                <w:ilvl w:val="0"/>
                <w:numId w:val="0"/>
              </w:numPr>
              <w:spacing w:after="120"/>
              <w:ind w:left="403"/>
              <w:rPr>
                <w:i/>
                <w:iCs/>
              </w:rPr>
            </w:pPr>
            <w:r w:rsidRPr="00AE52C6">
              <w:rPr>
                <w:i/>
                <w:iCs/>
              </w:rPr>
              <w:lastRenderedPageBreak/>
              <w:t>Je voudrais noter que, pour l’étape 5, les divulgations de violence devraient également aider à éclairer la prise de décision sur la pertinence des tests index</w:t>
            </w:r>
            <w:r>
              <w:rPr>
                <w:i/>
                <w:iCs/>
              </w:rPr>
              <w:t xml:space="preserve"> </w:t>
            </w:r>
            <w:r w:rsidRPr="00AE52C6">
              <w:rPr>
                <w:i/>
                <w:iCs/>
              </w:rPr>
              <w:t>; les décisions ultimes incombent à l'utilisateur du service</w:t>
            </w:r>
            <w:r w:rsidR="00B71C66" w:rsidRPr="00AE52C6">
              <w:rPr>
                <w:i/>
                <w:iCs/>
              </w:rPr>
              <w:t xml:space="preserve">. </w:t>
            </w:r>
          </w:p>
          <w:p w14:paraId="40AD3A1C" w14:textId="7D7A8B6A" w:rsidR="00B71C66" w:rsidRPr="00CC39B3" w:rsidRDefault="00CC39B3" w:rsidP="00B71C66">
            <w:pPr>
              <w:pStyle w:val="NumberedTableBullets"/>
              <w:numPr>
                <w:ilvl w:val="0"/>
                <w:numId w:val="0"/>
              </w:numPr>
              <w:spacing w:after="120"/>
              <w:ind w:left="403"/>
              <w:rPr>
                <w:i/>
                <w:iCs/>
              </w:rPr>
            </w:pPr>
            <w:r w:rsidRPr="00CC39B3">
              <w:rPr>
                <w:i/>
                <w:iCs/>
              </w:rPr>
              <w:t>Par conséquent, une divulgation de violence à l'étape 5 ne rend pas une personne inadmissible à un test index. Cependant, la divulgation de la violence doit être prise en compte pour déterminer si et quelle modalité doit être utilisée</w:t>
            </w:r>
            <w:r w:rsidR="00B71C66" w:rsidRPr="00CC39B3">
              <w:rPr>
                <w:i/>
                <w:iCs/>
              </w:rPr>
              <w:t>.</w:t>
            </w:r>
          </w:p>
          <w:p w14:paraId="299ECD3C" w14:textId="0C719074" w:rsidR="00B71C66" w:rsidRPr="00BC1BFB" w:rsidRDefault="00DF1802" w:rsidP="00B71C66">
            <w:pPr>
              <w:pStyle w:val="NumberedTableBullets"/>
              <w:numPr>
                <w:ilvl w:val="0"/>
                <w:numId w:val="0"/>
              </w:numPr>
              <w:spacing w:after="120"/>
              <w:ind w:left="403"/>
            </w:pPr>
            <w:r w:rsidRPr="00DF1802">
              <w:t>Accordez aux groupes environ 70 à 75 minutes pour effectuer leur travail. Si vous constatez qu'un groupe a terminé très tôt, rendez-lui visite pour voir ce qu'il a fait et considérez les détails fournis dans ses notes.</w:t>
            </w:r>
            <w:r w:rsidR="00B71C66" w:rsidRPr="00DF1802">
              <w:t xml:space="preserve"> </w:t>
            </w:r>
            <w:r w:rsidR="008A6E0E" w:rsidRPr="008A6E0E">
              <w:t xml:space="preserve">S'ils sont relativement limités, encouragez-les à entrer plus en détail (c.-à-d. étapes de service spécifiques, noms des organisations / agences / départements, documents ou politiques spécifiques nécessaires, etc.). Si le groupe en a la capacité, vous pouvez également leur demander de commencer à considérer les spécificités des aides de travail ou des </w:t>
            </w:r>
            <w:r w:rsidR="00BC1BFB">
              <w:t>SOP</w:t>
            </w:r>
            <w:r w:rsidR="008A6E0E" w:rsidRPr="008A6E0E">
              <w:t xml:space="preserve"> qu'ils recommandent. Qu'est-ce qui existe déjà et qui pourrait devoir être modifié</w:t>
            </w:r>
            <w:r w:rsidR="00BC1BFB">
              <w:t xml:space="preserve"> </w:t>
            </w:r>
            <w:r w:rsidR="008A6E0E" w:rsidRPr="008A6E0E">
              <w:t>? Qui pourrait être responsable de l'adaptation, de la révision ou de l'élaboration de nouvelles orientations. Qu'est-ce qui pourrait être réaliste en termes de t</w:t>
            </w:r>
            <w:r w:rsidR="00DD5C1D">
              <w:t>emps</w:t>
            </w:r>
            <w:r w:rsidR="00BC1BFB">
              <w:t xml:space="preserve"> </w:t>
            </w:r>
            <w:r w:rsidR="008A6E0E" w:rsidRPr="008A6E0E">
              <w:t xml:space="preserve">? </w:t>
            </w:r>
            <w:r w:rsidR="008A6E0E" w:rsidRPr="00BC1BFB">
              <w:t>Etc</w:t>
            </w:r>
            <w:r w:rsidR="00B71C66" w:rsidRPr="00BC1BFB">
              <w:t>.</w:t>
            </w:r>
          </w:p>
          <w:p w14:paraId="299BABCC" w14:textId="42992D44" w:rsidR="00B71C66" w:rsidRPr="00F46A86" w:rsidRDefault="00F46A86" w:rsidP="00B71C66">
            <w:pPr>
              <w:pStyle w:val="NumberedTableBullets"/>
              <w:numPr>
                <w:ilvl w:val="0"/>
                <w:numId w:val="0"/>
              </w:numPr>
              <w:spacing w:after="120"/>
              <w:ind w:left="403"/>
            </w:pPr>
            <w:r w:rsidRPr="00F46A86">
              <w:t>Rassemblez les groupes avec au moins 25 minutes restantes, et demandez à chaque groupe de demander à un journaliste d'expliquer ce dont ils ont discuté en 5 minutes ou moins. Si vous le souhaitez, vous pouvez chronométrer chaque session et donner au journaliste un avertissement d'une minute. Permettez à tous les groupes de présenter, puis animez une discussion sur les étapes avec le temps restant</w:t>
            </w:r>
            <w:r w:rsidR="00B71C66" w:rsidRPr="00F46A86">
              <w:t>.</w:t>
            </w:r>
          </w:p>
          <w:p w14:paraId="119824D8" w14:textId="44185492" w:rsidR="00B71C66" w:rsidRPr="00133649" w:rsidRDefault="00133649" w:rsidP="00B71C66">
            <w:pPr>
              <w:pStyle w:val="NumberedTableBullets"/>
              <w:numPr>
                <w:ilvl w:val="0"/>
                <w:numId w:val="0"/>
              </w:numPr>
              <w:spacing w:after="120"/>
              <w:ind w:left="403"/>
            </w:pPr>
            <w:r w:rsidRPr="00133649">
              <w:t>N'oubliez pas de remettre un prix au groupe avec le rapport le plus clair et le plus concis (vous pouvez faire voter les groupes ou décider par vous-même</w:t>
            </w:r>
            <w:r w:rsidR="00B71C66" w:rsidRPr="00133649">
              <w:t>).</w:t>
            </w:r>
          </w:p>
          <w:p w14:paraId="1CE53AB5" w14:textId="432EF7E7" w:rsidR="00B71C66" w:rsidRPr="004255B8" w:rsidRDefault="00B71C66" w:rsidP="00101021">
            <w:pPr>
              <w:pStyle w:val="NumberedTableBullets"/>
              <w:numPr>
                <w:ilvl w:val="0"/>
                <w:numId w:val="0"/>
              </w:numPr>
              <w:spacing w:after="0"/>
              <w:ind w:left="406" w:hanging="316"/>
            </w:pPr>
            <w:r w:rsidRPr="00133649">
              <w:tab/>
            </w:r>
            <w:r w:rsidR="004255B8" w:rsidRPr="004255B8">
              <w:t>Demandez s'il y a des questions, puis passez à la session suivante</w:t>
            </w:r>
            <w:r w:rsidRPr="004255B8">
              <w:t>.</w:t>
            </w:r>
          </w:p>
        </w:tc>
      </w:tr>
    </w:tbl>
    <w:p w14:paraId="3EEC4C4A" w14:textId="77777777" w:rsidR="00B71C66" w:rsidRPr="004255B8" w:rsidRDefault="00B71C66"/>
    <w:p w14:paraId="2AC7FC5B" w14:textId="77777777" w:rsidR="005C5980" w:rsidRDefault="005C5980" w:rsidP="005C5980">
      <w:pPr>
        <w:rPr>
          <w:lang w:eastAsia="en-US"/>
        </w:rPr>
      </w:pPr>
      <w:bookmarkStart w:id="27" w:name="_Toc65483122"/>
      <w:r>
        <w:br w:type="page"/>
      </w:r>
    </w:p>
    <w:p w14:paraId="13ADB767" w14:textId="17080C2E" w:rsidR="00B71C66" w:rsidRPr="007F7C82" w:rsidRDefault="00B71C66" w:rsidP="00B71C66">
      <w:pPr>
        <w:pStyle w:val="Heading2"/>
      </w:pPr>
      <w:r w:rsidRPr="007F7C82">
        <w:lastRenderedPageBreak/>
        <w:t xml:space="preserve">Session 10. </w:t>
      </w:r>
      <w:r w:rsidR="003734AD">
        <w:t>C</w:t>
      </w:r>
      <w:r w:rsidRPr="007F7C82">
        <w:t>ounseling</w:t>
      </w:r>
      <w:r w:rsidR="003734AD">
        <w:t xml:space="preserve"> de motivation</w:t>
      </w:r>
      <w:bookmarkEnd w:id="27"/>
    </w:p>
    <w:p w14:paraId="0A61B1FA" w14:textId="72751DCF" w:rsidR="00B71C66" w:rsidRPr="007F7C82" w:rsidRDefault="00021961" w:rsidP="00B71C66">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B71C66" w:rsidRPr="007F7C82">
        <w:rPr>
          <w:rFonts w:eastAsia="Times New Roman" w:cs="Times New Roman"/>
          <w:b/>
          <w:lang w:eastAsia="en-US"/>
        </w:rPr>
        <w:t xml:space="preserve">: </w:t>
      </w:r>
      <w:r w:rsidR="00B71C66" w:rsidRPr="007F7C82">
        <w:rPr>
          <w:rFonts w:eastAsia="Times New Roman" w:cs="Times New Roman"/>
          <w:bCs/>
          <w:lang w:eastAsia="en-US"/>
        </w:rPr>
        <w:t xml:space="preserve">90 minutes </w:t>
      </w:r>
    </w:p>
    <w:p w14:paraId="60F58934" w14:textId="77777777" w:rsidR="00B71C66" w:rsidRPr="007F7C82" w:rsidRDefault="00B71C66" w:rsidP="00B71C66">
      <w:pPr>
        <w:widowControl w:val="0"/>
        <w:spacing w:after="0" w:line="240" w:lineRule="auto"/>
        <w:jc w:val="both"/>
        <w:rPr>
          <w:rFonts w:eastAsia="SimSun" w:cs="Times New Roman"/>
          <w:kern w:val="2"/>
        </w:rPr>
      </w:pPr>
    </w:p>
    <w:p w14:paraId="469D715F" w14:textId="25F653F5" w:rsidR="00B71C66" w:rsidRPr="007F7C82" w:rsidRDefault="00796FC9" w:rsidP="00B71C66">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B71C66" w:rsidRPr="007F7C82">
        <w:rPr>
          <w:rFonts w:eastAsia="SimSun" w:cs="Times New Roman"/>
          <w:b/>
          <w:bCs/>
          <w:kern w:val="2"/>
        </w:rPr>
        <w:t>:</w:t>
      </w:r>
    </w:p>
    <w:p w14:paraId="21132F6B" w14:textId="07BD11CD" w:rsidR="00B71C66" w:rsidRPr="00B41275" w:rsidRDefault="00B41275" w:rsidP="00B71C66">
      <w:pPr>
        <w:pStyle w:val="ListParagraph"/>
        <w:spacing w:after="120"/>
      </w:pPr>
      <w:r w:rsidRPr="00B41275">
        <w:t>Formation PowerPoint - Jour 2 (avec les adaptations indiquées dans le fichier PowerPoint</w:t>
      </w:r>
      <w:r w:rsidR="00EF378B" w:rsidRPr="00B41275">
        <w:t>)</w:t>
      </w:r>
    </w:p>
    <w:p w14:paraId="780ED08B" w14:textId="5CBA7B58" w:rsidR="00B71C66" w:rsidRPr="0083763B" w:rsidRDefault="00283438" w:rsidP="00E71151">
      <w:pPr>
        <w:pStyle w:val="ListParagraph"/>
      </w:pPr>
      <w:r w:rsidRPr="0083763B">
        <w:t xml:space="preserve">Balle (pour </w:t>
      </w:r>
      <w:r w:rsidR="0083763B">
        <w:t>Réflexions lancer de balle</w:t>
      </w:r>
      <w:r w:rsidRPr="0083763B">
        <w:t>- Diapositive 16</w:t>
      </w:r>
      <w:r w:rsidR="00B71C66" w:rsidRPr="0083763B">
        <w:t>)</w:t>
      </w:r>
    </w:p>
    <w:p w14:paraId="6B6358EF" w14:textId="7E4EDEB9" w:rsidR="00B71C66" w:rsidRPr="00B71C66" w:rsidRDefault="00B71C66" w:rsidP="00B71C66">
      <w:pPr>
        <w:pStyle w:val="ListParagraph"/>
      </w:pPr>
      <w:r w:rsidRPr="00B71C66">
        <w:t xml:space="preserve">Flipchart </w:t>
      </w:r>
      <w:r w:rsidR="0083763B">
        <w:t>et</w:t>
      </w:r>
      <w:r w:rsidRPr="00B71C66">
        <w:t xml:space="preserve"> mar</w:t>
      </w:r>
      <w:r w:rsidR="0083763B">
        <w:t>que</w:t>
      </w:r>
      <w:r w:rsidR="009F1C6E">
        <w:t>u</w:t>
      </w:r>
      <w:r w:rsidRPr="00B71C66">
        <w:t>rs</w:t>
      </w:r>
    </w:p>
    <w:p w14:paraId="5D57AD27" w14:textId="3EE7DAEA" w:rsidR="00B71C66" w:rsidRPr="00663D5C" w:rsidRDefault="00B71C66" w:rsidP="00B71C66">
      <w:pPr>
        <w:widowControl w:val="0"/>
        <w:spacing w:after="120" w:line="240" w:lineRule="auto"/>
        <w:jc w:val="both"/>
        <w:rPr>
          <w:rFonts w:eastAsia="SimSun" w:cs="Times New Roman"/>
          <w:b/>
          <w:bCs/>
          <w:kern w:val="2"/>
        </w:rPr>
      </w:pPr>
      <w:r w:rsidRPr="00663D5C">
        <w:rPr>
          <w:rFonts w:eastAsia="SimSun" w:cs="Times New Roman"/>
          <w:b/>
          <w:bCs/>
          <w:kern w:val="2"/>
        </w:rPr>
        <w:t>Objecti</w:t>
      </w:r>
      <w:r w:rsidR="00233F6D" w:rsidRPr="00663D5C">
        <w:rPr>
          <w:rFonts w:eastAsia="SimSun" w:cs="Times New Roman"/>
          <w:b/>
          <w:bCs/>
          <w:kern w:val="2"/>
        </w:rPr>
        <w:t>f</w:t>
      </w:r>
      <w:r w:rsidRPr="00663D5C">
        <w:rPr>
          <w:rFonts w:eastAsia="SimSun" w:cs="Times New Roman"/>
          <w:b/>
          <w:bCs/>
          <w:kern w:val="2"/>
        </w:rPr>
        <w:t>s</w:t>
      </w:r>
      <w:r w:rsidR="00233F6D" w:rsidRPr="00663D5C">
        <w:rPr>
          <w:rFonts w:eastAsia="SimSun" w:cs="Times New Roman"/>
          <w:b/>
          <w:bCs/>
          <w:kern w:val="2"/>
        </w:rPr>
        <w:t xml:space="preserve"> </w:t>
      </w:r>
      <w:r w:rsidRPr="00663D5C">
        <w:rPr>
          <w:rFonts w:eastAsia="SimSun" w:cs="Times New Roman"/>
          <w:b/>
          <w:bCs/>
          <w:kern w:val="2"/>
        </w:rPr>
        <w:t xml:space="preserve">: </w:t>
      </w:r>
      <w:r w:rsidR="00233F6D" w:rsidRPr="00663D5C">
        <w:rPr>
          <w:rFonts w:eastAsia="SimSun" w:cs="Times New Roman"/>
          <w:kern w:val="2"/>
        </w:rPr>
        <w:t xml:space="preserve">À la fin de cette session, les participants auront </w:t>
      </w:r>
      <w:r w:rsidRPr="00663D5C">
        <w:rPr>
          <w:rFonts w:eastAsia="SimSun" w:cs="Times New Roman"/>
          <w:kern w:val="2"/>
        </w:rPr>
        <w:t>:</w:t>
      </w:r>
    </w:p>
    <w:p w14:paraId="50158EEA" w14:textId="30E7520B" w:rsidR="00B71C66" w:rsidRPr="009F1C6E" w:rsidRDefault="009F1C6E" w:rsidP="00B71C66">
      <w:pPr>
        <w:pStyle w:val="ListParagraph"/>
      </w:pPr>
      <w:r w:rsidRPr="009F1C6E">
        <w:t>Révision des principales techniques de co</w:t>
      </w:r>
      <w:r w:rsidR="003202CF">
        <w:t>u</w:t>
      </w:r>
      <w:r w:rsidRPr="009F1C6E">
        <w:t>nsel</w:t>
      </w:r>
      <w:r w:rsidR="003202CF">
        <w:t>ing de</w:t>
      </w:r>
      <w:r w:rsidRPr="009F1C6E">
        <w:t xml:space="preserve"> motivation et mise en pratique de leur utilisation dans des scénarios réalistes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B71C66" w:rsidRPr="00D057AA" w14:paraId="13B8AA9C" w14:textId="77777777" w:rsidTr="7E4865ED">
        <w:tc>
          <w:tcPr>
            <w:tcW w:w="3384" w:type="dxa"/>
          </w:tcPr>
          <w:p w14:paraId="5D6290E8" w14:textId="2CFE7A64" w:rsidR="00B71C66" w:rsidRPr="001613A0" w:rsidRDefault="00B71C66" w:rsidP="00806498">
            <w:r>
              <w:rPr>
                <w:noProof/>
              </w:rPr>
              <w:drawing>
                <wp:inline distT="0" distB="0" distL="0" distR="0" wp14:anchorId="39AA2313" wp14:editId="714DAD1A">
                  <wp:extent cx="2103116" cy="118300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03116" cy="1183003"/>
                          </a:xfrm>
                          <a:prstGeom prst="rect">
                            <a:avLst/>
                          </a:prstGeom>
                        </pic:spPr>
                      </pic:pic>
                    </a:graphicData>
                  </a:graphic>
                </wp:inline>
              </w:drawing>
            </w:r>
          </w:p>
        </w:tc>
        <w:tc>
          <w:tcPr>
            <w:tcW w:w="5938" w:type="dxa"/>
          </w:tcPr>
          <w:p w14:paraId="295DEF78" w14:textId="7FF9CF10" w:rsidR="00B71C66" w:rsidRPr="00D057AA" w:rsidRDefault="00F95C25" w:rsidP="001613A0">
            <w:pPr>
              <w:pStyle w:val="NumberedTableBullets"/>
              <w:spacing w:after="120"/>
              <w:ind w:left="403"/>
            </w:pPr>
            <w:r w:rsidRPr="00F95C25">
              <w:rPr>
                <w:i/>
                <w:iCs/>
              </w:rPr>
              <w:t>Dans cette séance, nous discuterons de certaines techniques que vous pouvez utiliser pour aider vos clients à trouver leurs propres motivations pour prendre des décisions saines pour eux-mêmes, leurs proches et leurs partenaires.</w:t>
            </w:r>
            <w:r w:rsidR="00B71C66" w:rsidRPr="00F95C25">
              <w:rPr>
                <w:i/>
                <w:iCs/>
              </w:rPr>
              <w:t xml:space="preserve"> </w:t>
            </w:r>
            <w:r w:rsidR="00D057AA" w:rsidRPr="00D057AA">
              <w:rPr>
                <w:i/>
                <w:iCs/>
              </w:rPr>
              <w:t xml:space="preserve">Vous aurez également plusieurs occasions de pratiquer les techniques. Même si vous avez déjà suivi une formation en counseling </w:t>
            </w:r>
            <w:r w:rsidR="00D057AA">
              <w:rPr>
                <w:i/>
                <w:iCs/>
              </w:rPr>
              <w:t xml:space="preserve">de </w:t>
            </w:r>
            <w:r w:rsidR="00D057AA" w:rsidRPr="00D057AA">
              <w:rPr>
                <w:i/>
                <w:iCs/>
              </w:rPr>
              <w:t>motivation, les exercices de cette séance vous aideront à rafraîchir vos compétences et à aider vos pairs à les apprendre et / ou à les pratiquer.</w:t>
            </w:r>
          </w:p>
        </w:tc>
      </w:tr>
      <w:tr w:rsidR="00B71C66" w:rsidRPr="00092C30" w14:paraId="1CB78D50" w14:textId="77777777" w:rsidTr="7E4865ED">
        <w:tc>
          <w:tcPr>
            <w:tcW w:w="3384" w:type="dxa"/>
          </w:tcPr>
          <w:p w14:paraId="28E847BB" w14:textId="58A1DFC1" w:rsidR="00B71C66" w:rsidRPr="001613A0" w:rsidRDefault="0014006C" w:rsidP="00806498">
            <w:r>
              <w:rPr>
                <w:noProof/>
              </w:rPr>
              <w:drawing>
                <wp:inline distT="0" distB="0" distL="0" distR="0" wp14:anchorId="5511D95C" wp14:editId="5486B1D8">
                  <wp:extent cx="2075815" cy="1167645"/>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503EBA6" w14:textId="3A30DF78" w:rsidR="00D905BE" w:rsidRPr="009721BD" w:rsidRDefault="009721BD" w:rsidP="00806498">
            <w:pPr>
              <w:pStyle w:val="NumberedTableBullets"/>
              <w:spacing w:after="120"/>
              <w:ind w:left="403"/>
            </w:pPr>
            <w:r w:rsidRPr="009721BD">
              <w:t>Demandez à un volontaire de lire le scénario sur la diapositive</w:t>
            </w:r>
            <w:r w:rsidR="00D905BE" w:rsidRPr="009721BD">
              <w:t>.</w:t>
            </w:r>
          </w:p>
          <w:p w14:paraId="7214A2D4" w14:textId="4A68F234" w:rsidR="00D905BE" w:rsidRPr="00092C30" w:rsidRDefault="00D905BE" w:rsidP="00D905BE">
            <w:pPr>
              <w:pStyle w:val="NumberedTableBullets"/>
              <w:numPr>
                <w:ilvl w:val="0"/>
                <w:numId w:val="0"/>
              </w:numPr>
              <w:spacing w:after="120"/>
              <w:ind w:left="406" w:hanging="316"/>
            </w:pPr>
            <w:r w:rsidRPr="009721BD">
              <w:tab/>
            </w:r>
            <w:r w:rsidR="00092C30" w:rsidRPr="00092C30">
              <w:t>Obtenez des réponses du groupe sur la façon dont ils pourraient répondre, puis passez à la diapositive suivante</w:t>
            </w:r>
            <w:r w:rsidRPr="00092C30">
              <w:t>.</w:t>
            </w:r>
          </w:p>
        </w:tc>
      </w:tr>
      <w:tr w:rsidR="00B71C66" w:rsidRPr="001613A0" w14:paraId="2110373C" w14:textId="77777777" w:rsidTr="7E4865ED">
        <w:tc>
          <w:tcPr>
            <w:tcW w:w="3384" w:type="dxa"/>
          </w:tcPr>
          <w:p w14:paraId="48B4F7ED" w14:textId="30149B9A" w:rsidR="00B71C66" w:rsidRPr="001613A0" w:rsidRDefault="0014006C" w:rsidP="00806498">
            <w:r>
              <w:rPr>
                <w:noProof/>
              </w:rPr>
              <w:drawing>
                <wp:inline distT="0" distB="0" distL="0" distR="0" wp14:anchorId="21A23FEF" wp14:editId="0E581878">
                  <wp:extent cx="2075815" cy="116764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1980BF9" w14:textId="13B558F6" w:rsidR="00D905BE" w:rsidRDefault="00DD0182" w:rsidP="00D905BE">
            <w:pPr>
              <w:pStyle w:val="NumberedTableBullets"/>
              <w:spacing w:after="120"/>
              <w:ind w:left="403"/>
            </w:pPr>
            <w:r w:rsidRPr="00DD0182">
              <w:t xml:space="preserve">Demandez à un volontaire de lire la définition du counseling </w:t>
            </w:r>
            <w:r>
              <w:t xml:space="preserve">de </w:t>
            </w:r>
            <w:r w:rsidRPr="00DD0182">
              <w:t>motivation. Puis passez à la diapositive suivante</w:t>
            </w:r>
            <w:r w:rsidR="00D905BE">
              <w:t>.</w:t>
            </w:r>
          </w:p>
        </w:tc>
      </w:tr>
      <w:tr w:rsidR="00D905BE" w:rsidRPr="009C60FC" w14:paraId="14075EC2" w14:textId="77777777" w:rsidTr="7E4865ED">
        <w:tc>
          <w:tcPr>
            <w:tcW w:w="3384" w:type="dxa"/>
          </w:tcPr>
          <w:p w14:paraId="01F7A871" w14:textId="707B4A57" w:rsidR="00D905BE" w:rsidRPr="001613A0" w:rsidRDefault="0014006C" w:rsidP="00806498">
            <w:r>
              <w:rPr>
                <w:noProof/>
              </w:rPr>
              <w:lastRenderedPageBreak/>
              <w:drawing>
                <wp:inline distT="0" distB="0" distL="0" distR="0" wp14:anchorId="44DFE6CA" wp14:editId="396DBF90">
                  <wp:extent cx="2075815" cy="116764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A4BF7AA" w14:textId="71E29AD2" w:rsidR="00D905BE" w:rsidRPr="00D626F1" w:rsidRDefault="00D626F1" w:rsidP="00D905BE">
            <w:pPr>
              <w:pStyle w:val="NumberedTableBullets"/>
              <w:spacing w:after="120"/>
              <w:ind w:left="403"/>
            </w:pPr>
            <w:r w:rsidRPr="00D626F1">
              <w:rPr>
                <w:i/>
                <w:iCs/>
              </w:rPr>
              <w:t>Pourquoi une approche de communication centrée sur le client pour susciter et renforcer la motivation au changement pourrait-elle être importante dans le contexte des tests index et de la référence au réseau des risques</w:t>
            </w:r>
            <w:r w:rsidR="00C4338A">
              <w:rPr>
                <w:i/>
                <w:iCs/>
              </w:rPr>
              <w:t xml:space="preserve"> </w:t>
            </w:r>
            <w:r w:rsidR="00D905BE" w:rsidRPr="00D626F1">
              <w:rPr>
                <w:i/>
                <w:iCs/>
              </w:rPr>
              <w:t>?</w:t>
            </w:r>
          </w:p>
          <w:p w14:paraId="1505A13D" w14:textId="4D5301A5" w:rsidR="00D905BE" w:rsidRPr="009C60FC" w:rsidRDefault="00D905BE" w:rsidP="00D905BE">
            <w:pPr>
              <w:pStyle w:val="NumberedTableBullets"/>
              <w:numPr>
                <w:ilvl w:val="0"/>
                <w:numId w:val="0"/>
              </w:numPr>
              <w:spacing w:after="120"/>
              <w:ind w:left="406" w:hanging="316"/>
            </w:pPr>
            <w:r w:rsidRPr="00D626F1">
              <w:tab/>
            </w:r>
            <w:r w:rsidR="009C60FC" w:rsidRPr="009C60FC">
              <w:t>Accordez quelques instants aux participants pour répondre à la question, puis passez à la diapositive suivante</w:t>
            </w:r>
            <w:r w:rsidRPr="009C60FC">
              <w:t>.</w:t>
            </w:r>
          </w:p>
        </w:tc>
      </w:tr>
      <w:tr w:rsidR="00D905BE" w:rsidRPr="00C50634" w14:paraId="567982AA" w14:textId="77777777" w:rsidTr="7E4865ED">
        <w:tc>
          <w:tcPr>
            <w:tcW w:w="3384" w:type="dxa"/>
          </w:tcPr>
          <w:p w14:paraId="79CAE86D" w14:textId="5BA37C52" w:rsidR="00D905BE" w:rsidRPr="001613A0" w:rsidRDefault="0014006C" w:rsidP="00806498">
            <w:r>
              <w:rPr>
                <w:noProof/>
              </w:rPr>
              <w:drawing>
                <wp:inline distT="0" distB="0" distL="0" distR="0" wp14:anchorId="29E547E8" wp14:editId="3108377D">
                  <wp:extent cx="2075815" cy="116764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8A9A326" w14:textId="671BBCAA" w:rsidR="00D905BE" w:rsidRPr="001430F4" w:rsidRDefault="001430F4" w:rsidP="00D905BE">
            <w:pPr>
              <w:pStyle w:val="NumberedTableBullets"/>
              <w:spacing w:after="120"/>
              <w:ind w:left="403"/>
            </w:pPr>
            <w:r w:rsidRPr="001430F4">
              <w:rPr>
                <w:i/>
                <w:iCs/>
              </w:rPr>
              <w:t>Plusieurs problèmes peuvent survenir lorsque vous discutez de la recommandation d'un partenaire avec vos clients</w:t>
            </w:r>
            <w:r w:rsidR="00D905BE" w:rsidRPr="001430F4">
              <w:rPr>
                <w:i/>
                <w:iCs/>
              </w:rPr>
              <w:t>.</w:t>
            </w:r>
          </w:p>
          <w:p w14:paraId="0F1E5B9E" w14:textId="3AD24963" w:rsidR="00D905BE" w:rsidRPr="006E204C" w:rsidRDefault="006E204C" w:rsidP="00D905BE">
            <w:pPr>
              <w:pStyle w:val="NumberedTableBullets"/>
              <w:numPr>
                <w:ilvl w:val="0"/>
                <w:numId w:val="0"/>
              </w:numPr>
              <w:spacing w:after="120"/>
              <w:ind w:left="403"/>
              <w:rPr>
                <w:i/>
                <w:iCs/>
              </w:rPr>
            </w:pPr>
            <w:r w:rsidRPr="006E204C">
              <w:rPr>
                <w:i/>
                <w:iCs/>
              </w:rPr>
              <w:t>Certains clients peuvent avoir été victimes de violence ou craindre que la divulgation ne mène à la violence. Ils peuvent être aux prises avec l'obligation de dire à quelqu'un qui les aime qu'ils n'ont pas été fidèles dans la relation et qu'ils les ont exposés à l'infection par le VIH. Il n'est pas rare que les clients éprouvent de la peur, de la honte et de l'ambivalence quant à ce qu'ils doivent faire</w:t>
            </w:r>
            <w:r w:rsidR="00D905BE" w:rsidRPr="006E204C">
              <w:rPr>
                <w:i/>
                <w:iCs/>
              </w:rPr>
              <w:t>.</w:t>
            </w:r>
          </w:p>
          <w:p w14:paraId="6C8E18AC" w14:textId="3DE6CB1D" w:rsidR="00D905BE" w:rsidRPr="00806A5C" w:rsidRDefault="002E555C" w:rsidP="00D905BE">
            <w:pPr>
              <w:pStyle w:val="NumberedTableBullets"/>
              <w:numPr>
                <w:ilvl w:val="0"/>
                <w:numId w:val="0"/>
              </w:numPr>
              <w:spacing w:after="120"/>
              <w:ind w:left="403"/>
              <w:rPr>
                <w:i/>
                <w:iCs/>
              </w:rPr>
            </w:pPr>
            <w:r w:rsidRPr="002E555C">
              <w:rPr>
                <w:i/>
                <w:iCs/>
              </w:rPr>
              <w:t xml:space="preserve">Il est important d'utiliser des techniques de conseil motivationnel à toutes les étapes. </w:t>
            </w:r>
            <w:r w:rsidRPr="00806A5C">
              <w:rPr>
                <w:i/>
                <w:iCs/>
              </w:rPr>
              <w:t xml:space="preserve">Ceux-ci inclus </w:t>
            </w:r>
            <w:r w:rsidR="00D905BE" w:rsidRPr="00806A5C">
              <w:rPr>
                <w:i/>
                <w:iCs/>
              </w:rPr>
              <w:t>:</w:t>
            </w:r>
          </w:p>
          <w:p w14:paraId="696326A0" w14:textId="7EBBC41B" w:rsidR="00D905BE" w:rsidRPr="00806A5C" w:rsidRDefault="00D905BE" w:rsidP="00D905BE">
            <w:pPr>
              <w:pStyle w:val="NumberedTableBullets"/>
              <w:numPr>
                <w:ilvl w:val="0"/>
                <w:numId w:val="0"/>
              </w:numPr>
              <w:spacing w:after="120"/>
              <w:ind w:left="403"/>
            </w:pPr>
            <w:r w:rsidRPr="00806A5C">
              <w:t>[</w:t>
            </w:r>
            <w:r w:rsidR="00806A5C" w:rsidRPr="007A133E">
              <w:rPr>
                <w:sz w:val="24"/>
                <w:szCs w:val="24"/>
              </w:rPr>
              <w:t>N</w:t>
            </w:r>
            <w:r w:rsidR="007A133E">
              <w:rPr>
                <w:sz w:val="24"/>
                <w:szCs w:val="24"/>
              </w:rPr>
              <w:t>OMMEZ CHAQUE COMP</w:t>
            </w:r>
            <w:r w:rsidR="00071393">
              <w:rPr>
                <w:sz w:val="24"/>
                <w:szCs w:val="24"/>
              </w:rPr>
              <w:t>É</w:t>
            </w:r>
            <w:r w:rsidR="007A133E">
              <w:rPr>
                <w:sz w:val="24"/>
                <w:szCs w:val="24"/>
              </w:rPr>
              <w:t xml:space="preserve">TENCE AU FUR ET </w:t>
            </w:r>
            <w:r w:rsidR="00071393">
              <w:rPr>
                <w:sz w:val="24"/>
                <w:szCs w:val="24"/>
              </w:rPr>
              <w:t>À</w:t>
            </w:r>
            <w:r w:rsidR="007A133E">
              <w:rPr>
                <w:sz w:val="24"/>
                <w:szCs w:val="24"/>
              </w:rPr>
              <w:t xml:space="preserve"> MESURE QUE VOUS LES FAITES PROGRESSER UNE </w:t>
            </w:r>
            <w:r w:rsidR="00071393">
              <w:rPr>
                <w:sz w:val="24"/>
                <w:szCs w:val="24"/>
              </w:rPr>
              <w:t>À</w:t>
            </w:r>
            <w:r w:rsidR="007A133E">
              <w:rPr>
                <w:sz w:val="24"/>
                <w:szCs w:val="24"/>
              </w:rPr>
              <w:t xml:space="preserve"> UNE </w:t>
            </w:r>
            <w:r w:rsidR="00071393">
              <w:rPr>
                <w:sz w:val="24"/>
                <w:szCs w:val="24"/>
              </w:rPr>
              <w:t>À</w:t>
            </w:r>
            <w:r w:rsidR="00083D1A">
              <w:rPr>
                <w:sz w:val="24"/>
                <w:szCs w:val="24"/>
              </w:rPr>
              <w:t xml:space="preserve"> UNE SUR LA DIAPOSITIVE</w:t>
            </w:r>
            <w:r w:rsidRPr="00806A5C">
              <w:t>].</w:t>
            </w:r>
          </w:p>
          <w:p w14:paraId="7843A763" w14:textId="3C18BB5E" w:rsidR="00D905BE" w:rsidRPr="00C50634" w:rsidRDefault="00D905BE" w:rsidP="00D905BE">
            <w:pPr>
              <w:pStyle w:val="NumberedTableBullets"/>
              <w:numPr>
                <w:ilvl w:val="0"/>
                <w:numId w:val="0"/>
              </w:numPr>
              <w:spacing w:after="120"/>
              <w:ind w:left="406" w:hanging="316"/>
            </w:pPr>
            <w:r w:rsidRPr="00806A5C">
              <w:rPr>
                <w:i/>
                <w:iCs/>
              </w:rPr>
              <w:tab/>
            </w:r>
            <w:r w:rsidR="00C50634" w:rsidRPr="00C50634">
              <w:rPr>
                <w:i/>
                <w:iCs/>
              </w:rPr>
              <w:t>Il est également important que vous reconnaissiez lorsque vos clients parlent des changements qu'ils envisagent d'apporter et qui favorisent des résultats positifs et les encouragent.</w:t>
            </w:r>
          </w:p>
        </w:tc>
      </w:tr>
      <w:tr w:rsidR="00D905BE" w:rsidRPr="00E93EB1" w14:paraId="0B8C2F51" w14:textId="77777777" w:rsidTr="7E4865ED">
        <w:tc>
          <w:tcPr>
            <w:tcW w:w="3384" w:type="dxa"/>
          </w:tcPr>
          <w:p w14:paraId="1E240763" w14:textId="0AE9672E" w:rsidR="00D905BE" w:rsidRPr="001613A0" w:rsidRDefault="0014006C" w:rsidP="00806498">
            <w:r>
              <w:rPr>
                <w:noProof/>
              </w:rPr>
              <w:drawing>
                <wp:inline distT="0" distB="0" distL="0" distR="0" wp14:anchorId="3727F853" wp14:editId="3C013859">
                  <wp:extent cx="2075815" cy="1167645"/>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3BFB3CF" w14:textId="21A358EF" w:rsidR="00D905BE" w:rsidRPr="009A7BC1" w:rsidRDefault="009A7BC1" w:rsidP="00D905BE">
            <w:pPr>
              <w:pStyle w:val="NumberedTableBullets"/>
              <w:spacing w:after="120"/>
              <w:ind w:left="403"/>
            </w:pPr>
            <w:r w:rsidRPr="009A7BC1">
              <w:t>Demandez aux participants ce qu'ils pensent être une «</w:t>
            </w:r>
            <w:r w:rsidR="00C63FFF">
              <w:t xml:space="preserve"> </w:t>
            </w:r>
            <w:r w:rsidRPr="009A7BC1">
              <w:t>écoute réflexive</w:t>
            </w:r>
            <w:r w:rsidR="00C63FFF">
              <w:t xml:space="preserve"> </w:t>
            </w:r>
            <w:r w:rsidRPr="009A7BC1">
              <w:t>»</w:t>
            </w:r>
            <w:r w:rsidR="00D905BE" w:rsidRPr="009A7BC1">
              <w:t>.</w:t>
            </w:r>
          </w:p>
          <w:p w14:paraId="428577DE" w14:textId="236ED45A" w:rsidR="00D905BE" w:rsidRPr="00B20CD1" w:rsidRDefault="00C63FFF" w:rsidP="00D905BE">
            <w:pPr>
              <w:pStyle w:val="NumberedTableBullets"/>
              <w:numPr>
                <w:ilvl w:val="0"/>
                <w:numId w:val="0"/>
              </w:numPr>
              <w:spacing w:after="120"/>
              <w:ind w:left="403"/>
            </w:pPr>
            <w:r w:rsidRPr="00B20CD1">
              <w:t>Permettez-leur de répondre</w:t>
            </w:r>
            <w:r w:rsidR="00D905BE" w:rsidRPr="00B20CD1">
              <w:t>.</w:t>
            </w:r>
          </w:p>
          <w:p w14:paraId="4B094FD4" w14:textId="18D14167" w:rsidR="00D905BE" w:rsidRPr="00B20CD1" w:rsidRDefault="00B20CD1" w:rsidP="00D905BE">
            <w:pPr>
              <w:pStyle w:val="NumberedTableBullets"/>
              <w:numPr>
                <w:ilvl w:val="0"/>
                <w:numId w:val="0"/>
              </w:numPr>
              <w:spacing w:after="120"/>
              <w:ind w:left="403"/>
              <w:rPr>
                <w:i/>
                <w:iCs/>
              </w:rPr>
            </w:pPr>
            <w:r w:rsidRPr="00B20CD1">
              <w:rPr>
                <w:i/>
                <w:iCs/>
              </w:rPr>
              <w:t>Les réflexions sont des déclarations - pas des questions - qui peuvent être utilisées pour recueillir des informations et pour vous aider à mieux comprendre votre client</w:t>
            </w:r>
            <w:r w:rsidR="00D905BE" w:rsidRPr="00B20CD1">
              <w:rPr>
                <w:i/>
                <w:iCs/>
              </w:rPr>
              <w:t>.</w:t>
            </w:r>
          </w:p>
          <w:p w14:paraId="1B93FAF2" w14:textId="42BF9F89" w:rsidR="00D905BE" w:rsidRDefault="000A32D1" w:rsidP="00D905BE">
            <w:pPr>
              <w:pStyle w:val="NumberedTableBullets"/>
              <w:numPr>
                <w:ilvl w:val="0"/>
                <w:numId w:val="0"/>
              </w:numPr>
              <w:spacing w:after="60"/>
              <w:ind w:left="403"/>
              <w:rPr>
                <w:i/>
                <w:iCs/>
              </w:rPr>
            </w:pPr>
            <w:r w:rsidRPr="000A32D1">
              <w:rPr>
                <w:i/>
                <w:iCs/>
              </w:rPr>
              <w:t xml:space="preserve">Il existe des signaux verbaux qui peuvent être utilisés lorsque l'on fait une réflexion. </w:t>
            </w:r>
            <w:r w:rsidRPr="000A32D1">
              <w:rPr>
                <w:i/>
                <w:iCs/>
                <w:lang w:val="en-US"/>
              </w:rPr>
              <w:t xml:space="preserve">Par </w:t>
            </w:r>
            <w:proofErr w:type="spellStart"/>
            <w:r w:rsidRPr="000A32D1">
              <w:rPr>
                <w:i/>
                <w:iCs/>
                <w:lang w:val="en-US"/>
              </w:rPr>
              <w:t>exemple</w:t>
            </w:r>
            <w:proofErr w:type="spellEnd"/>
            <w:r>
              <w:rPr>
                <w:i/>
                <w:iCs/>
                <w:lang w:val="en-US"/>
              </w:rPr>
              <w:t xml:space="preserve"> </w:t>
            </w:r>
            <w:r w:rsidR="00D905BE" w:rsidRPr="008D0052">
              <w:rPr>
                <w:i/>
                <w:iCs/>
              </w:rPr>
              <w:t>:</w:t>
            </w:r>
          </w:p>
          <w:p w14:paraId="6B2335E4" w14:textId="1D15AAD0" w:rsidR="00D905BE" w:rsidRPr="00BD19A3" w:rsidRDefault="00492B3D" w:rsidP="00D905BE">
            <w:pPr>
              <w:pStyle w:val="TableBullets"/>
              <w:rPr>
                <w:i/>
                <w:iCs/>
              </w:rPr>
            </w:pPr>
            <w:r w:rsidRPr="003E1A0E">
              <w:t>«</w:t>
            </w:r>
            <w:r>
              <w:t xml:space="preserve"> </w:t>
            </w:r>
            <w:r w:rsidR="00AD48D4">
              <w:rPr>
                <w:i/>
                <w:iCs/>
              </w:rPr>
              <w:t>Alors vous pensez</w:t>
            </w:r>
            <w:r w:rsidR="00D905BE" w:rsidRPr="00BD19A3">
              <w:rPr>
                <w:i/>
                <w:iCs/>
              </w:rPr>
              <w:t>…</w:t>
            </w:r>
            <w:r>
              <w:rPr>
                <w:i/>
                <w:iCs/>
              </w:rPr>
              <w:t xml:space="preserve"> </w:t>
            </w:r>
            <w:r w:rsidRPr="002A208F">
              <w:t>»</w:t>
            </w:r>
          </w:p>
          <w:p w14:paraId="7E42ED99" w14:textId="6346B139" w:rsidR="00D905BE" w:rsidRPr="00BF77F3" w:rsidRDefault="00492B3D" w:rsidP="00BF77F3">
            <w:pPr>
              <w:pStyle w:val="TableBullets"/>
              <w:rPr>
                <w:i/>
                <w:iCs/>
              </w:rPr>
            </w:pPr>
            <w:r w:rsidRPr="003E1A0E">
              <w:t>«</w:t>
            </w:r>
            <w:r>
              <w:t xml:space="preserve"> </w:t>
            </w:r>
            <w:r w:rsidR="00BF77F3" w:rsidRPr="00BF77F3">
              <w:rPr>
                <w:i/>
                <w:iCs/>
              </w:rPr>
              <w:t xml:space="preserve">Ce que j'entends, c'est que vous </w:t>
            </w:r>
            <w:r w:rsidR="00D905BE" w:rsidRPr="00BF77F3">
              <w:rPr>
                <w:i/>
                <w:iCs/>
              </w:rPr>
              <w:t>…</w:t>
            </w:r>
            <w:r>
              <w:rPr>
                <w:i/>
                <w:iCs/>
              </w:rPr>
              <w:t xml:space="preserve"> </w:t>
            </w:r>
            <w:r w:rsidRPr="002A208F">
              <w:t>»</w:t>
            </w:r>
          </w:p>
          <w:p w14:paraId="2AE0D8C7" w14:textId="2A09B25F" w:rsidR="00D905BE" w:rsidRPr="00BD19A3" w:rsidRDefault="00492B3D" w:rsidP="001852A5">
            <w:pPr>
              <w:pStyle w:val="TableBullets"/>
              <w:rPr>
                <w:i/>
                <w:iCs/>
              </w:rPr>
            </w:pPr>
            <w:r w:rsidRPr="003E1A0E">
              <w:t>«</w:t>
            </w:r>
            <w:r>
              <w:t xml:space="preserve"> </w:t>
            </w:r>
            <w:r w:rsidR="001852A5" w:rsidRPr="001852A5">
              <w:rPr>
                <w:i/>
                <w:iCs/>
              </w:rPr>
              <w:t xml:space="preserve">Vous vous demandez si </w:t>
            </w:r>
            <w:r w:rsidR="00D905BE" w:rsidRPr="00BD19A3">
              <w:rPr>
                <w:i/>
                <w:iCs/>
              </w:rPr>
              <w:t>…</w:t>
            </w:r>
            <w:r>
              <w:rPr>
                <w:i/>
                <w:iCs/>
              </w:rPr>
              <w:t xml:space="preserve"> </w:t>
            </w:r>
            <w:r w:rsidRPr="002A208F">
              <w:t>»</w:t>
            </w:r>
          </w:p>
          <w:p w14:paraId="3A3970A2" w14:textId="510CB81C" w:rsidR="00D905BE" w:rsidRPr="00BD19A3" w:rsidRDefault="00492B3D" w:rsidP="00A83EF6">
            <w:pPr>
              <w:pStyle w:val="TableBullets"/>
              <w:rPr>
                <w:i/>
                <w:iCs/>
              </w:rPr>
            </w:pPr>
            <w:r w:rsidRPr="003E1A0E">
              <w:t>«</w:t>
            </w:r>
            <w:r>
              <w:t xml:space="preserve"> </w:t>
            </w:r>
            <w:r w:rsidR="00A83EF6" w:rsidRPr="00A83EF6">
              <w:rPr>
                <w:i/>
                <w:iCs/>
              </w:rPr>
              <w:t>Cela ressemble</w:t>
            </w:r>
            <w:r w:rsidR="00A83EF6">
              <w:rPr>
                <w:i/>
                <w:iCs/>
              </w:rPr>
              <w:t xml:space="preserve"> </w:t>
            </w:r>
            <w:r w:rsidR="00A83EF6" w:rsidRPr="00B20CD1">
              <w:rPr>
                <w:i/>
                <w:iCs/>
              </w:rPr>
              <w:t>à</w:t>
            </w:r>
            <w:r w:rsidR="00A83EF6" w:rsidRPr="00A83EF6">
              <w:rPr>
                <w:i/>
                <w:iCs/>
              </w:rPr>
              <w:t xml:space="preserve"> </w:t>
            </w:r>
            <w:r w:rsidR="00D905BE" w:rsidRPr="00BD19A3">
              <w:rPr>
                <w:i/>
                <w:iCs/>
              </w:rPr>
              <w:t>…</w:t>
            </w:r>
            <w:r>
              <w:rPr>
                <w:i/>
                <w:iCs/>
              </w:rPr>
              <w:t xml:space="preserve"> </w:t>
            </w:r>
            <w:r w:rsidRPr="002A208F">
              <w:t>»</w:t>
            </w:r>
          </w:p>
          <w:p w14:paraId="27A80F1A" w14:textId="4F68C5FE" w:rsidR="00D905BE" w:rsidRPr="00FC2ABD" w:rsidRDefault="00FC2ABD" w:rsidP="00D905BE">
            <w:pPr>
              <w:pStyle w:val="NumberedTableBullets"/>
              <w:numPr>
                <w:ilvl w:val="0"/>
                <w:numId w:val="0"/>
              </w:numPr>
              <w:spacing w:after="120"/>
              <w:ind w:left="403"/>
              <w:rPr>
                <w:i/>
                <w:iCs/>
              </w:rPr>
            </w:pPr>
            <w:r w:rsidRPr="00FC2ABD">
              <w:rPr>
                <w:i/>
                <w:iCs/>
              </w:rPr>
              <w:lastRenderedPageBreak/>
              <w:t>Celles-ci ne doivent pas être utilisées, mais elles peuvent être utiles, en particulier pour quelqu'un qui commence tout juste à utiliser les réflexions</w:t>
            </w:r>
            <w:r w:rsidR="00D905BE" w:rsidRPr="00FC2ABD">
              <w:rPr>
                <w:i/>
                <w:iCs/>
              </w:rPr>
              <w:t>.</w:t>
            </w:r>
          </w:p>
          <w:p w14:paraId="08D00B79" w14:textId="021DDBAE" w:rsidR="00D905BE" w:rsidRPr="0077080F" w:rsidRDefault="0077080F" w:rsidP="00D905BE">
            <w:pPr>
              <w:pStyle w:val="NumberedTableBullets"/>
              <w:numPr>
                <w:ilvl w:val="0"/>
                <w:numId w:val="0"/>
              </w:numPr>
              <w:spacing w:after="60"/>
              <w:ind w:left="403"/>
            </w:pPr>
            <w:r w:rsidRPr="0077080F">
              <w:t>Demandez aux participants de mettre en pratique l'idée de base des réflexions en leur donnant quelques déclarations et voyez s'ils peuvent vous les refléter</w:t>
            </w:r>
            <w:r w:rsidR="00EC1F6B">
              <w:t>.</w:t>
            </w:r>
          </w:p>
          <w:p w14:paraId="66018D61" w14:textId="549A302C" w:rsidR="00D905BE" w:rsidRPr="008B5A73" w:rsidRDefault="005C5980" w:rsidP="008B5A73">
            <w:pPr>
              <w:pStyle w:val="TableBullets"/>
            </w:pPr>
            <w:r w:rsidRPr="003E1A0E">
              <w:t>«</w:t>
            </w:r>
            <w:r w:rsidR="008B5A73">
              <w:t xml:space="preserve"> </w:t>
            </w:r>
            <w:r w:rsidR="008B5A73" w:rsidRPr="008B5A73">
              <w:t>Les gens parlent toujours du VIH, mais je suis jeune et en forme, donc je ne m'en soucie pas vraiment</w:t>
            </w:r>
            <w:r w:rsidR="008B5A73">
              <w:t xml:space="preserve"> </w:t>
            </w:r>
            <w:r w:rsidRPr="002A208F">
              <w:t>»</w:t>
            </w:r>
            <w:r w:rsidR="008B5A73">
              <w:t>.</w:t>
            </w:r>
          </w:p>
          <w:p w14:paraId="30B187B5" w14:textId="053FAC9A" w:rsidR="00D905BE" w:rsidRPr="003655AA" w:rsidRDefault="005C5980" w:rsidP="003655AA">
            <w:pPr>
              <w:pStyle w:val="TableBullets"/>
            </w:pPr>
            <w:r w:rsidRPr="003E1A0E">
              <w:t>«</w:t>
            </w:r>
            <w:r w:rsidR="003655AA">
              <w:t xml:space="preserve"> </w:t>
            </w:r>
            <w:r w:rsidR="003655AA" w:rsidRPr="003655AA">
              <w:t>Je sais que je devrais le dire à ma femme, mais je ne sais pas ce que je ferais si elle et les enfants me quittaient</w:t>
            </w:r>
            <w:r w:rsidR="003655AA">
              <w:t xml:space="preserve"> </w:t>
            </w:r>
            <w:r w:rsidRPr="002A208F">
              <w:t>»</w:t>
            </w:r>
            <w:r w:rsidR="003655AA">
              <w:t>.</w:t>
            </w:r>
          </w:p>
          <w:p w14:paraId="673C3362" w14:textId="627565BF" w:rsidR="00D905BE" w:rsidRPr="00E93EB1" w:rsidRDefault="005C5980" w:rsidP="002A208F">
            <w:pPr>
              <w:pStyle w:val="TableBullets"/>
            </w:pPr>
            <w:r w:rsidRPr="003E1A0E">
              <w:t>«</w:t>
            </w:r>
            <w:r>
              <w:t xml:space="preserve"> </w:t>
            </w:r>
            <w:r w:rsidR="00E93EB1" w:rsidRPr="00E93EB1">
              <w:t xml:space="preserve">Si je demande à mon petit ami d’utiliser des préservatifs, il va penser que j’ai </w:t>
            </w:r>
            <w:r w:rsidR="00E93EB1">
              <w:t>couche</w:t>
            </w:r>
            <w:r w:rsidR="002A208F">
              <w:t xml:space="preserve"> avec d’autres </w:t>
            </w:r>
            <w:r w:rsidR="002A208F" w:rsidRPr="002A208F">
              <w:t>»</w:t>
            </w:r>
            <w:r w:rsidR="00E93EB1" w:rsidRPr="00E93EB1">
              <w:t>.</w:t>
            </w:r>
          </w:p>
        </w:tc>
      </w:tr>
      <w:tr w:rsidR="00D905BE" w:rsidRPr="00C952A8" w14:paraId="24B5E959" w14:textId="77777777" w:rsidTr="7E4865ED">
        <w:tc>
          <w:tcPr>
            <w:tcW w:w="3384" w:type="dxa"/>
          </w:tcPr>
          <w:p w14:paraId="1BFFDB71" w14:textId="6E3D86D1" w:rsidR="00D905BE" w:rsidRPr="001613A0" w:rsidRDefault="0014006C" w:rsidP="00806498">
            <w:r>
              <w:rPr>
                <w:noProof/>
              </w:rPr>
              <w:lastRenderedPageBreak/>
              <w:drawing>
                <wp:inline distT="0" distB="0" distL="0" distR="0" wp14:anchorId="4969E275" wp14:editId="50CF30C1">
                  <wp:extent cx="2075815" cy="1167645"/>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79FDC84" w14:textId="1CA50EC5" w:rsidR="00435DB1" w:rsidRPr="003E1A0E" w:rsidRDefault="00817C69" w:rsidP="00435DB1">
            <w:pPr>
              <w:pStyle w:val="NumberedTableBullets"/>
              <w:spacing w:after="120"/>
              <w:ind w:left="403"/>
            </w:pPr>
            <w:r w:rsidRPr="00817C69">
              <w:rPr>
                <w:b/>
              </w:rPr>
              <w:t xml:space="preserve">Lancer de balle </w:t>
            </w:r>
            <w:r>
              <w:rPr>
                <w:b/>
              </w:rPr>
              <w:t>r</w:t>
            </w:r>
            <w:r w:rsidRPr="00817C69">
              <w:rPr>
                <w:b/>
              </w:rPr>
              <w:t>éflexions</w:t>
            </w:r>
            <w:r w:rsidR="00313ED8">
              <w:rPr>
                <w:b/>
              </w:rPr>
              <w:t xml:space="preserve"> </w:t>
            </w:r>
            <w:r w:rsidR="00435DB1" w:rsidRPr="003E1A0E">
              <w:t xml:space="preserve">: </w:t>
            </w:r>
            <w:r w:rsidR="0088138A" w:rsidRPr="003E1A0E">
              <w:t>Demandez aux participants de se rendre dans une partie de la salle où tout le groupe peut se tenir en cercle et se voir. Apportez une balle qui peut être facilement lancée et attrapée (cela peut être fait avec du papier et du ruban adhésif si nécessaire). Expliquez que vous ferez une déclaration sur vous-même. Vous pourriez suggérer un thème pour le groupe - tel que «</w:t>
            </w:r>
            <w:r w:rsidR="00433A89">
              <w:t xml:space="preserve"> </w:t>
            </w:r>
            <w:r w:rsidR="0088138A" w:rsidRPr="003E1A0E">
              <w:t xml:space="preserve">Quelque chose que j'aime </w:t>
            </w:r>
            <w:r w:rsidR="00313ED8">
              <w:t>en</w:t>
            </w:r>
            <w:r w:rsidR="0088138A" w:rsidRPr="003E1A0E">
              <w:t xml:space="preserve"> moi</w:t>
            </w:r>
            <w:r w:rsidR="003E1A0E">
              <w:t xml:space="preserve"> </w:t>
            </w:r>
            <w:r w:rsidR="0088138A" w:rsidRPr="003E1A0E">
              <w:t>» ou «</w:t>
            </w:r>
            <w:r w:rsidR="003E1A0E">
              <w:t xml:space="preserve"> </w:t>
            </w:r>
            <w:r w:rsidR="0088138A" w:rsidRPr="003E1A0E">
              <w:t>Quelque chose sur lequel je travaille</w:t>
            </w:r>
            <w:r w:rsidR="003E1A0E">
              <w:t xml:space="preserve"> </w:t>
            </w:r>
            <w:r w:rsidR="0088138A" w:rsidRPr="003E1A0E">
              <w:t>» - ce qui convient à vos participants.</w:t>
            </w:r>
          </w:p>
          <w:p w14:paraId="51F8804D" w14:textId="2528755F" w:rsidR="00435DB1" w:rsidRPr="008973DD" w:rsidRDefault="00435DB1" w:rsidP="00435DB1">
            <w:pPr>
              <w:pStyle w:val="NumberedTableBullets"/>
              <w:numPr>
                <w:ilvl w:val="0"/>
                <w:numId w:val="0"/>
              </w:numPr>
              <w:spacing w:after="120"/>
              <w:ind w:left="403"/>
              <w:rPr>
                <w:i/>
                <w:iCs/>
              </w:rPr>
            </w:pPr>
            <w:r w:rsidRPr="008973DD">
              <w:rPr>
                <w:b/>
              </w:rPr>
              <w:t>Ex</w:t>
            </w:r>
            <w:r w:rsidR="00433A89" w:rsidRPr="008973DD">
              <w:rPr>
                <w:b/>
              </w:rPr>
              <w:t>e</w:t>
            </w:r>
            <w:r w:rsidRPr="008973DD">
              <w:rPr>
                <w:b/>
              </w:rPr>
              <w:t>mple</w:t>
            </w:r>
            <w:r w:rsidR="00433A89" w:rsidRPr="008973DD">
              <w:rPr>
                <w:b/>
              </w:rPr>
              <w:t xml:space="preserve"> </w:t>
            </w:r>
            <w:r w:rsidRPr="008973DD">
              <w:t xml:space="preserve">: </w:t>
            </w:r>
            <w:r w:rsidR="008973DD" w:rsidRPr="008973DD">
              <w:rPr>
                <w:i/>
                <w:iCs/>
              </w:rPr>
              <w:t>J'adore voyager pour mon travail, mais je sens que je n'ai pas assez de temps à passer avec mes amis et ma famille</w:t>
            </w:r>
            <w:r w:rsidR="008973DD">
              <w:rPr>
                <w:i/>
                <w:iCs/>
              </w:rPr>
              <w:t>.</w:t>
            </w:r>
          </w:p>
          <w:p w14:paraId="57D02E60" w14:textId="50F2B416" w:rsidR="00435DB1" w:rsidRPr="0089311B" w:rsidRDefault="00E22E77" w:rsidP="00435DB1">
            <w:pPr>
              <w:pStyle w:val="NumberedTableBullets"/>
              <w:numPr>
                <w:ilvl w:val="0"/>
                <w:numId w:val="0"/>
              </w:numPr>
              <w:spacing w:after="120"/>
              <w:ind w:left="403"/>
            </w:pPr>
            <w:r w:rsidRPr="0089311B">
              <w:t xml:space="preserve">Expliquez qu'après avoir fait votre déclaration, vous établissez un contact visuel avec quelqu'un dans le cercle et vous lui lancez le ballon lorsqu'il semble prêt à le recevoir. Leur travail consiste d'abord à réfléchir à ce que vous avez dit, puis à </w:t>
            </w:r>
            <w:r w:rsidR="0089311B">
              <w:t>faire</w:t>
            </w:r>
            <w:r w:rsidRPr="0089311B">
              <w:t xml:space="preserve"> une déclaration sur eux-mêmes, puis à lancer la balle à quelqu'un d'autre</w:t>
            </w:r>
            <w:r w:rsidR="00435DB1" w:rsidRPr="0089311B">
              <w:t xml:space="preserve">. </w:t>
            </w:r>
          </w:p>
          <w:p w14:paraId="5E751C73" w14:textId="31C52090" w:rsidR="00435DB1" w:rsidRPr="009F4491" w:rsidRDefault="005E632B" w:rsidP="00435DB1">
            <w:pPr>
              <w:pStyle w:val="NumberedTableBullets"/>
              <w:numPr>
                <w:ilvl w:val="0"/>
                <w:numId w:val="0"/>
              </w:numPr>
              <w:spacing w:after="120"/>
              <w:ind w:left="403"/>
            </w:pPr>
            <w:r w:rsidRPr="009F4491">
              <w:t>Remarque</w:t>
            </w:r>
            <w:r w:rsidR="009F4491">
              <w:t xml:space="preserve"> </w:t>
            </w:r>
            <w:r w:rsidRPr="009F4491">
              <w:t>: cela nécessite que les participants soient attentifs les uns aux autres. Continuez jusqu'à ce que tout le monde ait eu au moins un tour - si ça se passe bien, vous pouvez continuer pour un tour supplémentaire, mais avec un thème différent. Essayez d'éviter que les participants passent le ballon à la personne à côté d'eux - l'idée est que tous les participants écoutent et réfléchissent, car ils ne savent jamais s'ils pourraient être les suivants</w:t>
            </w:r>
            <w:r w:rsidR="00435DB1" w:rsidRPr="009F4491">
              <w:t>.</w:t>
            </w:r>
          </w:p>
          <w:p w14:paraId="0EC3DD20" w14:textId="491CEC51" w:rsidR="00435DB1" w:rsidRPr="0000116F" w:rsidRDefault="0000116F" w:rsidP="00435DB1">
            <w:pPr>
              <w:pStyle w:val="NumberedTableBullets"/>
              <w:numPr>
                <w:ilvl w:val="0"/>
                <w:numId w:val="0"/>
              </w:numPr>
              <w:spacing w:after="120"/>
              <w:ind w:left="403"/>
            </w:pPr>
            <w:r w:rsidRPr="0000116F">
              <w:t>Une fois l'activité terminée, demandez aux participants ce qu'ils ont ressenti. Qu'est-ce qui était facile à réfléchir</w:t>
            </w:r>
            <w:r>
              <w:t xml:space="preserve"> </w:t>
            </w:r>
            <w:r w:rsidRPr="0000116F">
              <w:t>? Ce qui était difficile</w:t>
            </w:r>
            <w:r>
              <w:t xml:space="preserve"> </w:t>
            </w:r>
            <w:r w:rsidR="00435DB1" w:rsidRPr="0000116F">
              <w:t xml:space="preserve">? </w:t>
            </w:r>
          </w:p>
          <w:p w14:paraId="268B0AA5" w14:textId="5DE0BEEA" w:rsidR="00435DB1" w:rsidRPr="00610037" w:rsidRDefault="00610037" w:rsidP="00435DB1">
            <w:pPr>
              <w:pStyle w:val="NumberedTableBullets"/>
              <w:numPr>
                <w:ilvl w:val="0"/>
                <w:numId w:val="0"/>
              </w:numPr>
              <w:spacing w:after="120"/>
              <w:ind w:left="403"/>
            </w:pPr>
            <w:r w:rsidRPr="00610037">
              <w:lastRenderedPageBreak/>
              <w:t>Attendez-vous à entendre qu'il était difficile de rester concentré et de suivre tout ce qui se disait</w:t>
            </w:r>
            <w:r w:rsidR="00435DB1" w:rsidRPr="00610037">
              <w:t xml:space="preserve">. </w:t>
            </w:r>
          </w:p>
          <w:p w14:paraId="41924D8D" w14:textId="40778C0E" w:rsidR="00435DB1" w:rsidRPr="00FF0C72" w:rsidRDefault="00F07035" w:rsidP="00435DB1">
            <w:pPr>
              <w:pStyle w:val="NumberedTableBullets"/>
              <w:numPr>
                <w:ilvl w:val="0"/>
                <w:numId w:val="0"/>
              </w:numPr>
              <w:spacing w:after="120"/>
              <w:ind w:left="360"/>
              <w:rPr>
                <w:i/>
                <w:iCs/>
              </w:rPr>
            </w:pPr>
            <w:r w:rsidRPr="00FF0C72">
              <w:t>Expliquez que</w:t>
            </w:r>
            <w:r w:rsidRPr="00FF0C72">
              <w:rPr>
                <w:i/>
                <w:iCs/>
              </w:rPr>
              <w:t xml:space="preserve"> pour être en mesure de refléter efficacement les déclarations de votre client, vous devez être capable d’écouter attentivement et de surveiller votre client à la recherche d’indices verbaux et non verbaux ET de réfléchir attentivement à la signification de votre client. Plutôt que de vous préoccuper de ce que vous voulez dire à votre client, votre première préoccupation devrait être de comprendre ce qu'il essaie de vous dire.</w:t>
            </w:r>
          </w:p>
        </w:tc>
      </w:tr>
      <w:tr w:rsidR="00D905BE" w:rsidRPr="007601CD" w14:paraId="45F6B311" w14:textId="77777777" w:rsidTr="7E4865ED">
        <w:tc>
          <w:tcPr>
            <w:tcW w:w="3384" w:type="dxa"/>
          </w:tcPr>
          <w:p w14:paraId="71C5CDFA" w14:textId="40726BF9" w:rsidR="00D905BE" w:rsidRPr="001613A0" w:rsidRDefault="0014006C" w:rsidP="00806498">
            <w:r>
              <w:rPr>
                <w:noProof/>
              </w:rPr>
              <w:lastRenderedPageBreak/>
              <w:drawing>
                <wp:inline distT="0" distB="0" distL="0" distR="0" wp14:anchorId="00A516A3" wp14:editId="6246185E">
                  <wp:extent cx="2075815" cy="1167645"/>
                  <wp:effectExtent l="0" t="0" r="63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9128329" w14:textId="4965E81D" w:rsidR="00F64E37" w:rsidRPr="00FA2255" w:rsidRDefault="00FA2255" w:rsidP="00F64E37">
            <w:pPr>
              <w:pStyle w:val="NumberedTableBullets"/>
              <w:spacing w:after="120"/>
              <w:ind w:left="403"/>
              <w:rPr>
                <w:spacing w:val="-2"/>
              </w:rPr>
            </w:pPr>
            <w:r w:rsidRPr="00FA2255">
              <w:rPr>
                <w:spacing w:val="-2"/>
              </w:rPr>
              <w:t>Demandez aux participants si quelqu'un peut expliquer ce qu'est une affirmation</w:t>
            </w:r>
            <w:r w:rsidR="00F64E37" w:rsidRPr="00FA2255">
              <w:rPr>
                <w:spacing w:val="-2"/>
              </w:rPr>
              <w:t>.</w:t>
            </w:r>
          </w:p>
          <w:p w14:paraId="6B9D55A9" w14:textId="2E0F69AD" w:rsidR="00F64E37" w:rsidRPr="00B63E4F" w:rsidRDefault="00F90D6E" w:rsidP="00F64E37">
            <w:pPr>
              <w:pStyle w:val="NumberedTableBullets"/>
              <w:numPr>
                <w:ilvl w:val="0"/>
                <w:numId w:val="0"/>
              </w:numPr>
              <w:spacing w:after="120"/>
              <w:ind w:left="403"/>
            </w:pPr>
            <w:r w:rsidRPr="00F90D6E">
              <w:t>Offrir de l'affirmation signifie mettre en évidence les aspects positifs de nos clients. De nombreux éducateurs / conseillers peuvent passer la majorité de leur temps à se concentrer sur les «</w:t>
            </w:r>
            <w:r w:rsidR="00BC4474">
              <w:t xml:space="preserve"> </w:t>
            </w:r>
            <w:r w:rsidRPr="00F90D6E">
              <w:t>mauvais</w:t>
            </w:r>
            <w:r w:rsidR="00BC4474">
              <w:t xml:space="preserve"> </w:t>
            </w:r>
            <w:r w:rsidRPr="00F90D6E">
              <w:t>» comportements de leurs clients et reconnaître rarement leurs choix, changements ou intentions positifs</w:t>
            </w:r>
            <w:r w:rsidR="00BC4474">
              <w:t xml:space="preserve">. </w:t>
            </w:r>
            <w:r w:rsidR="009E2817" w:rsidRPr="009E2817">
              <w:t>L'affirmation peut aider à établir un rapport positif avec nos clients (cela peut être épuisant si quelqu'un vous dit toujours ce que vous pouvez faire mieux</w:t>
            </w:r>
            <w:r w:rsidR="00D65781">
              <w:t>)</w:t>
            </w:r>
            <w:r w:rsidR="00B63E4F">
              <w:t>.</w:t>
            </w:r>
            <w:r w:rsidR="00D65781">
              <w:t xml:space="preserve"> </w:t>
            </w:r>
            <w:r w:rsidR="00B63E4F" w:rsidRPr="00B63E4F">
              <w:t>L’affirmation peut également diminuer la défensive des clients et les rendre plus ouverts à des commentaires critiques constructifs à l’avenir. Fondamentalement, l'affirmation est une question d'empathie - car elle montre que nous reconnaissons la valeur de chaque personne, même celles qui ne pratiquent pas les comportements idéaux de manière cohérente, voire jamais</w:t>
            </w:r>
            <w:r w:rsidR="00F64E37" w:rsidRPr="00B63E4F">
              <w:t xml:space="preserve">. </w:t>
            </w:r>
          </w:p>
          <w:p w14:paraId="162A1DAD" w14:textId="6FF13CDA" w:rsidR="00F64E37" w:rsidRPr="009C34F6" w:rsidRDefault="009C34F6" w:rsidP="00F64E37">
            <w:pPr>
              <w:pStyle w:val="NumberedTableBullets"/>
              <w:numPr>
                <w:ilvl w:val="0"/>
                <w:numId w:val="0"/>
              </w:numPr>
              <w:spacing w:after="120"/>
              <w:ind w:left="403"/>
            </w:pPr>
            <w:r w:rsidRPr="009C34F6">
              <w:t>Expliquez qu'il existe différentes manières d'affirmer</w:t>
            </w:r>
            <w:r w:rsidR="00F64E37" w:rsidRPr="009C34F6">
              <w:t xml:space="preserve">. </w:t>
            </w:r>
          </w:p>
          <w:p w14:paraId="65E0B812" w14:textId="01E7D56B" w:rsidR="00F64E37" w:rsidRPr="008B7176" w:rsidRDefault="008B7176" w:rsidP="00F64E37">
            <w:pPr>
              <w:pStyle w:val="NumberedTableBullets"/>
              <w:numPr>
                <w:ilvl w:val="0"/>
                <w:numId w:val="0"/>
              </w:numPr>
              <w:spacing w:after="60"/>
              <w:ind w:left="403"/>
            </w:pPr>
            <w:r w:rsidRPr="008B7176">
              <w:t>Demandez aux participants des exemples de choses qu'ils pourraient affirmer à propos d'un client (ou d'un ami / membre de la famille / partenaire).</w:t>
            </w:r>
          </w:p>
          <w:p w14:paraId="7322DF3C" w14:textId="3857E509" w:rsidR="00F64E37" w:rsidRPr="00A42971" w:rsidRDefault="00A42971" w:rsidP="00A42971">
            <w:pPr>
              <w:pStyle w:val="TableBullets"/>
            </w:pPr>
            <w:r w:rsidRPr="00A42971">
              <w:t>Vous pouvez faire un commentaire positif sur les intentions ou les actions d’une personne</w:t>
            </w:r>
          </w:p>
          <w:p w14:paraId="24659014" w14:textId="48925740" w:rsidR="00F64E37" w:rsidRPr="00062789" w:rsidRDefault="00062789" w:rsidP="00062789">
            <w:pPr>
              <w:pStyle w:val="TableBullets"/>
            </w:pPr>
            <w:r w:rsidRPr="00062789">
              <w:t>Vous pouvez commenter les traits ou compétences positifs</w:t>
            </w:r>
          </w:p>
          <w:p w14:paraId="4C7BD712" w14:textId="5975C1A4" w:rsidR="00F64E37" w:rsidRPr="007601CD" w:rsidRDefault="003947A7" w:rsidP="007601CD">
            <w:pPr>
              <w:pStyle w:val="TableBullets"/>
            </w:pPr>
            <w:r w:rsidRPr="007601CD">
              <w:t>Vous pouvez même recadrer un négatif en positif</w:t>
            </w:r>
            <w:r w:rsidR="00F64E37" w:rsidRPr="007601CD">
              <w:t xml:space="preserve"> – </w:t>
            </w:r>
            <w:r w:rsidR="006A00EE" w:rsidRPr="007601CD">
              <w:t>c'est-à-dire</w:t>
            </w:r>
            <w:r w:rsidR="00F64E37" w:rsidRPr="007601CD">
              <w:t xml:space="preserve">, </w:t>
            </w:r>
            <w:r w:rsidR="00FF0C72" w:rsidRPr="00D92955">
              <w:rPr>
                <w:i/>
                <w:iCs/>
              </w:rPr>
              <w:t>«</w:t>
            </w:r>
            <w:r w:rsidR="007601CD" w:rsidRPr="00D92955">
              <w:rPr>
                <w:i/>
                <w:iCs/>
              </w:rPr>
              <w:t xml:space="preserve"> V</w:t>
            </w:r>
            <w:r w:rsidR="007601CD" w:rsidRPr="00FF0C72">
              <w:rPr>
                <w:i/>
                <w:iCs/>
              </w:rPr>
              <w:t xml:space="preserve">ous n'avez pas encore été en mesure d'arrêter de fumer, mais vous continuez d'essayer, car vous vous souciez vraiment de votre santé </w:t>
            </w:r>
            <w:r w:rsidR="00D92955" w:rsidRPr="00D92955">
              <w:rPr>
                <w:i/>
                <w:iCs/>
              </w:rPr>
              <w:t>»</w:t>
            </w:r>
            <w:r w:rsidR="007601CD" w:rsidRPr="00D92955">
              <w:rPr>
                <w:i/>
                <w:iCs/>
              </w:rPr>
              <w:t>.</w:t>
            </w:r>
          </w:p>
        </w:tc>
      </w:tr>
      <w:tr w:rsidR="00D905BE" w:rsidRPr="00232A0D" w14:paraId="6A362820" w14:textId="77777777" w:rsidTr="7E4865ED">
        <w:tc>
          <w:tcPr>
            <w:tcW w:w="3384" w:type="dxa"/>
          </w:tcPr>
          <w:p w14:paraId="244071BD" w14:textId="3ACF81EC" w:rsidR="00D905BE" w:rsidRPr="001613A0" w:rsidRDefault="0014006C" w:rsidP="00806498">
            <w:r>
              <w:rPr>
                <w:noProof/>
              </w:rPr>
              <w:lastRenderedPageBreak/>
              <w:drawing>
                <wp:inline distT="0" distB="0" distL="0" distR="0" wp14:anchorId="45B8030A" wp14:editId="0D988A2F">
                  <wp:extent cx="2075815" cy="1167645"/>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6F5C01F" w14:textId="21F233A1" w:rsidR="00484BC5" w:rsidRPr="00D92955" w:rsidRDefault="00175EA2" w:rsidP="00484BC5">
            <w:pPr>
              <w:pStyle w:val="NumberedTableBullets"/>
              <w:spacing w:after="120"/>
              <w:ind w:left="403"/>
              <w:rPr>
                <w:spacing w:val="-2"/>
              </w:rPr>
            </w:pPr>
            <w:r w:rsidRPr="00D92955">
              <w:rPr>
                <w:spacing w:val="-2"/>
              </w:rPr>
              <w:t>Demandez aux participants de se tourner vers un partenaire à leur table (tout le monde devrait être en groupe de deux ou trois si nécessaire). Dites aux participants que le but de cet exercice est de prendre quelques minutes pour pratiquer les affirmations les uns avec les autres. Demandez aux participants de penser à une situation réelle dans laquelle ils sont actuellement confrontés et qu'ils se sentent à l'aise de partager avec leur (s) partenaire (s). Ensuite, à son tour, chaque personne doit parler brièvement à l'auditeur du problème sur lequel elle travaille et de ce qu'elle fait pour surmonter les défis auxquels elle est confrontée</w:t>
            </w:r>
            <w:r w:rsidR="00484BC5" w:rsidRPr="00D92955">
              <w:rPr>
                <w:spacing w:val="-2"/>
              </w:rPr>
              <w:t>.</w:t>
            </w:r>
          </w:p>
          <w:p w14:paraId="24AD650E" w14:textId="1EDDC1C5" w:rsidR="00484BC5" w:rsidRPr="00C430E4" w:rsidRDefault="00C430E4" w:rsidP="00484BC5">
            <w:pPr>
              <w:pStyle w:val="NumberedTableBullets"/>
              <w:numPr>
                <w:ilvl w:val="0"/>
                <w:numId w:val="0"/>
              </w:numPr>
              <w:spacing w:after="120"/>
              <w:ind w:left="403"/>
            </w:pPr>
            <w:r w:rsidRPr="00C430E4">
              <w:t>Encouragez les participants qui servent d'auditeurs à fournir des affirmations le cas échéant, en veillant à commencer par «</w:t>
            </w:r>
            <w:r w:rsidR="004050DB">
              <w:t xml:space="preserve"> </w:t>
            </w:r>
            <w:r w:rsidRPr="00C430E4">
              <w:t>vous</w:t>
            </w:r>
            <w:r w:rsidR="004050DB">
              <w:t xml:space="preserve"> </w:t>
            </w:r>
            <w:r w:rsidRPr="00C430E4">
              <w:t>» dans leurs déclarations (évitez de commencer par «</w:t>
            </w:r>
            <w:r w:rsidR="00D92955">
              <w:t> </w:t>
            </w:r>
            <w:r w:rsidRPr="00C430E4">
              <w:t>je</w:t>
            </w:r>
            <w:r w:rsidR="004050DB">
              <w:t xml:space="preserve"> </w:t>
            </w:r>
            <w:r w:rsidRPr="00C430E4">
              <w:t>») et à vous concentrer sur quelque chose de positif concernant la personne, ses actions, ses intentions, ses traits, ou compétences</w:t>
            </w:r>
          </w:p>
          <w:p w14:paraId="12C5A3BC" w14:textId="624F1576" w:rsidR="00484BC5" w:rsidRPr="002C653A" w:rsidRDefault="002C653A" w:rsidP="00484BC5">
            <w:pPr>
              <w:pStyle w:val="NumberedTableBullets"/>
              <w:numPr>
                <w:ilvl w:val="0"/>
                <w:numId w:val="0"/>
              </w:numPr>
              <w:spacing w:after="120"/>
              <w:ind w:left="403"/>
            </w:pPr>
            <w:r w:rsidRPr="002C653A">
              <w:t>Accordez environ 5 minutes à l'exercice, puis discutez en plénière des réactions et des observations de l'activité</w:t>
            </w:r>
            <w:r w:rsidR="00484BC5" w:rsidRPr="002C653A">
              <w:t xml:space="preserve">. </w:t>
            </w:r>
          </w:p>
          <w:p w14:paraId="62C81B30" w14:textId="774E6181" w:rsidR="00484BC5" w:rsidRPr="00CF731C" w:rsidRDefault="00CF731C" w:rsidP="00484BC5">
            <w:pPr>
              <w:pStyle w:val="NumberedTableBullets"/>
              <w:numPr>
                <w:ilvl w:val="0"/>
                <w:numId w:val="0"/>
              </w:numPr>
              <w:spacing w:after="120"/>
              <w:ind w:left="403"/>
              <w:rPr>
                <w:i/>
                <w:iCs/>
              </w:rPr>
            </w:pPr>
            <w:r w:rsidRPr="00CF731C">
              <w:rPr>
                <w:i/>
                <w:iCs/>
              </w:rPr>
              <w:t>Qu'avez-vous ressenti en recevant une affirmation</w:t>
            </w:r>
            <w:r>
              <w:rPr>
                <w:i/>
                <w:iCs/>
              </w:rPr>
              <w:t xml:space="preserve"> </w:t>
            </w:r>
            <w:r w:rsidRPr="00CF731C">
              <w:rPr>
                <w:i/>
                <w:iCs/>
              </w:rPr>
              <w:t>? Qu'avez-vous ressenti en donnant une affirmation</w:t>
            </w:r>
            <w:r>
              <w:rPr>
                <w:i/>
                <w:iCs/>
              </w:rPr>
              <w:t xml:space="preserve"> </w:t>
            </w:r>
            <w:r w:rsidRPr="00CF731C">
              <w:rPr>
                <w:i/>
                <w:iCs/>
              </w:rPr>
              <w:t>? Comment cela pourrait-il potentiellement aider la relation client-</w:t>
            </w:r>
            <w:r w:rsidR="00A77DBD">
              <w:rPr>
                <w:i/>
                <w:iCs/>
              </w:rPr>
              <w:t>prestataire</w:t>
            </w:r>
            <w:r w:rsidRPr="00CF731C">
              <w:rPr>
                <w:i/>
                <w:iCs/>
              </w:rPr>
              <w:t xml:space="preserve"> dans la conduite de tests index et de référence au réseau de </w:t>
            </w:r>
            <w:r>
              <w:rPr>
                <w:i/>
                <w:iCs/>
              </w:rPr>
              <w:t>risqu</w:t>
            </w:r>
            <w:r w:rsidR="00A77DBD">
              <w:rPr>
                <w:i/>
                <w:iCs/>
              </w:rPr>
              <w:t xml:space="preserve">e </w:t>
            </w:r>
            <w:r w:rsidR="00484BC5" w:rsidRPr="00CF731C">
              <w:rPr>
                <w:i/>
                <w:iCs/>
              </w:rPr>
              <w:t>?</w:t>
            </w:r>
          </w:p>
          <w:p w14:paraId="157E46E4" w14:textId="6C77E4E9" w:rsidR="00484BC5" w:rsidRPr="001F7205" w:rsidRDefault="001F7205" w:rsidP="00484BC5">
            <w:pPr>
              <w:pStyle w:val="NumberedTableBullets"/>
              <w:numPr>
                <w:ilvl w:val="0"/>
                <w:numId w:val="0"/>
              </w:numPr>
              <w:spacing w:after="120"/>
              <w:ind w:left="403"/>
            </w:pPr>
            <w:r w:rsidRPr="001F7205">
              <w:t>S'il reste du temps, demandez aux participants quelle est la différence entre l'affirmation et la louange</w:t>
            </w:r>
            <w:r w:rsidR="00484BC5" w:rsidRPr="001F7205">
              <w:t>.</w:t>
            </w:r>
          </w:p>
          <w:p w14:paraId="54487153" w14:textId="6AC40821" w:rsidR="00484BC5" w:rsidRPr="00413151" w:rsidRDefault="002009FD" w:rsidP="00484BC5">
            <w:pPr>
              <w:pStyle w:val="NumberedTableBullets"/>
              <w:numPr>
                <w:ilvl w:val="0"/>
                <w:numId w:val="0"/>
              </w:numPr>
              <w:spacing w:after="120"/>
              <w:ind w:left="403"/>
              <w:rPr>
                <w:i/>
                <w:iCs/>
              </w:rPr>
            </w:pPr>
            <w:r w:rsidRPr="002009FD">
              <w:rPr>
                <w:i/>
                <w:iCs/>
              </w:rPr>
              <w:t>L'affirmation n'est pas la même chose que la louange. Affirmer, c'est énoncer quelque chose comme un fait - reconnaître la bonté, la valeur chez notre client, ou leurs comportements ou leur comportement prévu.</w:t>
            </w:r>
            <w:r w:rsidR="00413151">
              <w:t xml:space="preserve"> </w:t>
            </w:r>
            <w:r w:rsidR="00413151" w:rsidRPr="00413151">
              <w:rPr>
                <w:i/>
                <w:iCs/>
              </w:rPr>
              <w:t xml:space="preserve">Cette bonté existe, que nous choisissions de la reconnaître ou non - elle l'est tout simplement. Faire l'éloge, </w:t>
            </w:r>
            <w:proofErr w:type="gramStart"/>
            <w:r w:rsidR="00413151" w:rsidRPr="00413151">
              <w:rPr>
                <w:i/>
                <w:iCs/>
              </w:rPr>
              <w:t>par contre</w:t>
            </w:r>
            <w:proofErr w:type="gramEnd"/>
            <w:r w:rsidR="00413151" w:rsidRPr="00413151">
              <w:rPr>
                <w:i/>
                <w:iCs/>
              </w:rPr>
              <w:t xml:space="preserve">, c'est établir le travailleur de </w:t>
            </w:r>
            <w:r w:rsidR="00C8799C">
              <w:rPr>
                <w:i/>
                <w:iCs/>
              </w:rPr>
              <w:t>sensibilisation</w:t>
            </w:r>
            <w:r w:rsidR="00413151" w:rsidRPr="00413151">
              <w:rPr>
                <w:i/>
                <w:iCs/>
              </w:rPr>
              <w:t xml:space="preserve"> ou le conseiller comme un juge de ce qui est bon ou mauvais, de ce qui a de la valeur et de ce qui ne l'est pas. Cela les place dans une position au-dessus du client</w:t>
            </w:r>
            <w:r w:rsidR="00484BC5" w:rsidRPr="00413151">
              <w:rPr>
                <w:i/>
                <w:iCs/>
              </w:rPr>
              <w:t>.</w:t>
            </w:r>
          </w:p>
          <w:p w14:paraId="57581BFA" w14:textId="71BD837D" w:rsidR="00484BC5" w:rsidRPr="00232A0D" w:rsidRDefault="00232A0D" w:rsidP="00484BC5">
            <w:pPr>
              <w:pStyle w:val="NumberedTableBullets"/>
              <w:numPr>
                <w:ilvl w:val="0"/>
                <w:numId w:val="0"/>
              </w:numPr>
              <w:spacing w:after="120"/>
              <w:ind w:left="403"/>
            </w:pPr>
            <w:r w:rsidRPr="00232A0D">
              <w:rPr>
                <w:i/>
                <w:iCs/>
              </w:rPr>
              <w:t>En pratique, cela signifie faire des affirmations qui se concentrent sur «</w:t>
            </w:r>
            <w:r>
              <w:rPr>
                <w:i/>
                <w:iCs/>
              </w:rPr>
              <w:t xml:space="preserve"> </w:t>
            </w:r>
            <w:r w:rsidRPr="00232A0D">
              <w:rPr>
                <w:i/>
                <w:iCs/>
              </w:rPr>
              <w:t>vous</w:t>
            </w:r>
            <w:r>
              <w:rPr>
                <w:i/>
                <w:iCs/>
              </w:rPr>
              <w:t xml:space="preserve"> </w:t>
            </w:r>
            <w:r w:rsidRPr="00232A0D">
              <w:rPr>
                <w:i/>
                <w:iCs/>
              </w:rPr>
              <w:t xml:space="preserve">» (le client) plutôt que sur </w:t>
            </w:r>
            <w:r w:rsidR="00D92955" w:rsidRPr="00232A0D">
              <w:rPr>
                <w:i/>
                <w:iCs/>
              </w:rPr>
              <w:t>«</w:t>
            </w:r>
            <w:r>
              <w:rPr>
                <w:i/>
                <w:iCs/>
              </w:rPr>
              <w:t xml:space="preserve"> </w:t>
            </w:r>
            <w:r w:rsidRPr="00232A0D">
              <w:rPr>
                <w:i/>
                <w:iCs/>
              </w:rPr>
              <w:t>je</w:t>
            </w:r>
            <w:r>
              <w:rPr>
                <w:i/>
                <w:iCs/>
              </w:rPr>
              <w:t xml:space="preserve"> </w:t>
            </w:r>
            <w:r w:rsidRPr="00232A0D">
              <w:rPr>
                <w:i/>
                <w:iCs/>
              </w:rPr>
              <w:t xml:space="preserve">» (l'agent de </w:t>
            </w:r>
            <w:r>
              <w:rPr>
                <w:i/>
                <w:iCs/>
              </w:rPr>
              <w:t>sensibilisation</w:t>
            </w:r>
            <w:r w:rsidRPr="00232A0D">
              <w:rPr>
                <w:i/>
                <w:iCs/>
              </w:rPr>
              <w:t xml:space="preserve">). Pensez à la différence entre </w:t>
            </w:r>
            <w:r w:rsidR="00D92955" w:rsidRPr="00232A0D">
              <w:rPr>
                <w:i/>
                <w:iCs/>
              </w:rPr>
              <w:t>«</w:t>
            </w:r>
            <w:r w:rsidR="00D92955">
              <w:rPr>
                <w:i/>
                <w:iCs/>
              </w:rPr>
              <w:t> </w:t>
            </w:r>
            <w:r w:rsidRPr="00232A0D">
              <w:rPr>
                <w:i/>
                <w:iCs/>
              </w:rPr>
              <w:t>Vous voulez vraiment vous protéger</w:t>
            </w:r>
            <w:r w:rsidR="00B624EE">
              <w:rPr>
                <w:i/>
                <w:iCs/>
              </w:rPr>
              <w:t xml:space="preserve"> </w:t>
            </w:r>
            <w:r w:rsidR="00D92955" w:rsidRPr="00F90D6E">
              <w:t>»</w:t>
            </w:r>
            <w:r w:rsidR="00D92955" w:rsidRPr="00232A0D">
              <w:rPr>
                <w:i/>
                <w:iCs/>
              </w:rPr>
              <w:t xml:space="preserve"> </w:t>
            </w:r>
            <w:r w:rsidRPr="00232A0D">
              <w:rPr>
                <w:i/>
                <w:iCs/>
              </w:rPr>
              <w:t xml:space="preserve">et </w:t>
            </w:r>
            <w:r w:rsidR="00D92955" w:rsidRPr="00232A0D">
              <w:rPr>
                <w:i/>
                <w:iCs/>
              </w:rPr>
              <w:t>«</w:t>
            </w:r>
            <w:r w:rsidR="00B624EE">
              <w:rPr>
                <w:i/>
                <w:iCs/>
              </w:rPr>
              <w:t xml:space="preserve"> </w:t>
            </w:r>
            <w:r w:rsidRPr="00232A0D">
              <w:rPr>
                <w:i/>
                <w:iCs/>
              </w:rPr>
              <w:t>Je pense que vous essayez très fort</w:t>
            </w:r>
            <w:r w:rsidR="00B624EE">
              <w:rPr>
                <w:i/>
                <w:iCs/>
              </w:rPr>
              <w:t xml:space="preserve"> </w:t>
            </w:r>
            <w:r w:rsidR="00D92955" w:rsidRPr="00232A0D">
              <w:rPr>
                <w:i/>
                <w:iCs/>
              </w:rPr>
              <w:t>»</w:t>
            </w:r>
            <w:r w:rsidR="00B624EE">
              <w:rPr>
                <w:i/>
                <w:iCs/>
              </w:rPr>
              <w:t>.</w:t>
            </w:r>
            <w:r w:rsidRPr="00232A0D">
              <w:rPr>
                <w:i/>
                <w:iCs/>
              </w:rPr>
              <w:t xml:space="preserve"> Dans le premier exemple, l'accent est mis sur le client</w:t>
            </w:r>
            <w:r w:rsidR="00B624EE">
              <w:rPr>
                <w:i/>
                <w:iCs/>
              </w:rPr>
              <w:t xml:space="preserve"> </w:t>
            </w:r>
            <w:r w:rsidRPr="00232A0D">
              <w:rPr>
                <w:i/>
                <w:iCs/>
              </w:rPr>
              <w:t xml:space="preserve">; dans le second, l'accent est mis sur le travailleur de </w:t>
            </w:r>
            <w:r w:rsidR="00B624EE">
              <w:rPr>
                <w:i/>
                <w:iCs/>
              </w:rPr>
              <w:t>sensibilisation</w:t>
            </w:r>
            <w:r w:rsidRPr="00232A0D">
              <w:rPr>
                <w:i/>
                <w:iCs/>
              </w:rPr>
              <w:t xml:space="preserve"> et son évaluation du client.</w:t>
            </w:r>
          </w:p>
        </w:tc>
      </w:tr>
      <w:tr w:rsidR="00D905BE" w:rsidRPr="00C27F3E" w14:paraId="53B8E8E3" w14:textId="77777777" w:rsidTr="7E4865ED">
        <w:tc>
          <w:tcPr>
            <w:tcW w:w="3384" w:type="dxa"/>
          </w:tcPr>
          <w:p w14:paraId="2AF248D1" w14:textId="475CB02E" w:rsidR="00D905BE" w:rsidRPr="001613A0" w:rsidRDefault="0014006C" w:rsidP="00806498">
            <w:r>
              <w:rPr>
                <w:noProof/>
              </w:rPr>
              <w:lastRenderedPageBreak/>
              <w:drawing>
                <wp:inline distT="0" distB="0" distL="0" distR="0" wp14:anchorId="49DFC135" wp14:editId="20E757AA">
                  <wp:extent cx="2075815" cy="1167645"/>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2877B72" w14:textId="5706F6CF" w:rsidR="00484BC5" w:rsidRPr="008726EE" w:rsidRDefault="008726EE" w:rsidP="00484BC5">
            <w:pPr>
              <w:pStyle w:val="NumberedTableBullets"/>
              <w:spacing w:after="60"/>
              <w:ind w:left="403"/>
            </w:pPr>
            <w:r w:rsidRPr="008726EE">
              <w:t xml:space="preserve">Demandez aux participants de vous aider à définir la différence entre les différents types de questions que l'on pourrait </w:t>
            </w:r>
            <w:r>
              <w:t>utili</w:t>
            </w:r>
            <w:r w:rsidR="00A77397">
              <w:t>s</w:t>
            </w:r>
            <w:r>
              <w:t xml:space="preserve">er </w:t>
            </w:r>
            <w:r w:rsidR="00484BC5" w:rsidRPr="008726EE">
              <w:t>:</w:t>
            </w:r>
          </w:p>
          <w:p w14:paraId="095E9066" w14:textId="137A5752" w:rsidR="00484BC5" w:rsidRDefault="004A22BB" w:rsidP="004A22BB">
            <w:pPr>
              <w:pStyle w:val="TableBullets"/>
            </w:pPr>
            <w:r w:rsidRPr="004A22BB">
              <w:t>Question ouverte</w:t>
            </w:r>
          </w:p>
          <w:p w14:paraId="3837FB52" w14:textId="5954F438" w:rsidR="00484BC5" w:rsidRDefault="004A22BB" w:rsidP="004A22BB">
            <w:pPr>
              <w:pStyle w:val="TableBullets"/>
            </w:pPr>
            <w:r w:rsidRPr="004A22BB">
              <w:t>Question fermée</w:t>
            </w:r>
          </w:p>
          <w:p w14:paraId="59B14B82" w14:textId="68A07F3A" w:rsidR="00484BC5" w:rsidRDefault="00D31AD9" w:rsidP="00D31AD9">
            <w:pPr>
              <w:pStyle w:val="TableBullets"/>
            </w:pPr>
            <w:r w:rsidRPr="00D31AD9">
              <w:t>Question principale ou «</w:t>
            </w:r>
            <w:r w:rsidR="009C3109">
              <w:t xml:space="preserve"> </w:t>
            </w:r>
            <w:r w:rsidRPr="00D31AD9">
              <w:t>pourquoi</w:t>
            </w:r>
            <w:r>
              <w:t xml:space="preserve"> </w:t>
            </w:r>
            <w:r w:rsidRPr="00D31AD9">
              <w:t>»</w:t>
            </w:r>
          </w:p>
          <w:p w14:paraId="772A9C5A" w14:textId="223C6F75" w:rsidR="00484BC5" w:rsidRPr="009C3109" w:rsidRDefault="009C3109" w:rsidP="00484BC5">
            <w:pPr>
              <w:pStyle w:val="NumberedTableBullets"/>
              <w:numPr>
                <w:ilvl w:val="0"/>
                <w:numId w:val="0"/>
              </w:numPr>
              <w:spacing w:before="120" w:after="120"/>
              <w:ind w:left="403"/>
            </w:pPr>
            <w:r w:rsidRPr="009C3109">
              <w:t>Demandez aux participants de donner des exemples de chaque</w:t>
            </w:r>
            <w:r w:rsidR="00484BC5" w:rsidRPr="009C3109">
              <w:t xml:space="preserve">. </w:t>
            </w:r>
          </w:p>
          <w:p w14:paraId="488F0B23" w14:textId="234440E7" w:rsidR="00484BC5" w:rsidRPr="00D44535" w:rsidRDefault="00D44535" w:rsidP="00484BC5">
            <w:pPr>
              <w:pStyle w:val="NumberedTableBullets"/>
              <w:numPr>
                <w:ilvl w:val="0"/>
                <w:numId w:val="0"/>
              </w:numPr>
              <w:spacing w:after="60"/>
              <w:ind w:left="403"/>
            </w:pPr>
            <w:r w:rsidRPr="00D44535">
              <w:t>Discutez des types de questions qu'il serait généralement préférable d'utiliser avec les clients et du moment où ils utiliseraient les différents types de questions</w:t>
            </w:r>
            <w:r>
              <w:t xml:space="preserve"> </w:t>
            </w:r>
            <w:r w:rsidR="00484BC5" w:rsidRPr="00D44535">
              <w:t>:</w:t>
            </w:r>
          </w:p>
          <w:p w14:paraId="6F3D4A23" w14:textId="36C03249" w:rsidR="00484BC5" w:rsidRDefault="006A2ADC" w:rsidP="006A2ADC">
            <w:pPr>
              <w:pStyle w:val="TableBullets"/>
            </w:pPr>
            <w:r w:rsidRPr="006A2ADC">
              <w:t>Ouv</w:t>
            </w:r>
            <w:r>
              <w:t xml:space="preserve">ertes </w:t>
            </w:r>
            <w:r w:rsidRPr="006A2ADC">
              <w:t>: vous permet de sonder profondément, tout en gardant la conversation concentrée sur le client. Aide à établir des relations et à maintenir le flux</w:t>
            </w:r>
            <w:r w:rsidR="00484BC5" w:rsidRPr="008D0052">
              <w:t>.</w:t>
            </w:r>
          </w:p>
          <w:p w14:paraId="3FB122FC" w14:textId="1143D3AE" w:rsidR="00484BC5" w:rsidRPr="002E1E3A" w:rsidRDefault="002E1E3A" w:rsidP="002E1E3A">
            <w:pPr>
              <w:pStyle w:val="TableBullets"/>
            </w:pPr>
            <w:r w:rsidRPr="002E1E3A">
              <w:t>Fermé</w:t>
            </w:r>
            <w:r>
              <w:t xml:space="preserve">es </w:t>
            </w:r>
            <w:r w:rsidRPr="002E1E3A">
              <w:t>: utile pour établir des faits, comprendre le comportement, mais on peut tomber dans le «</w:t>
            </w:r>
            <w:r>
              <w:t xml:space="preserve"> </w:t>
            </w:r>
            <w:r w:rsidRPr="002E1E3A">
              <w:t>piège de l'évaluation</w:t>
            </w:r>
            <w:r>
              <w:t xml:space="preserve"> </w:t>
            </w:r>
            <w:r w:rsidRPr="002E1E3A">
              <w:t>» où le client répond simplement à une liste de questions</w:t>
            </w:r>
            <w:r w:rsidR="00484BC5" w:rsidRPr="002E1E3A">
              <w:t>.</w:t>
            </w:r>
          </w:p>
          <w:p w14:paraId="5EBE59A9" w14:textId="0069E69C" w:rsidR="00484BC5" w:rsidRPr="00F4733F" w:rsidRDefault="00F4733F" w:rsidP="00484BC5">
            <w:pPr>
              <w:pStyle w:val="NumberedTableBullets"/>
              <w:numPr>
                <w:ilvl w:val="0"/>
                <w:numId w:val="0"/>
              </w:numPr>
              <w:spacing w:before="120" w:after="120"/>
              <w:ind w:left="403"/>
              <w:rPr>
                <w:i/>
                <w:iCs/>
              </w:rPr>
            </w:pPr>
            <w:r w:rsidRPr="00F4733F">
              <w:rPr>
                <w:i/>
                <w:iCs/>
              </w:rPr>
              <w:t>Quel pourrait être le danger d'utiliser des questions suggestives ou «</w:t>
            </w:r>
            <w:r>
              <w:rPr>
                <w:i/>
                <w:iCs/>
              </w:rPr>
              <w:t xml:space="preserve"> </w:t>
            </w:r>
            <w:r w:rsidRPr="00F4733F">
              <w:rPr>
                <w:i/>
                <w:iCs/>
              </w:rPr>
              <w:t>pourquoi</w:t>
            </w:r>
            <w:r>
              <w:rPr>
                <w:i/>
                <w:iCs/>
              </w:rPr>
              <w:t xml:space="preserve"> </w:t>
            </w:r>
            <w:r w:rsidRPr="00F4733F">
              <w:rPr>
                <w:i/>
                <w:iCs/>
              </w:rPr>
              <w:t>» commençant par pourquoi</w:t>
            </w:r>
            <w:r>
              <w:rPr>
                <w:i/>
                <w:iCs/>
              </w:rPr>
              <w:t xml:space="preserve"> </w:t>
            </w:r>
            <w:r w:rsidR="00484BC5" w:rsidRPr="00F4733F">
              <w:rPr>
                <w:i/>
                <w:iCs/>
              </w:rPr>
              <w:t>?</w:t>
            </w:r>
          </w:p>
          <w:p w14:paraId="54B0493B" w14:textId="5E65CCD6" w:rsidR="00484BC5" w:rsidRPr="004E7E8B" w:rsidRDefault="004E7E8B" w:rsidP="004E7E8B">
            <w:pPr>
              <w:pStyle w:val="TableBullets"/>
            </w:pPr>
            <w:r w:rsidRPr="004E7E8B">
              <w:t>Question suggestive</w:t>
            </w:r>
            <w:r>
              <w:t xml:space="preserve"> </w:t>
            </w:r>
            <w:r w:rsidRPr="004E7E8B">
              <w:t>: généralement inappropriée car vous ne savez pas si le client vous dit la vérité ou vous dit ce que vous voulez entendre</w:t>
            </w:r>
            <w:r w:rsidR="00484BC5" w:rsidRPr="004E7E8B">
              <w:t>.</w:t>
            </w:r>
          </w:p>
          <w:p w14:paraId="2BE0375E" w14:textId="3ED94DB4" w:rsidR="00484BC5" w:rsidRPr="00C27F3E" w:rsidRDefault="00C27F3E" w:rsidP="00C27F3E">
            <w:pPr>
              <w:pStyle w:val="TableBullets"/>
            </w:pPr>
            <w:r w:rsidRPr="00C27F3E">
              <w:t>Question «</w:t>
            </w:r>
            <w:r>
              <w:t xml:space="preserve"> </w:t>
            </w:r>
            <w:r w:rsidRPr="00C27F3E">
              <w:t>Pourquoi</w:t>
            </w:r>
            <w:r>
              <w:t xml:space="preserve"> </w:t>
            </w:r>
            <w:r w:rsidRPr="00C27F3E">
              <w:t>»</w:t>
            </w:r>
            <w:r>
              <w:t xml:space="preserve"> </w:t>
            </w:r>
            <w:r w:rsidRPr="00C27F3E">
              <w:t>: toujours inappropriée. Les questions chargées sont une forme de blâme sur le client, et elles sont incompatibles avec une bonne communication pour le changement de comportement</w:t>
            </w:r>
            <w:r w:rsidR="00484BC5" w:rsidRPr="00C27F3E">
              <w:t>.</w:t>
            </w:r>
          </w:p>
        </w:tc>
      </w:tr>
      <w:tr w:rsidR="00D905BE" w:rsidRPr="000A7075" w14:paraId="1E8DB4F1" w14:textId="77777777" w:rsidTr="7E4865ED">
        <w:tc>
          <w:tcPr>
            <w:tcW w:w="3384" w:type="dxa"/>
          </w:tcPr>
          <w:p w14:paraId="77CB4133" w14:textId="135F06C3" w:rsidR="00D905BE" w:rsidRPr="001613A0" w:rsidRDefault="0014006C" w:rsidP="00806498">
            <w:r>
              <w:rPr>
                <w:noProof/>
              </w:rPr>
              <w:drawing>
                <wp:inline distT="0" distB="0" distL="0" distR="0" wp14:anchorId="3F9329E7" wp14:editId="757C7408">
                  <wp:extent cx="2075815" cy="1167645"/>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DC02D45" w14:textId="7A5861EA" w:rsidR="0030048B" w:rsidRPr="00D26FC9" w:rsidRDefault="00D26FC9" w:rsidP="0030048B">
            <w:pPr>
              <w:pStyle w:val="NumberedTableBullets"/>
              <w:spacing w:after="120"/>
              <w:ind w:left="403"/>
            </w:pPr>
            <w:r w:rsidRPr="00D26FC9">
              <w:t>Demandez aux participants de retourner à leurs groupes de trois et de reprendre les discussions qu'ils venaient d'avoir</w:t>
            </w:r>
            <w:r w:rsidR="0030048B" w:rsidRPr="00D26FC9">
              <w:t xml:space="preserve">. </w:t>
            </w:r>
          </w:p>
          <w:p w14:paraId="5F290546" w14:textId="37829AC8" w:rsidR="00265832" w:rsidRDefault="00265832" w:rsidP="0030048B">
            <w:pPr>
              <w:pStyle w:val="NumberedTableBullets"/>
              <w:numPr>
                <w:ilvl w:val="0"/>
                <w:numId w:val="0"/>
              </w:numPr>
              <w:spacing w:after="120"/>
              <w:ind w:left="403"/>
            </w:pPr>
            <w:r w:rsidRPr="00265832">
              <w:t>Cette fois, demandez à un participant de commencer par poser une question pour obtenir plus d'informations sur la situation discutée dans le dernier exercice (les individus peuvent changer de rôle s'il n'y avait pas assez de temps pour le faire lors de la session précédente). Les prestataires</w:t>
            </w:r>
            <w:r w:rsidR="00786957">
              <w:t> </w:t>
            </w:r>
            <w:r w:rsidRPr="00265832">
              <w:t>/ conseillers doivent être encouragés à utiliser des questions ouvertes et fermées pour en savoir plus sur le point de vue, les expériences, etc. du client.</w:t>
            </w:r>
          </w:p>
          <w:p w14:paraId="043BDB65" w14:textId="6DBFEC73" w:rsidR="0030048B" w:rsidRPr="009A0923" w:rsidRDefault="009A0923" w:rsidP="0030048B">
            <w:pPr>
              <w:pStyle w:val="NumberedTableBullets"/>
              <w:numPr>
                <w:ilvl w:val="0"/>
                <w:numId w:val="0"/>
              </w:numPr>
              <w:spacing w:after="120"/>
              <w:ind w:left="403"/>
            </w:pPr>
            <w:r w:rsidRPr="009A0923">
              <w:t xml:space="preserve">Les observateurs doivent observer quels types d'informations les différentes approches de questionnement fournissent et comment la conversation se déroule en conséquence. Ils doivent également être à l'affût des questions suggestives ou des questions commençant </w:t>
            </w:r>
            <w:r w:rsidRPr="009A0923">
              <w:lastRenderedPageBreak/>
              <w:t>par «</w:t>
            </w:r>
            <w:r>
              <w:t xml:space="preserve"> </w:t>
            </w:r>
            <w:r w:rsidRPr="009A0923">
              <w:t>pourquoi</w:t>
            </w:r>
            <w:r>
              <w:t xml:space="preserve"> </w:t>
            </w:r>
            <w:r w:rsidRPr="009A0923">
              <w:t>» et en prendre note. Si le temps le permet, les individus peuvent changer de rôle</w:t>
            </w:r>
            <w:r w:rsidR="0030048B" w:rsidRPr="009A0923">
              <w:t>.</w:t>
            </w:r>
          </w:p>
          <w:p w14:paraId="3430A5BA" w14:textId="6B21D952" w:rsidR="0030048B" w:rsidRPr="00702138" w:rsidRDefault="00702138" w:rsidP="0030048B">
            <w:pPr>
              <w:pStyle w:val="NumberedTableBullets"/>
              <w:numPr>
                <w:ilvl w:val="0"/>
                <w:numId w:val="0"/>
              </w:numPr>
              <w:spacing w:after="120"/>
              <w:ind w:left="403"/>
            </w:pPr>
            <w:r w:rsidRPr="00702138">
              <w:t>Tenez une brève discussion en plénière après l'exercice pour recueillir les observations et les réflexions du groupe</w:t>
            </w:r>
            <w:r w:rsidR="0030048B" w:rsidRPr="00702138">
              <w:t>.</w:t>
            </w:r>
          </w:p>
          <w:p w14:paraId="1D918A9E" w14:textId="0BA9A384" w:rsidR="0030048B" w:rsidRPr="002719DB" w:rsidRDefault="002719DB" w:rsidP="0030048B">
            <w:pPr>
              <w:pStyle w:val="NumberedTableBullets"/>
              <w:numPr>
                <w:ilvl w:val="0"/>
                <w:numId w:val="0"/>
              </w:numPr>
              <w:spacing w:after="120"/>
              <w:ind w:left="403"/>
              <w:rPr>
                <w:i/>
                <w:iCs/>
              </w:rPr>
            </w:pPr>
            <w:r w:rsidRPr="002719DB">
              <w:rPr>
                <w:i/>
                <w:iCs/>
              </w:rPr>
              <w:t>Quel est le bon moment pour utiliser une question ouverte par rapport à une question fermée</w:t>
            </w:r>
            <w:r>
              <w:rPr>
                <w:i/>
                <w:iCs/>
              </w:rPr>
              <w:t xml:space="preserve"> </w:t>
            </w:r>
            <w:r w:rsidR="0030048B" w:rsidRPr="002719DB">
              <w:rPr>
                <w:i/>
                <w:iCs/>
              </w:rPr>
              <w:t xml:space="preserve">? </w:t>
            </w:r>
          </w:p>
          <w:p w14:paraId="69EF62E9" w14:textId="598C4C6D" w:rsidR="0030048B" w:rsidRPr="00786957" w:rsidRDefault="00E76A85" w:rsidP="0030048B">
            <w:pPr>
              <w:pStyle w:val="NumberedTableBullets"/>
              <w:numPr>
                <w:ilvl w:val="0"/>
                <w:numId w:val="0"/>
              </w:numPr>
              <w:spacing w:after="120"/>
              <w:ind w:left="403"/>
              <w:rPr>
                <w:spacing w:val="-2"/>
              </w:rPr>
            </w:pPr>
            <w:r w:rsidRPr="00786957">
              <w:rPr>
                <w:i/>
                <w:iCs/>
                <w:spacing w:val="-2"/>
              </w:rPr>
              <w:t>Les questions ouvertes, par opposition aux questions fermées, vous aident à vous engager et à mieux comprendre votre client, car elles gardent l'attention sur le client plutôt que sur vous. Ce sont généralement la meilleure façon d'entamer une conversation lorsque vous créez encore un rapport avec votre client. Cela ne signifie pas que vous ne devez jamais utiliser de questions fermées - des questions fermées sont parfois nécessaires pour obtenir des informations spécifiques ou précises, ou pour clarifier un point</w:t>
            </w:r>
            <w:r w:rsidR="0030048B" w:rsidRPr="00786957">
              <w:rPr>
                <w:i/>
                <w:iCs/>
                <w:spacing w:val="-2"/>
              </w:rPr>
              <w:t xml:space="preserve">. </w:t>
            </w:r>
          </w:p>
          <w:p w14:paraId="4B914194" w14:textId="518009E5" w:rsidR="0030048B" w:rsidRPr="000A7075" w:rsidRDefault="000A7075" w:rsidP="0030048B">
            <w:pPr>
              <w:pStyle w:val="NumberedTableBullets"/>
              <w:numPr>
                <w:ilvl w:val="0"/>
                <w:numId w:val="0"/>
              </w:numPr>
              <w:spacing w:after="120"/>
              <w:ind w:left="360"/>
            </w:pPr>
            <w:r w:rsidRPr="000A7075">
              <w:rPr>
                <w:i/>
                <w:iCs/>
              </w:rPr>
              <w:t>Si vous avez une liste de questions spécifiques avec oui ou non pour lesquelles vous avez besoin de réponses (par exemple, à des fins de collecte de données), il est préférable de les enregistrer pour plus tard. Vous pouvez trouver que vous obtenez les réponses dont vous avez besoin sans avoir à poser ces questions spécifiques</w:t>
            </w:r>
            <w:r w:rsidR="0030048B" w:rsidRPr="000A7075">
              <w:rPr>
                <w:i/>
                <w:iCs/>
              </w:rPr>
              <w:t>.</w:t>
            </w:r>
          </w:p>
        </w:tc>
      </w:tr>
      <w:tr w:rsidR="00D905BE" w:rsidRPr="00FE1E18" w14:paraId="5647D6D4" w14:textId="77777777" w:rsidTr="7E4865ED">
        <w:tc>
          <w:tcPr>
            <w:tcW w:w="3384" w:type="dxa"/>
          </w:tcPr>
          <w:p w14:paraId="3D6343CA" w14:textId="48665F50" w:rsidR="00D905BE" w:rsidRPr="001613A0" w:rsidRDefault="0014006C" w:rsidP="00806498">
            <w:r>
              <w:rPr>
                <w:noProof/>
              </w:rPr>
              <w:lastRenderedPageBreak/>
              <w:drawing>
                <wp:inline distT="0" distB="0" distL="0" distR="0" wp14:anchorId="1A63691D" wp14:editId="3A8D3F87">
                  <wp:extent cx="2075815" cy="116764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70A09BC" w14:textId="02C68E6C" w:rsidR="00AB4B1C" w:rsidRPr="001C5D82" w:rsidRDefault="001C5D82" w:rsidP="00AB4B1C">
            <w:pPr>
              <w:pStyle w:val="NumberedTableBullets"/>
              <w:ind w:left="406"/>
            </w:pPr>
            <w:r w:rsidRPr="001C5D82">
              <w:t>Réfléchissez à certaines des situations dans lesquelles il est important que les conseillers / prestataires prennent l'initiative</w:t>
            </w:r>
            <w:r>
              <w:t xml:space="preserve"> </w:t>
            </w:r>
            <w:r w:rsidR="00AB4B1C" w:rsidRPr="001C5D82">
              <w:t>:</w:t>
            </w:r>
          </w:p>
          <w:p w14:paraId="66EB90DC" w14:textId="409B3512" w:rsidR="00AB4B1C" w:rsidRPr="00475A58" w:rsidRDefault="00475A58" w:rsidP="00475A58">
            <w:pPr>
              <w:pStyle w:val="TableBullets"/>
            </w:pPr>
            <w:r w:rsidRPr="00475A58">
              <w:t>Si le client manque d'informations ou est mal informé</w:t>
            </w:r>
          </w:p>
          <w:p w14:paraId="6CC6F2E4" w14:textId="77777777" w:rsidR="002407F1" w:rsidRDefault="002407F1" w:rsidP="002407F1">
            <w:pPr>
              <w:pStyle w:val="TableBullets"/>
            </w:pPr>
            <w:r w:rsidRPr="002407F1">
              <w:t xml:space="preserve">Si vous avez une idée ou une suggestion qui pourrait aider le client </w:t>
            </w:r>
          </w:p>
          <w:p w14:paraId="1310E72F" w14:textId="29981185" w:rsidR="00AB4B1C" w:rsidRPr="002407F1" w:rsidRDefault="002407F1" w:rsidP="002407F1">
            <w:pPr>
              <w:pStyle w:val="TableBullets"/>
            </w:pPr>
            <w:r w:rsidRPr="002407F1">
              <w:t xml:space="preserve">Si le client demande des informations ou de l'aide </w:t>
            </w:r>
          </w:p>
          <w:p w14:paraId="72E6EE3B" w14:textId="40769519" w:rsidR="00AB4B1C" w:rsidRDefault="002407F1" w:rsidP="00AB4B1C">
            <w:pPr>
              <w:pStyle w:val="TableBullets"/>
            </w:pPr>
            <w:r>
              <w:t xml:space="preserve">Autres </w:t>
            </w:r>
            <w:r w:rsidR="00AB4B1C" w:rsidRPr="008D0052">
              <w:t>?</w:t>
            </w:r>
          </w:p>
          <w:p w14:paraId="62F119B6" w14:textId="66E136E1" w:rsidR="00AB4B1C" w:rsidRPr="00480B39" w:rsidRDefault="00480B39" w:rsidP="00AB4B1C">
            <w:pPr>
              <w:pStyle w:val="NumberedTableBullets"/>
              <w:numPr>
                <w:ilvl w:val="0"/>
                <w:numId w:val="0"/>
              </w:numPr>
              <w:ind w:left="406"/>
            </w:pPr>
            <w:r w:rsidRPr="00480B39">
              <w:rPr>
                <w:i/>
                <w:iCs/>
              </w:rPr>
              <w:t xml:space="preserve">Lorsque c'est à votre tour de fournir des informations, il peut être difficile de le faire sans avoir l'air d'être l'expert et le client dépend de vous pour obtenir des informations. Quel pourrait être le risque de jouer l'expert plutôt que d'être un collaborateur </w:t>
            </w:r>
            <w:r w:rsidR="00AB4B1C" w:rsidRPr="00480B39">
              <w:rPr>
                <w:i/>
                <w:iCs/>
              </w:rPr>
              <w:t xml:space="preserve">? </w:t>
            </w:r>
          </w:p>
          <w:p w14:paraId="242C65BD" w14:textId="217CFF82" w:rsidR="00AB4B1C" w:rsidRPr="00FE1E18" w:rsidRDefault="00AB4B1C" w:rsidP="00AB4B1C">
            <w:pPr>
              <w:pStyle w:val="NumberedTableBullets"/>
              <w:numPr>
                <w:ilvl w:val="0"/>
                <w:numId w:val="0"/>
              </w:numPr>
              <w:ind w:left="406" w:hanging="360"/>
              <w:rPr>
                <w:i/>
                <w:iCs/>
              </w:rPr>
            </w:pPr>
            <w:r w:rsidRPr="00480B39">
              <w:tab/>
            </w:r>
            <w:r w:rsidR="00FE1E18" w:rsidRPr="00FE1E18">
              <w:rPr>
                <w:i/>
                <w:iCs/>
              </w:rPr>
              <w:t xml:space="preserve">Jouer à l'expert peut être plus rapide, mais il ignore les connaissances / expériences que le client peut déjà avoir. Cela peut envoyer un message au client que nous ne sommes vraiment pas intéressés par lui en tant que personne. Cela signifie également que nous ne sommes peut-être pas en train de relever les défis les plus importants du client, car nous n’avons pas demandé quels étaient ces </w:t>
            </w:r>
            <w:r w:rsidR="00FE1E18" w:rsidRPr="00FE1E18">
              <w:rPr>
                <w:i/>
                <w:iCs/>
              </w:rPr>
              <w:lastRenderedPageBreak/>
              <w:t>problèmes. Enfin, même si les clients acceptent sans enthousiasme nos suggestions en tant qu'experts, ils peuvent ne pas être vraiment engagés dans le changement</w:t>
            </w:r>
            <w:r w:rsidRPr="00FE1E18">
              <w:rPr>
                <w:i/>
                <w:iCs/>
              </w:rPr>
              <w:t>.</w:t>
            </w:r>
          </w:p>
        </w:tc>
      </w:tr>
      <w:tr w:rsidR="00D905BE" w:rsidRPr="00597657" w14:paraId="1598AD0F" w14:textId="77777777" w:rsidTr="7E4865ED">
        <w:tc>
          <w:tcPr>
            <w:tcW w:w="3384" w:type="dxa"/>
          </w:tcPr>
          <w:p w14:paraId="1D0974AF" w14:textId="2B6C4377" w:rsidR="00D905BE" w:rsidRPr="001613A0" w:rsidRDefault="0014006C" w:rsidP="00806498">
            <w:r>
              <w:rPr>
                <w:noProof/>
              </w:rPr>
              <w:lastRenderedPageBreak/>
              <w:drawing>
                <wp:inline distT="0" distB="0" distL="0" distR="0" wp14:anchorId="7364F821" wp14:editId="1EE25E4E">
                  <wp:extent cx="2075815" cy="1167645"/>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FC61BB2" w14:textId="7A27837D" w:rsidR="00F47F05" w:rsidRPr="0093193F" w:rsidRDefault="0093193F" w:rsidP="00F47F05">
            <w:pPr>
              <w:pStyle w:val="NumberedTableBullets"/>
              <w:spacing w:after="120"/>
              <w:ind w:left="403"/>
            </w:pPr>
            <w:r w:rsidRPr="0093193F">
              <w:rPr>
                <w:i/>
                <w:iCs/>
              </w:rPr>
              <w:t>Nous voulons être en mesure de fournir des informations et des conseils à nos clients, mais nous voulons le faire de manière collaborative</w:t>
            </w:r>
            <w:r w:rsidR="00F47F05" w:rsidRPr="0093193F">
              <w:rPr>
                <w:i/>
                <w:iCs/>
              </w:rPr>
              <w:t xml:space="preserve">. </w:t>
            </w:r>
          </w:p>
          <w:p w14:paraId="545ED50E" w14:textId="15F31F5D" w:rsidR="00F47F05" w:rsidRPr="00EC7D68" w:rsidRDefault="00EC7D68" w:rsidP="00F47F05">
            <w:pPr>
              <w:pStyle w:val="NumberedTableBullets"/>
              <w:numPr>
                <w:ilvl w:val="0"/>
                <w:numId w:val="0"/>
              </w:numPr>
              <w:spacing w:after="60"/>
              <w:ind w:left="403"/>
              <w:rPr>
                <w:i/>
                <w:iCs/>
              </w:rPr>
            </w:pPr>
            <w:r w:rsidRPr="00EC7D68">
              <w:rPr>
                <w:i/>
                <w:iCs/>
              </w:rPr>
              <w:t>C'est là qu'intervient «</w:t>
            </w:r>
            <w:r>
              <w:rPr>
                <w:i/>
                <w:iCs/>
              </w:rPr>
              <w:t xml:space="preserve"> Demander</w:t>
            </w:r>
            <w:r w:rsidRPr="00EC7D68">
              <w:rPr>
                <w:i/>
                <w:iCs/>
              </w:rPr>
              <w:t>-</w:t>
            </w:r>
            <w:r>
              <w:rPr>
                <w:i/>
                <w:iCs/>
              </w:rPr>
              <w:t>Dire</w:t>
            </w:r>
            <w:r w:rsidRPr="00EC7D68">
              <w:rPr>
                <w:i/>
                <w:iCs/>
              </w:rPr>
              <w:t>-</w:t>
            </w:r>
            <w:r>
              <w:rPr>
                <w:i/>
                <w:iCs/>
              </w:rPr>
              <w:t xml:space="preserve">Demander </w:t>
            </w:r>
            <w:r w:rsidRPr="00EC7D68">
              <w:rPr>
                <w:i/>
                <w:iCs/>
              </w:rPr>
              <w:t>»</w:t>
            </w:r>
            <w:r>
              <w:rPr>
                <w:i/>
                <w:iCs/>
              </w:rPr>
              <w:t xml:space="preserve"> </w:t>
            </w:r>
            <w:r w:rsidR="00F47F05" w:rsidRPr="00EC7D68">
              <w:rPr>
                <w:i/>
                <w:iCs/>
              </w:rPr>
              <w:t>:</w:t>
            </w:r>
          </w:p>
          <w:p w14:paraId="62549152" w14:textId="068A1BB7" w:rsidR="00F47F05" w:rsidRPr="000E448E" w:rsidRDefault="000E448E" w:rsidP="000E448E">
            <w:pPr>
              <w:pStyle w:val="TableBullets"/>
              <w:rPr>
                <w:bCs w:val="0"/>
                <w:i/>
                <w:iCs/>
              </w:rPr>
            </w:pPr>
            <w:r w:rsidRPr="000E448E">
              <w:rPr>
                <w:b/>
                <w:i/>
                <w:iCs/>
              </w:rPr>
              <w:t xml:space="preserve">Demandez </w:t>
            </w:r>
            <w:r w:rsidRPr="000E448E">
              <w:rPr>
                <w:bCs w:val="0"/>
                <w:i/>
                <w:iCs/>
              </w:rPr>
              <w:t>au client ce qu'il sait déjà sur le sujet en question</w:t>
            </w:r>
            <w:r w:rsidR="00F47F05" w:rsidRPr="000E448E">
              <w:rPr>
                <w:bCs w:val="0"/>
                <w:i/>
                <w:iCs/>
              </w:rPr>
              <w:t>.</w:t>
            </w:r>
          </w:p>
          <w:p w14:paraId="1321130A" w14:textId="535327AE" w:rsidR="00F47F05" w:rsidRPr="00EB3565" w:rsidRDefault="00EB3565" w:rsidP="00EB3565">
            <w:pPr>
              <w:pStyle w:val="TableBullets"/>
              <w:rPr>
                <w:i/>
                <w:iCs/>
              </w:rPr>
            </w:pPr>
            <w:r w:rsidRPr="00EB3565">
              <w:rPr>
                <w:b/>
                <w:i/>
                <w:iCs/>
              </w:rPr>
              <w:t xml:space="preserve">Donner </w:t>
            </w:r>
            <w:r w:rsidRPr="00EB3565">
              <w:rPr>
                <w:bCs w:val="0"/>
              </w:rPr>
              <w:t>au client des informations supplémentaires. (Et uniquement les informations pertinentes. Il n'est pas nécessaire de répéter ce que les clients savent déjà, et nous devons éviter de les submerger de détails)</w:t>
            </w:r>
            <w:r w:rsidR="00C5355A">
              <w:rPr>
                <w:bCs w:val="0"/>
              </w:rPr>
              <w:t>.</w:t>
            </w:r>
          </w:p>
          <w:p w14:paraId="207318EA" w14:textId="39F57B81" w:rsidR="00F47F05" w:rsidRPr="00C5355A" w:rsidRDefault="00C5355A" w:rsidP="00C5355A">
            <w:pPr>
              <w:pStyle w:val="TableBullets"/>
              <w:rPr>
                <w:i/>
                <w:iCs/>
              </w:rPr>
            </w:pPr>
            <w:r w:rsidRPr="00C5355A">
              <w:rPr>
                <w:b/>
                <w:i/>
                <w:iCs/>
              </w:rPr>
              <w:t xml:space="preserve">Demandez </w:t>
            </w:r>
            <w:r w:rsidRPr="00C5355A">
              <w:rPr>
                <w:bCs w:val="0"/>
                <w:i/>
                <w:iCs/>
              </w:rPr>
              <w:t>au client sa réaction aux nouvelles informations que vous avez fournies</w:t>
            </w:r>
            <w:r w:rsidR="00F47F05" w:rsidRPr="00C5355A">
              <w:rPr>
                <w:i/>
                <w:iCs/>
              </w:rPr>
              <w:t>.</w:t>
            </w:r>
          </w:p>
          <w:p w14:paraId="0ECE261C" w14:textId="17003537" w:rsidR="00F47F05" w:rsidRPr="00597657" w:rsidRDefault="00597657" w:rsidP="00F47F05">
            <w:pPr>
              <w:pStyle w:val="NumberedTableBullets"/>
              <w:numPr>
                <w:ilvl w:val="0"/>
                <w:numId w:val="0"/>
              </w:numPr>
              <w:spacing w:after="120"/>
              <w:ind w:left="360"/>
            </w:pPr>
            <w:r w:rsidRPr="00597657">
              <w:rPr>
                <w:i/>
                <w:iCs/>
              </w:rPr>
              <w:t>Demander aux clients ce qu'ils savent déjà et comment ils interprètent les informations que nous partageons avec eux est quelque chose que nous pratiquons chaque fois que nous voulons fournir de nouvelles informations ou suggestions à notre client - cela renforce l'autonomie du client</w:t>
            </w:r>
            <w:r w:rsidR="00F47F05" w:rsidRPr="00597657">
              <w:rPr>
                <w:i/>
                <w:iCs/>
              </w:rPr>
              <w:t>.</w:t>
            </w:r>
          </w:p>
        </w:tc>
      </w:tr>
      <w:tr w:rsidR="00D905BE" w:rsidRPr="002D4F64" w14:paraId="7D2482DA" w14:textId="77777777" w:rsidTr="7E4865ED">
        <w:tc>
          <w:tcPr>
            <w:tcW w:w="3384" w:type="dxa"/>
          </w:tcPr>
          <w:p w14:paraId="6B1BC4D6" w14:textId="57C21F8D" w:rsidR="00D905BE" w:rsidRPr="001613A0" w:rsidRDefault="0014006C" w:rsidP="00806498">
            <w:r>
              <w:rPr>
                <w:noProof/>
              </w:rPr>
              <w:drawing>
                <wp:inline distT="0" distB="0" distL="0" distR="0" wp14:anchorId="4D414268" wp14:editId="140F5466">
                  <wp:extent cx="2075815" cy="1167645"/>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50197E9" w14:textId="3152A8D8" w:rsidR="00F47F05" w:rsidRPr="0017308B" w:rsidRDefault="0017308B" w:rsidP="00F47F05">
            <w:pPr>
              <w:pStyle w:val="NumberedTableBullets"/>
              <w:spacing w:after="120"/>
              <w:ind w:left="403"/>
            </w:pPr>
            <w:r w:rsidRPr="0017308B">
              <w:t>Demandez à deux volontaires de vous aider à jouer le script sur la diapositive. Si le groupe de formation est grand, vous voudrez peut-être imprimer la diapositive à l'avance et en distribuer des copies avant le début de l'activité</w:t>
            </w:r>
            <w:r w:rsidR="00F47F05" w:rsidRPr="0017308B">
              <w:t xml:space="preserve">. </w:t>
            </w:r>
          </w:p>
          <w:p w14:paraId="11C10531" w14:textId="67A4CD6B" w:rsidR="00F47F05" w:rsidRPr="0048162F" w:rsidRDefault="0048162F" w:rsidP="00F47F05">
            <w:pPr>
              <w:pStyle w:val="NumberedTableBullets"/>
              <w:numPr>
                <w:ilvl w:val="0"/>
                <w:numId w:val="0"/>
              </w:numPr>
              <w:spacing w:after="120"/>
              <w:ind w:left="360"/>
            </w:pPr>
            <w:r w:rsidRPr="0048162F">
              <w:t>Avant que les deux lecteurs ne commencent, expliquez que l'un servira de client et l'autre de conseiller</w:t>
            </w:r>
            <w:r w:rsidR="00F47F05" w:rsidRPr="0048162F">
              <w:t xml:space="preserve">. </w:t>
            </w:r>
          </w:p>
          <w:p w14:paraId="630A3445" w14:textId="2B481621" w:rsidR="00F47F05" w:rsidRPr="00FF3616" w:rsidRDefault="00FF3616" w:rsidP="00F47F05">
            <w:pPr>
              <w:pStyle w:val="NumberedTableBullets"/>
              <w:numPr>
                <w:ilvl w:val="0"/>
                <w:numId w:val="0"/>
              </w:numPr>
              <w:spacing w:after="120"/>
              <w:ind w:left="360"/>
            </w:pPr>
            <w:r w:rsidRPr="00FF3616">
              <w:t>Expliquez que les points d'interrogation en rouge (sur la diapositive) dans le script sont des marqueurs qui suivent une ou plusieurs des compétences abordées dans cette session. Au fur et à mesure que les deux lecteurs bénévoles parcourent le script, les participants sont invités à lever la main ou à appeler la compétence utilisée juste avant chaque point d'interrogation.</w:t>
            </w:r>
            <w:r w:rsidR="00F47F05" w:rsidRPr="00FF3616">
              <w:t xml:space="preserve"> </w:t>
            </w:r>
          </w:p>
          <w:p w14:paraId="235B359D" w14:textId="55F293E2" w:rsidR="00F47F05" w:rsidRPr="002D4F64" w:rsidRDefault="002D4F64" w:rsidP="00F47F05">
            <w:pPr>
              <w:pStyle w:val="NumberedTableBullets"/>
              <w:numPr>
                <w:ilvl w:val="0"/>
                <w:numId w:val="0"/>
              </w:numPr>
              <w:spacing w:after="120"/>
              <w:ind w:left="360"/>
            </w:pPr>
            <w:r w:rsidRPr="002D4F64">
              <w:t>Demandez aux lecteurs volontaires de faire une pause à chaque point d'interrogation rouge pour laisser aux participants le temps de deviner. Utilisez le corrigé dans les notes de la diapositive pour guider les participants</w:t>
            </w:r>
            <w:r w:rsidR="00F47F05" w:rsidRPr="002D4F64">
              <w:t>.</w:t>
            </w:r>
          </w:p>
        </w:tc>
      </w:tr>
      <w:tr w:rsidR="00D905BE" w:rsidRPr="00D37AE5" w14:paraId="7C91B11A" w14:textId="77777777" w:rsidTr="7E4865ED">
        <w:tc>
          <w:tcPr>
            <w:tcW w:w="3384" w:type="dxa"/>
          </w:tcPr>
          <w:p w14:paraId="7CBCD596" w14:textId="1C58ACF7" w:rsidR="00D905BE" w:rsidRPr="001613A0" w:rsidRDefault="0014006C" w:rsidP="00806498">
            <w:r>
              <w:rPr>
                <w:noProof/>
              </w:rPr>
              <w:lastRenderedPageBreak/>
              <w:drawing>
                <wp:inline distT="0" distB="0" distL="0" distR="0" wp14:anchorId="10F04D6F" wp14:editId="5B9AD23A">
                  <wp:extent cx="2075815" cy="1167645"/>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5BED567" w14:textId="70E657DE" w:rsidR="00F47F05" w:rsidRPr="00F02C0E" w:rsidRDefault="00F02C0E" w:rsidP="00F47F05">
            <w:pPr>
              <w:pStyle w:val="NumberedTableBullets"/>
              <w:spacing w:after="120"/>
              <w:ind w:left="403"/>
            </w:pPr>
            <w:r w:rsidRPr="00F02C0E">
              <w:rPr>
                <w:i/>
                <w:iCs/>
              </w:rPr>
              <w:t>Quelle que soit la stratégie que vous utilisez pour communiquer avec vos clients, il est important d'éviter certaines approches de communication qui, bien qu'elles soient bien intentionnées, sont susceptibles d'encourager les clients à résister au changement.</w:t>
            </w:r>
            <w:r w:rsidR="00F47F05" w:rsidRPr="00F02C0E">
              <w:rPr>
                <w:i/>
                <w:iCs/>
              </w:rPr>
              <w:t xml:space="preserve"> </w:t>
            </w:r>
          </w:p>
          <w:p w14:paraId="3A45D7D1" w14:textId="73674179" w:rsidR="00F47F05" w:rsidRPr="003F0C26" w:rsidRDefault="003F0C26" w:rsidP="00F47F05">
            <w:pPr>
              <w:pStyle w:val="NumberedTableBullets"/>
              <w:numPr>
                <w:ilvl w:val="0"/>
                <w:numId w:val="0"/>
              </w:numPr>
              <w:spacing w:after="120"/>
              <w:ind w:left="403"/>
            </w:pPr>
            <w:r w:rsidRPr="003F0C26">
              <w:rPr>
                <w:i/>
                <w:iCs/>
              </w:rPr>
              <w:t>Ceux-ci incluent ceux de cette diapositive. Est-ce que quelqu'un aimerait les lire sur la diapositive</w:t>
            </w:r>
            <w:r>
              <w:rPr>
                <w:i/>
                <w:iCs/>
              </w:rPr>
              <w:t xml:space="preserve"> </w:t>
            </w:r>
            <w:r w:rsidR="00F47F05" w:rsidRPr="003F0C26">
              <w:rPr>
                <w:i/>
                <w:iCs/>
              </w:rPr>
              <w:t>?</w:t>
            </w:r>
          </w:p>
          <w:p w14:paraId="735AC703" w14:textId="6E300AD0" w:rsidR="00F47F05" w:rsidRPr="00D37AE5" w:rsidRDefault="00D37AE5" w:rsidP="00F47F05">
            <w:pPr>
              <w:pStyle w:val="NumberedTableBullets"/>
              <w:numPr>
                <w:ilvl w:val="0"/>
                <w:numId w:val="0"/>
              </w:numPr>
              <w:spacing w:after="120"/>
              <w:ind w:left="403"/>
            </w:pPr>
            <w:r w:rsidRPr="00D37AE5">
              <w:t>Demandez à un volontaire de lire les exemples</w:t>
            </w:r>
            <w:r w:rsidR="00F47F05" w:rsidRPr="00D37AE5">
              <w:t>.</w:t>
            </w:r>
          </w:p>
        </w:tc>
      </w:tr>
      <w:tr w:rsidR="00D905BE" w:rsidRPr="00BF04B2" w14:paraId="2753B137" w14:textId="77777777" w:rsidTr="7E4865ED">
        <w:tc>
          <w:tcPr>
            <w:tcW w:w="3384" w:type="dxa"/>
          </w:tcPr>
          <w:p w14:paraId="7C442BC0" w14:textId="001B2584" w:rsidR="00D905BE" w:rsidRPr="001613A0" w:rsidRDefault="0014006C" w:rsidP="00806498">
            <w:r>
              <w:rPr>
                <w:noProof/>
              </w:rPr>
              <w:drawing>
                <wp:inline distT="0" distB="0" distL="0" distR="0" wp14:anchorId="2C7AE8E9" wp14:editId="102291C3">
                  <wp:extent cx="2075815" cy="1167645"/>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B39A003" w14:textId="26D4B84C" w:rsidR="00F47F05" w:rsidRDefault="0064561B" w:rsidP="00F47F05">
            <w:pPr>
              <w:pStyle w:val="NumberedTableBullets"/>
              <w:spacing w:after="120"/>
              <w:ind w:left="403"/>
            </w:pPr>
            <w:r w:rsidRPr="0064561B">
              <w:rPr>
                <w:i/>
                <w:iCs/>
              </w:rPr>
              <w:t xml:space="preserve">Au lieu des approches de la diapositive précédente, vous pouvez essayer d'utiliser ces approches à la place. </w:t>
            </w:r>
            <w:proofErr w:type="spellStart"/>
            <w:r w:rsidRPr="0064561B">
              <w:rPr>
                <w:i/>
                <w:iCs/>
                <w:lang w:val="en-US"/>
              </w:rPr>
              <w:t>Quelqu'un</w:t>
            </w:r>
            <w:proofErr w:type="spellEnd"/>
            <w:r w:rsidRPr="0064561B">
              <w:rPr>
                <w:i/>
                <w:iCs/>
                <w:lang w:val="en-US"/>
              </w:rPr>
              <w:t xml:space="preserve"> </w:t>
            </w:r>
            <w:proofErr w:type="spellStart"/>
            <w:r w:rsidRPr="0064561B">
              <w:rPr>
                <w:i/>
                <w:iCs/>
                <w:lang w:val="en-US"/>
              </w:rPr>
              <w:t>aimerait</w:t>
            </w:r>
            <w:proofErr w:type="spellEnd"/>
            <w:r w:rsidRPr="0064561B">
              <w:rPr>
                <w:i/>
                <w:iCs/>
                <w:lang w:val="en-US"/>
              </w:rPr>
              <w:t xml:space="preserve">-il lire la </w:t>
            </w:r>
            <w:proofErr w:type="gramStart"/>
            <w:r w:rsidRPr="0064561B">
              <w:rPr>
                <w:i/>
                <w:iCs/>
                <w:lang w:val="en-US"/>
              </w:rPr>
              <w:t>diapositive</w:t>
            </w:r>
            <w:r>
              <w:rPr>
                <w:i/>
                <w:iCs/>
                <w:lang w:val="en-US"/>
              </w:rPr>
              <w:t xml:space="preserve"> </w:t>
            </w:r>
            <w:r w:rsidR="00F47F05" w:rsidRPr="00F47F05">
              <w:rPr>
                <w:i/>
                <w:iCs/>
              </w:rPr>
              <w:t>?</w:t>
            </w:r>
            <w:proofErr w:type="gramEnd"/>
          </w:p>
          <w:p w14:paraId="5E4F67F3" w14:textId="5FD921C9" w:rsidR="00F47F05" w:rsidRPr="00BF04B2" w:rsidRDefault="00BF04B2" w:rsidP="00F47F05">
            <w:pPr>
              <w:pStyle w:val="NumberedTableBullets"/>
              <w:numPr>
                <w:ilvl w:val="0"/>
                <w:numId w:val="0"/>
              </w:numPr>
              <w:spacing w:after="120"/>
              <w:ind w:left="403"/>
            </w:pPr>
            <w:r w:rsidRPr="00BF04B2">
              <w:t>Demandez à un volontaire de lire la diapositive</w:t>
            </w:r>
            <w:r w:rsidR="00F47F05" w:rsidRPr="00BF04B2">
              <w:t>.</w:t>
            </w:r>
          </w:p>
        </w:tc>
      </w:tr>
      <w:tr w:rsidR="00D905BE" w:rsidRPr="001156FE" w14:paraId="15B1DCDE" w14:textId="77777777" w:rsidTr="7E4865ED">
        <w:tc>
          <w:tcPr>
            <w:tcW w:w="3384" w:type="dxa"/>
          </w:tcPr>
          <w:p w14:paraId="50C25FF3" w14:textId="2B18F764" w:rsidR="00D905BE" w:rsidRPr="001613A0" w:rsidRDefault="0014006C" w:rsidP="00806498">
            <w:r>
              <w:rPr>
                <w:noProof/>
              </w:rPr>
              <w:drawing>
                <wp:inline distT="0" distB="0" distL="0" distR="0" wp14:anchorId="77D78E2B" wp14:editId="135E3526">
                  <wp:extent cx="2075815" cy="1167645"/>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E46CE89" w14:textId="5028121D" w:rsidR="00ED7C41" w:rsidRDefault="006A79BD" w:rsidP="0014006C">
            <w:pPr>
              <w:pStyle w:val="NumberedTableBullets"/>
              <w:spacing w:after="120"/>
              <w:ind w:left="403"/>
            </w:pPr>
            <w:r w:rsidRPr="006A79BD">
              <w:rPr>
                <w:i/>
                <w:iCs/>
              </w:rPr>
              <w:t>Quelqu'un peut-il me dire ce qu'est la motivation</w:t>
            </w:r>
            <w:r>
              <w:rPr>
                <w:i/>
                <w:iCs/>
              </w:rPr>
              <w:t xml:space="preserve"> </w:t>
            </w:r>
            <w:r w:rsidRPr="006A79BD">
              <w:rPr>
                <w:i/>
                <w:iCs/>
              </w:rPr>
              <w:t>? Quels autres mots utiliseriez-vous pour le décrire</w:t>
            </w:r>
            <w:r>
              <w:rPr>
                <w:i/>
                <w:iCs/>
              </w:rPr>
              <w:t xml:space="preserve"> </w:t>
            </w:r>
            <w:r w:rsidRPr="006A79BD">
              <w:rPr>
                <w:i/>
                <w:iCs/>
              </w:rPr>
              <w:t xml:space="preserve">? Quel est le lien avec les tests index </w:t>
            </w:r>
            <w:r w:rsidR="00ED7C41" w:rsidRPr="00F47F05">
              <w:rPr>
                <w:i/>
                <w:iCs/>
              </w:rPr>
              <w:t>?</w:t>
            </w:r>
          </w:p>
          <w:p w14:paraId="07959B89" w14:textId="1143CAAB" w:rsidR="00F47F05" w:rsidRDefault="00B41836" w:rsidP="00F47F05">
            <w:pPr>
              <w:pStyle w:val="NumberedTableBullets"/>
              <w:numPr>
                <w:ilvl w:val="0"/>
                <w:numId w:val="0"/>
              </w:numPr>
              <w:spacing w:after="120"/>
              <w:ind w:left="403"/>
            </w:pPr>
            <w:r w:rsidRPr="00B41836">
              <w:t>Capturez les commentaires des participants sur</w:t>
            </w:r>
            <w:r>
              <w:t xml:space="preserve"> un flipchart</w:t>
            </w:r>
            <w:r w:rsidR="00F47F05" w:rsidRPr="00210E60">
              <w:t>.</w:t>
            </w:r>
          </w:p>
          <w:p w14:paraId="77D8A241" w14:textId="7C3B4307" w:rsidR="00F47F05" w:rsidRPr="00F84C9A" w:rsidRDefault="00F84C9A" w:rsidP="00F47F05">
            <w:pPr>
              <w:pStyle w:val="NumberedTableBullets"/>
              <w:numPr>
                <w:ilvl w:val="0"/>
                <w:numId w:val="0"/>
              </w:numPr>
              <w:spacing w:after="120"/>
              <w:ind w:left="403"/>
              <w:rPr>
                <w:i/>
                <w:iCs/>
              </w:rPr>
            </w:pPr>
            <w:r w:rsidRPr="00F84C9A">
              <w:rPr>
                <w:i/>
                <w:iCs/>
              </w:rPr>
              <w:t xml:space="preserve">Quelqu'un peut-il maintenant me dire ce qu'est la </w:t>
            </w:r>
            <w:r w:rsidR="00E13B38" w:rsidRPr="00F84C9A">
              <w:rPr>
                <w:i/>
                <w:iCs/>
              </w:rPr>
              <w:t>coercition</w:t>
            </w:r>
            <w:r w:rsidR="00786957">
              <w:rPr>
                <w:i/>
                <w:iCs/>
              </w:rPr>
              <w:t> </w:t>
            </w:r>
            <w:r w:rsidR="00E13B38" w:rsidRPr="00F84C9A">
              <w:rPr>
                <w:i/>
                <w:iCs/>
              </w:rPr>
              <w:t>?</w:t>
            </w:r>
            <w:r w:rsidR="00F47F05" w:rsidRPr="00F84C9A">
              <w:rPr>
                <w:i/>
                <w:iCs/>
              </w:rPr>
              <w:t xml:space="preserve">  </w:t>
            </w:r>
          </w:p>
          <w:p w14:paraId="218B0435" w14:textId="04186DFA" w:rsidR="00F47F05" w:rsidRPr="00034ABE" w:rsidRDefault="00034ABE" w:rsidP="00F47F05">
            <w:pPr>
              <w:pStyle w:val="NumberedTableBullets"/>
              <w:numPr>
                <w:ilvl w:val="0"/>
                <w:numId w:val="0"/>
              </w:numPr>
              <w:spacing w:after="120"/>
              <w:ind w:left="403"/>
            </w:pPr>
            <w:r w:rsidRPr="00034ABE">
              <w:t xml:space="preserve">Capturez les commentaires des participants sur </w:t>
            </w:r>
            <w:r>
              <w:t>un flipchart</w:t>
            </w:r>
            <w:r w:rsidRPr="00034ABE">
              <w:t>. Mettre en évidence les similitudes entre les mots utilisés pour décrire la motivation et la coercition</w:t>
            </w:r>
            <w:r w:rsidR="00F47F05" w:rsidRPr="00034ABE">
              <w:t>.</w:t>
            </w:r>
          </w:p>
          <w:p w14:paraId="5277BE8B" w14:textId="4A67FF5C" w:rsidR="00F47F05" w:rsidRPr="00511C84" w:rsidRDefault="00511C84" w:rsidP="00F47F05">
            <w:pPr>
              <w:pStyle w:val="NumberedTableBullets"/>
              <w:numPr>
                <w:ilvl w:val="0"/>
                <w:numId w:val="0"/>
              </w:numPr>
              <w:spacing w:after="120"/>
              <w:ind w:left="403"/>
              <w:rPr>
                <w:i/>
                <w:iCs/>
              </w:rPr>
            </w:pPr>
            <w:r w:rsidRPr="00511C84">
              <w:rPr>
                <w:i/>
                <w:iCs/>
              </w:rPr>
              <w:t>Quand la motivation franchit-elle la ligne de la coercition</w:t>
            </w:r>
            <w:r>
              <w:rPr>
                <w:i/>
                <w:iCs/>
              </w:rPr>
              <w:t xml:space="preserve"> </w:t>
            </w:r>
            <w:r w:rsidRPr="00511C84">
              <w:rPr>
                <w:i/>
                <w:iCs/>
              </w:rPr>
              <w:t>? Faisons un petit exercice pour voir ce que vous en pensez</w:t>
            </w:r>
            <w:r w:rsidR="00F47F05" w:rsidRPr="00511C84">
              <w:rPr>
                <w:i/>
                <w:iCs/>
              </w:rPr>
              <w:t>.</w:t>
            </w:r>
          </w:p>
          <w:p w14:paraId="05D38677" w14:textId="4A718DB5" w:rsidR="00F47F05" w:rsidRPr="001B5D3E" w:rsidRDefault="00527A47" w:rsidP="00F47F05">
            <w:pPr>
              <w:pStyle w:val="NumberedTableBullets"/>
              <w:numPr>
                <w:ilvl w:val="0"/>
                <w:numId w:val="0"/>
              </w:numPr>
              <w:spacing w:after="120"/>
              <w:ind w:left="403"/>
            </w:pPr>
            <w:r w:rsidRPr="00527A47">
              <w:t xml:space="preserve">Demandez au groupe de se lever. Ils devront pouvoir marcher d'un côté ou de l'autre de la pièce, ou rester au milieu pour cet exercice. </w:t>
            </w:r>
            <w:r w:rsidRPr="001B5D3E">
              <w:t>Alternativement, ils peuvent rester assis et lever la main</w:t>
            </w:r>
            <w:r w:rsidR="00F47F05" w:rsidRPr="001B5D3E">
              <w:t>.</w:t>
            </w:r>
          </w:p>
          <w:p w14:paraId="48787941" w14:textId="3B52A6F4" w:rsidR="00F47F05" w:rsidRPr="001B5D3E" w:rsidRDefault="001B5D3E" w:rsidP="00F47F05">
            <w:pPr>
              <w:pStyle w:val="NumberedTableBullets"/>
              <w:numPr>
                <w:ilvl w:val="0"/>
                <w:numId w:val="0"/>
              </w:numPr>
              <w:spacing w:after="120"/>
              <w:ind w:left="403"/>
            </w:pPr>
            <w:r w:rsidRPr="001B5D3E">
              <w:t>Citez les exemples suivants et demandez aux participants de voter avec leur corps et / ou leurs mains pour indiquer s'il s'agit de motivation, de coercition ou un peu des deux</w:t>
            </w:r>
            <w:r>
              <w:t xml:space="preserve"> </w:t>
            </w:r>
            <w:r w:rsidR="00F47F05" w:rsidRPr="001B5D3E">
              <w:t>:</w:t>
            </w:r>
          </w:p>
          <w:p w14:paraId="3C06F932" w14:textId="71C68DEF" w:rsidR="00F47F05" w:rsidRPr="002F54D8" w:rsidRDefault="002F54D8" w:rsidP="00ED7C41">
            <w:pPr>
              <w:pStyle w:val="ListParagraph"/>
              <w:numPr>
                <w:ilvl w:val="3"/>
                <w:numId w:val="5"/>
              </w:numPr>
              <w:ind w:left="676" w:hanging="270"/>
              <w:rPr>
                <w:i/>
                <w:iCs/>
              </w:rPr>
            </w:pPr>
            <w:r w:rsidRPr="002F54D8">
              <w:rPr>
                <w:i/>
                <w:iCs/>
              </w:rPr>
              <w:t>Pour augmenter les résultats des tests index, la clinique A paie aux PVVIH 10 $ pour chaque partenaire qu'ils réfèrent, et 5 $ de plus si le partenaire est positif</w:t>
            </w:r>
            <w:r w:rsidR="00F47F05" w:rsidRPr="002F54D8">
              <w:rPr>
                <w:i/>
                <w:iCs/>
              </w:rPr>
              <w:t>.</w:t>
            </w:r>
          </w:p>
          <w:p w14:paraId="7292BA31" w14:textId="204E3C64" w:rsidR="00F47F05" w:rsidRPr="00BB7B65" w:rsidRDefault="00BB7B65" w:rsidP="00ED7C41">
            <w:pPr>
              <w:pStyle w:val="ListParagraph"/>
              <w:numPr>
                <w:ilvl w:val="3"/>
                <w:numId w:val="5"/>
              </w:numPr>
              <w:ind w:left="676" w:hanging="270"/>
              <w:rPr>
                <w:i/>
                <w:iCs/>
              </w:rPr>
            </w:pPr>
            <w:r w:rsidRPr="00BB7B65">
              <w:rPr>
                <w:i/>
                <w:iCs/>
              </w:rPr>
              <w:t>Une cliente PVVIH arrive pour récupérer son TARV. L</w:t>
            </w:r>
            <w:r>
              <w:rPr>
                <w:i/>
                <w:iCs/>
              </w:rPr>
              <w:t>e</w:t>
            </w:r>
            <w:r w:rsidRPr="00BB7B65">
              <w:rPr>
                <w:i/>
                <w:iCs/>
              </w:rPr>
              <w:t xml:space="preserve"> conseill</w:t>
            </w:r>
            <w:r>
              <w:rPr>
                <w:i/>
                <w:iCs/>
              </w:rPr>
              <w:t>e</w:t>
            </w:r>
            <w:r w:rsidRPr="00BB7B65">
              <w:rPr>
                <w:i/>
                <w:iCs/>
              </w:rPr>
              <w:t xml:space="preserve">r lui dit qu'elle ne peut pas obtenir le </w:t>
            </w:r>
            <w:r w:rsidRPr="00BB7B65">
              <w:rPr>
                <w:i/>
                <w:iCs/>
              </w:rPr>
              <w:lastRenderedPageBreak/>
              <w:t>médicament à moins qu'elle ne réfère au moins deux partenaires pour un dépistage du VIH</w:t>
            </w:r>
            <w:r w:rsidR="00F47F05" w:rsidRPr="00BB7B65">
              <w:rPr>
                <w:i/>
                <w:iCs/>
              </w:rPr>
              <w:t>.</w:t>
            </w:r>
          </w:p>
          <w:p w14:paraId="72A69EAB" w14:textId="519FC3C8" w:rsidR="00F47F05" w:rsidRPr="00122B89" w:rsidRDefault="00122B89" w:rsidP="00ED7C41">
            <w:pPr>
              <w:pStyle w:val="ListParagraph"/>
              <w:numPr>
                <w:ilvl w:val="3"/>
                <w:numId w:val="5"/>
              </w:numPr>
              <w:ind w:left="676" w:hanging="270"/>
              <w:rPr>
                <w:i/>
                <w:iCs/>
              </w:rPr>
            </w:pPr>
            <w:r w:rsidRPr="00122B89">
              <w:rPr>
                <w:i/>
                <w:iCs/>
              </w:rPr>
              <w:t>Une mère vivant avec le VIH hésite à amener ses enfants biologiques pour le dépistage du VIH. Vous la jumelez avec une mère qui peut partager sa propre expérience en référant ses enfants</w:t>
            </w:r>
            <w:r w:rsidR="00F47F05" w:rsidRPr="00122B89">
              <w:rPr>
                <w:i/>
                <w:iCs/>
              </w:rPr>
              <w:t>.</w:t>
            </w:r>
          </w:p>
          <w:p w14:paraId="06266D2E" w14:textId="64DCB108" w:rsidR="00F47F05" w:rsidRPr="001E451D" w:rsidRDefault="001E451D" w:rsidP="00F47F05">
            <w:pPr>
              <w:spacing w:line="240" w:lineRule="auto"/>
              <w:ind w:left="360"/>
              <w:rPr>
                <w:i/>
                <w:iCs/>
              </w:rPr>
            </w:pPr>
            <w:r w:rsidRPr="001E451D">
              <w:rPr>
                <w:i/>
                <w:iCs/>
              </w:rPr>
              <w:t>COERCION</w:t>
            </w:r>
            <w:r>
              <w:rPr>
                <w:i/>
                <w:iCs/>
              </w:rPr>
              <w:t xml:space="preserve"> </w:t>
            </w:r>
            <w:r w:rsidRPr="001E451D">
              <w:rPr>
                <w:i/>
                <w:iCs/>
              </w:rPr>
              <w:t>: la pratique de persuader quelqu'un de faire quelque chose en utilisant la force ou des menaces</w:t>
            </w:r>
            <w:r w:rsidR="00F47F05" w:rsidRPr="001E451D">
              <w:rPr>
                <w:i/>
                <w:iCs/>
              </w:rPr>
              <w:t>.</w:t>
            </w:r>
          </w:p>
          <w:p w14:paraId="4BE7C65E" w14:textId="7AF9C142" w:rsidR="00F47F05" w:rsidRPr="001156FE" w:rsidRDefault="001156FE" w:rsidP="00F47F05">
            <w:pPr>
              <w:pStyle w:val="NumberedTableBullets"/>
              <w:numPr>
                <w:ilvl w:val="0"/>
                <w:numId w:val="0"/>
              </w:numPr>
              <w:spacing w:after="120"/>
              <w:ind w:left="360"/>
            </w:pPr>
            <w:r w:rsidRPr="001156FE">
              <w:rPr>
                <w:i/>
                <w:iCs/>
              </w:rPr>
              <w:t>Rappelez aux participants que la non-coercition est un principe fondamental du dépistage du VIH avant de passer à autre chose</w:t>
            </w:r>
            <w:r w:rsidR="00F47F05" w:rsidRPr="001156FE">
              <w:rPr>
                <w:i/>
                <w:iCs/>
              </w:rPr>
              <w:t>.</w:t>
            </w:r>
          </w:p>
        </w:tc>
      </w:tr>
      <w:tr w:rsidR="00D905BE" w:rsidRPr="00F948FE" w14:paraId="5A228680" w14:textId="77777777" w:rsidTr="7E4865ED">
        <w:tc>
          <w:tcPr>
            <w:tcW w:w="3384" w:type="dxa"/>
          </w:tcPr>
          <w:p w14:paraId="6372E685" w14:textId="10F67F7A" w:rsidR="00D905BE" w:rsidRPr="001613A0" w:rsidRDefault="0014006C" w:rsidP="00806498">
            <w:r>
              <w:rPr>
                <w:noProof/>
              </w:rPr>
              <w:lastRenderedPageBreak/>
              <w:drawing>
                <wp:inline distT="0" distB="0" distL="0" distR="0" wp14:anchorId="5B851534" wp14:editId="4BABB7E9">
                  <wp:extent cx="2075815" cy="1167645"/>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02EF43F" w14:textId="2BEC03D7" w:rsidR="006B79C1" w:rsidRPr="00EF6698" w:rsidRDefault="00EF6698" w:rsidP="006B79C1">
            <w:pPr>
              <w:pStyle w:val="NumberedTableBullets"/>
              <w:spacing w:after="120"/>
              <w:ind w:left="403"/>
            </w:pPr>
            <w:r w:rsidRPr="00EF6698">
              <w:rPr>
                <w:i/>
                <w:iCs/>
              </w:rPr>
              <w:t>Le counseling de motivation aide les clients et les prestataires à établir une relation dans laquelle des informations sensibles sont susceptibles d'être partagées. Dans le contexte des tests index, ces informations peuvent impliquer la violence de l'un des partenaires du client index</w:t>
            </w:r>
            <w:r w:rsidR="006B79C1" w:rsidRPr="00EF6698">
              <w:rPr>
                <w:i/>
                <w:iCs/>
              </w:rPr>
              <w:t>.</w:t>
            </w:r>
          </w:p>
          <w:p w14:paraId="744C1F2E" w14:textId="4CBEA840" w:rsidR="006B79C1" w:rsidRPr="00C91846" w:rsidRDefault="00C91846" w:rsidP="006B79C1">
            <w:pPr>
              <w:pStyle w:val="NumberedTableBullets"/>
              <w:numPr>
                <w:ilvl w:val="0"/>
                <w:numId w:val="0"/>
              </w:numPr>
              <w:spacing w:after="120"/>
              <w:ind w:left="403"/>
              <w:rPr>
                <w:i/>
                <w:iCs/>
              </w:rPr>
            </w:pPr>
            <w:r w:rsidRPr="00C91846">
              <w:rPr>
                <w:i/>
                <w:iCs/>
              </w:rPr>
              <w:t>Les divulgations de VPI ne peuvent pas être traitées comme d'autres causes telles que l'ambivalence ou d'autres raisons de résistance. Engager un partenaire violent via la notification du partenaire peut causer un préjudice extrême au client index. Si un client ne se sent pas à l'aise pour engager un partenaire en raison de la violence ou de la menace de violence, il ne devrait pas être poursuivi plus loin</w:t>
            </w:r>
            <w:r w:rsidR="006B79C1" w:rsidRPr="00C91846">
              <w:rPr>
                <w:i/>
                <w:iCs/>
              </w:rPr>
              <w:t xml:space="preserve">. </w:t>
            </w:r>
          </w:p>
          <w:p w14:paraId="2B3E8587" w14:textId="560545A5" w:rsidR="006B79C1" w:rsidRPr="006632E4" w:rsidRDefault="006632E4" w:rsidP="006B79C1">
            <w:pPr>
              <w:pStyle w:val="NumberedTableBullets"/>
              <w:numPr>
                <w:ilvl w:val="0"/>
                <w:numId w:val="0"/>
              </w:numPr>
              <w:spacing w:after="120"/>
              <w:ind w:left="403"/>
              <w:rPr>
                <w:i/>
                <w:iCs/>
              </w:rPr>
            </w:pPr>
            <w:r w:rsidRPr="006632E4">
              <w:rPr>
                <w:i/>
                <w:iCs/>
              </w:rPr>
              <w:t>Dans le même temps, un client qui divulgue le VPI a maintenant partagé des informations importantes qui peuvent affecter son observance du traitement, sa charge virale et son bien-être général</w:t>
            </w:r>
            <w:r w:rsidR="006B79C1" w:rsidRPr="006632E4">
              <w:rPr>
                <w:i/>
                <w:iCs/>
              </w:rPr>
              <w:t xml:space="preserve">. </w:t>
            </w:r>
          </w:p>
          <w:p w14:paraId="04C84AC4" w14:textId="3209DBF6" w:rsidR="006B79C1" w:rsidRPr="0002763A" w:rsidRDefault="0002763A" w:rsidP="006B79C1">
            <w:pPr>
              <w:pStyle w:val="NumberedTableBullets"/>
              <w:numPr>
                <w:ilvl w:val="0"/>
                <w:numId w:val="0"/>
              </w:numPr>
              <w:spacing w:after="120"/>
              <w:ind w:left="403"/>
            </w:pPr>
            <w:r w:rsidRPr="0002763A">
              <w:rPr>
                <w:i/>
                <w:iCs/>
              </w:rPr>
              <w:t>Il doit être traité immédiatement</w:t>
            </w:r>
            <w:r w:rsidR="006B79C1" w:rsidRPr="0002763A">
              <w:rPr>
                <w:i/>
                <w:iCs/>
              </w:rPr>
              <w:t xml:space="preserve">. </w:t>
            </w:r>
          </w:p>
          <w:p w14:paraId="4A026D28" w14:textId="6F0E3B3E" w:rsidR="006B79C1" w:rsidRPr="00F948FE" w:rsidRDefault="00F948FE" w:rsidP="006B79C1">
            <w:pPr>
              <w:pStyle w:val="NumberedTableBullets"/>
              <w:numPr>
                <w:ilvl w:val="0"/>
                <w:numId w:val="0"/>
              </w:numPr>
              <w:spacing w:after="120"/>
              <w:ind w:left="360"/>
            </w:pPr>
            <w:r w:rsidRPr="00F948FE">
              <w:rPr>
                <w:i/>
                <w:iCs/>
              </w:rPr>
              <w:t>Lorsque des divulgations de violence se produisent, la conversation sur les tests indexation doit être interrompue et le prestataire doit passer à un soutien de première ligne. Le support de première ligne sera étudié en détail lors de la prochaine session</w:t>
            </w:r>
            <w:r w:rsidR="006B79C1" w:rsidRPr="00F948FE">
              <w:rPr>
                <w:i/>
                <w:iCs/>
              </w:rPr>
              <w:t>.</w:t>
            </w:r>
          </w:p>
        </w:tc>
      </w:tr>
    </w:tbl>
    <w:p w14:paraId="03300E57" w14:textId="77777777" w:rsidR="006B79C1" w:rsidRPr="00F948FE" w:rsidRDefault="006B79C1"/>
    <w:p w14:paraId="4D14977C" w14:textId="77777777" w:rsidR="00786957" w:rsidRDefault="00786957" w:rsidP="00786957">
      <w:pPr>
        <w:rPr>
          <w:lang w:eastAsia="en-US"/>
        </w:rPr>
      </w:pPr>
      <w:bookmarkStart w:id="28" w:name="_Toc65483123"/>
      <w:r>
        <w:br w:type="page"/>
      </w:r>
    </w:p>
    <w:p w14:paraId="60E2F4D0" w14:textId="15BB4A0D" w:rsidR="00F045F3" w:rsidRPr="00714EB5" w:rsidRDefault="00F045F3" w:rsidP="00F045F3">
      <w:pPr>
        <w:pStyle w:val="Heading2"/>
      </w:pPr>
      <w:r w:rsidRPr="00EE395D">
        <w:lastRenderedPageBreak/>
        <w:t xml:space="preserve">Session 11. </w:t>
      </w:r>
      <w:r w:rsidR="00714EB5" w:rsidRPr="00714EB5">
        <w:t>Interroger et réagir à la violence entre partenaires intimes</w:t>
      </w:r>
      <w:bookmarkEnd w:id="28"/>
    </w:p>
    <w:p w14:paraId="7DD6C69F" w14:textId="696B8FEA" w:rsidR="00F045F3" w:rsidRPr="008E2F0C" w:rsidRDefault="00021961" w:rsidP="00F045F3">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F045F3" w:rsidRPr="008E2F0C">
        <w:rPr>
          <w:rFonts w:eastAsia="Times New Roman" w:cs="Times New Roman"/>
          <w:b/>
          <w:lang w:eastAsia="en-US"/>
        </w:rPr>
        <w:t xml:space="preserve">: </w:t>
      </w:r>
      <w:r w:rsidR="00F045F3">
        <w:rPr>
          <w:rFonts w:eastAsia="Times New Roman" w:cs="Times New Roman"/>
          <w:bCs/>
          <w:lang w:eastAsia="en-US"/>
        </w:rPr>
        <w:t>120</w:t>
      </w:r>
      <w:r w:rsidR="00F045F3" w:rsidRPr="008E2F0C">
        <w:rPr>
          <w:rFonts w:eastAsia="Times New Roman" w:cs="Times New Roman"/>
          <w:bCs/>
          <w:lang w:eastAsia="en-US"/>
        </w:rPr>
        <w:t xml:space="preserve"> minutes </w:t>
      </w:r>
    </w:p>
    <w:p w14:paraId="338EB3A7" w14:textId="77777777" w:rsidR="00F045F3" w:rsidRPr="008E2F0C" w:rsidRDefault="00F045F3" w:rsidP="00F045F3">
      <w:pPr>
        <w:widowControl w:val="0"/>
        <w:spacing w:after="0" w:line="240" w:lineRule="auto"/>
        <w:jc w:val="both"/>
        <w:rPr>
          <w:rFonts w:eastAsia="SimSun" w:cs="Times New Roman"/>
          <w:kern w:val="2"/>
        </w:rPr>
      </w:pPr>
    </w:p>
    <w:p w14:paraId="048EEB1C" w14:textId="2121076E" w:rsidR="00F045F3" w:rsidRPr="008E2F0C" w:rsidRDefault="00796FC9" w:rsidP="00F32590">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F045F3" w:rsidRPr="008E2F0C">
        <w:rPr>
          <w:rFonts w:eastAsia="SimSun" w:cs="Times New Roman"/>
          <w:b/>
          <w:bCs/>
          <w:kern w:val="2"/>
        </w:rPr>
        <w:t>:</w:t>
      </w:r>
    </w:p>
    <w:p w14:paraId="79DE31B0" w14:textId="5E0325E2" w:rsidR="00F045F3" w:rsidRPr="00CE7315" w:rsidRDefault="00CE7315" w:rsidP="00CE7315">
      <w:pPr>
        <w:pStyle w:val="TableBullets"/>
      </w:pPr>
      <w:r w:rsidRPr="00CE7315">
        <w:t>Formation PowerPoint - Jour 2 (avec les adaptations indiquées dans le fichier PowerPoint</w:t>
      </w:r>
      <w:r w:rsidR="00EF378B" w:rsidRPr="00CE7315">
        <w:t>)</w:t>
      </w:r>
    </w:p>
    <w:p w14:paraId="5C2526B2" w14:textId="250DB87C" w:rsidR="00F045F3" w:rsidRDefault="00F045F3" w:rsidP="00786957">
      <w:pPr>
        <w:pStyle w:val="TableBullets"/>
        <w:spacing w:after="240"/>
        <w:ind w:left="677" w:hanging="274"/>
      </w:pPr>
      <w:r>
        <w:t xml:space="preserve">Flipchart </w:t>
      </w:r>
      <w:r w:rsidR="00CE7315">
        <w:t>et</w:t>
      </w:r>
      <w:r>
        <w:t xml:space="preserve"> mar</w:t>
      </w:r>
      <w:r w:rsidR="00CE7315">
        <w:t>queurs</w:t>
      </w:r>
    </w:p>
    <w:p w14:paraId="184A5AF3" w14:textId="1F6432E8" w:rsidR="00F045F3" w:rsidRPr="00663D5C" w:rsidRDefault="00F045F3" w:rsidP="00F32590">
      <w:pPr>
        <w:widowControl w:val="0"/>
        <w:spacing w:after="120" w:line="240" w:lineRule="auto"/>
        <w:jc w:val="both"/>
        <w:rPr>
          <w:rFonts w:eastAsia="SimSun" w:cs="Times New Roman"/>
          <w:b/>
          <w:bCs/>
          <w:kern w:val="2"/>
        </w:rPr>
      </w:pPr>
      <w:r w:rsidRPr="00663D5C">
        <w:rPr>
          <w:rFonts w:eastAsia="SimSun" w:cs="Times New Roman"/>
          <w:b/>
          <w:bCs/>
          <w:kern w:val="2"/>
        </w:rPr>
        <w:t>Objecti</w:t>
      </w:r>
      <w:r w:rsidR="00663D5C" w:rsidRPr="00663D5C">
        <w:rPr>
          <w:rFonts w:eastAsia="SimSun" w:cs="Times New Roman"/>
          <w:b/>
          <w:bCs/>
          <w:kern w:val="2"/>
        </w:rPr>
        <w:t>f</w:t>
      </w:r>
      <w:r w:rsidR="00663D5C">
        <w:rPr>
          <w:rFonts w:eastAsia="SimSun" w:cs="Times New Roman"/>
          <w:b/>
          <w:bCs/>
          <w:kern w:val="2"/>
        </w:rPr>
        <w:t xml:space="preserve"> </w:t>
      </w:r>
      <w:r w:rsidRPr="00663D5C">
        <w:rPr>
          <w:rFonts w:eastAsia="SimSun" w:cs="Times New Roman"/>
          <w:b/>
          <w:bCs/>
          <w:kern w:val="2"/>
        </w:rPr>
        <w:t xml:space="preserve">: </w:t>
      </w:r>
      <w:r w:rsidR="00663D5C" w:rsidRPr="00663D5C">
        <w:rPr>
          <w:rFonts w:eastAsia="SimSun" w:cs="Times New Roman"/>
          <w:kern w:val="2"/>
        </w:rPr>
        <w:t xml:space="preserve">À la fin de cette session, les participants auront </w:t>
      </w:r>
      <w:r w:rsidRPr="00663D5C">
        <w:rPr>
          <w:rFonts w:eastAsia="SimSun" w:cs="Times New Roman"/>
          <w:kern w:val="2"/>
        </w:rPr>
        <w:t>:</w:t>
      </w:r>
    </w:p>
    <w:p w14:paraId="657AB5C1" w14:textId="7F818BDF" w:rsidR="00F045F3" w:rsidRPr="00962CF2" w:rsidRDefault="00962CF2" w:rsidP="00786957">
      <w:pPr>
        <w:pStyle w:val="TableBullets"/>
        <w:spacing w:after="240"/>
        <w:ind w:left="677" w:hanging="274"/>
      </w:pPr>
      <w:r w:rsidRPr="00962CF2">
        <w:t>Abordé des considérations importantes en demandant et en répondant à la violence entre partenaires intimes dans le contexte des programmes pour les populations clés</w:t>
      </w:r>
      <w:r w:rsidR="000050DD">
        <w:t>.</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D905BE" w:rsidRPr="0071111B" w14:paraId="08C903B7" w14:textId="77777777" w:rsidTr="7E4865ED">
        <w:tc>
          <w:tcPr>
            <w:tcW w:w="3384" w:type="dxa"/>
          </w:tcPr>
          <w:p w14:paraId="798EB6B6" w14:textId="4FF74497" w:rsidR="00D905BE" w:rsidRPr="001613A0" w:rsidRDefault="00F32590" w:rsidP="00806498">
            <w:r>
              <w:rPr>
                <w:noProof/>
              </w:rPr>
              <w:drawing>
                <wp:inline distT="0" distB="0" distL="0" distR="0" wp14:anchorId="5C0F3EF4" wp14:editId="0ACFE5C2">
                  <wp:extent cx="2103116" cy="11830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03116" cy="1183003"/>
                          </a:xfrm>
                          <a:prstGeom prst="rect">
                            <a:avLst/>
                          </a:prstGeom>
                        </pic:spPr>
                      </pic:pic>
                    </a:graphicData>
                  </a:graphic>
                </wp:inline>
              </w:drawing>
            </w:r>
          </w:p>
        </w:tc>
        <w:tc>
          <w:tcPr>
            <w:tcW w:w="5938" w:type="dxa"/>
          </w:tcPr>
          <w:p w14:paraId="730458A1" w14:textId="2E5A1201" w:rsidR="00F32590" w:rsidRPr="0071111B" w:rsidRDefault="0071111B" w:rsidP="001613A0">
            <w:pPr>
              <w:pStyle w:val="NumberedTableBullets"/>
              <w:spacing w:after="120"/>
              <w:ind w:left="403"/>
            </w:pPr>
            <w:r w:rsidRPr="0071111B">
              <w:rPr>
                <w:i/>
                <w:iCs/>
              </w:rPr>
              <w:t>Au cours de cette séance, nous discuterons de certaines des exigences minimales à respecter avant de poser des questions sur la violence, et nous apprendrons les moyens recommandés pour poser des questions et réagir à la violence entre partenaires intimes</w:t>
            </w:r>
            <w:r w:rsidR="00906C16" w:rsidRPr="0071111B">
              <w:rPr>
                <w:i/>
                <w:iCs/>
              </w:rPr>
              <w:t>.</w:t>
            </w:r>
          </w:p>
        </w:tc>
      </w:tr>
      <w:tr w:rsidR="00D905BE" w:rsidRPr="004B455D" w14:paraId="1616B02D" w14:textId="77777777" w:rsidTr="7E4865ED">
        <w:tc>
          <w:tcPr>
            <w:tcW w:w="3384" w:type="dxa"/>
          </w:tcPr>
          <w:p w14:paraId="22A03443" w14:textId="14F32A00" w:rsidR="00D905BE" w:rsidRPr="001613A0" w:rsidRDefault="0014006C" w:rsidP="00806498">
            <w:r>
              <w:rPr>
                <w:noProof/>
              </w:rPr>
              <w:drawing>
                <wp:inline distT="0" distB="0" distL="0" distR="0" wp14:anchorId="4F9F0549" wp14:editId="01E4B4F0">
                  <wp:extent cx="2075815" cy="1167645"/>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641FD52" w14:textId="21153194" w:rsidR="00906C16" w:rsidRPr="006F5D17" w:rsidRDefault="006F5D17" w:rsidP="00906C16">
            <w:pPr>
              <w:pStyle w:val="NumberedTableBullets"/>
              <w:spacing w:after="120"/>
              <w:ind w:left="403"/>
            </w:pPr>
            <w:r w:rsidRPr="006F5D17">
              <w:rPr>
                <w:rFonts w:eastAsia="SimSun" w:cs="Times New Roman"/>
                <w:i/>
                <w:iCs/>
                <w:kern w:val="2"/>
              </w:rPr>
              <w:t>Nous avons évoqué à plusieurs reprises la violence tout au long de cette formation. Au cours de cette séance, nous discuterons de la manière de poser des questions sur la violence et de ce qu'il faut faire lorsqu'elle est divulguée</w:t>
            </w:r>
            <w:r w:rsidR="00906C16" w:rsidRPr="006F5D17">
              <w:rPr>
                <w:rFonts w:eastAsia="SimSun" w:cs="Times New Roman"/>
                <w:i/>
                <w:iCs/>
                <w:kern w:val="2"/>
              </w:rPr>
              <w:t>.</w:t>
            </w:r>
          </w:p>
          <w:p w14:paraId="7B32386F" w14:textId="4FC6E4A7" w:rsidR="00906C16" w:rsidRPr="00BB3D38" w:rsidRDefault="00BB3D38" w:rsidP="00906C16">
            <w:pPr>
              <w:pStyle w:val="NumberedTableBullets"/>
              <w:numPr>
                <w:ilvl w:val="0"/>
                <w:numId w:val="0"/>
              </w:numPr>
              <w:spacing w:after="120"/>
              <w:ind w:left="403"/>
            </w:pPr>
            <w:r w:rsidRPr="00BB3D38">
              <w:rPr>
                <w:rFonts w:eastAsia="SimSun" w:cs="Times New Roman"/>
                <w:i/>
                <w:iCs/>
                <w:kern w:val="2"/>
              </w:rPr>
              <w:t xml:space="preserve">Avant que les membres du personnel d'un programme puissent poser des questions sur la violence - ainsi, avant que le programme puisse mettre en œuvre un test index - plusieurs éléments doivent être en place. Bien que les prestataires ne soient pas responsables de bon nombre d'entre eux (comme l'élaboration de </w:t>
            </w:r>
            <w:r w:rsidR="007648AA">
              <w:rPr>
                <w:rFonts w:eastAsia="SimSun" w:cs="Times New Roman"/>
                <w:i/>
                <w:iCs/>
                <w:kern w:val="2"/>
              </w:rPr>
              <w:t>SO</w:t>
            </w:r>
            <w:r w:rsidRPr="00BB3D38">
              <w:rPr>
                <w:rFonts w:eastAsia="SimSun" w:cs="Times New Roman"/>
                <w:i/>
                <w:iCs/>
                <w:kern w:val="2"/>
              </w:rPr>
              <w:t>P), il est important que vous sachiez quels types de soutien devraient être disponibles pour vous lorsque vous vous engagez dans ce travail important</w:t>
            </w:r>
            <w:r w:rsidR="00906C16" w:rsidRPr="00BB3D38">
              <w:rPr>
                <w:rFonts w:eastAsia="SimSun" w:cs="Times New Roman"/>
                <w:i/>
                <w:iCs/>
                <w:kern w:val="2"/>
              </w:rPr>
              <w:t xml:space="preserve">. </w:t>
            </w:r>
          </w:p>
          <w:p w14:paraId="7701AB54" w14:textId="68E61282" w:rsidR="00906C16" w:rsidRPr="004B455D" w:rsidRDefault="004B455D" w:rsidP="00906C16">
            <w:pPr>
              <w:pStyle w:val="NumberedTableBullets"/>
              <w:numPr>
                <w:ilvl w:val="0"/>
                <w:numId w:val="0"/>
              </w:numPr>
              <w:spacing w:after="120"/>
              <w:ind w:left="360"/>
            </w:pPr>
            <w:r w:rsidRPr="004B455D">
              <w:rPr>
                <w:rFonts w:eastAsia="SimSun" w:cs="Times New Roman"/>
                <w:i/>
                <w:iCs/>
                <w:kern w:val="2"/>
              </w:rPr>
              <w:t>Les deux exigences que nous allons couvrir en détail dans cette session sont décrites en rouge sur la diapositive</w:t>
            </w:r>
            <w:r w:rsidR="00906C16" w:rsidRPr="004B455D">
              <w:rPr>
                <w:rFonts w:eastAsia="SimSun" w:cs="Times New Roman"/>
                <w:i/>
                <w:iCs/>
                <w:kern w:val="2"/>
              </w:rPr>
              <w:t>.</w:t>
            </w:r>
          </w:p>
        </w:tc>
      </w:tr>
      <w:tr w:rsidR="00D905BE" w:rsidRPr="0033332F" w14:paraId="6375C314" w14:textId="77777777" w:rsidTr="7E4865ED">
        <w:tc>
          <w:tcPr>
            <w:tcW w:w="3384" w:type="dxa"/>
          </w:tcPr>
          <w:p w14:paraId="7F716F28" w14:textId="521D7D7E" w:rsidR="00D905BE" w:rsidRPr="001613A0" w:rsidRDefault="0014006C" w:rsidP="00806498">
            <w:r>
              <w:rPr>
                <w:noProof/>
              </w:rPr>
              <w:drawing>
                <wp:inline distT="0" distB="0" distL="0" distR="0" wp14:anchorId="5064298F" wp14:editId="53D94036">
                  <wp:extent cx="2075815" cy="116764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48B649B" w14:textId="62744A0C" w:rsidR="00906C16" w:rsidRPr="00546769" w:rsidRDefault="00546769" w:rsidP="00906C16">
            <w:pPr>
              <w:pStyle w:val="NumberedTableBullets"/>
              <w:spacing w:after="120"/>
              <w:ind w:left="403"/>
            </w:pPr>
            <w:r w:rsidRPr="00546769">
              <w:rPr>
                <w:rFonts w:eastAsia="SimSun" w:cs="Times New Roman"/>
                <w:i/>
                <w:iCs/>
                <w:kern w:val="2"/>
              </w:rPr>
              <w:t>De nombreux clients ne comprendront pas pourquoi un conseiller VIH voudrait parler de leurs expériences de violence. Par conséquent, il est important de commencer par expliquer que vous aimeriez poser des questions sur la violence parce que vous vous souciez de leur bien-être et que vous voulez les aider à prendre une décision quant à savoir si le test index leur convient et quelle modalité utiliser</w:t>
            </w:r>
            <w:r w:rsidR="00906C16" w:rsidRPr="00546769">
              <w:rPr>
                <w:rFonts w:eastAsia="SimSun" w:cs="Times New Roman"/>
                <w:i/>
                <w:iCs/>
                <w:kern w:val="2"/>
              </w:rPr>
              <w:t>.</w:t>
            </w:r>
          </w:p>
          <w:p w14:paraId="7A82A72F" w14:textId="14A97AE6" w:rsidR="00906C16" w:rsidRPr="006966CE" w:rsidRDefault="006966CE" w:rsidP="00906C16">
            <w:pPr>
              <w:pStyle w:val="NumberedTableBullets"/>
              <w:numPr>
                <w:ilvl w:val="0"/>
                <w:numId w:val="0"/>
              </w:numPr>
              <w:spacing w:after="120"/>
              <w:ind w:left="403"/>
            </w:pPr>
            <w:r w:rsidRPr="006966CE">
              <w:rPr>
                <w:rFonts w:eastAsia="SimSun" w:cs="Times New Roman"/>
                <w:i/>
                <w:iCs/>
                <w:kern w:val="2"/>
              </w:rPr>
              <w:lastRenderedPageBreak/>
              <w:t>Vous pouvez envisager d'utiliser le script fourni ici sur la diapositive. Est-ce que quelqu'un aimerait se porter volontaire pour le lire</w:t>
            </w:r>
            <w:r>
              <w:rPr>
                <w:rFonts w:eastAsia="SimSun" w:cs="Times New Roman"/>
                <w:i/>
                <w:iCs/>
                <w:kern w:val="2"/>
              </w:rPr>
              <w:t xml:space="preserve"> </w:t>
            </w:r>
            <w:r w:rsidR="00906C16" w:rsidRPr="006966CE">
              <w:rPr>
                <w:rFonts w:eastAsia="SimSun" w:cs="Times New Roman"/>
                <w:i/>
                <w:iCs/>
                <w:kern w:val="2"/>
              </w:rPr>
              <w:t>?</w:t>
            </w:r>
          </w:p>
          <w:p w14:paraId="3DC2564E" w14:textId="006EFB86" w:rsidR="00906C16" w:rsidRPr="0033332F" w:rsidRDefault="0033332F" w:rsidP="00906C16">
            <w:pPr>
              <w:pStyle w:val="NumberedTableBullets"/>
              <w:numPr>
                <w:ilvl w:val="0"/>
                <w:numId w:val="0"/>
              </w:numPr>
              <w:spacing w:after="120"/>
              <w:ind w:left="360"/>
            </w:pPr>
            <w:r w:rsidRPr="0033332F">
              <w:rPr>
                <w:rFonts w:eastAsia="SimSun" w:cs="Times New Roman"/>
                <w:kern w:val="2"/>
              </w:rPr>
              <w:t>Demandez à un participant de lire les lignes et de demander s'il y a des questions</w:t>
            </w:r>
            <w:r w:rsidR="00906C16" w:rsidRPr="0033332F">
              <w:rPr>
                <w:rFonts w:eastAsia="SimSun" w:cs="Times New Roman"/>
                <w:kern w:val="2"/>
              </w:rPr>
              <w:t>.</w:t>
            </w:r>
          </w:p>
        </w:tc>
      </w:tr>
      <w:tr w:rsidR="00D905BE" w:rsidRPr="00C74028" w14:paraId="04AEFEB2" w14:textId="77777777" w:rsidTr="7E4865ED">
        <w:tc>
          <w:tcPr>
            <w:tcW w:w="3384" w:type="dxa"/>
          </w:tcPr>
          <w:p w14:paraId="37C9C0D1" w14:textId="017281D3" w:rsidR="00D905BE" w:rsidRPr="001613A0" w:rsidRDefault="0014006C" w:rsidP="00806498">
            <w:r>
              <w:rPr>
                <w:noProof/>
              </w:rPr>
              <w:lastRenderedPageBreak/>
              <w:drawing>
                <wp:inline distT="0" distB="0" distL="0" distR="0" wp14:anchorId="20EB24B7" wp14:editId="08363CF6">
                  <wp:extent cx="2075815" cy="1167645"/>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B6CCE25" w14:textId="54DD8B0D" w:rsidR="00906C16" w:rsidRPr="00FA6C68" w:rsidRDefault="00FA6C68" w:rsidP="00906C16">
            <w:pPr>
              <w:pStyle w:val="NumberedTableBullets"/>
              <w:spacing w:after="120"/>
              <w:ind w:left="403"/>
            </w:pPr>
            <w:r w:rsidRPr="00FA6C68">
              <w:rPr>
                <w:rFonts w:eastAsia="SimSun" w:cs="Times New Roman"/>
                <w:i/>
                <w:iCs/>
                <w:kern w:val="2"/>
              </w:rPr>
              <w:t>Lorsque vous posez des questions sur la violence entre partenaires intimes, il est important d'utiliser des questions qui ont été standardisées. Cela garantit que chaque prestataire ne se fie pas à sa propre interprétation de la violence et qu'un large éventail de violences est exploré</w:t>
            </w:r>
            <w:r w:rsidR="00906C16" w:rsidRPr="00FA6C68">
              <w:rPr>
                <w:rFonts w:eastAsia="SimSun" w:cs="Times New Roman"/>
                <w:i/>
                <w:iCs/>
                <w:kern w:val="2"/>
              </w:rPr>
              <w:t>.</w:t>
            </w:r>
          </w:p>
          <w:p w14:paraId="2A341EC1" w14:textId="10666C13" w:rsidR="00906C16" w:rsidRPr="008F0C88" w:rsidRDefault="008F0C88" w:rsidP="00906C16">
            <w:pPr>
              <w:pStyle w:val="NumberedTableBullets"/>
              <w:numPr>
                <w:ilvl w:val="0"/>
                <w:numId w:val="0"/>
              </w:numPr>
              <w:spacing w:after="120"/>
              <w:ind w:left="403"/>
            </w:pPr>
            <w:r w:rsidRPr="008F0C88">
              <w:rPr>
                <w:rFonts w:eastAsia="SimSun" w:cs="Times New Roman"/>
                <w:i/>
                <w:iCs/>
                <w:kern w:val="2"/>
              </w:rPr>
              <w:t>Les questions de gauche sont validées pour les femmes cisgenres. Ils sont également utiles pour les populations clés, mais ne traiteront pas les formes uniques de VPI qu'elles peuvent rencontrer</w:t>
            </w:r>
            <w:r w:rsidR="00906C16" w:rsidRPr="008F0C88">
              <w:rPr>
                <w:rFonts w:eastAsia="SimSun" w:cs="Times New Roman"/>
                <w:i/>
                <w:iCs/>
                <w:kern w:val="2"/>
              </w:rPr>
              <w:t xml:space="preserve">. </w:t>
            </w:r>
          </w:p>
          <w:p w14:paraId="51F6D0A4" w14:textId="7B30FE04" w:rsidR="00906C16" w:rsidRPr="00C74028" w:rsidRDefault="00C74028" w:rsidP="00906C16">
            <w:pPr>
              <w:pStyle w:val="NumberedTableBullets"/>
              <w:numPr>
                <w:ilvl w:val="0"/>
                <w:numId w:val="0"/>
              </w:numPr>
              <w:spacing w:after="120"/>
              <w:ind w:left="360"/>
            </w:pPr>
            <w:r w:rsidRPr="00C74028">
              <w:rPr>
                <w:rFonts w:eastAsia="SimSun" w:cs="Times New Roman"/>
                <w:i/>
                <w:iCs/>
                <w:kern w:val="2"/>
              </w:rPr>
              <w:t>Envisagez d'ajouter des questions, telles que celles de droite, ou de créer d'autres questions pertinentes, basées sur les caractéristiques du VPI dans votre contexte</w:t>
            </w:r>
            <w:r w:rsidR="00906C16" w:rsidRPr="00C74028">
              <w:rPr>
                <w:rFonts w:eastAsia="SimSun" w:cs="Times New Roman"/>
                <w:i/>
                <w:iCs/>
                <w:kern w:val="2"/>
              </w:rPr>
              <w:t>.</w:t>
            </w:r>
          </w:p>
        </w:tc>
      </w:tr>
      <w:tr w:rsidR="00D905BE" w:rsidRPr="009E651D" w14:paraId="3ED61A23" w14:textId="77777777" w:rsidTr="7E4865ED">
        <w:tc>
          <w:tcPr>
            <w:tcW w:w="3384" w:type="dxa"/>
          </w:tcPr>
          <w:p w14:paraId="486DA158" w14:textId="29E3D372" w:rsidR="00D905BE" w:rsidRPr="001613A0" w:rsidRDefault="0014006C" w:rsidP="00806498">
            <w:r>
              <w:rPr>
                <w:noProof/>
              </w:rPr>
              <w:drawing>
                <wp:inline distT="0" distB="0" distL="0" distR="0" wp14:anchorId="2433797C" wp14:editId="138FD816">
                  <wp:extent cx="2075815" cy="1167645"/>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0D38D07" w14:textId="387E0838" w:rsidR="00906C16" w:rsidRPr="009E651D" w:rsidRDefault="009E651D" w:rsidP="001613A0">
            <w:pPr>
              <w:pStyle w:val="NumberedTableBullets"/>
              <w:spacing w:after="120"/>
              <w:ind w:left="403"/>
            </w:pPr>
            <w:r w:rsidRPr="009E651D">
              <w:rPr>
                <w:rFonts w:eastAsia="SimSun" w:cs="Times New Roman"/>
                <w:kern w:val="2"/>
              </w:rPr>
              <w:t>Alors, que devez-vous faire si quelqu'un dit non à toutes vos questions</w:t>
            </w:r>
            <w:r>
              <w:rPr>
                <w:rFonts w:eastAsia="SimSun" w:cs="Times New Roman"/>
                <w:kern w:val="2"/>
              </w:rPr>
              <w:t xml:space="preserve"> </w:t>
            </w:r>
            <w:r w:rsidR="00906C16" w:rsidRPr="009E651D">
              <w:rPr>
                <w:rFonts w:eastAsia="SimSun" w:cs="Times New Roman"/>
                <w:kern w:val="2"/>
              </w:rPr>
              <w:t>?</w:t>
            </w:r>
          </w:p>
        </w:tc>
      </w:tr>
      <w:tr w:rsidR="00D905BE" w:rsidRPr="001613A0" w14:paraId="67C87A52" w14:textId="77777777" w:rsidTr="7E4865ED">
        <w:tc>
          <w:tcPr>
            <w:tcW w:w="3384" w:type="dxa"/>
          </w:tcPr>
          <w:p w14:paraId="36B58D54" w14:textId="26103CB8" w:rsidR="00D905BE" w:rsidRPr="001613A0" w:rsidRDefault="0014006C" w:rsidP="00806498">
            <w:r>
              <w:rPr>
                <w:noProof/>
              </w:rPr>
              <w:drawing>
                <wp:inline distT="0" distB="0" distL="0" distR="0" wp14:anchorId="57F63443" wp14:editId="05119534">
                  <wp:extent cx="2075815" cy="1167645"/>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93E9869" w14:textId="1B82FCAB" w:rsidR="00906C16" w:rsidRPr="00FE39D9" w:rsidRDefault="009E651D" w:rsidP="00906C16">
            <w:pPr>
              <w:pStyle w:val="NumberedTableBullets"/>
              <w:spacing w:after="120"/>
              <w:ind w:left="403"/>
              <w:rPr>
                <w:spacing w:val="-2"/>
              </w:rPr>
            </w:pPr>
            <w:r w:rsidRPr="00FE39D9">
              <w:rPr>
                <w:rFonts w:eastAsia="SimSun" w:cs="Times New Roman"/>
                <w:i/>
                <w:iCs/>
                <w:spacing w:val="-2"/>
                <w:kern w:val="2"/>
              </w:rPr>
              <w:t>Si quelqu'un dit « oui » au dépistage du VPI, que faites-</w:t>
            </w:r>
            <w:r w:rsidR="00E13B38" w:rsidRPr="00FE39D9">
              <w:rPr>
                <w:rFonts w:eastAsia="SimSun" w:cs="Times New Roman"/>
                <w:i/>
                <w:iCs/>
                <w:spacing w:val="-2"/>
                <w:kern w:val="2"/>
              </w:rPr>
              <w:t>vous</w:t>
            </w:r>
            <w:r w:rsidR="00FE39D9" w:rsidRPr="00FE39D9">
              <w:rPr>
                <w:rFonts w:eastAsia="SimSun" w:cs="Times New Roman"/>
                <w:i/>
                <w:iCs/>
                <w:spacing w:val="-2"/>
                <w:kern w:val="2"/>
              </w:rPr>
              <w:t> </w:t>
            </w:r>
            <w:r w:rsidR="00E13B38" w:rsidRPr="00FE39D9">
              <w:rPr>
                <w:rFonts w:eastAsia="SimSun" w:cs="Times New Roman"/>
                <w:i/>
                <w:iCs/>
                <w:spacing w:val="-2"/>
                <w:kern w:val="2"/>
              </w:rPr>
              <w:t>?</w:t>
            </w:r>
          </w:p>
          <w:p w14:paraId="122FFEB4" w14:textId="0BC7F864" w:rsidR="00906C16" w:rsidRPr="00121BF9" w:rsidRDefault="00121BF9" w:rsidP="00906C16">
            <w:pPr>
              <w:pStyle w:val="NumberedTableBullets"/>
              <w:numPr>
                <w:ilvl w:val="0"/>
                <w:numId w:val="0"/>
              </w:numPr>
              <w:spacing w:after="120"/>
              <w:ind w:left="403"/>
              <w:rPr>
                <w:rFonts w:eastAsia="SimSun" w:cs="Times New Roman"/>
                <w:i/>
                <w:iCs/>
                <w:kern w:val="2"/>
              </w:rPr>
            </w:pPr>
            <w:r w:rsidRPr="00121BF9">
              <w:rPr>
                <w:rFonts w:eastAsia="SimSun" w:cs="Times New Roman"/>
                <w:i/>
                <w:iCs/>
                <w:kern w:val="2"/>
              </w:rPr>
              <w:t>Il est important de ne pas les disqualifier des tests index ou de commencer à discuter d'un autre partenaire</w:t>
            </w:r>
            <w:r w:rsidR="00906C16" w:rsidRPr="00121BF9">
              <w:rPr>
                <w:rFonts w:eastAsia="SimSun" w:cs="Times New Roman"/>
                <w:i/>
                <w:iCs/>
                <w:kern w:val="2"/>
              </w:rPr>
              <w:t>.</w:t>
            </w:r>
          </w:p>
          <w:p w14:paraId="1838E5FA" w14:textId="105FDBEA" w:rsidR="00906C16" w:rsidRPr="00B7503E" w:rsidRDefault="00236957" w:rsidP="00906C16">
            <w:pPr>
              <w:pStyle w:val="NumberedTableBullets"/>
              <w:numPr>
                <w:ilvl w:val="0"/>
                <w:numId w:val="0"/>
              </w:numPr>
              <w:spacing w:after="120"/>
              <w:ind w:left="403"/>
            </w:pPr>
            <w:r w:rsidRPr="00236957">
              <w:rPr>
                <w:rFonts w:eastAsia="SimSun" w:cs="Times New Roman"/>
                <w:i/>
                <w:iCs/>
                <w:kern w:val="2"/>
              </w:rPr>
              <w:t xml:space="preserve">Un client qui divulgue le VPI a partagé des informations importantes qui peuvent affecter son observance du traitement, sa charge virale et son bien-être général. </w:t>
            </w:r>
            <w:r w:rsidRPr="00B7503E">
              <w:rPr>
                <w:rFonts w:eastAsia="SimSun" w:cs="Times New Roman"/>
                <w:i/>
                <w:iCs/>
                <w:kern w:val="2"/>
              </w:rPr>
              <w:t>Il doit être traité immédiatement</w:t>
            </w:r>
            <w:r w:rsidR="00906C16" w:rsidRPr="00B7503E">
              <w:rPr>
                <w:rFonts w:eastAsia="SimSun" w:cs="Times New Roman"/>
                <w:i/>
                <w:iCs/>
                <w:kern w:val="2"/>
              </w:rPr>
              <w:t xml:space="preserve">. </w:t>
            </w:r>
          </w:p>
          <w:p w14:paraId="6DFB9678" w14:textId="43BFCB61" w:rsidR="00906C16" w:rsidRDefault="00B7503E" w:rsidP="00906C16">
            <w:pPr>
              <w:pStyle w:val="NumberedTableBullets"/>
              <w:numPr>
                <w:ilvl w:val="0"/>
                <w:numId w:val="0"/>
              </w:numPr>
              <w:spacing w:after="120"/>
              <w:ind w:left="360"/>
            </w:pPr>
            <w:r w:rsidRPr="00B7503E">
              <w:rPr>
                <w:rFonts w:eastAsia="SimSun" w:cs="Times New Roman"/>
                <w:i/>
                <w:iCs/>
                <w:kern w:val="2"/>
              </w:rPr>
              <w:t>Les divulgations de violence doivent être traitées avec un soutien de première ligne. Le non-respect de cette consigne peut causer des dommages</w:t>
            </w:r>
            <w:r w:rsidR="00906C16" w:rsidRPr="00906C16">
              <w:rPr>
                <w:rFonts w:eastAsia="SimSun" w:cs="Times New Roman"/>
                <w:i/>
                <w:iCs/>
                <w:kern w:val="2"/>
              </w:rPr>
              <w:t>.</w:t>
            </w:r>
          </w:p>
        </w:tc>
      </w:tr>
      <w:tr w:rsidR="00D905BE" w:rsidRPr="00036F6C" w14:paraId="4618DC00" w14:textId="77777777" w:rsidTr="7E4865ED">
        <w:tc>
          <w:tcPr>
            <w:tcW w:w="3384" w:type="dxa"/>
          </w:tcPr>
          <w:p w14:paraId="1D33C45C" w14:textId="4EC6F3C8" w:rsidR="00D905BE" w:rsidRPr="001613A0" w:rsidRDefault="0014006C" w:rsidP="00806498">
            <w:r>
              <w:rPr>
                <w:noProof/>
              </w:rPr>
              <w:lastRenderedPageBreak/>
              <w:drawing>
                <wp:inline distT="0" distB="0" distL="0" distR="0" wp14:anchorId="41830CFC" wp14:editId="7EF18C73">
                  <wp:extent cx="2075815" cy="116764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0A0D51A" w14:textId="66073CA2" w:rsidR="00906C16" w:rsidRPr="00D375A9" w:rsidRDefault="00D375A9" w:rsidP="00906C16">
            <w:pPr>
              <w:pStyle w:val="NumberedTableBullets"/>
              <w:spacing w:after="120"/>
              <w:ind w:left="403"/>
            </w:pPr>
            <w:r w:rsidRPr="00D375A9">
              <w:rPr>
                <w:rFonts w:eastAsia="SimSun" w:cs="Times New Roman"/>
                <w:i/>
                <w:iCs/>
                <w:kern w:val="2"/>
              </w:rPr>
              <w:t>Le soutien de première ligne est également connu sous le nom de premiers secours psychologiques</w:t>
            </w:r>
            <w:r w:rsidR="00906C16" w:rsidRPr="00D375A9">
              <w:rPr>
                <w:rFonts w:eastAsia="SimSun" w:cs="Times New Roman"/>
                <w:i/>
                <w:iCs/>
                <w:kern w:val="2"/>
              </w:rPr>
              <w:t xml:space="preserve">. </w:t>
            </w:r>
          </w:p>
          <w:p w14:paraId="7B0FE045" w14:textId="03C01518" w:rsidR="00906C16" w:rsidRPr="000F51F3" w:rsidRDefault="000F51F3" w:rsidP="00906C16">
            <w:pPr>
              <w:pStyle w:val="NumberedTableBullets"/>
              <w:numPr>
                <w:ilvl w:val="0"/>
                <w:numId w:val="0"/>
              </w:numPr>
              <w:spacing w:after="120"/>
              <w:ind w:left="403"/>
              <w:rPr>
                <w:rFonts w:eastAsia="SimSun" w:cs="Times New Roman"/>
                <w:i/>
                <w:iCs/>
                <w:kern w:val="2"/>
              </w:rPr>
            </w:pPr>
            <w:r w:rsidRPr="000F51F3">
              <w:rPr>
                <w:rFonts w:eastAsia="SimSun" w:cs="Times New Roman"/>
                <w:i/>
                <w:iCs/>
                <w:kern w:val="2"/>
              </w:rPr>
              <w:t>Il peut être facilement mémorisé en utilisant l'acronyme LIVES dans des contextes où l'anglais est parlé.</w:t>
            </w:r>
          </w:p>
          <w:p w14:paraId="38E41A8C" w14:textId="2019C573" w:rsidR="00906C16" w:rsidRPr="000F51F3" w:rsidRDefault="000F51F3" w:rsidP="00906C16">
            <w:pPr>
              <w:pStyle w:val="NumberedTableBullets"/>
              <w:numPr>
                <w:ilvl w:val="0"/>
                <w:numId w:val="0"/>
              </w:numPr>
              <w:spacing w:after="120"/>
              <w:ind w:left="403"/>
            </w:pPr>
            <w:r w:rsidRPr="000F51F3">
              <w:rPr>
                <w:rFonts w:eastAsia="SimSun" w:cs="Times New Roman"/>
                <w:kern w:val="2"/>
              </w:rPr>
              <w:t>Passez en revue le contenu du tableau.</w:t>
            </w:r>
          </w:p>
          <w:p w14:paraId="6600C1D4" w14:textId="5FA9198B" w:rsidR="00906C16" w:rsidRPr="00036F6C" w:rsidRDefault="00036F6C" w:rsidP="00906C16">
            <w:pPr>
              <w:pStyle w:val="NumberedTableBullets"/>
              <w:numPr>
                <w:ilvl w:val="0"/>
                <w:numId w:val="0"/>
              </w:numPr>
              <w:spacing w:after="120"/>
              <w:ind w:left="360"/>
            </w:pPr>
            <w:r w:rsidRPr="00036F6C">
              <w:rPr>
                <w:rFonts w:eastAsia="SimSun" w:cs="Times New Roman"/>
                <w:i/>
                <w:iCs/>
                <w:kern w:val="2"/>
              </w:rPr>
              <w:t>Vous pouvez voir sur l'image que l'OMS recommande aux agents de santé d'utiliser LIVES lorsque les femmes dénoncent la violence. Il peut également être utilisé avec les membres de la population clé qui sont des hommes ou des transgenres</w:t>
            </w:r>
            <w:r w:rsidR="00906C16" w:rsidRPr="00036F6C">
              <w:rPr>
                <w:rFonts w:eastAsia="SimSun" w:cs="Times New Roman"/>
                <w:i/>
                <w:iCs/>
                <w:kern w:val="2"/>
              </w:rPr>
              <w:t>.</w:t>
            </w:r>
            <w:r w:rsidR="00906C16" w:rsidRPr="00036F6C">
              <w:t xml:space="preserve"> </w:t>
            </w:r>
          </w:p>
        </w:tc>
      </w:tr>
      <w:tr w:rsidR="00D905BE" w:rsidRPr="00F26D46" w14:paraId="27CF65DE" w14:textId="77777777" w:rsidTr="7E4865ED">
        <w:tc>
          <w:tcPr>
            <w:tcW w:w="3384" w:type="dxa"/>
          </w:tcPr>
          <w:p w14:paraId="42BCBAC0" w14:textId="188E0D10" w:rsidR="00D905BE" w:rsidRPr="001613A0" w:rsidRDefault="0014006C" w:rsidP="00806498">
            <w:r>
              <w:rPr>
                <w:noProof/>
              </w:rPr>
              <w:drawing>
                <wp:inline distT="0" distB="0" distL="0" distR="0" wp14:anchorId="1C97CC4C" wp14:editId="6D37749E">
                  <wp:extent cx="2075815" cy="1167645"/>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17B362C" w14:textId="73798FDF" w:rsidR="00806498" w:rsidRPr="006137DF" w:rsidRDefault="006137DF" w:rsidP="00806498">
            <w:pPr>
              <w:pStyle w:val="NumberedTableBullets"/>
              <w:spacing w:after="120"/>
              <w:ind w:left="403"/>
            </w:pPr>
            <w:r w:rsidRPr="006137DF">
              <w:rPr>
                <w:rFonts w:eastAsia="SimSun" w:cs="Times New Roman"/>
                <w:i/>
                <w:iCs/>
                <w:kern w:val="2"/>
              </w:rPr>
              <w:t>Nous allons maintenant passer en revue chacune des compétences décrites dans l'acronyme LIVES</w:t>
            </w:r>
            <w:r w:rsidR="00806498" w:rsidRPr="006137DF">
              <w:rPr>
                <w:rFonts w:eastAsia="SimSun" w:cs="Times New Roman"/>
                <w:i/>
                <w:iCs/>
                <w:kern w:val="2"/>
              </w:rPr>
              <w:t>.</w:t>
            </w:r>
          </w:p>
          <w:p w14:paraId="7CC0A889" w14:textId="6BBE1C54" w:rsidR="00806498" w:rsidRPr="009D53C3" w:rsidRDefault="009D53C3" w:rsidP="00806498">
            <w:pPr>
              <w:pStyle w:val="NumberedTableBullets"/>
              <w:numPr>
                <w:ilvl w:val="0"/>
                <w:numId w:val="0"/>
              </w:numPr>
              <w:spacing w:after="120"/>
              <w:ind w:left="403"/>
            </w:pPr>
            <w:r w:rsidRPr="009D53C3">
              <w:rPr>
                <w:rFonts w:eastAsia="SimSun" w:cs="Times New Roman"/>
                <w:i/>
                <w:iCs/>
                <w:kern w:val="2"/>
              </w:rPr>
              <w:t>Le premier est d'écouter sans jugement et avec empathie</w:t>
            </w:r>
            <w:r w:rsidR="00806498" w:rsidRPr="009D53C3">
              <w:rPr>
                <w:rFonts w:eastAsia="SimSun" w:cs="Times New Roman"/>
                <w:i/>
                <w:iCs/>
                <w:kern w:val="2"/>
              </w:rPr>
              <w:t xml:space="preserve">. </w:t>
            </w:r>
          </w:p>
          <w:p w14:paraId="5D552DEB" w14:textId="22A91EAF" w:rsidR="00806498" w:rsidRPr="00F26D46" w:rsidRDefault="00F26D46" w:rsidP="00806498">
            <w:pPr>
              <w:pStyle w:val="NumberedTableBullets"/>
              <w:numPr>
                <w:ilvl w:val="0"/>
                <w:numId w:val="0"/>
              </w:numPr>
              <w:spacing w:after="120"/>
              <w:ind w:left="360"/>
            </w:pPr>
            <w:r w:rsidRPr="00F26D46">
              <w:rPr>
                <w:rFonts w:eastAsia="SimSun" w:cs="Times New Roman"/>
                <w:i/>
                <w:iCs/>
                <w:kern w:val="2"/>
              </w:rPr>
              <w:t xml:space="preserve">N'oubliez pas qu'il peut être difficile de partager une expérience de </w:t>
            </w:r>
            <w:r w:rsidR="00E13B38" w:rsidRPr="00F26D46">
              <w:rPr>
                <w:rFonts w:eastAsia="SimSun" w:cs="Times New Roman"/>
                <w:i/>
                <w:iCs/>
                <w:kern w:val="2"/>
              </w:rPr>
              <w:t>violence ;</w:t>
            </w:r>
            <w:r w:rsidRPr="00F26D46">
              <w:rPr>
                <w:rFonts w:eastAsia="SimSun" w:cs="Times New Roman"/>
                <w:i/>
                <w:iCs/>
                <w:kern w:val="2"/>
              </w:rPr>
              <w:t xml:space="preserve"> indiquer clairement que vous êtes intéressé et empathique peut encourager un client à s'ouvrir</w:t>
            </w:r>
            <w:r w:rsidR="00806498" w:rsidRPr="00F26D46">
              <w:rPr>
                <w:rFonts w:eastAsia="SimSun" w:cs="Times New Roman"/>
                <w:kern w:val="2"/>
              </w:rPr>
              <w:t>.</w:t>
            </w:r>
          </w:p>
        </w:tc>
      </w:tr>
      <w:tr w:rsidR="00D905BE" w:rsidRPr="00D82D21" w14:paraId="7B6C52E4" w14:textId="77777777" w:rsidTr="7E4865ED">
        <w:tc>
          <w:tcPr>
            <w:tcW w:w="3384" w:type="dxa"/>
          </w:tcPr>
          <w:p w14:paraId="5A83B2CA" w14:textId="77A98501" w:rsidR="00D905BE" w:rsidRPr="001613A0" w:rsidRDefault="0014006C" w:rsidP="00806498">
            <w:r>
              <w:rPr>
                <w:noProof/>
              </w:rPr>
              <w:drawing>
                <wp:inline distT="0" distB="0" distL="0" distR="0" wp14:anchorId="3D6076AB" wp14:editId="237B937D">
                  <wp:extent cx="2075815" cy="1167645"/>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73D856A" w14:textId="52CF5AD4" w:rsidR="00806498" w:rsidRPr="00F73A51" w:rsidRDefault="00726D8D" w:rsidP="00806498">
            <w:pPr>
              <w:pStyle w:val="NumberedTableBullets"/>
              <w:spacing w:after="120"/>
              <w:ind w:left="403"/>
            </w:pPr>
            <w:r w:rsidRPr="00726D8D">
              <w:rPr>
                <w:rFonts w:eastAsia="SimSun" w:cs="Times New Roman"/>
                <w:i/>
                <w:iCs/>
                <w:kern w:val="2"/>
              </w:rPr>
              <w:t>Nous avons discuté de l'importance de l'écoute réflexive à la s</w:t>
            </w:r>
            <w:r>
              <w:rPr>
                <w:rFonts w:eastAsia="SimSun" w:cs="Times New Roman"/>
                <w:i/>
                <w:iCs/>
                <w:kern w:val="2"/>
              </w:rPr>
              <w:t>ession</w:t>
            </w:r>
            <w:r w:rsidRPr="00726D8D">
              <w:rPr>
                <w:rFonts w:eastAsia="SimSun" w:cs="Times New Roman"/>
                <w:i/>
                <w:iCs/>
                <w:kern w:val="2"/>
              </w:rPr>
              <w:t xml:space="preserve"> 10</w:t>
            </w:r>
            <w:r w:rsidR="00F22C64">
              <w:rPr>
                <w:rFonts w:eastAsia="SimSun" w:cs="Times New Roman"/>
                <w:i/>
                <w:iCs/>
                <w:kern w:val="2"/>
              </w:rPr>
              <w:t xml:space="preserve">. </w:t>
            </w:r>
            <w:r w:rsidR="00F22C64" w:rsidRPr="00F22C64">
              <w:rPr>
                <w:rFonts w:eastAsia="SimSun" w:cs="Times New Roman"/>
                <w:i/>
                <w:iCs/>
                <w:kern w:val="2"/>
              </w:rPr>
              <w:t xml:space="preserve">Cependant, une différence importante entre le counseling </w:t>
            </w:r>
            <w:r w:rsidR="00F22C64">
              <w:rPr>
                <w:rFonts w:eastAsia="SimSun" w:cs="Times New Roman"/>
                <w:i/>
                <w:iCs/>
                <w:kern w:val="2"/>
              </w:rPr>
              <w:t xml:space="preserve">de </w:t>
            </w:r>
            <w:r w:rsidR="00F22C64" w:rsidRPr="00F22C64">
              <w:rPr>
                <w:rFonts w:eastAsia="SimSun" w:cs="Times New Roman"/>
                <w:i/>
                <w:iCs/>
                <w:kern w:val="2"/>
              </w:rPr>
              <w:t>motivation et l'utilisation de l'approche LIVES dans les cas de violence révélée est que vous, en tant que prestataire, n'avez pas d'objectif comportemental pour le client</w:t>
            </w:r>
            <w:r w:rsidR="00806498" w:rsidRPr="00F22C64">
              <w:rPr>
                <w:rFonts w:eastAsia="SimSun" w:cs="Times New Roman"/>
                <w:i/>
                <w:iCs/>
                <w:kern w:val="2"/>
              </w:rPr>
              <w:t xml:space="preserve">. </w:t>
            </w:r>
            <w:r w:rsidR="00F73A51" w:rsidRPr="00F73A51">
              <w:rPr>
                <w:rFonts w:eastAsia="SimSun" w:cs="Times New Roman"/>
                <w:i/>
                <w:iCs/>
                <w:kern w:val="2"/>
              </w:rPr>
              <w:t>Votre rôle est simplement d'écouter le client pour comprendre ce qu'il souhaite faire sans tenter de l'orienter vers un choix précis</w:t>
            </w:r>
            <w:r w:rsidR="00806498" w:rsidRPr="00F73A51">
              <w:rPr>
                <w:rFonts w:eastAsia="SimSun" w:cs="Times New Roman"/>
                <w:i/>
                <w:iCs/>
                <w:kern w:val="2"/>
              </w:rPr>
              <w:t>.</w:t>
            </w:r>
          </w:p>
          <w:p w14:paraId="096ED19E" w14:textId="798761B4" w:rsidR="00806498" w:rsidRPr="00D82D21" w:rsidRDefault="00D82D21" w:rsidP="00806498">
            <w:pPr>
              <w:pStyle w:val="NumberedTableBullets"/>
              <w:numPr>
                <w:ilvl w:val="0"/>
                <w:numId w:val="0"/>
              </w:numPr>
              <w:spacing w:after="120"/>
              <w:ind w:left="360"/>
            </w:pPr>
            <w:r w:rsidRPr="00D82D21">
              <w:rPr>
                <w:rFonts w:eastAsia="SimSun" w:cs="Times New Roman"/>
                <w:i/>
                <w:iCs/>
                <w:kern w:val="2"/>
              </w:rPr>
              <w:t>Il est également important de se rappeler que le VPI est un problème complexe et personnel et qu’il n’est pas de votre rôle de résoudre les problèmes de votre client. LIVES fournit une plate-forme dans laquelle vous donnez des options au client et faites savoir au client que vous soutiendrez tout choix qu'il fera</w:t>
            </w:r>
            <w:r w:rsidR="00806498" w:rsidRPr="00D82D21">
              <w:rPr>
                <w:rFonts w:eastAsia="SimSun" w:cs="Times New Roman"/>
                <w:i/>
                <w:iCs/>
                <w:kern w:val="2"/>
              </w:rPr>
              <w:t>.</w:t>
            </w:r>
          </w:p>
        </w:tc>
      </w:tr>
      <w:tr w:rsidR="00D905BE" w:rsidRPr="006F7AA3" w14:paraId="481C09F2" w14:textId="77777777" w:rsidTr="7E4865ED">
        <w:tc>
          <w:tcPr>
            <w:tcW w:w="3384" w:type="dxa"/>
          </w:tcPr>
          <w:p w14:paraId="630601C9" w14:textId="33B635F7" w:rsidR="00D905BE" w:rsidRPr="001613A0" w:rsidRDefault="0014006C" w:rsidP="00806498">
            <w:r>
              <w:rPr>
                <w:noProof/>
              </w:rPr>
              <w:drawing>
                <wp:inline distT="0" distB="0" distL="0" distR="0" wp14:anchorId="70411E91" wp14:editId="67863416">
                  <wp:extent cx="2075815" cy="1167645"/>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C9759E0" w14:textId="760D6D9C" w:rsidR="00806498" w:rsidRPr="00265F4F" w:rsidRDefault="00265F4F" w:rsidP="00806498">
            <w:pPr>
              <w:pStyle w:val="NumberedTableBullets"/>
              <w:spacing w:after="120"/>
              <w:ind w:left="403"/>
            </w:pPr>
            <w:r w:rsidRPr="00265F4F">
              <w:rPr>
                <w:rFonts w:eastAsia="SimSun" w:cs="Times New Roman"/>
                <w:i/>
                <w:iCs/>
                <w:kern w:val="2"/>
              </w:rPr>
              <w:t>La prochaine compétence consiste à se renseigner sur les besoins / préoccupations</w:t>
            </w:r>
            <w:r w:rsidR="00806498" w:rsidRPr="00265F4F">
              <w:rPr>
                <w:rFonts w:eastAsia="SimSun" w:cs="Times New Roman"/>
                <w:i/>
                <w:iCs/>
                <w:kern w:val="2"/>
              </w:rPr>
              <w:t>.</w:t>
            </w:r>
          </w:p>
          <w:p w14:paraId="0A4B4AE6" w14:textId="7FE6D0F4" w:rsidR="00806498" w:rsidRPr="006F7AA3" w:rsidRDefault="006F7AA3" w:rsidP="00806498">
            <w:pPr>
              <w:pStyle w:val="NumberedTableBullets"/>
              <w:numPr>
                <w:ilvl w:val="0"/>
                <w:numId w:val="0"/>
              </w:numPr>
              <w:spacing w:after="120"/>
              <w:ind w:left="403"/>
            </w:pPr>
            <w:r w:rsidRPr="006F7AA3">
              <w:rPr>
                <w:rFonts w:eastAsia="SimSun" w:cs="Times New Roman"/>
                <w:i/>
                <w:iCs/>
                <w:kern w:val="2"/>
              </w:rPr>
              <w:t>Le but de cette étape est d'apprendre ce qui est le plus important pour le survivant</w:t>
            </w:r>
            <w:r w:rsidR="00806498" w:rsidRPr="006F7AA3">
              <w:rPr>
                <w:rFonts w:eastAsia="SimSun" w:cs="Times New Roman"/>
                <w:i/>
                <w:iCs/>
                <w:kern w:val="2"/>
              </w:rPr>
              <w:t xml:space="preserve">. </w:t>
            </w:r>
          </w:p>
          <w:p w14:paraId="787F563B" w14:textId="138DBAF1" w:rsidR="00806498" w:rsidRPr="006F7AA3" w:rsidRDefault="006F7AA3" w:rsidP="00806498">
            <w:pPr>
              <w:pStyle w:val="NumberedTableBullets"/>
              <w:numPr>
                <w:ilvl w:val="0"/>
                <w:numId w:val="0"/>
              </w:numPr>
              <w:spacing w:after="120"/>
              <w:ind w:left="360"/>
            </w:pPr>
            <w:r w:rsidRPr="006F7AA3">
              <w:rPr>
                <w:rFonts w:eastAsia="SimSun" w:cs="Times New Roman"/>
                <w:i/>
                <w:iCs/>
                <w:kern w:val="2"/>
              </w:rPr>
              <w:t>Il est important de respecter leurs souhaits et de répondre à leurs besoins.</w:t>
            </w:r>
          </w:p>
        </w:tc>
      </w:tr>
      <w:tr w:rsidR="00D905BE" w:rsidRPr="00FA7F88" w14:paraId="14BF8A32" w14:textId="77777777" w:rsidTr="7E4865ED">
        <w:tc>
          <w:tcPr>
            <w:tcW w:w="3384" w:type="dxa"/>
          </w:tcPr>
          <w:p w14:paraId="76B67422" w14:textId="5224331C" w:rsidR="00D905BE" w:rsidRPr="001613A0" w:rsidRDefault="0014006C" w:rsidP="00806498">
            <w:r>
              <w:rPr>
                <w:noProof/>
              </w:rPr>
              <w:lastRenderedPageBreak/>
              <w:drawing>
                <wp:inline distT="0" distB="0" distL="0" distR="0" wp14:anchorId="51C9AD16" wp14:editId="0355A7FD">
                  <wp:extent cx="2075815" cy="1167645"/>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53BF9CBA" w14:textId="7C3D7926" w:rsidR="00B65911" w:rsidRPr="00B401A8" w:rsidRDefault="00B401A8" w:rsidP="00B65911">
            <w:pPr>
              <w:pStyle w:val="NumberedTableBullets"/>
              <w:spacing w:after="120"/>
              <w:ind w:left="403"/>
            </w:pPr>
            <w:r w:rsidRPr="00B401A8">
              <w:rPr>
                <w:rFonts w:eastAsia="SimSun" w:cs="Times New Roman"/>
                <w:i/>
                <w:iCs/>
                <w:kern w:val="2"/>
              </w:rPr>
              <w:t>Il existe de nombreuses techniques pour vous aider à vous renseigner sur les besoins et les préoccupations</w:t>
            </w:r>
            <w:r w:rsidR="00B65911" w:rsidRPr="00B401A8">
              <w:rPr>
                <w:rFonts w:eastAsia="SimSun" w:cs="Times New Roman"/>
                <w:i/>
                <w:iCs/>
                <w:kern w:val="2"/>
              </w:rPr>
              <w:t xml:space="preserve">. </w:t>
            </w:r>
          </w:p>
          <w:p w14:paraId="139516F5" w14:textId="21567349" w:rsidR="00B65911" w:rsidRPr="005239D2" w:rsidRDefault="005239D2" w:rsidP="00B65911">
            <w:pPr>
              <w:pStyle w:val="NumberedTableBullets"/>
              <w:numPr>
                <w:ilvl w:val="0"/>
                <w:numId w:val="0"/>
              </w:numPr>
              <w:spacing w:after="120"/>
              <w:ind w:left="403"/>
            </w:pPr>
            <w:r w:rsidRPr="005239D2">
              <w:rPr>
                <w:rFonts w:eastAsia="SimSun" w:cs="Times New Roman"/>
                <w:kern w:val="2"/>
              </w:rPr>
              <w:t>Demandez aux participants de revoir les options sur la table et d'en choisir quelques-unes qu'ils pensent pouvoir faire</w:t>
            </w:r>
            <w:r w:rsidR="00B65911" w:rsidRPr="005239D2">
              <w:rPr>
                <w:rFonts w:eastAsia="SimSun" w:cs="Times New Roman"/>
                <w:kern w:val="2"/>
              </w:rPr>
              <w:t xml:space="preserve">. </w:t>
            </w:r>
          </w:p>
          <w:p w14:paraId="509239C8" w14:textId="2D13B74D" w:rsidR="00B65911" w:rsidRPr="00FA7F88" w:rsidRDefault="00FA7F88" w:rsidP="006C1AD9">
            <w:pPr>
              <w:pStyle w:val="NumberedTableBullets"/>
              <w:numPr>
                <w:ilvl w:val="0"/>
                <w:numId w:val="0"/>
              </w:numPr>
              <w:spacing w:after="120"/>
              <w:ind w:left="406"/>
            </w:pPr>
            <w:r w:rsidRPr="00FA7F88">
              <w:rPr>
                <w:rFonts w:eastAsia="SimSun" w:cs="Times New Roman"/>
                <w:kern w:val="2"/>
              </w:rPr>
              <w:t>Au besoin, rappelez-leur que bon nombre de ces compétences sont également utilisées dans le counseling de motivation</w:t>
            </w:r>
            <w:r w:rsidR="00B65911" w:rsidRPr="00FA7F88">
              <w:rPr>
                <w:rFonts w:eastAsia="SimSun" w:cs="Times New Roman"/>
                <w:kern w:val="2"/>
              </w:rPr>
              <w:t>.</w:t>
            </w:r>
          </w:p>
        </w:tc>
      </w:tr>
      <w:tr w:rsidR="00D905BE" w:rsidRPr="008A67F1" w14:paraId="782E6061" w14:textId="77777777" w:rsidTr="7E4865ED">
        <w:tc>
          <w:tcPr>
            <w:tcW w:w="3384" w:type="dxa"/>
          </w:tcPr>
          <w:p w14:paraId="13256028" w14:textId="092E22F6" w:rsidR="00D905BE" w:rsidRPr="001613A0" w:rsidRDefault="0014006C" w:rsidP="00806498">
            <w:r>
              <w:rPr>
                <w:noProof/>
              </w:rPr>
              <w:drawing>
                <wp:inline distT="0" distB="0" distL="0" distR="0" wp14:anchorId="49FFDA95" wp14:editId="71F07FCD">
                  <wp:extent cx="2075815" cy="1167645"/>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D1B8A8F" w14:textId="1BD831DA" w:rsidR="00B65911" w:rsidRPr="004A600D" w:rsidRDefault="004A600D" w:rsidP="00B65911">
            <w:pPr>
              <w:pStyle w:val="NumberedTableBullets"/>
              <w:spacing w:after="120"/>
              <w:ind w:left="403"/>
            </w:pPr>
            <w:r w:rsidRPr="004A600D">
              <w:rPr>
                <w:rFonts w:eastAsia="SimSun" w:cs="Times New Roman"/>
                <w:i/>
                <w:iCs/>
                <w:kern w:val="2"/>
              </w:rPr>
              <w:t>Essayons de mettre en pratique certaines des techniques</w:t>
            </w:r>
            <w:r w:rsidR="00B65911" w:rsidRPr="004A600D">
              <w:rPr>
                <w:rFonts w:eastAsia="SimSun" w:cs="Times New Roman"/>
                <w:i/>
                <w:iCs/>
                <w:kern w:val="2"/>
              </w:rPr>
              <w:t xml:space="preserve">. </w:t>
            </w:r>
          </w:p>
          <w:p w14:paraId="2C08333B" w14:textId="1F6BC584" w:rsidR="00B65911" w:rsidRPr="00BB59D3" w:rsidRDefault="00BB59D3" w:rsidP="00B65911">
            <w:pPr>
              <w:pStyle w:val="NumberedTableBullets"/>
              <w:numPr>
                <w:ilvl w:val="0"/>
                <w:numId w:val="0"/>
              </w:numPr>
              <w:spacing w:after="120"/>
              <w:ind w:left="403"/>
              <w:rPr>
                <w:rFonts w:eastAsia="SimSun" w:cs="Times New Roman"/>
                <w:i/>
                <w:iCs/>
                <w:kern w:val="2"/>
              </w:rPr>
            </w:pPr>
            <w:r w:rsidRPr="00BB59D3">
              <w:rPr>
                <w:rFonts w:eastAsia="SimSun" w:cs="Times New Roman"/>
                <w:i/>
                <w:iCs/>
                <w:kern w:val="2"/>
              </w:rPr>
              <w:t>Supposons que vous soyez avec l'un de vos clients, que vous posiez des questions sur la violence et que le client dise</w:t>
            </w:r>
            <w:r w:rsidR="0060136A">
              <w:rPr>
                <w:rFonts w:eastAsia="SimSun" w:cs="Times New Roman"/>
                <w:i/>
                <w:iCs/>
                <w:kern w:val="2"/>
              </w:rPr>
              <w:t xml:space="preserve"> </w:t>
            </w:r>
            <w:r w:rsidRPr="00BB59D3">
              <w:rPr>
                <w:rFonts w:eastAsia="SimSun" w:cs="Times New Roman"/>
                <w:i/>
                <w:iCs/>
                <w:kern w:val="2"/>
              </w:rPr>
              <w:t>: «</w:t>
            </w:r>
            <w:r w:rsidR="00FE4953">
              <w:rPr>
                <w:rFonts w:eastAsia="SimSun" w:cs="Times New Roman"/>
                <w:i/>
                <w:iCs/>
                <w:kern w:val="2"/>
              </w:rPr>
              <w:t> </w:t>
            </w:r>
            <w:r w:rsidRPr="00BB59D3">
              <w:rPr>
                <w:rFonts w:eastAsia="SimSun" w:cs="Times New Roman"/>
                <w:i/>
                <w:iCs/>
                <w:kern w:val="2"/>
              </w:rPr>
              <w:t>Mon petit ami a menacé de me blesser dans le passé</w:t>
            </w:r>
            <w:r w:rsidR="0060136A">
              <w:rPr>
                <w:rFonts w:eastAsia="SimSun" w:cs="Times New Roman"/>
                <w:i/>
                <w:iCs/>
                <w:kern w:val="2"/>
              </w:rPr>
              <w:t xml:space="preserve"> </w:t>
            </w:r>
            <w:r w:rsidR="00FE4953" w:rsidRPr="00FE39D9">
              <w:t>»</w:t>
            </w:r>
            <w:r w:rsidR="0060136A">
              <w:rPr>
                <w:rFonts w:eastAsia="SimSun" w:cs="Times New Roman"/>
                <w:i/>
                <w:iCs/>
                <w:kern w:val="2"/>
              </w:rPr>
              <w:t>.</w:t>
            </w:r>
            <w:r w:rsidR="00B65911" w:rsidRPr="00BB59D3">
              <w:rPr>
                <w:rFonts w:eastAsia="SimSun" w:cs="Times New Roman"/>
                <w:i/>
                <w:iCs/>
                <w:kern w:val="2"/>
              </w:rPr>
              <w:t xml:space="preserve"> </w:t>
            </w:r>
          </w:p>
          <w:p w14:paraId="219EE52E" w14:textId="10033C9B" w:rsidR="00B65911" w:rsidRPr="00FD65EA" w:rsidRDefault="00FD65EA" w:rsidP="00B65911">
            <w:pPr>
              <w:pStyle w:val="NumberedTableBullets"/>
              <w:numPr>
                <w:ilvl w:val="0"/>
                <w:numId w:val="0"/>
              </w:numPr>
              <w:spacing w:after="120"/>
              <w:ind w:left="403"/>
              <w:rPr>
                <w:rFonts w:eastAsia="SimSun" w:cs="Times New Roman"/>
                <w:i/>
                <w:iCs/>
                <w:kern w:val="2"/>
              </w:rPr>
            </w:pPr>
            <w:r w:rsidRPr="00FD65EA">
              <w:rPr>
                <w:rFonts w:eastAsia="SimSun" w:cs="Times New Roman"/>
                <w:i/>
                <w:iCs/>
                <w:kern w:val="2"/>
              </w:rPr>
              <w:t>Que pourriez-vous dire pour que le survivant fournisse plus d'informations</w:t>
            </w:r>
            <w:r>
              <w:rPr>
                <w:rFonts w:eastAsia="SimSun" w:cs="Times New Roman"/>
                <w:i/>
                <w:iCs/>
                <w:kern w:val="2"/>
              </w:rPr>
              <w:t xml:space="preserve"> </w:t>
            </w:r>
            <w:r w:rsidR="00B65911" w:rsidRPr="00FD65EA">
              <w:rPr>
                <w:rFonts w:eastAsia="SimSun" w:cs="Times New Roman"/>
                <w:i/>
                <w:iCs/>
                <w:kern w:val="2"/>
              </w:rPr>
              <w:t>?</w:t>
            </w:r>
          </w:p>
          <w:p w14:paraId="5E4C2518" w14:textId="1EE752E1" w:rsidR="00B65911" w:rsidRPr="00FD65EA" w:rsidRDefault="00FD65EA" w:rsidP="00B65911">
            <w:pPr>
              <w:pStyle w:val="NumberedTableBullets"/>
              <w:numPr>
                <w:ilvl w:val="0"/>
                <w:numId w:val="0"/>
              </w:numPr>
              <w:spacing w:after="120"/>
              <w:ind w:left="403"/>
            </w:pPr>
            <w:r w:rsidRPr="00FD65EA">
              <w:rPr>
                <w:rFonts w:eastAsia="SimSun" w:cs="Times New Roman"/>
                <w:kern w:val="2"/>
              </w:rPr>
              <w:t>Permettez aux participants de fournir quelques réponses, puis avancez</w:t>
            </w:r>
            <w:r w:rsidR="00B65911" w:rsidRPr="00FD65EA">
              <w:rPr>
                <w:rFonts w:eastAsia="SimSun" w:cs="Times New Roman"/>
                <w:kern w:val="2"/>
              </w:rPr>
              <w:t>.</w:t>
            </w:r>
          </w:p>
          <w:p w14:paraId="1BE696A8" w14:textId="7FAB7B22" w:rsidR="00B65911" w:rsidRPr="008A67F1" w:rsidRDefault="008A67F1" w:rsidP="00B65911">
            <w:pPr>
              <w:pStyle w:val="NumberedTableBullets"/>
              <w:numPr>
                <w:ilvl w:val="0"/>
                <w:numId w:val="0"/>
              </w:numPr>
              <w:spacing w:after="120"/>
              <w:ind w:left="360"/>
            </w:pPr>
            <w:r w:rsidRPr="008A67F1">
              <w:rPr>
                <w:rFonts w:eastAsia="SimSun" w:cs="Times New Roman"/>
                <w:kern w:val="2"/>
              </w:rPr>
              <w:t xml:space="preserve">Expliquez que cela peut être aussi simple que de dire </w:t>
            </w:r>
            <w:r w:rsidR="00FE39D9" w:rsidRPr="008A67F1">
              <w:rPr>
                <w:rFonts w:eastAsia="SimSun" w:cs="Times New Roman"/>
                <w:kern w:val="2"/>
              </w:rPr>
              <w:t>«</w:t>
            </w:r>
            <w:r w:rsidR="00FE39D9">
              <w:rPr>
                <w:rFonts w:eastAsia="SimSun" w:cs="Times New Roman"/>
                <w:kern w:val="2"/>
              </w:rPr>
              <w:t> </w:t>
            </w:r>
            <w:r w:rsidRPr="008A67F1">
              <w:rPr>
                <w:rFonts w:eastAsia="SimSun" w:cs="Times New Roman"/>
                <w:kern w:val="2"/>
              </w:rPr>
              <w:t>Pouvez-vous m'en dire plus à ce sujet</w:t>
            </w:r>
            <w:r>
              <w:rPr>
                <w:rFonts w:eastAsia="SimSun" w:cs="Times New Roman"/>
                <w:kern w:val="2"/>
              </w:rPr>
              <w:t xml:space="preserve"> </w:t>
            </w:r>
            <w:r w:rsidR="00FE39D9" w:rsidRPr="00FE39D9">
              <w:t>»</w:t>
            </w:r>
            <w:r w:rsidR="00E13B38" w:rsidRPr="008A67F1">
              <w:rPr>
                <w:rFonts w:eastAsia="SimSun" w:cs="Times New Roman"/>
                <w:kern w:val="2"/>
              </w:rPr>
              <w:t xml:space="preserve"> ?</w:t>
            </w:r>
          </w:p>
        </w:tc>
      </w:tr>
      <w:tr w:rsidR="00D905BE" w:rsidRPr="007C4A59" w14:paraId="38875914" w14:textId="77777777" w:rsidTr="7E4865ED">
        <w:tc>
          <w:tcPr>
            <w:tcW w:w="3384" w:type="dxa"/>
          </w:tcPr>
          <w:p w14:paraId="26344FAB" w14:textId="0C7CEC25" w:rsidR="00D905BE" w:rsidRPr="001613A0" w:rsidRDefault="0014006C" w:rsidP="00806498">
            <w:r>
              <w:rPr>
                <w:noProof/>
              </w:rPr>
              <w:drawing>
                <wp:inline distT="0" distB="0" distL="0" distR="0" wp14:anchorId="2F7BECFB" wp14:editId="1AA19C96">
                  <wp:extent cx="2075815" cy="116764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CA3EDAD" w14:textId="49F7DCC8" w:rsidR="00B65911" w:rsidRPr="00B65911" w:rsidRDefault="00FC2860" w:rsidP="00B65911">
            <w:pPr>
              <w:pStyle w:val="NumberedTableBullets"/>
              <w:spacing w:after="120"/>
              <w:ind w:left="403"/>
            </w:pPr>
            <w:r w:rsidRPr="00FC2860">
              <w:rPr>
                <w:rFonts w:eastAsia="SimSun" w:cs="Times New Roman"/>
                <w:i/>
                <w:iCs/>
                <w:kern w:val="2"/>
              </w:rPr>
              <w:t>Faisons une autre déclaration</w:t>
            </w:r>
            <w:r w:rsidR="00B65911" w:rsidRPr="00B65911">
              <w:rPr>
                <w:rFonts w:eastAsia="SimSun" w:cs="Times New Roman"/>
                <w:i/>
                <w:iCs/>
                <w:kern w:val="2"/>
              </w:rPr>
              <w:t xml:space="preserve">. </w:t>
            </w:r>
          </w:p>
          <w:p w14:paraId="13DA5863" w14:textId="34F2E092" w:rsidR="00B65911" w:rsidRPr="00360A02" w:rsidRDefault="00360A02" w:rsidP="00B65911">
            <w:pPr>
              <w:pStyle w:val="NumberedTableBullets"/>
              <w:numPr>
                <w:ilvl w:val="0"/>
                <w:numId w:val="0"/>
              </w:numPr>
              <w:spacing w:after="120"/>
              <w:ind w:left="403"/>
              <w:rPr>
                <w:rFonts w:eastAsia="SimSun" w:cs="Times New Roman"/>
                <w:i/>
                <w:iCs/>
                <w:kern w:val="2"/>
              </w:rPr>
            </w:pPr>
            <w:r w:rsidRPr="00360A02">
              <w:rPr>
                <w:rFonts w:eastAsia="SimSun" w:cs="Times New Roman"/>
                <w:i/>
                <w:iCs/>
                <w:kern w:val="2"/>
              </w:rPr>
              <w:t>Imaginez qu'on demande à un client index s'il est déjà touché et qu'il répond avec cette déclaration</w:t>
            </w:r>
            <w:r>
              <w:rPr>
                <w:rFonts w:eastAsia="SimSun" w:cs="Times New Roman"/>
                <w:i/>
                <w:iCs/>
                <w:kern w:val="2"/>
              </w:rPr>
              <w:t xml:space="preserve"> </w:t>
            </w:r>
            <w:r w:rsidR="00B65911" w:rsidRPr="00360A02">
              <w:rPr>
                <w:rFonts w:eastAsia="SimSun" w:cs="Times New Roman"/>
                <w:i/>
                <w:iCs/>
                <w:kern w:val="2"/>
              </w:rPr>
              <w:t>:</w:t>
            </w:r>
          </w:p>
          <w:p w14:paraId="7DF2BC28" w14:textId="22A85221" w:rsidR="00B65911" w:rsidRPr="00113032" w:rsidRDefault="00FE39D9" w:rsidP="00B65911">
            <w:pPr>
              <w:pStyle w:val="NumberedTableBullets"/>
              <w:numPr>
                <w:ilvl w:val="0"/>
                <w:numId w:val="0"/>
              </w:numPr>
              <w:spacing w:after="120"/>
              <w:ind w:left="403"/>
              <w:rPr>
                <w:rFonts w:eastAsia="SimSun" w:cs="Times New Roman"/>
                <w:i/>
                <w:iCs/>
                <w:kern w:val="2"/>
              </w:rPr>
            </w:pPr>
            <w:r w:rsidRPr="008A67F1">
              <w:rPr>
                <w:rFonts w:eastAsia="SimSun" w:cs="Times New Roman"/>
                <w:kern w:val="2"/>
              </w:rPr>
              <w:t>«</w:t>
            </w:r>
            <w:r w:rsidR="00FC27EC">
              <w:rPr>
                <w:rFonts w:eastAsia="SimSun" w:cs="Times New Roman"/>
                <w:i/>
                <w:iCs/>
                <w:kern w:val="2"/>
              </w:rPr>
              <w:t xml:space="preserve"> </w:t>
            </w:r>
            <w:r w:rsidR="00FC27EC" w:rsidRPr="00FC27EC">
              <w:rPr>
                <w:rFonts w:eastAsia="SimSun" w:cs="Times New Roman"/>
                <w:i/>
                <w:iCs/>
                <w:kern w:val="2"/>
              </w:rPr>
              <w:t>Mon partenaire est très imprévisible.</w:t>
            </w:r>
            <w:r w:rsidR="00113032">
              <w:rPr>
                <w:rFonts w:eastAsia="SimSun" w:cs="Times New Roman"/>
                <w:i/>
                <w:iCs/>
                <w:kern w:val="2"/>
              </w:rPr>
              <w:t xml:space="preserve"> </w:t>
            </w:r>
            <w:r w:rsidR="00FC27EC" w:rsidRPr="00FC27EC">
              <w:rPr>
                <w:rFonts w:eastAsia="SimSun" w:cs="Times New Roman"/>
                <w:i/>
                <w:iCs/>
                <w:kern w:val="2"/>
              </w:rPr>
              <w:t xml:space="preserve">J'essaye de le garder heureux mais parfois il se met en colère sans raison. </w:t>
            </w:r>
            <w:r w:rsidR="00FC27EC" w:rsidRPr="00113032">
              <w:rPr>
                <w:rFonts w:eastAsia="SimSun" w:cs="Times New Roman"/>
                <w:i/>
                <w:iCs/>
                <w:kern w:val="2"/>
              </w:rPr>
              <w:t>Ça empire ces derniers temps</w:t>
            </w:r>
            <w:r w:rsidR="00113032">
              <w:rPr>
                <w:rFonts w:eastAsia="SimSun" w:cs="Times New Roman"/>
                <w:i/>
                <w:iCs/>
                <w:kern w:val="2"/>
              </w:rPr>
              <w:t xml:space="preserve"> </w:t>
            </w:r>
            <w:r w:rsidRPr="00232A0D">
              <w:rPr>
                <w:i/>
                <w:iCs/>
              </w:rPr>
              <w:t>»</w:t>
            </w:r>
            <w:r w:rsidR="00113032">
              <w:rPr>
                <w:rFonts w:eastAsia="SimSun" w:cs="Times New Roman"/>
                <w:i/>
                <w:iCs/>
                <w:kern w:val="2"/>
              </w:rPr>
              <w:t>.</w:t>
            </w:r>
          </w:p>
          <w:p w14:paraId="03DCD605" w14:textId="2662F18B" w:rsidR="00B65911" w:rsidRPr="001142BF" w:rsidRDefault="001142BF" w:rsidP="00B65911">
            <w:pPr>
              <w:pStyle w:val="NumberedTableBullets"/>
              <w:numPr>
                <w:ilvl w:val="0"/>
                <w:numId w:val="0"/>
              </w:numPr>
              <w:spacing w:after="120"/>
              <w:ind w:left="403"/>
              <w:rPr>
                <w:rFonts w:eastAsia="SimSun" w:cs="Times New Roman"/>
                <w:i/>
                <w:iCs/>
                <w:kern w:val="2"/>
              </w:rPr>
            </w:pPr>
            <w:r w:rsidRPr="001142BF">
              <w:rPr>
                <w:rFonts w:eastAsia="SimSun" w:cs="Times New Roman"/>
                <w:i/>
                <w:iCs/>
                <w:kern w:val="2"/>
              </w:rPr>
              <w:t>Essayons d’aider le survivant à identifier et à exprimer ses besoins et ses préoccupations en reflétant ce que vous entendez</w:t>
            </w:r>
            <w:r w:rsidR="00B65911" w:rsidRPr="001142BF">
              <w:rPr>
                <w:rFonts w:eastAsia="SimSun" w:cs="Times New Roman"/>
                <w:i/>
                <w:iCs/>
                <w:kern w:val="2"/>
              </w:rPr>
              <w:t xml:space="preserve">. </w:t>
            </w:r>
          </w:p>
          <w:p w14:paraId="10AA86CD" w14:textId="0B995FD3" w:rsidR="00B65911" w:rsidRPr="00631867" w:rsidRDefault="00631867" w:rsidP="00B65911">
            <w:pPr>
              <w:pStyle w:val="NumberedTableBullets"/>
              <w:numPr>
                <w:ilvl w:val="0"/>
                <w:numId w:val="0"/>
              </w:numPr>
              <w:spacing w:after="120"/>
              <w:ind w:left="403"/>
            </w:pPr>
            <w:r w:rsidRPr="00631867">
              <w:rPr>
                <w:rFonts w:eastAsia="SimSun" w:cs="Times New Roman"/>
                <w:kern w:val="2"/>
              </w:rPr>
              <w:t xml:space="preserve">Demandez aux participants de partager quelques idées sur ce que le </w:t>
            </w:r>
            <w:r>
              <w:rPr>
                <w:rFonts w:eastAsia="SimSun" w:cs="Times New Roman"/>
                <w:kern w:val="2"/>
              </w:rPr>
              <w:t>prestataire</w:t>
            </w:r>
            <w:r w:rsidRPr="00631867">
              <w:rPr>
                <w:rFonts w:eastAsia="SimSun" w:cs="Times New Roman"/>
                <w:kern w:val="2"/>
              </w:rPr>
              <w:t xml:space="preserve"> pourrait dire, puis avancez pour montrer l'exemple</w:t>
            </w:r>
            <w:r w:rsidR="00B65911" w:rsidRPr="00631867">
              <w:rPr>
                <w:rFonts w:eastAsia="SimSun" w:cs="Times New Roman"/>
                <w:kern w:val="2"/>
              </w:rPr>
              <w:t xml:space="preserve">. </w:t>
            </w:r>
          </w:p>
          <w:p w14:paraId="3FE11249" w14:textId="5D2916A6" w:rsidR="00B65911" w:rsidRPr="007C4A59" w:rsidRDefault="007C4A59" w:rsidP="006C1AD9">
            <w:pPr>
              <w:pStyle w:val="NumberedTableBullets"/>
              <w:numPr>
                <w:ilvl w:val="0"/>
                <w:numId w:val="0"/>
              </w:numPr>
              <w:spacing w:after="120"/>
              <w:ind w:left="406"/>
            </w:pPr>
            <w:r w:rsidRPr="007C4A59">
              <w:rPr>
                <w:rFonts w:eastAsia="SimSun" w:cs="Times New Roman"/>
                <w:kern w:val="2"/>
              </w:rPr>
              <w:t xml:space="preserve">Notez que le </w:t>
            </w:r>
            <w:r>
              <w:rPr>
                <w:rFonts w:eastAsia="SimSun" w:cs="Times New Roman"/>
                <w:kern w:val="2"/>
              </w:rPr>
              <w:t xml:space="preserve">prestataire </w:t>
            </w:r>
            <w:r w:rsidRPr="007C4A59">
              <w:rPr>
                <w:rFonts w:eastAsia="SimSun" w:cs="Times New Roman"/>
                <w:kern w:val="2"/>
              </w:rPr>
              <w:t>essaie de nommer le besoin afin que cela puisse être traité plus tard</w:t>
            </w:r>
            <w:r w:rsidR="00B65911" w:rsidRPr="007C4A59">
              <w:rPr>
                <w:rFonts w:eastAsia="SimSun" w:cs="Times New Roman"/>
                <w:kern w:val="2"/>
              </w:rPr>
              <w:t>.</w:t>
            </w:r>
          </w:p>
        </w:tc>
      </w:tr>
      <w:tr w:rsidR="00D905BE" w:rsidRPr="00D836EF" w14:paraId="52557E2C" w14:textId="77777777" w:rsidTr="7E4865ED">
        <w:tc>
          <w:tcPr>
            <w:tcW w:w="3384" w:type="dxa"/>
          </w:tcPr>
          <w:p w14:paraId="3B7136F2" w14:textId="63F0C3B1" w:rsidR="00D905BE" w:rsidRPr="001613A0" w:rsidRDefault="0014006C" w:rsidP="00806498">
            <w:r>
              <w:rPr>
                <w:noProof/>
              </w:rPr>
              <w:drawing>
                <wp:inline distT="0" distB="0" distL="0" distR="0" wp14:anchorId="26903AE3" wp14:editId="4F8E270C">
                  <wp:extent cx="2075815" cy="1167645"/>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ED7DDB5" w14:textId="34D6096D" w:rsidR="00B65911" w:rsidRPr="00AB6BE3" w:rsidRDefault="00AB6BE3" w:rsidP="00B65911">
            <w:pPr>
              <w:pStyle w:val="NumberedTableBullets"/>
              <w:spacing w:after="120"/>
              <w:ind w:left="403"/>
            </w:pPr>
            <w:r w:rsidRPr="00AB6BE3">
              <w:rPr>
                <w:rFonts w:eastAsia="SimSun" w:cs="Times New Roman"/>
                <w:i/>
                <w:iCs/>
                <w:kern w:val="2"/>
              </w:rPr>
              <w:t>La lettre suivante est V pour valider</w:t>
            </w:r>
            <w:r w:rsidR="00B65911" w:rsidRPr="00AB6BE3">
              <w:rPr>
                <w:rFonts w:eastAsia="SimSun" w:cs="Times New Roman"/>
                <w:i/>
                <w:iCs/>
                <w:kern w:val="2"/>
              </w:rPr>
              <w:t xml:space="preserve">. </w:t>
            </w:r>
          </w:p>
          <w:p w14:paraId="0155C439" w14:textId="4FEE4AE9" w:rsidR="00B65911" w:rsidRPr="00D836EF" w:rsidRDefault="00D836EF" w:rsidP="00B65911">
            <w:pPr>
              <w:pStyle w:val="NumberedTableBullets"/>
              <w:numPr>
                <w:ilvl w:val="0"/>
                <w:numId w:val="0"/>
              </w:numPr>
              <w:spacing w:after="120"/>
              <w:ind w:left="360"/>
            </w:pPr>
            <w:r w:rsidRPr="00D836EF">
              <w:rPr>
                <w:rFonts w:eastAsia="SimSun" w:cs="Times New Roman"/>
                <w:i/>
                <w:iCs/>
                <w:kern w:val="2"/>
              </w:rPr>
              <w:t>Le but de la validation est de faire savoir au survivant que ses sentiments sont communs, qu'il est sûr de les exprimer et que chacun a le droit de vivre sans violence</w:t>
            </w:r>
            <w:r w:rsidR="00B65911" w:rsidRPr="00D836EF">
              <w:rPr>
                <w:rFonts w:eastAsia="SimSun" w:cs="Times New Roman"/>
                <w:i/>
                <w:iCs/>
                <w:kern w:val="2"/>
              </w:rPr>
              <w:t>.</w:t>
            </w:r>
          </w:p>
        </w:tc>
      </w:tr>
      <w:tr w:rsidR="00D905BE" w:rsidRPr="000261CB" w14:paraId="15341B2D" w14:textId="77777777" w:rsidTr="7E4865ED">
        <w:tc>
          <w:tcPr>
            <w:tcW w:w="3384" w:type="dxa"/>
          </w:tcPr>
          <w:p w14:paraId="34D6320E" w14:textId="342E62B2" w:rsidR="00D905BE" w:rsidRPr="001613A0" w:rsidRDefault="0014006C" w:rsidP="00806498">
            <w:r>
              <w:rPr>
                <w:noProof/>
              </w:rPr>
              <w:lastRenderedPageBreak/>
              <w:drawing>
                <wp:inline distT="0" distB="0" distL="0" distR="0" wp14:anchorId="728D16D6" wp14:editId="21BF7D2E">
                  <wp:extent cx="2075815" cy="1167645"/>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C7BFD73" w14:textId="536AEA01" w:rsidR="00B65911" w:rsidRPr="00045AAE" w:rsidRDefault="00045AAE" w:rsidP="00B65911">
            <w:pPr>
              <w:pStyle w:val="NumberedTableBullets"/>
              <w:spacing w:after="120"/>
              <w:ind w:left="403"/>
            </w:pPr>
            <w:r w:rsidRPr="00045AAE">
              <w:rPr>
                <w:rFonts w:eastAsia="SimSun" w:cs="Times New Roman"/>
                <w:i/>
                <w:iCs/>
                <w:kern w:val="2"/>
              </w:rPr>
              <w:t>Ces messages valident le survivant et indiquent clairement qu'il n'est pas à blâmer et que vous le croyez</w:t>
            </w:r>
            <w:r w:rsidR="00B65911" w:rsidRPr="00045AAE">
              <w:rPr>
                <w:rFonts w:eastAsia="SimSun" w:cs="Times New Roman"/>
                <w:i/>
                <w:iCs/>
                <w:kern w:val="2"/>
              </w:rPr>
              <w:t xml:space="preserve">. </w:t>
            </w:r>
          </w:p>
          <w:p w14:paraId="3AF42063" w14:textId="28CD56CE" w:rsidR="00B65911" w:rsidRPr="006862C0" w:rsidRDefault="006862C0" w:rsidP="00B65911">
            <w:pPr>
              <w:pStyle w:val="NumberedTableBullets"/>
              <w:numPr>
                <w:ilvl w:val="0"/>
                <w:numId w:val="0"/>
              </w:numPr>
              <w:spacing w:after="120"/>
              <w:ind w:left="403"/>
              <w:rPr>
                <w:rFonts w:eastAsia="SimSun" w:cs="Times New Roman"/>
                <w:i/>
                <w:iCs/>
                <w:kern w:val="2"/>
              </w:rPr>
            </w:pPr>
            <w:r w:rsidRPr="006862C0">
              <w:rPr>
                <w:rFonts w:eastAsia="SimSun" w:cs="Times New Roman"/>
                <w:i/>
                <w:iCs/>
                <w:kern w:val="2"/>
              </w:rPr>
              <w:t>Ils expliquent également que le survivant n'est pas seul</w:t>
            </w:r>
            <w:r w:rsidR="00B65911" w:rsidRPr="006862C0">
              <w:rPr>
                <w:rFonts w:eastAsia="SimSun" w:cs="Times New Roman"/>
                <w:i/>
                <w:iCs/>
                <w:kern w:val="2"/>
              </w:rPr>
              <w:t xml:space="preserve">. </w:t>
            </w:r>
          </w:p>
          <w:p w14:paraId="234677D6" w14:textId="3F942904" w:rsidR="00B65911" w:rsidRPr="00876A46" w:rsidRDefault="00876A46" w:rsidP="00B65911">
            <w:pPr>
              <w:pStyle w:val="NumberedTableBullets"/>
              <w:numPr>
                <w:ilvl w:val="0"/>
                <w:numId w:val="0"/>
              </w:numPr>
              <w:spacing w:after="120"/>
              <w:ind w:left="403"/>
              <w:rPr>
                <w:rFonts w:eastAsia="SimSun" w:cs="Times New Roman"/>
                <w:i/>
                <w:iCs/>
                <w:kern w:val="2"/>
              </w:rPr>
            </w:pPr>
            <w:r w:rsidRPr="00876A46">
              <w:rPr>
                <w:rFonts w:eastAsia="SimSun" w:cs="Times New Roman"/>
                <w:i/>
                <w:iCs/>
                <w:kern w:val="2"/>
              </w:rPr>
              <w:t>Vous n’avez pas à utiliser tous ces éléments. Choisissez ceux qui vous semblent les plus naturels</w:t>
            </w:r>
            <w:r w:rsidR="00B65911" w:rsidRPr="00876A46">
              <w:rPr>
                <w:rFonts w:eastAsia="SimSun" w:cs="Times New Roman"/>
                <w:i/>
                <w:iCs/>
                <w:kern w:val="2"/>
              </w:rPr>
              <w:t xml:space="preserve">. </w:t>
            </w:r>
          </w:p>
          <w:p w14:paraId="39F5727A" w14:textId="4E5C96BF" w:rsidR="00B65911" w:rsidRPr="002B42FD" w:rsidRDefault="002B42FD" w:rsidP="00B65911">
            <w:pPr>
              <w:pStyle w:val="NumberedTableBullets"/>
              <w:numPr>
                <w:ilvl w:val="0"/>
                <w:numId w:val="0"/>
              </w:numPr>
              <w:spacing w:after="120"/>
              <w:ind w:left="403"/>
            </w:pPr>
            <w:r w:rsidRPr="002B42FD">
              <w:rPr>
                <w:rFonts w:eastAsia="SimSun" w:cs="Times New Roman"/>
                <w:i/>
                <w:iCs/>
                <w:kern w:val="2"/>
              </w:rPr>
              <w:t>Notez au moins deux que vous souhaitez utiliser car nous allons faire une activité dans un instant</w:t>
            </w:r>
            <w:r w:rsidR="00B65911" w:rsidRPr="002B42FD">
              <w:rPr>
                <w:rFonts w:eastAsia="SimSun" w:cs="Times New Roman"/>
                <w:i/>
                <w:iCs/>
                <w:kern w:val="2"/>
              </w:rPr>
              <w:t>.</w:t>
            </w:r>
          </w:p>
          <w:p w14:paraId="184B20C0" w14:textId="50BFC500" w:rsidR="00B65911" w:rsidRPr="000261CB" w:rsidRDefault="000261CB" w:rsidP="006C1AD9">
            <w:pPr>
              <w:pStyle w:val="NumberedTableBullets"/>
              <w:numPr>
                <w:ilvl w:val="0"/>
                <w:numId w:val="0"/>
              </w:numPr>
              <w:spacing w:after="120"/>
              <w:ind w:left="406"/>
            </w:pPr>
            <w:r w:rsidRPr="000261CB">
              <w:rPr>
                <w:rFonts w:eastAsia="SimSun" w:cs="Times New Roman"/>
                <w:kern w:val="2"/>
              </w:rPr>
              <w:t>Accordez quelques instants aux participants pour noter ceux qu'ils voudront peut-être utiliser</w:t>
            </w:r>
            <w:r w:rsidR="00B65911" w:rsidRPr="000261CB">
              <w:rPr>
                <w:rFonts w:eastAsia="SimSun" w:cs="Times New Roman"/>
                <w:kern w:val="2"/>
              </w:rPr>
              <w:t>.</w:t>
            </w:r>
          </w:p>
        </w:tc>
      </w:tr>
      <w:tr w:rsidR="00D905BE" w:rsidRPr="00BE130A" w14:paraId="4C752F01" w14:textId="77777777" w:rsidTr="7E4865ED">
        <w:tc>
          <w:tcPr>
            <w:tcW w:w="3384" w:type="dxa"/>
          </w:tcPr>
          <w:p w14:paraId="0B035462" w14:textId="65A80584" w:rsidR="00D905BE" w:rsidRPr="001613A0" w:rsidRDefault="0034535A" w:rsidP="00806498">
            <w:r>
              <w:rPr>
                <w:noProof/>
              </w:rPr>
              <w:drawing>
                <wp:inline distT="0" distB="0" distL="0" distR="0" wp14:anchorId="79E88FB6" wp14:editId="68B66F0C">
                  <wp:extent cx="2075815" cy="116764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4D99537" w14:textId="0BE3A4A3" w:rsidR="00B65911" w:rsidRPr="000261CB" w:rsidRDefault="000261CB" w:rsidP="00B65911">
            <w:pPr>
              <w:pStyle w:val="NumberedTableBullets"/>
              <w:spacing w:after="120"/>
              <w:ind w:left="403"/>
            </w:pPr>
            <w:r w:rsidRPr="000261CB">
              <w:rPr>
                <w:rFonts w:eastAsia="SimSun" w:cs="Times New Roman"/>
                <w:i/>
                <w:iCs/>
                <w:kern w:val="2"/>
              </w:rPr>
              <w:t>Entraînons-nous à utiliser des déclarations de validation (en utilisant celles que vous avez écrites il y a un instant)</w:t>
            </w:r>
            <w:r w:rsidR="00B65911" w:rsidRPr="000261CB">
              <w:rPr>
                <w:rFonts w:eastAsia="SimSun" w:cs="Times New Roman"/>
                <w:i/>
                <w:iCs/>
                <w:kern w:val="2"/>
              </w:rPr>
              <w:t>.</w:t>
            </w:r>
          </w:p>
          <w:p w14:paraId="10E0B677" w14:textId="0F85D3CA" w:rsidR="00B65911" w:rsidRPr="007E1725" w:rsidRDefault="007E1725" w:rsidP="00B65911">
            <w:pPr>
              <w:pStyle w:val="NumberedTableBullets"/>
              <w:numPr>
                <w:ilvl w:val="0"/>
                <w:numId w:val="0"/>
              </w:numPr>
              <w:spacing w:after="120"/>
              <w:ind w:left="403"/>
            </w:pPr>
            <w:r w:rsidRPr="007E1725">
              <w:rPr>
                <w:rFonts w:eastAsia="SimSun" w:cs="Times New Roman"/>
                <w:kern w:val="2"/>
              </w:rPr>
              <w:t>Lisez chaque déclaration de survivant et demandez aux participants de partager certaines des déclarations de validation qu'ils ont enregistrées</w:t>
            </w:r>
            <w:r w:rsidR="00B65911" w:rsidRPr="007E1725">
              <w:rPr>
                <w:rFonts w:eastAsia="SimSun" w:cs="Times New Roman"/>
                <w:kern w:val="2"/>
              </w:rPr>
              <w:t xml:space="preserve">. </w:t>
            </w:r>
          </w:p>
          <w:p w14:paraId="19C8EE93" w14:textId="2530790B" w:rsidR="00B65911" w:rsidRPr="00BE130A" w:rsidRDefault="00BE130A" w:rsidP="006C1AD9">
            <w:pPr>
              <w:pStyle w:val="NumberedTableBullets"/>
              <w:numPr>
                <w:ilvl w:val="0"/>
                <w:numId w:val="0"/>
              </w:numPr>
              <w:spacing w:after="120"/>
              <w:ind w:left="406"/>
            </w:pPr>
            <w:r w:rsidRPr="00BE130A">
              <w:rPr>
                <w:rFonts w:eastAsia="SimSun" w:cs="Times New Roman"/>
                <w:kern w:val="2"/>
              </w:rPr>
              <w:t>Il n'y a pas de mauvaises réponses en supposant qu'ils utilisent les énoncés suggérés</w:t>
            </w:r>
            <w:r>
              <w:rPr>
                <w:rFonts w:eastAsia="SimSun" w:cs="Times New Roman"/>
                <w:kern w:val="2"/>
              </w:rPr>
              <w:t>.</w:t>
            </w:r>
          </w:p>
        </w:tc>
      </w:tr>
      <w:tr w:rsidR="00D905BE" w:rsidRPr="0043229F" w14:paraId="65A622EC" w14:textId="77777777" w:rsidTr="7E4865ED">
        <w:tc>
          <w:tcPr>
            <w:tcW w:w="3384" w:type="dxa"/>
          </w:tcPr>
          <w:p w14:paraId="46991CA5" w14:textId="654E7625" w:rsidR="00D905BE" w:rsidRPr="001613A0" w:rsidRDefault="0034535A" w:rsidP="00806498">
            <w:r>
              <w:rPr>
                <w:noProof/>
              </w:rPr>
              <w:drawing>
                <wp:inline distT="0" distB="0" distL="0" distR="0" wp14:anchorId="0E1760E1" wp14:editId="581D7E74">
                  <wp:extent cx="2075815" cy="1167645"/>
                  <wp:effectExtent l="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BF62D99" w14:textId="2DEC200A" w:rsidR="00B65911" w:rsidRPr="004B0AF7" w:rsidRDefault="004B0AF7" w:rsidP="00B65911">
            <w:pPr>
              <w:pStyle w:val="NumberedTableBullets"/>
              <w:spacing w:after="120"/>
              <w:ind w:left="403"/>
            </w:pPr>
            <w:r w:rsidRPr="004B0AF7">
              <w:rPr>
                <w:rFonts w:eastAsia="SimSun" w:cs="Times New Roman"/>
                <w:i/>
                <w:iCs/>
                <w:kern w:val="2"/>
              </w:rPr>
              <w:t>Il y a aussi des messages importants, y compris des questions, à éviter</w:t>
            </w:r>
            <w:r w:rsidR="00B65911" w:rsidRPr="004B0AF7">
              <w:rPr>
                <w:rFonts w:eastAsia="SimSun" w:cs="Times New Roman"/>
                <w:i/>
                <w:iCs/>
                <w:kern w:val="2"/>
              </w:rPr>
              <w:t xml:space="preserve">. </w:t>
            </w:r>
          </w:p>
          <w:p w14:paraId="06042B30" w14:textId="1CFAD289" w:rsidR="00B65911" w:rsidRPr="00567728" w:rsidRDefault="00567728" w:rsidP="00B65911">
            <w:pPr>
              <w:pStyle w:val="NumberedTableBullets"/>
              <w:numPr>
                <w:ilvl w:val="0"/>
                <w:numId w:val="0"/>
              </w:numPr>
              <w:spacing w:after="120"/>
              <w:ind w:left="403"/>
              <w:rPr>
                <w:rFonts w:eastAsia="SimSun" w:cs="Times New Roman"/>
                <w:kern w:val="2"/>
              </w:rPr>
            </w:pPr>
            <w:r w:rsidRPr="00567728">
              <w:rPr>
                <w:rFonts w:eastAsia="SimSun" w:cs="Times New Roman"/>
                <w:kern w:val="2"/>
              </w:rPr>
              <w:t>Demandez à un volontaire de lire les déclarations dans la colonne de gauche</w:t>
            </w:r>
            <w:r w:rsidR="00B65911" w:rsidRPr="00567728">
              <w:rPr>
                <w:rFonts w:eastAsia="SimSun" w:cs="Times New Roman"/>
                <w:kern w:val="2"/>
              </w:rPr>
              <w:t>.</w:t>
            </w:r>
          </w:p>
          <w:p w14:paraId="426EAFD4" w14:textId="3051401B" w:rsidR="00B65911" w:rsidRPr="00263E3E" w:rsidRDefault="00263E3E" w:rsidP="00B65911">
            <w:pPr>
              <w:pStyle w:val="NumberedTableBullets"/>
              <w:numPr>
                <w:ilvl w:val="0"/>
                <w:numId w:val="0"/>
              </w:numPr>
              <w:spacing w:after="120"/>
              <w:ind w:left="403"/>
            </w:pPr>
            <w:r w:rsidRPr="00263E3E">
              <w:rPr>
                <w:rFonts w:eastAsia="SimSun" w:cs="Times New Roman"/>
                <w:kern w:val="2"/>
              </w:rPr>
              <w:t>Demandez ensuite à un autre volontaire de lire les déclarations sur la droite</w:t>
            </w:r>
            <w:r w:rsidR="00B65911" w:rsidRPr="00263E3E">
              <w:rPr>
                <w:rFonts w:eastAsia="SimSun" w:cs="Times New Roman"/>
                <w:kern w:val="2"/>
              </w:rPr>
              <w:t>.</w:t>
            </w:r>
          </w:p>
          <w:p w14:paraId="7AECB344" w14:textId="01ED17EC" w:rsidR="00B65911" w:rsidRPr="0043229F" w:rsidRDefault="0043229F" w:rsidP="00B65911">
            <w:pPr>
              <w:pStyle w:val="NumberedTableBullets"/>
              <w:numPr>
                <w:ilvl w:val="0"/>
                <w:numId w:val="0"/>
              </w:numPr>
              <w:spacing w:after="120"/>
              <w:ind w:left="360"/>
            </w:pPr>
            <w:r w:rsidRPr="0043229F">
              <w:rPr>
                <w:rFonts w:eastAsia="SimSun" w:cs="Times New Roman"/>
                <w:i/>
                <w:iCs/>
                <w:kern w:val="2"/>
              </w:rPr>
              <w:t>Ces déclarations et questions peuvent donner l'impression, intentionnellement ou accidentellement, que la violence est la faute du survivant. Cela porte préjudice au survivant et permet aux auteurs d'agir en toute impunité</w:t>
            </w:r>
            <w:r w:rsidR="00B65911" w:rsidRPr="0043229F">
              <w:rPr>
                <w:rFonts w:eastAsia="SimSun" w:cs="Times New Roman"/>
                <w:i/>
                <w:iCs/>
                <w:kern w:val="2"/>
              </w:rPr>
              <w:t>.</w:t>
            </w:r>
          </w:p>
        </w:tc>
      </w:tr>
      <w:tr w:rsidR="00D905BE" w:rsidRPr="00405933" w14:paraId="7520443F" w14:textId="77777777" w:rsidTr="7E4865ED">
        <w:tc>
          <w:tcPr>
            <w:tcW w:w="3384" w:type="dxa"/>
          </w:tcPr>
          <w:p w14:paraId="3196B53E" w14:textId="1ECF66DA" w:rsidR="00D905BE" w:rsidRPr="001613A0" w:rsidRDefault="0034535A" w:rsidP="00806498">
            <w:r>
              <w:rPr>
                <w:noProof/>
              </w:rPr>
              <w:drawing>
                <wp:inline distT="0" distB="0" distL="0" distR="0" wp14:anchorId="15A96E9F" wp14:editId="15D45C29">
                  <wp:extent cx="2075813" cy="1167645"/>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75813" cy="1167645"/>
                          </a:xfrm>
                          <a:prstGeom prst="rect">
                            <a:avLst/>
                          </a:prstGeom>
                        </pic:spPr>
                      </pic:pic>
                    </a:graphicData>
                  </a:graphic>
                </wp:inline>
              </w:drawing>
            </w:r>
          </w:p>
        </w:tc>
        <w:tc>
          <w:tcPr>
            <w:tcW w:w="5938" w:type="dxa"/>
          </w:tcPr>
          <w:p w14:paraId="151F6114" w14:textId="5C5BA558" w:rsidR="00B65911" w:rsidRPr="004F7F7E" w:rsidRDefault="00405933" w:rsidP="00B65911">
            <w:pPr>
              <w:pStyle w:val="NumberedTableBullets"/>
              <w:spacing w:after="120"/>
              <w:ind w:left="403"/>
            </w:pPr>
            <w:r w:rsidRPr="004F7F7E">
              <w:rPr>
                <w:rFonts w:eastAsia="SimSun" w:cs="Times New Roman"/>
                <w:i/>
                <w:iCs/>
                <w:kern w:val="2"/>
              </w:rPr>
              <w:t>La lettre E dans LIVES signifie renforcer la sécurité.</w:t>
            </w:r>
            <w:r w:rsidR="00B65911" w:rsidRPr="004F7F7E">
              <w:rPr>
                <w:rFonts w:eastAsia="SimSun" w:cs="Times New Roman"/>
                <w:i/>
                <w:iCs/>
                <w:kern w:val="2"/>
              </w:rPr>
              <w:t xml:space="preserve"> </w:t>
            </w:r>
          </w:p>
          <w:p w14:paraId="7DB3C883" w14:textId="33FBED2F" w:rsidR="00B65911" w:rsidRPr="004F7F7E" w:rsidRDefault="004F7F7E" w:rsidP="00B65911">
            <w:pPr>
              <w:pStyle w:val="NumberedTableBullets"/>
              <w:numPr>
                <w:ilvl w:val="0"/>
                <w:numId w:val="0"/>
              </w:numPr>
              <w:spacing w:after="120"/>
              <w:ind w:left="360"/>
            </w:pPr>
            <w:r w:rsidRPr="004F7F7E">
              <w:rPr>
                <w:rFonts w:eastAsia="SimSun" w:cs="Times New Roman"/>
                <w:i/>
                <w:iCs/>
                <w:kern w:val="2"/>
              </w:rPr>
              <w:t>Bien que nous ne puissions garantir la sécurité des survivants, nous pouvons essayer de les aider à rester en sécurité</w:t>
            </w:r>
            <w:r w:rsidR="00B65911" w:rsidRPr="004F7F7E">
              <w:rPr>
                <w:rFonts w:eastAsia="SimSun" w:cs="Times New Roman"/>
                <w:i/>
                <w:iCs/>
                <w:kern w:val="2"/>
              </w:rPr>
              <w:t>.</w:t>
            </w:r>
          </w:p>
        </w:tc>
      </w:tr>
      <w:tr w:rsidR="00D905BE" w:rsidRPr="00AD3CE4" w14:paraId="2A005F66" w14:textId="77777777" w:rsidTr="7E4865ED">
        <w:tc>
          <w:tcPr>
            <w:tcW w:w="3384" w:type="dxa"/>
          </w:tcPr>
          <w:p w14:paraId="71E70C0F" w14:textId="687E7919" w:rsidR="00D905BE" w:rsidRPr="001613A0" w:rsidRDefault="00DE7EB3" w:rsidP="00806498">
            <w:r>
              <w:rPr>
                <w:noProof/>
              </w:rPr>
              <w:lastRenderedPageBreak/>
              <w:drawing>
                <wp:inline distT="0" distB="0" distL="0" distR="0" wp14:anchorId="56F89138" wp14:editId="4D9A5773">
                  <wp:extent cx="2075815" cy="1167645"/>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7C6A04C" w14:textId="004818AD" w:rsidR="00B65911" w:rsidRPr="00AD3CE4" w:rsidRDefault="00C2751C" w:rsidP="001613A0">
            <w:pPr>
              <w:pStyle w:val="NumberedTableBullets"/>
              <w:spacing w:after="120"/>
              <w:ind w:left="403"/>
            </w:pPr>
            <w:r>
              <w:rPr>
                <w:rFonts w:eastAsia="SimSun" w:cs="Times New Roman"/>
                <w:i/>
                <w:iCs/>
                <w:kern w:val="2"/>
              </w:rPr>
              <w:t>T</w:t>
            </w:r>
            <w:r w:rsidR="00AD3CE4" w:rsidRPr="00AD3CE4">
              <w:rPr>
                <w:rFonts w:eastAsia="SimSun" w:cs="Times New Roman"/>
                <w:i/>
                <w:iCs/>
                <w:kern w:val="2"/>
              </w:rPr>
              <w:t>out le monde ne se sent pas en sécurité. La première étape consiste à demander à la personne si elle se sent actuellement en sécurité et, le cas échéant, si elle a des inquiétudes au sujet de ses enfants</w:t>
            </w:r>
            <w:r w:rsidR="00B65911" w:rsidRPr="00AD3CE4">
              <w:rPr>
                <w:rFonts w:eastAsia="SimSun" w:cs="Times New Roman"/>
                <w:i/>
                <w:iCs/>
                <w:kern w:val="2"/>
              </w:rPr>
              <w:t>.</w:t>
            </w:r>
          </w:p>
        </w:tc>
      </w:tr>
      <w:tr w:rsidR="00D905BE" w:rsidRPr="001702F1" w14:paraId="30BA0C32" w14:textId="77777777" w:rsidTr="7E4865ED">
        <w:tc>
          <w:tcPr>
            <w:tcW w:w="3384" w:type="dxa"/>
          </w:tcPr>
          <w:p w14:paraId="6B589316" w14:textId="731EA4F3" w:rsidR="00D905BE" w:rsidRPr="001613A0" w:rsidRDefault="00DE7EB3" w:rsidP="00806498">
            <w:r>
              <w:rPr>
                <w:noProof/>
              </w:rPr>
              <w:drawing>
                <wp:inline distT="0" distB="0" distL="0" distR="0" wp14:anchorId="79AAE5D3" wp14:editId="3603CA49">
                  <wp:extent cx="2075815" cy="1167645"/>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00F9453" w14:textId="7CDF3495" w:rsidR="00B65911" w:rsidRPr="001702F1" w:rsidRDefault="001702F1" w:rsidP="001613A0">
            <w:pPr>
              <w:pStyle w:val="NumberedTableBullets"/>
              <w:spacing w:after="120"/>
              <w:ind w:left="403"/>
            </w:pPr>
            <w:r w:rsidRPr="001702F1">
              <w:rPr>
                <w:rFonts w:eastAsia="SimSun" w:cs="Times New Roman"/>
                <w:i/>
                <w:iCs/>
                <w:kern w:val="2"/>
              </w:rPr>
              <w:t>Comme nous l'avons dit, vous pouvez les aider à évaluer leur risque actuel s'ils ne sont pas sûrs de leur sécurité.</w:t>
            </w:r>
          </w:p>
        </w:tc>
      </w:tr>
      <w:tr w:rsidR="00D905BE" w:rsidRPr="00F433AB" w14:paraId="45F06CC5" w14:textId="77777777" w:rsidTr="7E4865ED">
        <w:tc>
          <w:tcPr>
            <w:tcW w:w="3384" w:type="dxa"/>
          </w:tcPr>
          <w:p w14:paraId="6C729E0C" w14:textId="5C2CAE7F" w:rsidR="00D905BE" w:rsidRPr="001613A0" w:rsidRDefault="00DE7EB3" w:rsidP="00806498">
            <w:r>
              <w:rPr>
                <w:noProof/>
              </w:rPr>
              <w:drawing>
                <wp:inline distT="0" distB="0" distL="0" distR="0" wp14:anchorId="392F2636" wp14:editId="65EAB630">
                  <wp:extent cx="2075815" cy="1167645"/>
                  <wp:effectExtent l="0" t="0" r="63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42621EE" w14:textId="2C5655F9" w:rsidR="000107F8" w:rsidRPr="00F433AB" w:rsidRDefault="00F433AB" w:rsidP="001613A0">
            <w:pPr>
              <w:pStyle w:val="NumberedTableBullets"/>
              <w:spacing w:after="120"/>
              <w:ind w:left="403"/>
            </w:pPr>
            <w:r w:rsidRPr="00F433AB">
              <w:rPr>
                <w:rFonts w:eastAsia="SimSun" w:cs="Times New Roman"/>
                <w:kern w:val="2"/>
              </w:rPr>
              <w:t>S'ils ont répondu</w:t>
            </w:r>
            <w:r w:rsidR="001E7262" w:rsidRPr="00F433AB">
              <w:rPr>
                <w:rFonts w:eastAsia="SimSun" w:cs="Times New Roman"/>
                <w:kern w:val="2"/>
              </w:rPr>
              <w:t xml:space="preserve"> « </w:t>
            </w:r>
            <w:r w:rsidR="00AA5B27" w:rsidRPr="00F433AB">
              <w:rPr>
                <w:rFonts w:eastAsia="SimSun" w:cs="Times New Roman"/>
                <w:kern w:val="2"/>
              </w:rPr>
              <w:t>oui »</w:t>
            </w:r>
            <w:r w:rsidRPr="00F433AB">
              <w:rPr>
                <w:rFonts w:eastAsia="SimSun" w:cs="Times New Roman"/>
                <w:kern w:val="2"/>
              </w:rPr>
              <w:t xml:space="preserve"> à trois de ces questions ou plus, le risque de violence immédiate peut être particulièrement élevé.</w:t>
            </w:r>
          </w:p>
        </w:tc>
      </w:tr>
      <w:tr w:rsidR="00D905BE" w:rsidRPr="00733D1F" w14:paraId="3FAD128C" w14:textId="77777777" w:rsidTr="7E4865ED">
        <w:tc>
          <w:tcPr>
            <w:tcW w:w="3384" w:type="dxa"/>
          </w:tcPr>
          <w:p w14:paraId="33899C15" w14:textId="51C0563D" w:rsidR="00D905BE" w:rsidRPr="001613A0" w:rsidRDefault="00DE7EB3" w:rsidP="00806498">
            <w:r>
              <w:rPr>
                <w:noProof/>
              </w:rPr>
              <w:drawing>
                <wp:inline distT="0" distB="0" distL="0" distR="0" wp14:anchorId="5AB93C13" wp14:editId="04042AD2">
                  <wp:extent cx="2075815" cy="1167645"/>
                  <wp:effectExtent l="0" t="0" r="63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70C0937" w14:textId="362E9E4B" w:rsidR="00FF3C86" w:rsidRPr="00EE56FA" w:rsidRDefault="00EE56FA" w:rsidP="00FF3C86">
            <w:pPr>
              <w:pStyle w:val="NumberedTableBullets"/>
              <w:spacing w:after="120"/>
              <w:ind w:left="403"/>
            </w:pPr>
            <w:r w:rsidRPr="00EE56FA">
              <w:rPr>
                <w:rFonts w:eastAsia="SimSun" w:cs="Times New Roman"/>
                <w:kern w:val="2"/>
              </w:rPr>
              <w:t>Lorsqu'une personne ne se sent pas en sécurité ou que vous estimez que son risque est élevé, vous voulez l'aider à élaborer un plan de sécurité</w:t>
            </w:r>
            <w:r w:rsidR="00FF3C86" w:rsidRPr="00EE56FA">
              <w:rPr>
                <w:rFonts w:eastAsia="SimSun" w:cs="Times New Roman"/>
                <w:kern w:val="2"/>
              </w:rPr>
              <w:t xml:space="preserve">. </w:t>
            </w:r>
          </w:p>
          <w:p w14:paraId="1BBF0182" w14:textId="14A19478" w:rsidR="00FF3C86" w:rsidRPr="0099419B" w:rsidRDefault="0099419B" w:rsidP="00FF3C86">
            <w:pPr>
              <w:pStyle w:val="NumberedTableBullets"/>
              <w:numPr>
                <w:ilvl w:val="0"/>
                <w:numId w:val="0"/>
              </w:numPr>
              <w:spacing w:after="120"/>
              <w:ind w:left="403"/>
              <w:rPr>
                <w:rFonts w:eastAsia="SimSun" w:cs="Times New Roman"/>
                <w:kern w:val="2"/>
              </w:rPr>
            </w:pPr>
            <w:r w:rsidRPr="0099419B">
              <w:rPr>
                <w:rFonts w:eastAsia="SimSun" w:cs="Times New Roman"/>
                <w:kern w:val="2"/>
              </w:rPr>
              <w:t>Il y a des questions spécifiques à poser pour aider quelqu'un à élaborer un plan de sécurité. Vous n'êtes pas responsable de leur dire comment rester en sécurité, mais vous devez poser des questions qui aident le survivant à réfléchir à ce qu'il peut faire</w:t>
            </w:r>
            <w:r w:rsidR="00FF3C86" w:rsidRPr="0099419B">
              <w:rPr>
                <w:rFonts w:eastAsia="SimSun" w:cs="Times New Roman"/>
                <w:kern w:val="2"/>
              </w:rPr>
              <w:t xml:space="preserve">. </w:t>
            </w:r>
          </w:p>
          <w:p w14:paraId="217BB03C" w14:textId="59B4C2CD" w:rsidR="00FF3C86" w:rsidRPr="00B6733A" w:rsidRDefault="006B71A3" w:rsidP="00FF3C86">
            <w:pPr>
              <w:pStyle w:val="NumberedTableBullets"/>
              <w:numPr>
                <w:ilvl w:val="0"/>
                <w:numId w:val="0"/>
              </w:numPr>
              <w:spacing w:after="120"/>
              <w:ind w:left="403"/>
              <w:rPr>
                <w:rFonts w:eastAsia="SimSun" w:cs="Times New Roman"/>
                <w:i/>
                <w:iCs/>
                <w:kern w:val="2"/>
              </w:rPr>
            </w:pPr>
            <w:r w:rsidRPr="006B71A3">
              <w:rPr>
                <w:rFonts w:eastAsia="SimSun" w:cs="Times New Roman"/>
                <w:i/>
                <w:iCs/>
                <w:kern w:val="2"/>
              </w:rPr>
              <w:t xml:space="preserve">Tournez-vous vers un partenaire à votre table (ou adaptez-vous au virtuel) et par paires, décidez qui sera le survivant et qui sera le </w:t>
            </w:r>
            <w:r>
              <w:rPr>
                <w:rFonts w:eastAsia="SimSun" w:cs="Times New Roman"/>
                <w:i/>
                <w:iCs/>
                <w:kern w:val="2"/>
              </w:rPr>
              <w:t>prestataire</w:t>
            </w:r>
            <w:r w:rsidRPr="006B71A3">
              <w:rPr>
                <w:rFonts w:eastAsia="SimSun" w:cs="Times New Roman"/>
                <w:i/>
                <w:iCs/>
                <w:kern w:val="2"/>
              </w:rPr>
              <w:t xml:space="preserve">. Le prestataire doit ensuite s'exercer, pendant 3 minutes, à poser certaines des questions sur la table de cette diapositive et à aider le survivant à fournir des réponses. </w:t>
            </w:r>
            <w:r w:rsidRPr="00B6733A">
              <w:rPr>
                <w:rFonts w:eastAsia="SimSun" w:cs="Times New Roman"/>
                <w:i/>
                <w:iCs/>
                <w:kern w:val="2"/>
              </w:rPr>
              <w:t>Après 3 minutes, changez</w:t>
            </w:r>
            <w:r w:rsidR="00FF3C86" w:rsidRPr="00B6733A">
              <w:rPr>
                <w:rFonts w:eastAsia="SimSun" w:cs="Times New Roman"/>
                <w:i/>
                <w:iCs/>
                <w:kern w:val="2"/>
              </w:rPr>
              <w:t>.</w:t>
            </w:r>
          </w:p>
          <w:p w14:paraId="02C73381" w14:textId="47EB367F" w:rsidR="00FF3C86" w:rsidRPr="00B6733A" w:rsidRDefault="00B6733A" w:rsidP="00FF3C86">
            <w:pPr>
              <w:pStyle w:val="NumberedTableBullets"/>
              <w:numPr>
                <w:ilvl w:val="0"/>
                <w:numId w:val="0"/>
              </w:numPr>
              <w:spacing w:after="120"/>
              <w:ind w:left="403"/>
            </w:pPr>
            <w:r w:rsidRPr="00B6733A">
              <w:rPr>
                <w:rFonts w:eastAsia="SimSun" w:cs="Times New Roman"/>
                <w:i/>
                <w:iCs/>
                <w:kern w:val="2"/>
              </w:rPr>
              <w:t>Si le survivant n'a pas de réponse, vous pouvez sauter une question et passer à la suivante</w:t>
            </w:r>
            <w:r w:rsidR="00FF3C86" w:rsidRPr="00B6733A">
              <w:rPr>
                <w:rFonts w:eastAsia="SimSun" w:cs="Times New Roman"/>
                <w:i/>
                <w:iCs/>
                <w:kern w:val="2"/>
              </w:rPr>
              <w:t xml:space="preserve">. </w:t>
            </w:r>
          </w:p>
          <w:p w14:paraId="4135954A" w14:textId="5D2B3AE9" w:rsidR="00FF3C86" w:rsidRPr="00733D1F" w:rsidRDefault="00733D1F" w:rsidP="00FF3C86">
            <w:pPr>
              <w:pStyle w:val="NumberedTableBullets"/>
              <w:numPr>
                <w:ilvl w:val="0"/>
                <w:numId w:val="0"/>
              </w:numPr>
              <w:spacing w:after="120"/>
              <w:ind w:left="360"/>
            </w:pPr>
            <w:r w:rsidRPr="00733D1F">
              <w:rPr>
                <w:rFonts w:eastAsia="SimSun" w:cs="Times New Roman"/>
                <w:kern w:val="2"/>
              </w:rPr>
              <w:t>Accordez aux participants environ 7 minutes pour mener cette activité, puis passez à la diapositive suivante</w:t>
            </w:r>
            <w:r w:rsidR="00FF3C86" w:rsidRPr="00733D1F">
              <w:rPr>
                <w:rFonts w:eastAsia="SimSun" w:cs="Times New Roman"/>
                <w:kern w:val="2"/>
              </w:rPr>
              <w:t>.</w:t>
            </w:r>
          </w:p>
        </w:tc>
      </w:tr>
      <w:tr w:rsidR="00D905BE" w:rsidRPr="007D178B" w14:paraId="36298E72" w14:textId="77777777" w:rsidTr="7E4865ED">
        <w:tc>
          <w:tcPr>
            <w:tcW w:w="3384" w:type="dxa"/>
          </w:tcPr>
          <w:p w14:paraId="6DAD5674" w14:textId="3B8C25F7" w:rsidR="00D905BE" w:rsidRPr="001613A0" w:rsidRDefault="00DE7EB3" w:rsidP="00806498">
            <w:r>
              <w:rPr>
                <w:noProof/>
              </w:rPr>
              <w:lastRenderedPageBreak/>
              <w:drawing>
                <wp:inline distT="0" distB="0" distL="0" distR="0" wp14:anchorId="0A9940F0" wp14:editId="37331330">
                  <wp:extent cx="2075815" cy="1167645"/>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5082B87" w14:textId="27C7EED2" w:rsidR="00E57BFA" w:rsidRPr="00B14970" w:rsidRDefault="00B14970" w:rsidP="00E57BFA">
            <w:pPr>
              <w:pStyle w:val="NumberedTableBullets"/>
              <w:spacing w:after="120"/>
              <w:ind w:left="403"/>
            </w:pPr>
            <w:r w:rsidRPr="00B14970">
              <w:rPr>
                <w:rFonts w:eastAsia="SimSun" w:cs="Times New Roman"/>
                <w:i/>
                <w:iCs/>
                <w:kern w:val="2"/>
              </w:rPr>
              <w:t>Ces stratégies de sécurité peuvent également être utiles à mentionner</w:t>
            </w:r>
            <w:r w:rsidR="00E57BFA" w:rsidRPr="00B14970">
              <w:rPr>
                <w:rFonts w:eastAsia="SimSun" w:cs="Times New Roman"/>
                <w:i/>
                <w:iCs/>
                <w:kern w:val="2"/>
              </w:rPr>
              <w:t xml:space="preserve">. </w:t>
            </w:r>
          </w:p>
          <w:p w14:paraId="4B34B45B" w14:textId="6E73C71A" w:rsidR="00E57BFA" w:rsidRPr="007D178B" w:rsidRDefault="00A76717" w:rsidP="00E57BFA">
            <w:pPr>
              <w:pStyle w:val="NumberedTableBullets"/>
              <w:numPr>
                <w:ilvl w:val="0"/>
                <w:numId w:val="0"/>
              </w:numPr>
              <w:spacing w:after="120"/>
              <w:ind w:left="403"/>
            </w:pPr>
            <w:r w:rsidRPr="007D178B">
              <w:rPr>
                <w:rFonts w:eastAsia="SimSun" w:cs="Times New Roman"/>
                <w:i/>
                <w:iCs/>
                <w:kern w:val="2"/>
              </w:rPr>
              <w:t>Cependant, ils ne doivent pas être proposés comme des solutions</w:t>
            </w:r>
            <w:r w:rsidR="00E57BFA" w:rsidRPr="007D178B">
              <w:rPr>
                <w:rFonts w:eastAsia="SimSun" w:cs="Times New Roman"/>
                <w:i/>
                <w:iCs/>
                <w:kern w:val="2"/>
              </w:rPr>
              <w:t xml:space="preserve">. </w:t>
            </w:r>
          </w:p>
          <w:p w14:paraId="2DDA98ED" w14:textId="2B6EFEC7" w:rsidR="00E57BFA" w:rsidRPr="007D178B" w:rsidRDefault="007D178B" w:rsidP="00E57BFA">
            <w:pPr>
              <w:pStyle w:val="NumberedTableBullets"/>
              <w:numPr>
                <w:ilvl w:val="0"/>
                <w:numId w:val="0"/>
              </w:numPr>
              <w:spacing w:after="120"/>
              <w:ind w:left="360"/>
            </w:pPr>
            <w:r w:rsidRPr="007D178B">
              <w:rPr>
                <w:rFonts w:eastAsia="SimSun" w:cs="Times New Roman"/>
                <w:i/>
                <w:iCs/>
                <w:kern w:val="2"/>
              </w:rPr>
              <w:t>Au lieu de cela, vous pouvez demander à la victime si elle pense qu'il pourrait être utile de porter des numéros de téléphone d'urgence, par exemple</w:t>
            </w:r>
            <w:r w:rsidR="00E57BFA" w:rsidRPr="007D178B">
              <w:rPr>
                <w:rFonts w:eastAsia="SimSun" w:cs="Times New Roman"/>
                <w:i/>
                <w:iCs/>
                <w:kern w:val="2"/>
              </w:rPr>
              <w:t>.</w:t>
            </w:r>
          </w:p>
        </w:tc>
      </w:tr>
      <w:tr w:rsidR="00D905BE" w:rsidRPr="00302604" w14:paraId="6D215515" w14:textId="77777777" w:rsidTr="7E4865ED">
        <w:tc>
          <w:tcPr>
            <w:tcW w:w="3384" w:type="dxa"/>
          </w:tcPr>
          <w:p w14:paraId="734A76CA" w14:textId="1F76FF31" w:rsidR="00D905BE" w:rsidRPr="001613A0" w:rsidRDefault="00DE7EB3" w:rsidP="00806498">
            <w:r>
              <w:rPr>
                <w:noProof/>
              </w:rPr>
              <w:drawing>
                <wp:inline distT="0" distB="0" distL="0" distR="0" wp14:anchorId="3328C32F" wp14:editId="20932877">
                  <wp:extent cx="2075815" cy="1167645"/>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F06DB03" w14:textId="302F602F" w:rsidR="00E57BFA" w:rsidRPr="00FD5685" w:rsidRDefault="00FD5685" w:rsidP="00E57BFA">
            <w:pPr>
              <w:pStyle w:val="NumberedTableBullets"/>
              <w:spacing w:after="120"/>
              <w:ind w:left="403"/>
            </w:pPr>
            <w:r w:rsidRPr="00FD5685">
              <w:rPr>
                <w:rFonts w:eastAsia="SimSun" w:cs="Times New Roman"/>
                <w:i/>
                <w:iCs/>
                <w:kern w:val="2"/>
              </w:rPr>
              <w:t>Nous savons que l</w:t>
            </w:r>
            <w:r w:rsidR="00EC36DC">
              <w:rPr>
                <w:rFonts w:eastAsia="SimSun" w:cs="Times New Roman"/>
                <w:i/>
                <w:iCs/>
                <w:kern w:val="2"/>
              </w:rPr>
              <w:t>a</w:t>
            </w:r>
            <w:r w:rsidRPr="00FD5685">
              <w:rPr>
                <w:rFonts w:eastAsia="SimSun" w:cs="Times New Roman"/>
                <w:i/>
                <w:iCs/>
                <w:kern w:val="2"/>
              </w:rPr>
              <w:t xml:space="preserve"> COVID-19 a rendu la planification de la sécurité encore plus importante, en particulier lorsque des personnes sont forcées de se trouver au même endroit qu'un partenaire violent. Voici quelques stratégies qui peuvent être utiles, même si quelqu'un est forcé d'être au même endroit que son agresseur</w:t>
            </w:r>
            <w:r w:rsidR="00E57BFA" w:rsidRPr="00FD5685">
              <w:rPr>
                <w:rFonts w:eastAsia="SimSun" w:cs="Times New Roman"/>
                <w:i/>
                <w:iCs/>
                <w:kern w:val="2"/>
              </w:rPr>
              <w:t>.</w:t>
            </w:r>
          </w:p>
          <w:p w14:paraId="45FCB675" w14:textId="609A0542" w:rsidR="00E57BFA" w:rsidRPr="008B2033" w:rsidRDefault="009C5CDB" w:rsidP="00E57BFA">
            <w:pPr>
              <w:pStyle w:val="NumberedTableBullets"/>
              <w:numPr>
                <w:ilvl w:val="0"/>
                <w:numId w:val="0"/>
              </w:numPr>
              <w:spacing w:after="120"/>
              <w:ind w:left="403"/>
            </w:pPr>
            <w:r w:rsidRPr="008B2033">
              <w:rPr>
                <w:rFonts w:eastAsia="SimSun" w:cs="Times New Roman"/>
                <w:kern w:val="2"/>
              </w:rPr>
              <w:t>Revoir la diapositive</w:t>
            </w:r>
            <w:r w:rsidR="00E57BFA" w:rsidRPr="008B2033">
              <w:rPr>
                <w:rFonts w:eastAsia="SimSun" w:cs="Times New Roman"/>
                <w:kern w:val="2"/>
              </w:rPr>
              <w:t>.</w:t>
            </w:r>
          </w:p>
          <w:p w14:paraId="0ABC1940" w14:textId="1A97EBF1" w:rsidR="00E57BFA" w:rsidRPr="00302604" w:rsidRDefault="008B2033" w:rsidP="00E57BFA">
            <w:pPr>
              <w:pStyle w:val="NumberedTableBullets"/>
              <w:numPr>
                <w:ilvl w:val="0"/>
                <w:numId w:val="0"/>
              </w:numPr>
              <w:spacing w:after="120"/>
              <w:ind w:left="360"/>
            </w:pPr>
            <w:r w:rsidRPr="008B2033">
              <w:rPr>
                <w:rFonts w:eastAsia="SimSun" w:cs="Times New Roman"/>
                <w:kern w:val="2"/>
              </w:rPr>
              <w:t>Les deux derni</w:t>
            </w:r>
            <w:r>
              <w:rPr>
                <w:rFonts w:eastAsia="SimSun" w:cs="Times New Roman"/>
                <w:kern w:val="2"/>
              </w:rPr>
              <w:t>ers</w:t>
            </w:r>
            <w:r w:rsidRPr="008B2033">
              <w:rPr>
                <w:rFonts w:eastAsia="SimSun" w:cs="Times New Roman"/>
                <w:kern w:val="2"/>
              </w:rPr>
              <w:t xml:space="preserve"> p</w:t>
            </w:r>
            <w:r>
              <w:rPr>
                <w:rFonts w:eastAsia="SimSun" w:cs="Times New Roman"/>
                <w:kern w:val="2"/>
              </w:rPr>
              <w:t>oint</w:t>
            </w:r>
            <w:r w:rsidRPr="008B2033">
              <w:rPr>
                <w:rFonts w:eastAsia="SimSun" w:cs="Times New Roman"/>
                <w:kern w:val="2"/>
              </w:rPr>
              <w:t>s sont également des questions auxquelles l'agent de santé ou le conseiller peut aider la victime à répondre.</w:t>
            </w:r>
            <w:r w:rsidR="00E57BFA" w:rsidRPr="008B2033">
              <w:rPr>
                <w:rFonts w:eastAsia="SimSun" w:cs="Times New Roman"/>
                <w:kern w:val="2"/>
              </w:rPr>
              <w:t xml:space="preserve"> </w:t>
            </w:r>
            <w:r w:rsidR="00302604" w:rsidRPr="00302604">
              <w:rPr>
                <w:rFonts w:eastAsia="SimSun" w:cs="Times New Roman"/>
                <w:kern w:val="2"/>
              </w:rPr>
              <w:t>Si vous connaissez des endroits où obtenir de l'aide pour la nourriture / les voyages ou d'autres services d'urgence, partagez cette information. Vous pouvez également être une source d'informations sur les lois locales concernant les déplacements</w:t>
            </w:r>
            <w:r w:rsidR="00E57BFA" w:rsidRPr="00302604">
              <w:rPr>
                <w:rFonts w:eastAsia="SimSun" w:cs="Times New Roman"/>
                <w:kern w:val="2"/>
              </w:rPr>
              <w:t>.</w:t>
            </w:r>
          </w:p>
        </w:tc>
      </w:tr>
      <w:tr w:rsidR="00D905BE" w:rsidRPr="007C11C1" w14:paraId="5496ED70" w14:textId="77777777" w:rsidTr="7E4865ED">
        <w:tc>
          <w:tcPr>
            <w:tcW w:w="3384" w:type="dxa"/>
          </w:tcPr>
          <w:p w14:paraId="32CA069C" w14:textId="2A99B8BF" w:rsidR="00D905BE" w:rsidRPr="001613A0" w:rsidRDefault="00DE7EB3" w:rsidP="00806498">
            <w:r>
              <w:rPr>
                <w:noProof/>
              </w:rPr>
              <w:drawing>
                <wp:inline distT="0" distB="0" distL="0" distR="0" wp14:anchorId="66514DDA" wp14:editId="0DBE1EB7">
                  <wp:extent cx="2075815" cy="1167645"/>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C70BF1B" w14:textId="6DDF75B3" w:rsidR="003C4AC1" w:rsidRPr="00320466" w:rsidRDefault="00320466" w:rsidP="003C4AC1">
            <w:pPr>
              <w:pStyle w:val="NumberedTableBullets"/>
              <w:spacing w:after="120"/>
              <w:ind w:left="403"/>
            </w:pPr>
            <w:r w:rsidRPr="00320466">
              <w:rPr>
                <w:rFonts w:eastAsia="SimSun" w:cs="Times New Roman"/>
                <w:i/>
                <w:iCs/>
                <w:kern w:val="2"/>
              </w:rPr>
              <w:t>Enfin, le S de l'acronyme LIVES signifie soutien</w:t>
            </w:r>
            <w:r w:rsidR="003C4AC1" w:rsidRPr="00320466">
              <w:rPr>
                <w:rFonts w:eastAsia="SimSun" w:cs="Times New Roman"/>
                <w:i/>
                <w:iCs/>
                <w:kern w:val="2"/>
              </w:rPr>
              <w:t xml:space="preserve">. </w:t>
            </w:r>
          </w:p>
          <w:p w14:paraId="72A8A53C" w14:textId="4CFF031D" w:rsidR="003C4AC1" w:rsidRPr="003F6854" w:rsidRDefault="003F6854" w:rsidP="003C4AC1">
            <w:pPr>
              <w:pStyle w:val="NumberedTableBullets"/>
              <w:numPr>
                <w:ilvl w:val="0"/>
                <w:numId w:val="0"/>
              </w:numPr>
              <w:spacing w:after="120"/>
              <w:ind w:left="403"/>
              <w:rPr>
                <w:rFonts w:eastAsia="SimSun" w:cs="Times New Roman"/>
                <w:i/>
                <w:iCs/>
                <w:kern w:val="2"/>
              </w:rPr>
            </w:pPr>
            <w:r w:rsidRPr="003F6854">
              <w:rPr>
                <w:rFonts w:eastAsia="SimSun" w:cs="Times New Roman"/>
                <w:i/>
                <w:iCs/>
                <w:kern w:val="2"/>
              </w:rPr>
              <w:t>Cette étape reconnaît que le fournisseur n’est qu’un point d’entrée dans les services et ne peut pas répondre à tous les besoins du survivant</w:t>
            </w:r>
            <w:r w:rsidR="003C4AC1" w:rsidRPr="003F6854">
              <w:rPr>
                <w:rFonts w:eastAsia="SimSun" w:cs="Times New Roman"/>
                <w:i/>
                <w:iCs/>
                <w:kern w:val="2"/>
              </w:rPr>
              <w:t>.</w:t>
            </w:r>
          </w:p>
          <w:p w14:paraId="0B6C4B71" w14:textId="74408B64" w:rsidR="003C4AC1" w:rsidRPr="001B6B74" w:rsidRDefault="007C11C1" w:rsidP="003C4AC1">
            <w:pPr>
              <w:pStyle w:val="NumberedTableBullets"/>
              <w:numPr>
                <w:ilvl w:val="0"/>
                <w:numId w:val="0"/>
              </w:numPr>
              <w:spacing w:after="120"/>
              <w:ind w:left="403"/>
              <w:rPr>
                <w:spacing w:val="-2"/>
              </w:rPr>
            </w:pPr>
            <w:r w:rsidRPr="001B6B74">
              <w:rPr>
                <w:rFonts w:eastAsia="SimSun" w:cs="Times New Roman"/>
                <w:i/>
                <w:iCs/>
                <w:spacing w:val="-2"/>
                <w:kern w:val="2"/>
              </w:rPr>
              <w:t>Le but de cette étape est de connecter le survivant à d'autres ressources pour ses besoins sanitaires, sociaux et judiciaires</w:t>
            </w:r>
            <w:r w:rsidR="001B6B74" w:rsidRPr="001B6B74">
              <w:rPr>
                <w:rFonts w:eastAsia="SimSun" w:cs="Times New Roman"/>
                <w:i/>
                <w:iCs/>
                <w:spacing w:val="-2"/>
                <w:kern w:val="2"/>
              </w:rPr>
              <w:t> </w:t>
            </w:r>
            <w:r w:rsidRPr="001B6B74">
              <w:rPr>
                <w:rFonts w:eastAsia="SimSun" w:cs="Times New Roman"/>
                <w:i/>
                <w:iCs/>
                <w:spacing w:val="-2"/>
                <w:kern w:val="2"/>
              </w:rPr>
              <w:t>/ juridiques, car ses besoins dépassent généralement ce qui peut être fourni dans un établissement de santé.</w:t>
            </w:r>
          </w:p>
        </w:tc>
      </w:tr>
      <w:tr w:rsidR="00D905BE" w:rsidRPr="007E080A" w14:paraId="1FFBEB7B" w14:textId="77777777" w:rsidTr="7E4865ED">
        <w:tc>
          <w:tcPr>
            <w:tcW w:w="3384" w:type="dxa"/>
          </w:tcPr>
          <w:p w14:paraId="3D1FD527" w14:textId="65260567" w:rsidR="00D905BE" w:rsidRPr="001613A0" w:rsidRDefault="00DE7EB3" w:rsidP="00806498">
            <w:r>
              <w:rPr>
                <w:noProof/>
              </w:rPr>
              <w:drawing>
                <wp:inline distT="0" distB="0" distL="0" distR="0" wp14:anchorId="7EAA2B56" wp14:editId="3C4DD59B">
                  <wp:extent cx="2075815" cy="1167645"/>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302324E" w14:textId="7CCFDC49" w:rsidR="003C4AC1" w:rsidRPr="002714A1" w:rsidRDefault="002714A1" w:rsidP="003C4AC1">
            <w:pPr>
              <w:pStyle w:val="NumberedTableBullets"/>
              <w:spacing w:after="120"/>
              <w:ind w:left="403"/>
            </w:pPr>
            <w:r w:rsidRPr="002714A1">
              <w:rPr>
                <w:rFonts w:eastAsia="SimSun" w:cs="Times New Roman"/>
                <w:i/>
                <w:iCs/>
                <w:kern w:val="2"/>
              </w:rPr>
              <w:t>Avant de continuer, parlons de ce à quoi vous pouvez associer un survivant. Votre établissement doit avoir un répertoire de services qui répertorie les informations sur les services disponibles pour les victimes de violence</w:t>
            </w:r>
            <w:r w:rsidR="003C4AC1" w:rsidRPr="002714A1">
              <w:rPr>
                <w:rFonts w:eastAsia="SimSun" w:cs="Times New Roman"/>
                <w:i/>
                <w:iCs/>
                <w:kern w:val="2"/>
              </w:rPr>
              <w:t xml:space="preserve">. </w:t>
            </w:r>
          </w:p>
          <w:p w14:paraId="09410F7D" w14:textId="3DE54ABD" w:rsidR="003C4AC1" w:rsidRPr="007E080A" w:rsidRDefault="007E080A" w:rsidP="003C4AC1">
            <w:pPr>
              <w:pStyle w:val="NumberedTableBullets"/>
              <w:numPr>
                <w:ilvl w:val="0"/>
                <w:numId w:val="0"/>
              </w:numPr>
              <w:spacing w:after="120"/>
              <w:ind w:left="360"/>
            </w:pPr>
            <w:r w:rsidRPr="007E080A">
              <w:rPr>
                <w:rFonts w:eastAsia="SimSun" w:cs="Times New Roman"/>
                <w:kern w:val="2"/>
              </w:rPr>
              <w:t>Si la formation se fait en personne, remplissez ce tableau en petits groupes ou présentez un annuaire de services déjà préparé</w:t>
            </w:r>
            <w:r w:rsidR="003C4AC1" w:rsidRPr="007E080A">
              <w:rPr>
                <w:rFonts w:eastAsia="SimSun" w:cs="Times New Roman"/>
                <w:kern w:val="2"/>
              </w:rPr>
              <w:t>.</w:t>
            </w:r>
          </w:p>
        </w:tc>
      </w:tr>
      <w:tr w:rsidR="00D905BE" w:rsidRPr="00854421" w14:paraId="68BD9E6E" w14:textId="77777777" w:rsidTr="7E4865ED">
        <w:tc>
          <w:tcPr>
            <w:tcW w:w="3384" w:type="dxa"/>
          </w:tcPr>
          <w:p w14:paraId="05B4F363" w14:textId="7246D0E2" w:rsidR="00D905BE" w:rsidRPr="001613A0" w:rsidRDefault="00DE7EB3" w:rsidP="00806498">
            <w:r>
              <w:rPr>
                <w:noProof/>
              </w:rPr>
              <w:lastRenderedPageBreak/>
              <w:drawing>
                <wp:inline distT="0" distB="0" distL="0" distR="0" wp14:anchorId="21C852F5" wp14:editId="0DB97683">
                  <wp:extent cx="2075815" cy="1167645"/>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167861B" w14:textId="45B5D680" w:rsidR="003C4AC1" w:rsidRPr="006829B4" w:rsidRDefault="004C0170" w:rsidP="003C4AC1">
            <w:pPr>
              <w:pStyle w:val="NumberedTableBullets"/>
              <w:spacing w:after="120"/>
              <w:ind w:left="403"/>
            </w:pPr>
            <w:r w:rsidRPr="004C0170">
              <w:rPr>
                <w:rFonts w:eastAsia="SimSun" w:cs="Times New Roman"/>
                <w:i/>
                <w:iCs/>
                <w:kern w:val="2"/>
              </w:rPr>
              <w:t>Voici les informations que vous devriez mettre à disposition sur chaque service de réponse à la violence auquel vous pouvez référer une personne.</w:t>
            </w:r>
            <w:r w:rsidR="003C4AC1" w:rsidRPr="004C0170">
              <w:rPr>
                <w:rFonts w:eastAsia="SimSun" w:cs="Times New Roman"/>
                <w:i/>
                <w:iCs/>
                <w:kern w:val="2"/>
              </w:rPr>
              <w:t xml:space="preserve"> </w:t>
            </w:r>
            <w:r w:rsidR="00A47ABA" w:rsidRPr="00A47ABA">
              <w:rPr>
                <w:rFonts w:eastAsia="SimSun" w:cs="Times New Roman"/>
                <w:i/>
                <w:iCs/>
                <w:kern w:val="2"/>
              </w:rPr>
              <w:t xml:space="preserve">En tant que </w:t>
            </w:r>
            <w:r w:rsidR="00A47ABA">
              <w:rPr>
                <w:rFonts w:eastAsia="SimSun" w:cs="Times New Roman"/>
                <w:i/>
                <w:iCs/>
                <w:kern w:val="2"/>
              </w:rPr>
              <w:t>prestataire</w:t>
            </w:r>
            <w:r w:rsidR="00A47ABA" w:rsidRPr="00A47ABA">
              <w:rPr>
                <w:rFonts w:eastAsia="SimSun" w:cs="Times New Roman"/>
                <w:i/>
                <w:iCs/>
                <w:kern w:val="2"/>
              </w:rPr>
              <w:t>, vous voulez savoir que vous envoyez votre client à un endroit qui le soutiendra et qui sera ouvert.</w:t>
            </w:r>
            <w:r w:rsidR="003C4AC1" w:rsidRPr="00A47ABA">
              <w:rPr>
                <w:rFonts w:eastAsia="SimSun" w:cs="Times New Roman"/>
                <w:i/>
                <w:iCs/>
                <w:kern w:val="2"/>
              </w:rPr>
              <w:t xml:space="preserve"> </w:t>
            </w:r>
            <w:r w:rsidR="003F584D" w:rsidRPr="003F584D">
              <w:rPr>
                <w:rFonts w:eastAsia="SimSun" w:cs="Times New Roman"/>
                <w:i/>
                <w:iCs/>
                <w:kern w:val="2"/>
              </w:rPr>
              <w:t xml:space="preserve">Il existe de nombreuses histoires d'horreur sur des victimes de violence qui </w:t>
            </w:r>
            <w:r w:rsidR="003F584D">
              <w:rPr>
                <w:rFonts w:eastAsia="SimSun" w:cs="Times New Roman"/>
                <w:i/>
                <w:iCs/>
                <w:kern w:val="2"/>
              </w:rPr>
              <w:t>chercherons</w:t>
            </w:r>
            <w:r w:rsidR="003F584D" w:rsidRPr="003F584D">
              <w:rPr>
                <w:rFonts w:eastAsia="SimSun" w:cs="Times New Roman"/>
                <w:i/>
                <w:iCs/>
                <w:kern w:val="2"/>
              </w:rPr>
              <w:t xml:space="preserve"> de l'aide </w:t>
            </w:r>
            <w:r w:rsidR="003F584D">
              <w:rPr>
                <w:rFonts w:eastAsia="SimSun" w:cs="Times New Roman"/>
                <w:i/>
                <w:iCs/>
                <w:kern w:val="2"/>
              </w:rPr>
              <w:t xml:space="preserve">mais </w:t>
            </w:r>
            <w:r w:rsidR="003F584D" w:rsidRPr="003F584D">
              <w:rPr>
                <w:rFonts w:eastAsia="SimSun" w:cs="Times New Roman"/>
                <w:i/>
                <w:iCs/>
                <w:kern w:val="2"/>
              </w:rPr>
              <w:t>ne trouver</w:t>
            </w:r>
            <w:r w:rsidR="003F584D">
              <w:rPr>
                <w:rFonts w:eastAsia="SimSun" w:cs="Times New Roman"/>
                <w:i/>
                <w:iCs/>
                <w:kern w:val="2"/>
              </w:rPr>
              <w:t>ont</w:t>
            </w:r>
            <w:r w:rsidR="003F584D" w:rsidRPr="003F584D">
              <w:rPr>
                <w:rFonts w:eastAsia="SimSun" w:cs="Times New Roman"/>
                <w:i/>
                <w:iCs/>
                <w:kern w:val="2"/>
              </w:rPr>
              <w:t xml:space="preserve"> personne</w:t>
            </w:r>
            <w:r w:rsidR="003C4AC1" w:rsidRPr="003F584D">
              <w:rPr>
                <w:rFonts w:eastAsia="SimSun" w:cs="Times New Roman"/>
                <w:i/>
                <w:iCs/>
                <w:kern w:val="2"/>
              </w:rPr>
              <w:t xml:space="preserve">. </w:t>
            </w:r>
            <w:r w:rsidR="003C3CC7" w:rsidRPr="003C3CC7">
              <w:rPr>
                <w:rFonts w:eastAsia="SimSun" w:cs="Times New Roman"/>
                <w:i/>
                <w:iCs/>
                <w:kern w:val="2"/>
              </w:rPr>
              <w:t>C’est aussi le cas où une victime peut se rendre dans un service uniquement pour se faire dire qu’elle ne fait pas partie de la population à laquelle le service est destiné.</w:t>
            </w:r>
            <w:r w:rsidR="003C4AC1" w:rsidRPr="003C3CC7">
              <w:rPr>
                <w:rFonts w:eastAsia="SimSun" w:cs="Times New Roman"/>
                <w:i/>
                <w:iCs/>
                <w:kern w:val="2"/>
              </w:rPr>
              <w:t xml:space="preserve"> </w:t>
            </w:r>
            <w:r w:rsidR="006829B4" w:rsidRPr="006829B4">
              <w:rPr>
                <w:rFonts w:eastAsia="SimSun" w:cs="Times New Roman"/>
                <w:i/>
                <w:iCs/>
                <w:kern w:val="2"/>
              </w:rPr>
              <w:t>Nous pouvons imaginer que cela arrive à une femme transgenre cherchant un refuge dans un refuge pour femmes. Assurez-vous de savoir qui le service est prêt à servir de manière non stigmatisante avant d'envoyer quelqu'un là-bas</w:t>
            </w:r>
            <w:r w:rsidR="003C4AC1" w:rsidRPr="006829B4">
              <w:rPr>
                <w:rFonts w:eastAsia="SimSun" w:cs="Times New Roman"/>
                <w:i/>
                <w:iCs/>
                <w:kern w:val="2"/>
              </w:rPr>
              <w:t>.</w:t>
            </w:r>
          </w:p>
          <w:p w14:paraId="09E9C880" w14:textId="01610B3F" w:rsidR="003C4AC1" w:rsidRPr="00854421" w:rsidRDefault="00854421" w:rsidP="003C4AC1">
            <w:pPr>
              <w:pStyle w:val="NumberedTableBullets"/>
              <w:numPr>
                <w:ilvl w:val="0"/>
                <w:numId w:val="0"/>
              </w:numPr>
              <w:spacing w:after="120"/>
              <w:ind w:left="360"/>
            </w:pPr>
            <w:r w:rsidRPr="00854421">
              <w:rPr>
                <w:rFonts w:eastAsia="SimSun" w:cs="Times New Roman"/>
                <w:kern w:val="2"/>
              </w:rPr>
              <w:t>Si vous disposez d'un annuaire de services, présentez-le ici. Si</w:t>
            </w:r>
            <w:r w:rsidR="001B6B74">
              <w:rPr>
                <w:rFonts w:eastAsia="SimSun" w:cs="Times New Roman"/>
                <w:kern w:val="2"/>
              </w:rPr>
              <w:t> </w:t>
            </w:r>
            <w:r w:rsidRPr="00854421">
              <w:rPr>
                <w:rFonts w:eastAsia="SimSun" w:cs="Times New Roman"/>
                <w:kern w:val="2"/>
              </w:rPr>
              <w:t xml:space="preserve">toutes ces informations ne font pas partie de ce répertoire, discutez avec les </w:t>
            </w:r>
            <w:r w:rsidR="007D11F1">
              <w:rPr>
                <w:rFonts w:eastAsia="SimSun" w:cs="Times New Roman"/>
                <w:kern w:val="2"/>
              </w:rPr>
              <w:t>agents</w:t>
            </w:r>
            <w:r w:rsidRPr="00854421">
              <w:rPr>
                <w:rFonts w:eastAsia="SimSun" w:cs="Times New Roman"/>
                <w:kern w:val="2"/>
              </w:rPr>
              <w:t xml:space="preserve"> de santé de la façon dont vous allez adapter / réviser le répertoire</w:t>
            </w:r>
            <w:r w:rsidR="003C4AC1" w:rsidRPr="00854421">
              <w:rPr>
                <w:rFonts w:eastAsia="SimSun" w:cs="Times New Roman"/>
                <w:kern w:val="2"/>
              </w:rPr>
              <w:t>.</w:t>
            </w:r>
          </w:p>
        </w:tc>
      </w:tr>
      <w:tr w:rsidR="003C4AC1" w:rsidRPr="006A48F5" w14:paraId="7A09912C" w14:textId="77777777" w:rsidTr="7E4865ED">
        <w:tc>
          <w:tcPr>
            <w:tcW w:w="3384" w:type="dxa"/>
          </w:tcPr>
          <w:p w14:paraId="2A3B3FBD" w14:textId="4291EF12" w:rsidR="003C4AC1" w:rsidRPr="001613A0" w:rsidRDefault="00D040EF" w:rsidP="00806498">
            <w:r>
              <w:rPr>
                <w:noProof/>
              </w:rPr>
              <w:drawing>
                <wp:inline distT="0" distB="0" distL="0" distR="0" wp14:anchorId="738D5017" wp14:editId="29308B15">
                  <wp:extent cx="2075815" cy="1167645"/>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E08FE1E" w14:textId="10ED921D" w:rsidR="003C4AC1" w:rsidRPr="006A48F5" w:rsidRDefault="006A48F5" w:rsidP="003C4AC1">
            <w:pPr>
              <w:pStyle w:val="NumberedTableBullets"/>
              <w:spacing w:after="120"/>
              <w:ind w:left="403"/>
              <w:rPr>
                <w:rFonts w:eastAsia="SimSun" w:cs="Times New Roman"/>
                <w:i/>
                <w:iCs/>
                <w:kern w:val="2"/>
              </w:rPr>
            </w:pPr>
            <w:r w:rsidRPr="006A48F5">
              <w:rPr>
                <w:rFonts w:eastAsia="SimSun" w:cs="Times New Roman"/>
                <w:i/>
                <w:iCs/>
                <w:kern w:val="2"/>
              </w:rPr>
              <w:t>Si la victime a subi des violences sexuelles, n'oubliez pas qu'il existe des services qui sont immédiatement nécessaires</w:t>
            </w:r>
            <w:r w:rsidR="003C4AC1" w:rsidRPr="006A48F5">
              <w:rPr>
                <w:rFonts w:eastAsia="SimSun" w:cs="Times New Roman"/>
                <w:i/>
                <w:iCs/>
                <w:kern w:val="2"/>
              </w:rPr>
              <w:t>.</w:t>
            </w:r>
          </w:p>
        </w:tc>
      </w:tr>
      <w:tr w:rsidR="003C4AC1" w:rsidRPr="003F0260" w14:paraId="1D4BB81E" w14:textId="77777777" w:rsidTr="7E4865ED">
        <w:tc>
          <w:tcPr>
            <w:tcW w:w="3384" w:type="dxa"/>
          </w:tcPr>
          <w:p w14:paraId="19362877" w14:textId="564BD9DA" w:rsidR="003C4AC1" w:rsidRPr="001613A0" w:rsidRDefault="00D040EF" w:rsidP="00806498">
            <w:r>
              <w:rPr>
                <w:noProof/>
              </w:rPr>
              <w:drawing>
                <wp:inline distT="0" distB="0" distL="0" distR="0" wp14:anchorId="36F151F1" wp14:editId="311E9C5D">
                  <wp:extent cx="2075815" cy="1167645"/>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B125B12" w14:textId="6BA0FC44" w:rsidR="003C4AC1" w:rsidRPr="00925352" w:rsidRDefault="00925352" w:rsidP="001B6B74">
            <w:pPr>
              <w:pStyle w:val="NumberedTableBullets"/>
              <w:spacing w:after="0"/>
              <w:ind w:left="403"/>
              <w:rPr>
                <w:rFonts w:eastAsia="SimSun" w:cs="Times New Roman"/>
                <w:i/>
                <w:iCs/>
                <w:kern w:val="2"/>
              </w:rPr>
            </w:pPr>
            <w:r w:rsidRPr="00925352">
              <w:rPr>
                <w:rFonts w:eastAsia="SimSun" w:cs="Times New Roman"/>
                <w:i/>
                <w:iCs/>
                <w:kern w:val="2"/>
              </w:rPr>
              <w:t>Il existe des moyens de renvoyer qui rendent plus probable que quelqu'un achèvera effectivement l</w:t>
            </w:r>
            <w:r>
              <w:rPr>
                <w:rFonts w:eastAsia="SimSun" w:cs="Times New Roman"/>
                <w:i/>
                <w:iCs/>
                <w:kern w:val="2"/>
              </w:rPr>
              <w:t>a</w:t>
            </w:r>
            <w:r w:rsidRPr="00925352">
              <w:rPr>
                <w:rFonts w:eastAsia="SimSun" w:cs="Times New Roman"/>
                <w:i/>
                <w:iCs/>
                <w:kern w:val="2"/>
              </w:rPr>
              <w:t xml:space="preserve"> r</w:t>
            </w:r>
            <w:r w:rsidRPr="006A48F5">
              <w:rPr>
                <w:rFonts w:eastAsia="SimSun" w:cs="Times New Roman"/>
                <w:i/>
                <w:iCs/>
                <w:kern w:val="2"/>
              </w:rPr>
              <w:t>é</w:t>
            </w:r>
            <w:r>
              <w:rPr>
                <w:rFonts w:eastAsia="SimSun" w:cs="Times New Roman"/>
                <w:i/>
                <w:iCs/>
                <w:kern w:val="2"/>
              </w:rPr>
              <w:t>f</w:t>
            </w:r>
            <w:r w:rsidRPr="006A48F5">
              <w:rPr>
                <w:rFonts w:eastAsia="SimSun" w:cs="Times New Roman"/>
                <w:i/>
                <w:iCs/>
                <w:kern w:val="2"/>
              </w:rPr>
              <w:t>é</w:t>
            </w:r>
            <w:r>
              <w:rPr>
                <w:rFonts w:eastAsia="SimSun" w:cs="Times New Roman"/>
                <w:i/>
                <w:iCs/>
                <w:kern w:val="2"/>
              </w:rPr>
              <w:t>rence</w:t>
            </w:r>
            <w:r w:rsidR="003C4AC1" w:rsidRPr="00925352">
              <w:rPr>
                <w:rFonts w:eastAsia="SimSun" w:cs="Times New Roman"/>
                <w:i/>
                <w:iCs/>
                <w:kern w:val="2"/>
              </w:rPr>
              <w:t xml:space="preserve">. </w:t>
            </w:r>
          </w:p>
          <w:p w14:paraId="3C656662" w14:textId="2172096C" w:rsidR="003C4AC1" w:rsidRPr="00DD3A58" w:rsidRDefault="00DD3A58" w:rsidP="006C1AD9">
            <w:pPr>
              <w:pStyle w:val="NumberedTableBullets"/>
              <w:numPr>
                <w:ilvl w:val="0"/>
                <w:numId w:val="0"/>
              </w:numPr>
              <w:spacing w:before="200" w:after="60"/>
              <w:ind w:left="403"/>
              <w:rPr>
                <w:rFonts w:eastAsia="SimSun" w:cs="Times New Roman"/>
                <w:i/>
                <w:iCs/>
                <w:kern w:val="2"/>
              </w:rPr>
            </w:pPr>
            <w:r w:rsidRPr="00DD3A58">
              <w:rPr>
                <w:rFonts w:eastAsia="SimSun" w:cs="Times New Roman"/>
                <w:i/>
                <w:iCs/>
                <w:kern w:val="2"/>
              </w:rPr>
              <w:t>Lorsque vous fournissez des informations et faites des références, il est important de</w:t>
            </w:r>
            <w:r>
              <w:rPr>
                <w:rFonts w:eastAsia="SimSun" w:cs="Times New Roman"/>
                <w:i/>
                <w:iCs/>
                <w:kern w:val="2"/>
              </w:rPr>
              <w:t xml:space="preserve"> </w:t>
            </w:r>
            <w:r w:rsidR="003C4AC1" w:rsidRPr="00DD3A58">
              <w:rPr>
                <w:rFonts w:eastAsia="SimSun" w:cs="Times New Roman"/>
                <w:i/>
                <w:iCs/>
                <w:kern w:val="2"/>
              </w:rPr>
              <w:t>:</w:t>
            </w:r>
          </w:p>
          <w:p w14:paraId="42B17B38" w14:textId="411D9E73" w:rsidR="003C4AC1" w:rsidRPr="002951E1" w:rsidRDefault="002951E1" w:rsidP="002951E1">
            <w:pPr>
              <w:pStyle w:val="TableBullets"/>
              <w:rPr>
                <w:i/>
                <w:iCs/>
              </w:rPr>
            </w:pPr>
            <w:r w:rsidRPr="002951E1">
              <w:rPr>
                <w:i/>
                <w:iCs/>
              </w:rPr>
              <w:t>Offrez des informations imprimées (n'oubliez pas de donner un avertissement au cas où des documents pourraient être portés à l'attention d'un agresseur</w:t>
            </w:r>
            <w:r w:rsidR="003C4AC1" w:rsidRPr="002951E1">
              <w:rPr>
                <w:i/>
                <w:iCs/>
              </w:rPr>
              <w:t>)</w:t>
            </w:r>
          </w:p>
          <w:p w14:paraId="1C7D8EBF" w14:textId="41D45708" w:rsidR="003C4AC1" w:rsidRPr="007A3627" w:rsidRDefault="007A3627" w:rsidP="007A3627">
            <w:pPr>
              <w:pStyle w:val="TableBullets"/>
              <w:rPr>
                <w:i/>
                <w:iCs/>
              </w:rPr>
            </w:pPr>
            <w:r w:rsidRPr="007A3627">
              <w:rPr>
                <w:i/>
                <w:iCs/>
              </w:rPr>
              <w:t>Connaître des informations spécifiques sur les points de référence</w:t>
            </w:r>
          </w:p>
          <w:p w14:paraId="2A269F31" w14:textId="60A3A82C" w:rsidR="003C4AC1" w:rsidRPr="00AC3DC1" w:rsidRDefault="00AC3DC1" w:rsidP="00AC3DC1">
            <w:pPr>
              <w:pStyle w:val="TableBullets"/>
              <w:rPr>
                <w:i/>
                <w:iCs/>
              </w:rPr>
            </w:pPr>
            <w:r w:rsidRPr="00AC3DC1">
              <w:rPr>
                <w:i/>
                <w:iCs/>
              </w:rPr>
              <w:t>Demandez au survivant s'il souhaite un accompagnement vers des ressources ou pour que vous appeliez à l'avance (également appelé référence active)</w:t>
            </w:r>
            <w:r w:rsidR="00992298">
              <w:rPr>
                <w:i/>
                <w:iCs/>
              </w:rPr>
              <w:t xml:space="preserve"> </w:t>
            </w:r>
            <w:r w:rsidRPr="00AC3DC1">
              <w:rPr>
                <w:i/>
                <w:iCs/>
              </w:rPr>
              <w:t>; si oui, prenez des dispositions</w:t>
            </w:r>
          </w:p>
          <w:p w14:paraId="7EDEA024" w14:textId="5C5673DC" w:rsidR="003C4AC1" w:rsidRPr="00410BC1" w:rsidRDefault="00410BC1" w:rsidP="00410BC1">
            <w:pPr>
              <w:pStyle w:val="TableBullets"/>
              <w:rPr>
                <w:i/>
                <w:iCs/>
              </w:rPr>
            </w:pPr>
            <w:r w:rsidRPr="00410BC1">
              <w:rPr>
                <w:i/>
                <w:iCs/>
              </w:rPr>
              <w:t>Ne faites pas pression sur la victime pour qu'elle accepte une référence ou pour donner des détails sur un incident</w:t>
            </w:r>
          </w:p>
          <w:p w14:paraId="4DBB161A" w14:textId="4E964168" w:rsidR="003C4AC1" w:rsidRPr="003F0260" w:rsidRDefault="003F0260" w:rsidP="003F0260">
            <w:pPr>
              <w:pStyle w:val="TableBullets"/>
            </w:pPr>
            <w:r w:rsidRPr="003F0260">
              <w:rPr>
                <w:rFonts w:eastAsia="SimSun" w:cs="Times New Roman"/>
                <w:i/>
                <w:iCs/>
                <w:kern w:val="2"/>
              </w:rPr>
              <w:t>Offrez-vous comme ressource pour accéder à d'autres services</w:t>
            </w:r>
          </w:p>
        </w:tc>
      </w:tr>
      <w:tr w:rsidR="003C4AC1" w:rsidRPr="006E0C6C" w14:paraId="4889C50B" w14:textId="77777777" w:rsidTr="7E4865ED">
        <w:tc>
          <w:tcPr>
            <w:tcW w:w="3384" w:type="dxa"/>
          </w:tcPr>
          <w:p w14:paraId="2022580A" w14:textId="44EE70ED" w:rsidR="003C4AC1" w:rsidRPr="001613A0" w:rsidRDefault="00D040EF" w:rsidP="00806498">
            <w:r>
              <w:rPr>
                <w:noProof/>
              </w:rPr>
              <w:lastRenderedPageBreak/>
              <w:drawing>
                <wp:inline distT="0" distB="0" distL="0" distR="0" wp14:anchorId="0A6F0759" wp14:editId="7E61C0E2">
                  <wp:extent cx="2075815" cy="1167645"/>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8F7CD3C" w14:textId="42CE50E7" w:rsidR="003C4AC1" w:rsidRPr="00E237BA" w:rsidRDefault="00557A5C" w:rsidP="003C4AC1">
            <w:pPr>
              <w:pStyle w:val="NumberedTableBullets"/>
              <w:spacing w:after="120"/>
              <w:ind w:left="403"/>
              <w:rPr>
                <w:rFonts w:eastAsia="SimSun" w:cs="Times New Roman"/>
                <w:i/>
                <w:iCs/>
                <w:kern w:val="2"/>
              </w:rPr>
            </w:pPr>
            <w:r w:rsidRPr="00557A5C">
              <w:rPr>
                <w:rFonts w:eastAsia="SimSun" w:cs="Times New Roman"/>
                <w:i/>
                <w:iCs/>
                <w:kern w:val="2"/>
              </w:rPr>
              <w:t xml:space="preserve">Dans le cadre de l'orientation, aidez les survivants à identifier leurs propres forces et réseaux. </w:t>
            </w:r>
            <w:proofErr w:type="spellStart"/>
            <w:r w:rsidRPr="00557A5C">
              <w:rPr>
                <w:rFonts w:eastAsia="SimSun" w:cs="Times New Roman"/>
                <w:i/>
                <w:iCs/>
                <w:kern w:val="2"/>
                <w:lang w:val="en-US"/>
              </w:rPr>
              <w:t>Cela</w:t>
            </w:r>
            <w:proofErr w:type="spellEnd"/>
            <w:r w:rsidRPr="00557A5C">
              <w:rPr>
                <w:rFonts w:eastAsia="SimSun" w:cs="Times New Roman"/>
                <w:i/>
                <w:iCs/>
                <w:kern w:val="2"/>
                <w:lang w:val="en-US"/>
              </w:rPr>
              <w:t xml:space="preserve"> </w:t>
            </w:r>
            <w:proofErr w:type="spellStart"/>
            <w:r w:rsidRPr="00557A5C">
              <w:rPr>
                <w:rFonts w:eastAsia="SimSun" w:cs="Times New Roman"/>
                <w:i/>
                <w:iCs/>
                <w:kern w:val="2"/>
                <w:lang w:val="en-US"/>
              </w:rPr>
              <w:t>peut</w:t>
            </w:r>
            <w:proofErr w:type="spellEnd"/>
            <w:r w:rsidRPr="00557A5C">
              <w:rPr>
                <w:rFonts w:eastAsia="SimSun" w:cs="Times New Roman"/>
                <w:i/>
                <w:iCs/>
                <w:kern w:val="2"/>
                <w:lang w:val="en-US"/>
              </w:rPr>
              <w:t xml:space="preserve"> </w:t>
            </w:r>
            <w:proofErr w:type="spellStart"/>
            <w:r w:rsidRPr="00557A5C">
              <w:rPr>
                <w:rFonts w:eastAsia="SimSun" w:cs="Times New Roman"/>
                <w:i/>
                <w:iCs/>
                <w:kern w:val="2"/>
                <w:lang w:val="en-US"/>
              </w:rPr>
              <w:t>également</w:t>
            </w:r>
            <w:proofErr w:type="spellEnd"/>
            <w:r w:rsidRPr="00557A5C">
              <w:rPr>
                <w:rFonts w:eastAsia="SimSun" w:cs="Times New Roman"/>
                <w:i/>
                <w:iCs/>
                <w:kern w:val="2"/>
                <w:lang w:val="en-US"/>
              </w:rPr>
              <w:t xml:space="preserve"> </w:t>
            </w:r>
            <w:proofErr w:type="spellStart"/>
            <w:r w:rsidRPr="00557A5C">
              <w:rPr>
                <w:rFonts w:eastAsia="SimSun" w:cs="Times New Roman"/>
                <w:i/>
                <w:iCs/>
                <w:kern w:val="2"/>
                <w:lang w:val="en-US"/>
              </w:rPr>
              <w:t>être</w:t>
            </w:r>
            <w:proofErr w:type="spellEnd"/>
            <w:r w:rsidRPr="00557A5C">
              <w:rPr>
                <w:rFonts w:eastAsia="SimSun" w:cs="Times New Roman"/>
                <w:i/>
                <w:iCs/>
                <w:kern w:val="2"/>
                <w:lang w:val="en-US"/>
              </w:rPr>
              <w:t xml:space="preserve"> fait via des questions</w:t>
            </w:r>
            <w:r w:rsidR="003C4AC1" w:rsidRPr="00E237BA">
              <w:rPr>
                <w:rFonts w:eastAsia="SimSun" w:cs="Times New Roman"/>
                <w:i/>
                <w:iCs/>
                <w:kern w:val="2"/>
              </w:rPr>
              <w:t xml:space="preserve">. </w:t>
            </w:r>
          </w:p>
          <w:p w14:paraId="115DDD5B" w14:textId="0EA89076" w:rsidR="003C4AC1" w:rsidRPr="00DC6C0A" w:rsidRDefault="00DC6C0A" w:rsidP="00E237BA">
            <w:pPr>
              <w:pStyle w:val="NumberedTableBullets"/>
              <w:numPr>
                <w:ilvl w:val="0"/>
                <w:numId w:val="0"/>
              </w:numPr>
              <w:spacing w:after="60"/>
              <w:ind w:left="403"/>
              <w:rPr>
                <w:rFonts w:eastAsia="SimSun" w:cs="Times New Roman"/>
                <w:i/>
                <w:iCs/>
                <w:kern w:val="2"/>
              </w:rPr>
            </w:pPr>
            <w:r w:rsidRPr="00DC6C0A">
              <w:rPr>
                <w:rFonts w:eastAsia="SimSun" w:cs="Times New Roman"/>
                <w:i/>
                <w:iCs/>
                <w:kern w:val="2"/>
              </w:rPr>
              <w:t>Pour aider les survivants à identifier et à utiliser leurs forces existantes, vous pouvez poser des questions comme</w:t>
            </w:r>
            <w:r>
              <w:rPr>
                <w:rFonts w:eastAsia="SimSun" w:cs="Times New Roman"/>
                <w:i/>
                <w:iCs/>
                <w:kern w:val="2"/>
              </w:rPr>
              <w:t xml:space="preserve"> </w:t>
            </w:r>
            <w:r w:rsidR="003C4AC1" w:rsidRPr="00DC6C0A">
              <w:rPr>
                <w:rFonts w:eastAsia="SimSun" w:cs="Times New Roman"/>
                <w:i/>
                <w:iCs/>
                <w:kern w:val="2"/>
              </w:rPr>
              <w:t>:</w:t>
            </w:r>
          </w:p>
          <w:p w14:paraId="77D90017" w14:textId="19D67275" w:rsidR="003C4AC1" w:rsidRPr="00EA073E" w:rsidRDefault="00EA073E" w:rsidP="00EA073E">
            <w:pPr>
              <w:pStyle w:val="TableBullets"/>
            </w:pPr>
            <w:r w:rsidRPr="00EA073E">
              <w:t>«</w:t>
            </w:r>
            <w:r w:rsidR="00D5269E">
              <w:t xml:space="preserve"> </w:t>
            </w:r>
            <w:r w:rsidRPr="00EA073E">
              <w:t>Qu'est-ce qui vous a aidé à faire face aux moments difficiles du passé</w:t>
            </w:r>
            <w:r w:rsidR="005916D1">
              <w:t xml:space="preserve"> </w:t>
            </w:r>
            <w:r w:rsidRPr="00EA073E">
              <w:t>»</w:t>
            </w:r>
            <w:r w:rsidR="005916D1">
              <w:t xml:space="preserve"> </w:t>
            </w:r>
            <w:r w:rsidR="003C4AC1" w:rsidRPr="00EA073E">
              <w:t>?</w:t>
            </w:r>
          </w:p>
          <w:p w14:paraId="6132B720" w14:textId="52F1AC1F" w:rsidR="003C4AC1" w:rsidRPr="007166F2" w:rsidRDefault="007166F2" w:rsidP="007166F2">
            <w:pPr>
              <w:pStyle w:val="TableBullets"/>
            </w:pPr>
            <w:r w:rsidRPr="00EA073E">
              <w:t>«</w:t>
            </w:r>
            <w:r>
              <w:t xml:space="preserve"> </w:t>
            </w:r>
            <w:r w:rsidRPr="007166F2">
              <w:t>Quelles activités vous aident lorsque vous vous sentez anxieux</w:t>
            </w:r>
            <w:r w:rsidR="005916D1">
              <w:t xml:space="preserve"> </w:t>
            </w:r>
            <w:r w:rsidR="005916D1" w:rsidRPr="00EA073E">
              <w:t>»</w:t>
            </w:r>
            <w:r w:rsidR="005916D1">
              <w:t xml:space="preserve"> </w:t>
            </w:r>
            <w:r w:rsidR="003C4AC1" w:rsidRPr="007166F2">
              <w:t>?</w:t>
            </w:r>
          </w:p>
          <w:p w14:paraId="38278A7A" w14:textId="0B58312F" w:rsidR="003C4AC1" w:rsidRPr="0027406C" w:rsidRDefault="0027406C" w:rsidP="0027406C">
            <w:pPr>
              <w:pStyle w:val="TableBullets"/>
            </w:pPr>
            <w:r w:rsidRPr="0027406C">
              <w:t>«</w:t>
            </w:r>
            <w:r>
              <w:t xml:space="preserve"> </w:t>
            </w:r>
            <w:r w:rsidRPr="0027406C">
              <w:t>Comment ce qui a aidé dans le passé pourrait-il être utile maintenant</w:t>
            </w:r>
            <w:r>
              <w:t xml:space="preserve"> </w:t>
            </w:r>
            <w:r w:rsidRPr="0027406C">
              <w:t>» ?</w:t>
            </w:r>
          </w:p>
          <w:p w14:paraId="16611ACB" w14:textId="02F64260" w:rsidR="003C4AC1" w:rsidRPr="00066624" w:rsidRDefault="00066624" w:rsidP="00E237BA">
            <w:pPr>
              <w:pStyle w:val="NumberedTableBullets"/>
              <w:numPr>
                <w:ilvl w:val="0"/>
                <w:numId w:val="0"/>
              </w:numPr>
              <w:spacing w:before="160" w:after="60"/>
              <w:ind w:left="403"/>
              <w:rPr>
                <w:rFonts w:eastAsia="SimSun" w:cs="Times New Roman"/>
                <w:i/>
                <w:iCs/>
                <w:kern w:val="2"/>
              </w:rPr>
            </w:pPr>
            <w:r w:rsidRPr="00066624">
              <w:rPr>
                <w:rFonts w:eastAsia="SimSun" w:cs="Times New Roman"/>
                <w:i/>
                <w:iCs/>
                <w:kern w:val="2"/>
              </w:rPr>
              <w:t>Pour aider les survivants à explorer les réseaux de soutien existants, vous pouvez poser des questions telles que</w:t>
            </w:r>
            <w:r w:rsidR="00C418DD">
              <w:rPr>
                <w:rFonts w:eastAsia="SimSun" w:cs="Times New Roman"/>
                <w:i/>
                <w:iCs/>
                <w:kern w:val="2"/>
              </w:rPr>
              <w:t xml:space="preserve"> </w:t>
            </w:r>
            <w:r w:rsidR="003C4AC1" w:rsidRPr="00066624">
              <w:rPr>
                <w:rFonts w:eastAsia="SimSun" w:cs="Times New Roman"/>
                <w:i/>
                <w:iCs/>
                <w:kern w:val="2"/>
              </w:rPr>
              <w:t>:</w:t>
            </w:r>
          </w:p>
          <w:p w14:paraId="4CDFBA40" w14:textId="13CDF3B9" w:rsidR="003C4AC1" w:rsidRPr="00C418DD" w:rsidRDefault="00C418DD" w:rsidP="00C418DD">
            <w:pPr>
              <w:pStyle w:val="TableBullets"/>
              <w:rPr>
                <w:i/>
                <w:iCs/>
              </w:rPr>
            </w:pPr>
            <w:r w:rsidRPr="00C418DD">
              <w:rPr>
                <w:i/>
                <w:iCs/>
              </w:rPr>
              <w:t>«</w:t>
            </w:r>
            <w:r>
              <w:rPr>
                <w:i/>
                <w:iCs/>
              </w:rPr>
              <w:t xml:space="preserve"> </w:t>
            </w:r>
            <w:r w:rsidRPr="00C418DD">
              <w:rPr>
                <w:i/>
                <w:iCs/>
              </w:rPr>
              <w:t>Lorsque vous ne vous sentez pas bien, avec qui aimez-vous être</w:t>
            </w:r>
            <w:r w:rsidR="00B11562">
              <w:rPr>
                <w:i/>
                <w:iCs/>
              </w:rPr>
              <w:t xml:space="preserve"> </w:t>
            </w:r>
            <w:r w:rsidRPr="00C418DD">
              <w:rPr>
                <w:i/>
                <w:iCs/>
              </w:rPr>
              <w:t>»</w:t>
            </w:r>
            <w:r w:rsidR="00D93601" w:rsidRPr="00C418DD">
              <w:rPr>
                <w:i/>
                <w:iCs/>
              </w:rPr>
              <w:t xml:space="preserve"> ?</w:t>
            </w:r>
          </w:p>
          <w:p w14:paraId="2DF8FD05" w14:textId="2F4C0E51" w:rsidR="003C4AC1" w:rsidRPr="00D75404" w:rsidRDefault="00D75404" w:rsidP="00D75404">
            <w:pPr>
              <w:pStyle w:val="TableBullets"/>
              <w:rPr>
                <w:i/>
                <w:iCs/>
              </w:rPr>
            </w:pPr>
            <w:r w:rsidRPr="00D75404">
              <w:rPr>
                <w:i/>
                <w:iCs/>
              </w:rPr>
              <w:t>«</w:t>
            </w:r>
            <w:r>
              <w:rPr>
                <w:i/>
                <w:iCs/>
              </w:rPr>
              <w:t xml:space="preserve"> </w:t>
            </w:r>
            <w:r w:rsidRPr="00D75404">
              <w:rPr>
                <w:i/>
                <w:iCs/>
              </w:rPr>
              <w:t>Qui vous a aidé dans le passé</w:t>
            </w:r>
            <w:r>
              <w:rPr>
                <w:i/>
                <w:iCs/>
              </w:rPr>
              <w:t xml:space="preserve"> </w:t>
            </w:r>
            <w:r w:rsidRPr="00D75404">
              <w:rPr>
                <w:i/>
                <w:iCs/>
              </w:rPr>
              <w:t>? Pourraient-ils être utiles maintenant »</w:t>
            </w:r>
            <w:r w:rsidR="00B11562" w:rsidRPr="00D75404">
              <w:rPr>
                <w:i/>
                <w:iCs/>
              </w:rPr>
              <w:t xml:space="preserve"> ?</w:t>
            </w:r>
          </w:p>
          <w:p w14:paraId="6CCFEA18" w14:textId="066E7767" w:rsidR="003C4AC1" w:rsidRPr="00662239" w:rsidRDefault="00662239" w:rsidP="00662239">
            <w:pPr>
              <w:pStyle w:val="TableBullets"/>
              <w:rPr>
                <w:i/>
                <w:iCs/>
              </w:rPr>
            </w:pPr>
            <w:r w:rsidRPr="00662239">
              <w:rPr>
                <w:i/>
                <w:iCs/>
              </w:rPr>
              <w:t>«</w:t>
            </w:r>
            <w:r w:rsidR="006235DE">
              <w:rPr>
                <w:i/>
                <w:iCs/>
              </w:rPr>
              <w:t xml:space="preserve"> </w:t>
            </w:r>
            <w:r w:rsidRPr="00662239">
              <w:rPr>
                <w:i/>
                <w:iCs/>
              </w:rPr>
              <w:t>Y a-t-il des personnes en qui vous avez confiance à qui vous pouvez parler</w:t>
            </w:r>
            <w:r w:rsidR="006235DE">
              <w:rPr>
                <w:i/>
                <w:iCs/>
              </w:rPr>
              <w:t xml:space="preserve"> </w:t>
            </w:r>
            <w:r w:rsidR="006235DE" w:rsidRPr="00D75404">
              <w:rPr>
                <w:i/>
                <w:iCs/>
              </w:rPr>
              <w:t>»</w:t>
            </w:r>
            <w:r w:rsidR="006235DE">
              <w:rPr>
                <w:i/>
                <w:iCs/>
              </w:rPr>
              <w:t xml:space="preserve"> </w:t>
            </w:r>
            <w:r w:rsidRPr="00662239">
              <w:rPr>
                <w:i/>
                <w:iCs/>
              </w:rPr>
              <w:t>?</w:t>
            </w:r>
          </w:p>
          <w:p w14:paraId="03BE6B5C" w14:textId="353B8928" w:rsidR="003C4AC1" w:rsidRPr="00D57501" w:rsidRDefault="00D57501" w:rsidP="00E237BA">
            <w:pPr>
              <w:pStyle w:val="NumberedTableBullets"/>
              <w:numPr>
                <w:ilvl w:val="0"/>
                <w:numId w:val="0"/>
              </w:numPr>
              <w:spacing w:before="160" w:after="120"/>
              <w:ind w:left="403"/>
              <w:rPr>
                <w:rFonts w:eastAsia="SimSun" w:cs="Times New Roman"/>
                <w:i/>
                <w:iCs/>
                <w:kern w:val="2"/>
              </w:rPr>
            </w:pPr>
            <w:r w:rsidRPr="00D57501">
              <w:rPr>
                <w:rFonts w:eastAsia="SimSun" w:cs="Times New Roman"/>
                <w:i/>
                <w:iCs/>
                <w:kern w:val="2"/>
              </w:rPr>
              <w:t xml:space="preserve">N'oubliez pas que ce n'est pas votre </w:t>
            </w:r>
            <w:r>
              <w:rPr>
                <w:rFonts w:eastAsia="SimSun" w:cs="Times New Roman"/>
                <w:i/>
                <w:iCs/>
                <w:kern w:val="2"/>
              </w:rPr>
              <w:t>place</w:t>
            </w:r>
            <w:r w:rsidRPr="00D57501">
              <w:rPr>
                <w:rFonts w:eastAsia="SimSun" w:cs="Times New Roman"/>
                <w:i/>
                <w:iCs/>
                <w:kern w:val="2"/>
              </w:rPr>
              <w:t xml:space="preserve"> de «</w:t>
            </w:r>
            <w:r>
              <w:rPr>
                <w:rFonts w:eastAsia="SimSun" w:cs="Times New Roman"/>
                <w:i/>
                <w:iCs/>
                <w:kern w:val="2"/>
              </w:rPr>
              <w:t xml:space="preserve"> </w:t>
            </w:r>
            <w:r w:rsidRPr="00D57501">
              <w:rPr>
                <w:rFonts w:eastAsia="SimSun" w:cs="Times New Roman"/>
                <w:i/>
                <w:iCs/>
                <w:kern w:val="2"/>
              </w:rPr>
              <w:t>sauver</w:t>
            </w:r>
            <w:r>
              <w:rPr>
                <w:rFonts w:eastAsia="SimSun" w:cs="Times New Roman"/>
                <w:i/>
                <w:iCs/>
                <w:kern w:val="2"/>
              </w:rPr>
              <w:t xml:space="preserve"> </w:t>
            </w:r>
            <w:r w:rsidRPr="00D57501">
              <w:rPr>
                <w:rFonts w:eastAsia="SimSun" w:cs="Times New Roman"/>
                <w:i/>
                <w:iCs/>
                <w:kern w:val="2"/>
              </w:rPr>
              <w:t>» la personne. Vous aidez à redonner le contrôle au survivant en lui donnant des options et en lui faisant savoir que vous le soutiendrez dans sa prise de décision</w:t>
            </w:r>
            <w:r w:rsidR="003C4AC1" w:rsidRPr="00D57501">
              <w:rPr>
                <w:rFonts w:eastAsia="SimSun" w:cs="Times New Roman"/>
                <w:i/>
                <w:iCs/>
                <w:kern w:val="2"/>
              </w:rPr>
              <w:t>.</w:t>
            </w:r>
          </w:p>
          <w:p w14:paraId="609829D5" w14:textId="6D843B0D" w:rsidR="003C4AC1" w:rsidRPr="006E0C6C" w:rsidRDefault="006E0C6C" w:rsidP="003C4AC1">
            <w:pPr>
              <w:pStyle w:val="NumberedTableBullets"/>
              <w:numPr>
                <w:ilvl w:val="0"/>
                <w:numId w:val="0"/>
              </w:numPr>
              <w:spacing w:after="120"/>
              <w:ind w:left="360"/>
              <w:rPr>
                <w:rFonts w:eastAsia="SimSun" w:cs="Times New Roman"/>
                <w:i/>
                <w:iCs/>
                <w:kern w:val="2"/>
              </w:rPr>
            </w:pPr>
            <w:r w:rsidRPr="006E0C6C">
              <w:rPr>
                <w:rFonts w:eastAsia="SimSun" w:cs="Times New Roman"/>
                <w:i/>
                <w:iCs/>
                <w:kern w:val="2"/>
              </w:rPr>
              <w:t>Il est également vrai qu'une personne peut ne pas être prête à demander de l'aide au-delà de vous parler. C'est OK et le survivant saura qu'il peut revenir vers vous pour obtenir des informations ou se connecter aux services si nécessaire</w:t>
            </w:r>
            <w:r w:rsidR="003C4AC1" w:rsidRPr="006E0C6C">
              <w:rPr>
                <w:rFonts w:eastAsia="SimSun" w:cs="Times New Roman"/>
                <w:kern w:val="2"/>
              </w:rPr>
              <w:t>.</w:t>
            </w:r>
          </w:p>
        </w:tc>
      </w:tr>
      <w:tr w:rsidR="003C4AC1" w:rsidRPr="00450745" w14:paraId="46E13B5B" w14:textId="77777777" w:rsidTr="7E4865ED">
        <w:tc>
          <w:tcPr>
            <w:tcW w:w="3384" w:type="dxa"/>
          </w:tcPr>
          <w:p w14:paraId="56B97749" w14:textId="17338654" w:rsidR="003C4AC1" w:rsidRPr="001613A0" w:rsidRDefault="00D040EF" w:rsidP="00806498">
            <w:r>
              <w:rPr>
                <w:noProof/>
              </w:rPr>
              <w:drawing>
                <wp:inline distT="0" distB="0" distL="0" distR="0" wp14:anchorId="2EB4F705" wp14:editId="1259ED21">
                  <wp:extent cx="2075815" cy="1167645"/>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C45ECCA" w14:textId="4001BFF7" w:rsidR="007A6E54" w:rsidRPr="006D2112" w:rsidRDefault="003D1624" w:rsidP="007A6E54">
            <w:pPr>
              <w:pStyle w:val="NumberedTableBullets"/>
              <w:spacing w:after="120"/>
              <w:ind w:left="403"/>
              <w:rPr>
                <w:rFonts w:eastAsia="SimSun" w:cs="Times New Roman"/>
                <w:i/>
                <w:iCs/>
                <w:kern w:val="2"/>
              </w:rPr>
            </w:pPr>
            <w:r w:rsidRPr="006D2112">
              <w:rPr>
                <w:rFonts w:eastAsia="SimSun" w:cs="Times New Roman"/>
                <w:i/>
                <w:iCs/>
                <w:kern w:val="2"/>
              </w:rPr>
              <w:t>Maintenant, mettons tout cela ensemble</w:t>
            </w:r>
            <w:r w:rsidR="007A6E54" w:rsidRPr="006D2112">
              <w:rPr>
                <w:rFonts w:eastAsia="SimSun" w:cs="Times New Roman"/>
                <w:i/>
                <w:iCs/>
                <w:kern w:val="2"/>
              </w:rPr>
              <w:t xml:space="preserve">. </w:t>
            </w:r>
          </w:p>
          <w:p w14:paraId="4BB9B4DB" w14:textId="77AB4324" w:rsidR="007A6E54" w:rsidRPr="006D2112" w:rsidRDefault="006D2112" w:rsidP="007A6E54">
            <w:pPr>
              <w:pStyle w:val="NumberedTableBullets"/>
              <w:numPr>
                <w:ilvl w:val="0"/>
                <w:numId w:val="0"/>
              </w:numPr>
              <w:spacing w:after="120"/>
              <w:ind w:left="403"/>
              <w:rPr>
                <w:rFonts w:eastAsia="SimSun" w:cs="Times New Roman"/>
                <w:kern w:val="2"/>
              </w:rPr>
            </w:pPr>
            <w:r w:rsidRPr="006D2112">
              <w:rPr>
                <w:rFonts w:eastAsia="SimSun" w:cs="Times New Roman"/>
                <w:kern w:val="2"/>
              </w:rPr>
              <w:t>Passez en revue les instructions sur la diapositive et distribuez des versions imprimées des études de cas pour cette session</w:t>
            </w:r>
            <w:r w:rsidR="007A6E54" w:rsidRPr="006D2112">
              <w:rPr>
                <w:rFonts w:eastAsia="SimSun" w:cs="Times New Roman"/>
                <w:kern w:val="2"/>
              </w:rPr>
              <w:t>.</w:t>
            </w:r>
          </w:p>
          <w:p w14:paraId="67322518" w14:textId="25199ACA" w:rsidR="007A6E54" w:rsidRPr="006057EC" w:rsidRDefault="006057EC" w:rsidP="007A6E54">
            <w:pPr>
              <w:pStyle w:val="NumberedTableBullets"/>
              <w:numPr>
                <w:ilvl w:val="0"/>
                <w:numId w:val="0"/>
              </w:numPr>
              <w:spacing w:after="120"/>
              <w:ind w:left="403"/>
              <w:rPr>
                <w:rFonts w:eastAsia="SimSun" w:cs="Times New Roman"/>
                <w:kern w:val="2"/>
              </w:rPr>
            </w:pPr>
            <w:r w:rsidRPr="006057EC">
              <w:rPr>
                <w:rFonts w:eastAsia="SimSun" w:cs="Times New Roman"/>
                <w:kern w:val="2"/>
              </w:rPr>
              <w:t>Donnez 8 minutes par étude de cas (25 minutes au total pour l'activité).</w:t>
            </w:r>
          </w:p>
          <w:p w14:paraId="6AAE1DBB" w14:textId="04FA8104" w:rsidR="007A6E54" w:rsidRPr="00E62BA7" w:rsidRDefault="00E62BA7" w:rsidP="007A6E54">
            <w:pPr>
              <w:pStyle w:val="NumberedTableBullets"/>
              <w:numPr>
                <w:ilvl w:val="0"/>
                <w:numId w:val="0"/>
              </w:numPr>
              <w:spacing w:after="120"/>
              <w:ind w:left="403"/>
              <w:rPr>
                <w:rFonts w:eastAsia="SimSun" w:cs="Times New Roman"/>
                <w:kern w:val="2"/>
              </w:rPr>
            </w:pPr>
            <w:r w:rsidRPr="00E62BA7">
              <w:rPr>
                <w:rFonts w:eastAsia="SimSun" w:cs="Times New Roman"/>
                <w:b/>
                <w:bCs w:val="0"/>
                <w:kern w:val="2"/>
              </w:rPr>
              <w:t>Scénario 1</w:t>
            </w:r>
            <w:r>
              <w:rPr>
                <w:rFonts w:eastAsia="SimSun" w:cs="Times New Roman"/>
                <w:b/>
                <w:bCs w:val="0"/>
                <w:kern w:val="2"/>
              </w:rPr>
              <w:t xml:space="preserve"> </w:t>
            </w:r>
            <w:r w:rsidRPr="00E62BA7">
              <w:rPr>
                <w:rFonts w:eastAsia="SimSun" w:cs="Times New Roman"/>
                <w:b/>
                <w:bCs w:val="0"/>
                <w:kern w:val="2"/>
              </w:rPr>
              <w:t xml:space="preserve">: </w:t>
            </w:r>
            <w:r w:rsidRPr="00E62BA7">
              <w:rPr>
                <w:rFonts w:eastAsia="SimSun" w:cs="Times New Roman"/>
                <w:kern w:val="2"/>
              </w:rPr>
              <w:t>Une mère de 28 ans, mère de trois enfants, dit que son mari la bat chaque fois qu'il a bu</w:t>
            </w:r>
            <w:r w:rsidR="007A6E54" w:rsidRPr="00E62BA7">
              <w:rPr>
                <w:rFonts w:eastAsia="SimSun" w:cs="Times New Roman"/>
                <w:kern w:val="2"/>
              </w:rPr>
              <w:t xml:space="preserve">. </w:t>
            </w:r>
          </w:p>
          <w:p w14:paraId="22120474" w14:textId="117DF0EE" w:rsidR="007A6E54" w:rsidRPr="00D829E8" w:rsidRDefault="00E62BA7" w:rsidP="007A6E54">
            <w:pPr>
              <w:pStyle w:val="NumberedTableBullets"/>
              <w:numPr>
                <w:ilvl w:val="0"/>
                <w:numId w:val="0"/>
              </w:numPr>
              <w:spacing w:after="120"/>
              <w:ind w:left="403"/>
              <w:rPr>
                <w:rFonts w:eastAsia="SimSun" w:cs="Times New Roman"/>
                <w:i/>
                <w:iCs/>
                <w:kern w:val="2"/>
              </w:rPr>
            </w:pPr>
            <w:r w:rsidRPr="00D829E8">
              <w:rPr>
                <w:rFonts w:eastAsia="SimSun" w:cs="Times New Roman"/>
                <w:b/>
                <w:bCs w:val="0"/>
                <w:kern w:val="2"/>
              </w:rPr>
              <w:t>Scénario</w:t>
            </w:r>
            <w:r w:rsidR="007A6E54" w:rsidRPr="00D829E8">
              <w:rPr>
                <w:rFonts w:eastAsia="SimSun" w:cs="Times New Roman"/>
                <w:b/>
                <w:bCs w:val="0"/>
                <w:kern w:val="2"/>
              </w:rPr>
              <w:t xml:space="preserve"> 2</w:t>
            </w:r>
            <w:r w:rsidRPr="00D829E8">
              <w:rPr>
                <w:rFonts w:eastAsia="SimSun" w:cs="Times New Roman"/>
                <w:b/>
                <w:bCs w:val="0"/>
                <w:kern w:val="2"/>
              </w:rPr>
              <w:t xml:space="preserve"> </w:t>
            </w:r>
            <w:r w:rsidR="007A6E54" w:rsidRPr="00D829E8">
              <w:rPr>
                <w:rFonts w:eastAsia="SimSun" w:cs="Times New Roman"/>
                <w:b/>
                <w:bCs w:val="0"/>
                <w:kern w:val="2"/>
              </w:rPr>
              <w:t>:</w:t>
            </w:r>
            <w:r w:rsidR="007A6E54" w:rsidRPr="00D829E8">
              <w:rPr>
                <w:rFonts w:eastAsia="SimSun" w:cs="Times New Roman"/>
                <w:kern w:val="2"/>
              </w:rPr>
              <w:t xml:space="preserve"> </w:t>
            </w:r>
            <w:r w:rsidR="00D829E8" w:rsidRPr="00D829E8">
              <w:rPr>
                <w:rFonts w:eastAsia="SimSun" w:cs="Times New Roman"/>
                <w:kern w:val="2"/>
              </w:rPr>
              <w:t xml:space="preserve">Un homosexuel de 22 ans dit que son petit ami ne le laissera pas rendre visite à ses parents ou amis et contrôle à qui il peut parler au téléphone. Lorsque le client demande à son petit ami de porter un préservatif, le petit </w:t>
            </w:r>
            <w:r w:rsidR="00D829E8" w:rsidRPr="00D829E8">
              <w:rPr>
                <w:rFonts w:eastAsia="SimSun" w:cs="Times New Roman"/>
                <w:kern w:val="2"/>
              </w:rPr>
              <w:lastRenderedPageBreak/>
              <w:t>ami devient verbalement violent et appelle le client des noms dangereux</w:t>
            </w:r>
            <w:r w:rsidR="007A6E54" w:rsidRPr="00D829E8">
              <w:rPr>
                <w:rFonts w:eastAsia="SimSun" w:cs="Times New Roman"/>
                <w:kern w:val="2"/>
              </w:rPr>
              <w:t xml:space="preserve">. </w:t>
            </w:r>
          </w:p>
          <w:p w14:paraId="2421FC85" w14:textId="2405811B" w:rsidR="007A6E54" w:rsidRPr="00450745" w:rsidRDefault="00E62BA7" w:rsidP="007A6E54">
            <w:pPr>
              <w:pStyle w:val="NumberedTableBullets"/>
              <w:numPr>
                <w:ilvl w:val="0"/>
                <w:numId w:val="0"/>
              </w:numPr>
              <w:spacing w:after="120"/>
              <w:ind w:left="360"/>
              <w:rPr>
                <w:rFonts w:eastAsia="SimSun" w:cs="Times New Roman"/>
                <w:i/>
                <w:iCs/>
                <w:kern w:val="2"/>
              </w:rPr>
            </w:pPr>
            <w:r w:rsidRPr="00450745">
              <w:rPr>
                <w:rFonts w:eastAsia="SimSun" w:cs="Times New Roman"/>
                <w:b/>
                <w:bCs w:val="0"/>
                <w:kern w:val="2"/>
              </w:rPr>
              <w:t>Scénario</w:t>
            </w:r>
            <w:r w:rsidR="007A6E54" w:rsidRPr="00450745">
              <w:rPr>
                <w:rFonts w:eastAsia="SimSun" w:cs="Times New Roman"/>
                <w:b/>
                <w:bCs w:val="0"/>
                <w:kern w:val="2"/>
              </w:rPr>
              <w:t xml:space="preserve"> 3</w:t>
            </w:r>
            <w:r w:rsidRPr="00450745">
              <w:rPr>
                <w:rFonts w:eastAsia="SimSun" w:cs="Times New Roman"/>
                <w:b/>
                <w:bCs w:val="0"/>
                <w:kern w:val="2"/>
              </w:rPr>
              <w:t xml:space="preserve"> </w:t>
            </w:r>
            <w:r w:rsidR="007A6E54" w:rsidRPr="00450745">
              <w:rPr>
                <w:rFonts w:eastAsia="SimSun" w:cs="Times New Roman"/>
                <w:b/>
                <w:bCs w:val="0"/>
                <w:kern w:val="2"/>
              </w:rPr>
              <w:t>:</w:t>
            </w:r>
            <w:r w:rsidR="007A6E54" w:rsidRPr="00450745">
              <w:rPr>
                <w:rFonts w:eastAsia="SimSun" w:cs="Times New Roman"/>
                <w:kern w:val="2"/>
              </w:rPr>
              <w:t xml:space="preserve"> </w:t>
            </w:r>
            <w:r w:rsidR="00450745" w:rsidRPr="00450745">
              <w:rPr>
                <w:rFonts w:eastAsia="SimSun" w:cs="Times New Roman"/>
                <w:kern w:val="2"/>
              </w:rPr>
              <w:t>Une femme transgenre de 18 ans vit avec un homme plus âgé. Récemment, il a commencé à la forcer à avoir des relations sexuelles avec ses amis, qui paient l'homme plus âgé. Le vieil homme lui dit que c'est pour payer ses frais de subsistance</w:t>
            </w:r>
            <w:r w:rsidR="007A6E54" w:rsidRPr="00450745">
              <w:rPr>
                <w:rFonts w:eastAsia="SimSun" w:cs="Times New Roman"/>
                <w:kern w:val="2"/>
              </w:rPr>
              <w:t>.</w:t>
            </w:r>
          </w:p>
        </w:tc>
      </w:tr>
      <w:tr w:rsidR="003C4AC1" w:rsidRPr="002968E1" w14:paraId="34BBBC01" w14:textId="77777777" w:rsidTr="7E4865ED">
        <w:tc>
          <w:tcPr>
            <w:tcW w:w="3384" w:type="dxa"/>
          </w:tcPr>
          <w:p w14:paraId="3B9F6D44" w14:textId="3A260A27" w:rsidR="003C4AC1" w:rsidRPr="001613A0" w:rsidRDefault="00D040EF" w:rsidP="00806498">
            <w:r>
              <w:rPr>
                <w:noProof/>
              </w:rPr>
              <w:lastRenderedPageBreak/>
              <w:drawing>
                <wp:inline distT="0" distB="0" distL="0" distR="0" wp14:anchorId="60605907" wp14:editId="2D8E58EE">
                  <wp:extent cx="2075815" cy="1167645"/>
                  <wp:effectExtent l="0" t="0" r="63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5F3FDFE" w14:textId="0995F843" w:rsidR="007A6E54" w:rsidRPr="00FA4FFD" w:rsidRDefault="00E62BA7" w:rsidP="007A6E54">
            <w:pPr>
              <w:pStyle w:val="NumberedTableBullets"/>
              <w:spacing w:after="120"/>
              <w:ind w:left="403"/>
              <w:rPr>
                <w:rFonts w:eastAsia="SimSun" w:cs="Times New Roman"/>
                <w:i/>
                <w:iCs/>
                <w:kern w:val="2"/>
              </w:rPr>
            </w:pPr>
            <w:r w:rsidRPr="00FA4FFD">
              <w:rPr>
                <w:rFonts w:eastAsia="SimSun" w:cs="Times New Roman"/>
                <w:b/>
                <w:kern w:val="2"/>
              </w:rPr>
              <w:t xml:space="preserve">REMARQUE </w:t>
            </w:r>
            <w:r w:rsidR="007A6E54" w:rsidRPr="00FA4FFD">
              <w:rPr>
                <w:rFonts w:eastAsia="SimSun" w:cs="Times New Roman"/>
                <w:kern w:val="2"/>
              </w:rPr>
              <w:t xml:space="preserve">: </w:t>
            </w:r>
            <w:r w:rsidR="00FA4FFD" w:rsidRPr="00FA4FFD">
              <w:rPr>
                <w:rFonts w:eastAsia="SimSun" w:cs="Times New Roman"/>
                <w:kern w:val="2"/>
              </w:rPr>
              <w:t>Utilisez les questions de cette diapositive pour faire un compte rendu de l'activité menée dans la diapositive précédente.</w:t>
            </w:r>
          </w:p>
          <w:p w14:paraId="6E2FA437" w14:textId="7F29BFC0" w:rsidR="007A6E54" w:rsidRPr="002968E1" w:rsidRDefault="002968E1" w:rsidP="007A6E54">
            <w:pPr>
              <w:pStyle w:val="NumberedTableBullets"/>
              <w:numPr>
                <w:ilvl w:val="0"/>
                <w:numId w:val="0"/>
              </w:numPr>
              <w:spacing w:after="120"/>
              <w:ind w:left="360"/>
              <w:rPr>
                <w:rFonts w:eastAsia="SimSun" w:cs="Times New Roman"/>
                <w:i/>
                <w:iCs/>
                <w:kern w:val="2"/>
              </w:rPr>
            </w:pPr>
            <w:r w:rsidRPr="002968E1">
              <w:rPr>
                <w:rFonts w:eastAsia="SimSun" w:cs="Times New Roman"/>
                <w:kern w:val="2"/>
              </w:rPr>
              <w:t>Une fois le débriefing terminé, passez à une discussion de révision sur ce qui a été couvert pendant la journée et sur toute autre affaire avant la clôture de la journée.</w:t>
            </w:r>
          </w:p>
        </w:tc>
      </w:tr>
      <w:tr w:rsidR="003C4AC1" w:rsidRPr="00081AF7" w14:paraId="28D3BC64" w14:textId="77777777" w:rsidTr="7E4865ED">
        <w:tc>
          <w:tcPr>
            <w:tcW w:w="3384" w:type="dxa"/>
          </w:tcPr>
          <w:p w14:paraId="21284D1B" w14:textId="12C9D808" w:rsidR="003C4AC1" w:rsidRPr="001613A0" w:rsidRDefault="00D040EF" w:rsidP="00806498">
            <w:r>
              <w:rPr>
                <w:noProof/>
              </w:rPr>
              <w:drawing>
                <wp:inline distT="0" distB="0" distL="0" distR="0" wp14:anchorId="64715DC8" wp14:editId="32EBC911">
                  <wp:extent cx="2075815" cy="1167645"/>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003585B" w14:textId="3FF97B66" w:rsidR="007A6E54" w:rsidRPr="00CA418E" w:rsidRDefault="00E62BA7" w:rsidP="007A6E54">
            <w:pPr>
              <w:pStyle w:val="NumberedTableBullets"/>
              <w:spacing w:after="120"/>
              <w:ind w:left="403"/>
              <w:rPr>
                <w:rFonts w:eastAsia="SimSun" w:cs="Times New Roman"/>
                <w:i/>
                <w:iCs/>
                <w:kern w:val="2"/>
              </w:rPr>
            </w:pPr>
            <w:r w:rsidRPr="00CA418E">
              <w:rPr>
                <w:rFonts w:eastAsia="SimSun" w:cs="Times New Roman"/>
                <w:b/>
                <w:kern w:val="2"/>
              </w:rPr>
              <w:t>REMARQU</w:t>
            </w:r>
            <w:r w:rsidR="007A6E54" w:rsidRPr="00CA418E">
              <w:rPr>
                <w:rFonts w:eastAsia="SimSun" w:cs="Times New Roman"/>
                <w:b/>
                <w:kern w:val="2"/>
              </w:rPr>
              <w:t>E</w:t>
            </w:r>
            <w:r w:rsidRPr="00CA418E">
              <w:rPr>
                <w:rFonts w:eastAsia="SimSun" w:cs="Times New Roman"/>
                <w:b/>
                <w:kern w:val="2"/>
              </w:rPr>
              <w:t xml:space="preserve"> </w:t>
            </w:r>
            <w:r w:rsidR="007A6E54" w:rsidRPr="00CA418E">
              <w:rPr>
                <w:rFonts w:eastAsia="SimSun" w:cs="Times New Roman"/>
                <w:b/>
                <w:kern w:val="2"/>
              </w:rPr>
              <w:t>:</w:t>
            </w:r>
            <w:r w:rsidR="007A6E54" w:rsidRPr="00CA418E">
              <w:rPr>
                <w:rFonts w:eastAsia="SimSun" w:cs="Times New Roman"/>
                <w:kern w:val="2"/>
              </w:rPr>
              <w:t xml:space="preserve"> </w:t>
            </w:r>
            <w:r w:rsidR="00CA418E" w:rsidRPr="00CA418E">
              <w:rPr>
                <w:rFonts w:eastAsia="SimSun" w:cs="Times New Roman"/>
                <w:kern w:val="2"/>
              </w:rPr>
              <w:t xml:space="preserve">Utilisez l'animation de cette diapositive pour aider les participants à comprendre comment les clients indexés, leurs partenaires et enfants, et les personnes associées, y compris le </w:t>
            </w:r>
            <w:r w:rsidR="002A1BE2">
              <w:rPr>
                <w:rFonts w:eastAsia="SimSun" w:cs="Times New Roman"/>
                <w:kern w:val="2"/>
              </w:rPr>
              <w:t>prestataire</w:t>
            </w:r>
            <w:r w:rsidR="00CA418E" w:rsidRPr="00CA418E">
              <w:rPr>
                <w:rFonts w:eastAsia="SimSun" w:cs="Times New Roman"/>
                <w:kern w:val="2"/>
              </w:rPr>
              <w:t>, peuvent potentiellement subir des préjudices associés à la divulgation - en particulier la divulgation qui n'est pas mise en œuvre selon les principes fondamentaux et les normes minimales</w:t>
            </w:r>
            <w:r w:rsidR="007A6E54" w:rsidRPr="00CA418E">
              <w:rPr>
                <w:rFonts w:eastAsia="SimSun" w:cs="Times New Roman"/>
                <w:kern w:val="2"/>
              </w:rPr>
              <w:t>.</w:t>
            </w:r>
          </w:p>
          <w:p w14:paraId="35B1E6F6" w14:textId="2163931F" w:rsidR="007A6E54" w:rsidRPr="00115CA1" w:rsidRDefault="00115CA1" w:rsidP="007A6E54">
            <w:pPr>
              <w:pStyle w:val="NumberedTableBullets"/>
              <w:numPr>
                <w:ilvl w:val="0"/>
                <w:numId w:val="0"/>
              </w:numPr>
              <w:spacing w:after="120"/>
              <w:ind w:left="403"/>
              <w:rPr>
                <w:rFonts w:eastAsia="SimSun" w:cs="Times New Roman"/>
                <w:i/>
                <w:iCs/>
                <w:kern w:val="2"/>
              </w:rPr>
            </w:pPr>
            <w:r w:rsidRPr="00115CA1">
              <w:rPr>
                <w:rFonts w:eastAsia="SimSun" w:cs="Times New Roman"/>
                <w:i/>
                <w:iCs/>
                <w:kern w:val="2"/>
              </w:rPr>
              <w:t>Il est également important de souligner que tout le monde peut subir des préjudices résultant des tests index. Il y a eu des cas documentés où les contacts qui ont été référés par un client ont été victimes de violence après avoir été contactés par un</w:t>
            </w:r>
            <w:r w:rsidR="00190B89">
              <w:rPr>
                <w:rFonts w:eastAsia="SimSun" w:cs="Times New Roman"/>
                <w:i/>
                <w:iCs/>
                <w:kern w:val="2"/>
              </w:rPr>
              <w:t xml:space="preserve"> prestataire</w:t>
            </w:r>
            <w:r w:rsidRPr="00115CA1">
              <w:rPr>
                <w:rFonts w:eastAsia="SimSun" w:cs="Times New Roman"/>
                <w:i/>
                <w:iCs/>
                <w:kern w:val="2"/>
              </w:rPr>
              <w:t>. Nous devons donc faire particulièrement attention au respect des principes fondamentaux et des normes minimales, et nous assurer que nous disposons de toutes les ressources disponibles pour réagir en cas de problème.</w:t>
            </w:r>
          </w:p>
          <w:p w14:paraId="2222B703" w14:textId="134FA6AF" w:rsidR="007A6E54" w:rsidRPr="00081AF7" w:rsidRDefault="00081AF7" w:rsidP="007A6E54">
            <w:pPr>
              <w:pStyle w:val="NumberedTableBullets"/>
              <w:numPr>
                <w:ilvl w:val="0"/>
                <w:numId w:val="0"/>
              </w:numPr>
              <w:spacing w:after="120"/>
              <w:ind w:left="360"/>
              <w:rPr>
                <w:rFonts w:eastAsia="SimSun" w:cs="Times New Roman"/>
                <w:i/>
                <w:iCs/>
                <w:kern w:val="2"/>
              </w:rPr>
            </w:pPr>
            <w:r w:rsidRPr="00081AF7">
              <w:rPr>
                <w:rFonts w:eastAsia="SimSun" w:cs="Times New Roman"/>
                <w:i/>
                <w:iCs/>
                <w:kern w:val="2"/>
              </w:rPr>
              <w:t xml:space="preserve">Dans cette diapositive animée, vous pouvez voir comment les clients index, leurs partenaires et enfants, et les personnes associées, y compris le </w:t>
            </w:r>
            <w:r w:rsidR="00793509">
              <w:rPr>
                <w:rFonts w:eastAsia="SimSun" w:cs="Times New Roman"/>
                <w:i/>
                <w:iCs/>
                <w:kern w:val="2"/>
              </w:rPr>
              <w:t>prestataire</w:t>
            </w:r>
            <w:r w:rsidRPr="00081AF7">
              <w:rPr>
                <w:rFonts w:eastAsia="SimSun" w:cs="Times New Roman"/>
                <w:i/>
                <w:iCs/>
                <w:kern w:val="2"/>
              </w:rPr>
              <w:t>, peuvent potentiellement subir des préjudices associés à la divulgation - en particulier une divulgation qui n'est pas mise en œuvre selon les principes fondamentaux et les normes minimales. Le respect des normes et des principes fondamentaux peut aider à minimiser ces préjudices</w:t>
            </w:r>
            <w:r w:rsidR="007A6E54" w:rsidRPr="00081AF7">
              <w:rPr>
                <w:rFonts w:eastAsia="SimSun" w:cs="Times New Roman"/>
                <w:i/>
                <w:iCs/>
                <w:kern w:val="2"/>
              </w:rPr>
              <w:t>.</w:t>
            </w:r>
          </w:p>
        </w:tc>
      </w:tr>
      <w:tr w:rsidR="003C4AC1" w:rsidRPr="00952B4F" w14:paraId="0BC3D407" w14:textId="77777777" w:rsidTr="7E4865ED">
        <w:tc>
          <w:tcPr>
            <w:tcW w:w="3384" w:type="dxa"/>
          </w:tcPr>
          <w:p w14:paraId="5DEF1B0C" w14:textId="748AE494" w:rsidR="003C4AC1" w:rsidRPr="001613A0" w:rsidRDefault="00D040EF" w:rsidP="00806498">
            <w:r>
              <w:rPr>
                <w:noProof/>
              </w:rPr>
              <w:lastRenderedPageBreak/>
              <w:drawing>
                <wp:inline distT="0" distB="0" distL="0" distR="0" wp14:anchorId="0F6FF6E2" wp14:editId="59C6B451">
                  <wp:extent cx="2075815" cy="1167645"/>
                  <wp:effectExtent l="0" t="0" r="63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8ED8994" w14:textId="716D5BC7" w:rsidR="007A6E54" w:rsidRPr="00952B4F" w:rsidRDefault="00952B4F" w:rsidP="003C4AC1">
            <w:pPr>
              <w:pStyle w:val="NumberedTableBullets"/>
              <w:spacing w:after="120"/>
              <w:ind w:left="403"/>
              <w:rPr>
                <w:rFonts w:eastAsia="SimSun" w:cs="Times New Roman"/>
                <w:i/>
                <w:iCs/>
                <w:kern w:val="2"/>
              </w:rPr>
            </w:pPr>
            <w:r w:rsidRPr="00952B4F">
              <w:t xml:space="preserve">Récapitulation de </w:t>
            </w:r>
            <w:r>
              <w:t xml:space="preserve">Jour 2 </w:t>
            </w:r>
            <w:r w:rsidRPr="00952B4F">
              <w:t xml:space="preserve">avec résumés des participants et examen du contenu de </w:t>
            </w:r>
            <w:r>
              <w:t>Jour 3</w:t>
            </w:r>
            <w:r w:rsidR="004676A8" w:rsidRPr="00952B4F">
              <w:t xml:space="preserve">. </w:t>
            </w:r>
            <w:r w:rsidR="007A6E54" w:rsidRPr="00952B4F">
              <w:rPr>
                <w:rFonts w:eastAsia="SimSun" w:cs="Times New Roman"/>
                <w:i/>
                <w:iCs/>
                <w:kern w:val="2"/>
              </w:rPr>
              <w:t xml:space="preserve"> </w:t>
            </w:r>
          </w:p>
        </w:tc>
      </w:tr>
    </w:tbl>
    <w:p w14:paraId="173B221F" w14:textId="1495B234" w:rsidR="002B47D3" w:rsidRPr="00952B4F" w:rsidRDefault="002B47D3" w:rsidP="002B47D3"/>
    <w:p w14:paraId="4DE24357" w14:textId="746BB363" w:rsidR="0075082A" w:rsidRPr="003E0BC6" w:rsidRDefault="00663D5C" w:rsidP="002B47D3">
      <w:pPr>
        <w:rPr>
          <w:b/>
          <w:bCs/>
          <w:color w:val="E73439"/>
          <w:sz w:val="32"/>
          <w:szCs w:val="32"/>
        </w:rPr>
      </w:pPr>
      <w:r w:rsidRPr="003E0BC6">
        <w:rPr>
          <w:rFonts w:eastAsia="SimSun" w:cs="Times New Roman"/>
          <w:b/>
          <w:bCs/>
          <w:color w:val="E73439"/>
          <w:kern w:val="2"/>
          <w:sz w:val="32"/>
          <w:szCs w:val="32"/>
        </w:rPr>
        <w:t>FIN DE JOUR</w:t>
      </w:r>
      <w:r w:rsidR="007A6E54" w:rsidRPr="003E0BC6">
        <w:rPr>
          <w:rFonts w:eastAsia="SimSun" w:cs="Times New Roman"/>
          <w:b/>
          <w:bCs/>
          <w:color w:val="E73439"/>
          <w:kern w:val="2"/>
          <w:sz w:val="32"/>
          <w:szCs w:val="32"/>
        </w:rPr>
        <w:t xml:space="preserve"> 2</w:t>
      </w:r>
    </w:p>
    <w:p w14:paraId="69E030BA" w14:textId="46A3F147" w:rsidR="0075082A" w:rsidRPr="003E0BC6" w:rsidRDefault="0075082A">
      <w:r w:rsidRPr="003E0BC6">
        <w:br w:type="page"/>
      </w:r>
    </w:p>
    <w:p w14:paraId="2E97179C" w14:textId="7F3E8CC1" w:rsidR="002F0D8F" w:rsidRPr="003E0BC6" w:rsidRDefault="00021961" w:rsidP="00AE2771">
      <w:pPr>
        <w:pStyle w:val="Heading2"/>
        <w:rPr>
          <w:sz w:val="28"/>
          <w:szCs w:val="28"/>
        </w:rPr>
      </w:pPr>
      <w:bookmarkStart w:id="29" w:name="_Toc65483124"/>
      <w:bookmarkEnd w:id="0"/>
      <w:r w:rsidRPr="003E0BC6">
        <w:rPr>
          <w:sz w:val="28"/>
          <w:szCs w:val="28"/>
        </w:rPr>
        <w:lastRenderedPageBreak/>
        <w:t>JOUR</w:t>
      </w:r>
      <w:r w:rsidR="002F0D8F" w:rsidRPr="003E0BC6">
        <w:rPr>
          <w:sz w:val="28"/>
          <w:szCs w:val="28"/>
        </w:rPr>
        <w:t xml:space="preserve"> 3</w:t>
      </w:r>
      <w:bookmarkEnd w:id="29"/>
    </w:p>
    <w:p w14:paraId="01CEEDC3" w14:textId="7619B724" w:rsidR="00E402AD" w:rsidRPr="003E0BC6" w:rsidRDefault="003E0BC6" w:rsidP="00AE2771">
      <w:pPr>
        <w:pStyle w:val="Heading2"/>
      </w:pPr>
      <w:bookmarkStart w:id="30" w:name="_Toc65483125"/>
      <w:r w:rsidRPr="003E0BC6">
        <w:t>Bienvenue et bilan d</w:t>
      </w:r>
      <w:r>
        <w:t>e</w:t>
      </w:r>
      <w:r w:rsidRPr="003E0BC6">
        <w:t xml:space="preserve"> </w:t>
      </w:r>
      <w:r>
        <w:t>J</w:t>
      </w:r>
      <w:r w:rsidRPr="003E0BC6">
        <w:t>our 2</w:t>
      </w:r>
      <w:bookmarkEnd w:id="30"/>
    </w:p>
    <w:p w14:paraId="7A8414BF" w14:textId="721C4626" w:rsidR="00E402AD" w:rsidRPr="008E2F0C" w:rsidRDefault="00021961" w:rsidP="00E402AD">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3024DF" w:rsidRPr="003024DF">
        <w:rPr>
          <w:rFonts w:eastAsia="Times New Roman" w:cs="Times New Roman"/>
          <w:b/>
          <w:lang w:eastAsia="en-US"/>
        </w:rPr>
        <w:t>5 à 15 minutes</w:t>
      </w:r>
    </w:p>
    <w:p w14:paraId="381CEB76" w14:textId="77777777" w:rsidR="00E402AD" w:rsidRPr="008E2F0C" w:rsidRDefault="00E402AD" w:rsidP="00E402AD">
      <w:pPr>
        <w:widowControl w:val="0"/>
        <w:spacing w:after="0" w:line="240" w:lineRule="auto"/>
        <w:jc w:val="both"/>
        <w:rPr>
          <w:rFonts w:eastAsia="SimSun" w:cs="Times New Roman"/>
          <w:kern w:val="2"/>
        </w:rPr>
      </w:pPr>
    </w:p>
    <w:p w14:paraId="4881D307" w14:textId="23BE9580" w:rsidR="00E402AD" w:rsidRPr="008E2F0C" w:rsidRDefault="00796FC9" w:rsidP="00443EDA">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E402AD" w:rsidRPr="008E2F0C">
        <w:rPr>
          <w:rFonts w:eastAsia="SimSun" w:cs="Times New Roman"/>
          <w:b/>
          <w:bCs/>
          <w:kern w:val="2"/>
        </w:rPr>
        <w:t>:</w:t>
      </w:r>
    </w:p>
    <w:p w14:paraId="3789801F" w14:textId="6B4F3E94" w:rsidR="00E402AD" w:rsidRPr="00E03716" w:rsidRDefault="00E402AD" w:rsidP="00443EDA">
      <w:pPr>
        <w:pStyle w:val="ListParagraph"/>
        <w:spacing w:after="120"/>
      </w:pPr>
      <w:r w:rsidRPr="00E03716">
        <w:t>Quiz</w:t>
      </w:r>
      <w:r w:rsidR="003024DF" w:rsidRPr="00E03716">
        <w:t xml:space="preserve"> bonbon</w:t>
      </w:r>
      <w:r w:rsidRPr="00E03716">
        <w:t xml:space="preserve"> (</w:t>
      </w:r>
      <w:r w:rsidR="00E03716" w:rsidRPr="00E03716">
        <w:t>Formation PowerPoint Jour 3, Diapositive 2</w:t>
      </w:r>
      <w:r w:rsidRPr="00E03716">
        <w:t>)</w:t>
      </w:r>
    </w:p>
    <w:p w14:paraId="3104F12A" w14:textId="59EB20C1" w:rsidR="00E402AD" w:rsidRPr="00443EDA" w:rsidRDefault="004E50FD" w:rsidP="00443EDA">
      <w:pPr>
        <w:pStyle w:val="ListParagraph"/>
      </w:pPr>
      <w:r>
        <w:t>R</w:t>
      </w:r>
      <w:r w:rsidRPr="001B3BDF">
        <w:t>é</w:t>
      </w:r>
      <w:r>
        <w:t>compenses bonbon</w:t>
      </w:r>
    </w:p>
    <w:p w14:paraId="25A4B22C" w14:textId="7D947A9D" w:rsidR="00E402AD" w:rsidRPr="00663D5C" w:rsidRDefault="00E402AD" w:rsidP="00443EDA">
      <w:pPr>
        <w:widowControl w:val="0"/>
        <w:spacing w:after="120" w:line="240" w:lineRule="auto"/>
        <w:jc w:val="both"/>
        <w:rPr>
          <w:rFonts w:eastAsia="SimSun" w:cs="Times New Roman"/>
          <w:b/>
          <w:bCs/>
          <w:kern w:val="2"/>
        </w:rPr>
      </w:pPr>
      <w:r w:rsidRPr="00663D5C">
        <w:rPr>
          <w:rFonts w:eastAsia="SimSun" w:cs="Times New Roman"/>
          <w:b/>
          <w:bCs/>
          <w:kern w:val="2"/>
        </w:rPr>
        <w:t>Objecti</w:t>
      </w:r>
      <w:r w:rsidR="00663D5C" w:rsidRPr="00663D5C">
        <w:rPr>
          <w:rFonts w:eastAsia="SimSun" w:cs="Times New Roman"/>
          <w:b/>
          <w:bCs/>
          <w:kern w:val="2"/>
        </w:rPr>
        <w:t>f</w:t>
      </w:r>
      <w:r w:rsidRPr="00663D5C">
        <w:rPr>
          <w:rFonts w:eastAsia="SimSun" w:cs="Times New Roman"/>
          <w:b/>
          <w:bCs/>
          <w:kern w:val="2"/>
        </w:rPr>
        <w:t>s</w:t>
      </w:r>
      <w:r w:rsidR="00663D5C" w:rsidRPr="00663D5C">
        <w:rPr>
          <w:rFonts w:eastAsia="SimSun" w:cs="Times New Roman"/>
          <w:b/>
          <w:bCs/>
          <w:kern w:val="2"/>
        </w:rPr>
        <w:t xml:space="preserve"> </w:t>
      </w:r>
      <w:r w:rsidRPr="00663D5C">
        <w:rPr>
          <w:rFonts w:eastAsia="SimSun" w:cs="Times New Roman"/>
          <w:b/>
          <w:bCs/>
          <w:kern w:val="2"/>
        </w:rPr>
        <w:t xml:space="preserve">: </w:t>
      </w:r>
      <w:r w:rsidR="00663D5C" w:rsidRPr="00663D5C">
        <w:rPr>
          <w:rFonts w:eastAsia="SimSun" w:cs="Times New Roman"/>
          <w:kern w:val="2"/>
        </w:rPr>
        <w:t xml:space="preserve">À la fin de cette session, les participants auront </w:t>
      </w:r>
      <w:r w:rsidRPr="00663D5C">
        <w:rPr>
          <w:rFonts w:eastAsia="SimSun" w:cs="Times New Roman"/>
          <w:kern w:val="2"/>
        </w:rPr>
        <w:t>:</w:t>
      </w:r>
    </w:p>
    <w:p w14:paraId="478E4165" w14:textId="7EBB9229" w:rsidR="00E402AD" w:rsidRPr="008107BC" w:rsidRDefault="008107BC" w:rsidP="00D45CD9">
      <w:pPr>
        <w:pStyle w:val="ListParagraph"/>
        <w:spacing w:after="240"/>
      </w:pPr>
      <w:r w:rsidRPr="008107BC">
        <w:t>A eu l'occasion de répondre à des questions sur les principaux problèmes et éléments discutés au jour 2 (</w:t>
      </w:r>
      <w:r>
        <w:t>r</w:t>
      </w:r>
      <w:r w:rsidR="000A797E" w:rsidRPr="001B3BDF">
        <w:t>é</w:t>
      </w:r>
      <w:r>
        <w:t xml:space="preserve">compense </w:t>
      </w:r>
      <w:r w:rsidRPr="008107BC">
        <w:t>bonbons fournis pour des réponses précises)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583"/>
        <w:gridCol w:w="355"/>
      </w:tblGrid>
      <w:tr w:rsidR="00EE42FE" w:rsidRPr="00F93969" w14:paraId="24DF9E2F" w14:textId="77777777" w:rsidTr="7E4865ED">
        <w:trPr>
          <w:gridAfter w:val="1"/>
          <w:wAfter w:w="355" w:type="dxa"/>
        </w:trPr>
        <w:tc>
          <w:tcPr>
            <w:tcW w:w="3384" w:type="dxa"/>
            <w:tcBorders>
              <w:top w:val="single" w:sz="4" w:space="0" w:color="7F7F7F" w:themeColor="text1" w:themeTint="80"/>
              <w:bottom w:val="single" w:sz="4" w:space="0" w:color="7F7F7F" w:themeColor="text1" w:themeTint="80"/>
            </w:tcBorders>
          </w:tcPr>
          <w:p w14:paraId="715B374C" w14:textId="77777777" w:rsidR="00EE42FE" w:rsidRDefault="00EE42FE" w:rsidP="007F0216">
            <w:r>
              <w:rPr>
                <w:noProof/>
              </w:rPr>
              <w:drawing>
                <wp:inline distT="0" distB="0" distL="0" distR="0" wp14:anchorId="45C8B226" wp14:editId="1D5B335E">
                  <wp:extent cx="2103116" cy="118300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03116" cy="1183003"/>
                          </a:xfrm>
                          <a:prstGeom prst="rect">
                            <a:avLst/>
                          </a:prstGeom>
                        </pic:spPr>
                      </pic:pic>
                    </a:graphicData>
                  </a:graphic>
                </wp:inline>
              </w:drawing>
            </w:r>
          </w:p>
        </w:tc>
        <w:tc>
          <w:tcPr>
            <w:tcW w:w="5583" w:type="dxa"/>
            <w:tcBorders>
              <w:top w:val="single" w:sz="4" w:space="0" w:color="7F7F7F" w:themeColor="text1" w:themeTint="80"/>
              <w:bottom w:val="single" w:sz="4" w:space="0" w:color="7F7F7F" w:themeColor="text1" w:themeTint="80"/>
            </w:tcBorders>
          </w:tcPr>
          <w:p w14:paraId="06EA1533" w14:textId="410C84C0" w:rsidR="00EE42FE" w:rsidRPr="009A32D9" w:rsidRDefault="00F26F2D" w:rsidP="004A3158">
            <w:pPr>
              <w:pStyle w:val="NumberedTableBullets"/>
              <w:numPr>
                <w:ilvl w:val="0"/>
                <w:numId w:val="8"/>
              </w:numPr>
              <w:spacing w:after="120"/>
              <w:ind w:left="406"/>
            </w:pPr>
            <w:r w:rsidRPr="009A32D9">
              <w:t>Projetez la diapositive de titre de la présentation d</w:t>
            </w:r>
            <w:r w:rsidR="009A32D9" w:rsidRPr="009A32D9">
              <w:t xml:space="preserve">e </w:t>
            </w:r>
            <w:r w:rsidR="009A32D9" w:rsidRPr="008E16BE">
              <w:rPr>
                <w:b/>
                <w:bCs w:val="0"/>
              </w:rPr>
              <w:t>Jour</w:t>
            </w:r>
            <w:r w:rsidR="00795C0B" w:rsidRPr="008E16BE">
              <w:rPr>
                <w:b/>
                <w:bCs w:val="0"/>
              </w:rPr>
              <w:t> </w:t>
            </w:r>
            <w:r w:rsidR="009A32D9" w:rsidRPr="008E16BE">
              <w:rPr>
                <w:b/>
                <w:bCs w:val="0"/>
              </w:rPr>
              <w:t>3</w:t>
            </w:r>
            <w:r w:rsidR="00EE42FE" w:rsidRPr="009A32D9">
              <w:t>.</w:t>
            </w:r>
          </w:p>
          <w:p w14:paraId="33F1F770" w14:textId="3BD4C4CF" w:rsidR="00EE42FE" w:rsidRPr="00C55941" w:rsidRDefault="00C55941" w:rsidP="00EE42FE">
            <w:pPr>
              <w:pStyle w:val="NumberedTableBullets"/>
              <w:numPr>
                <w:ilvl w:val="0"/>
                <w:numId w:val="0"/>
              </w:numPr>
              <w:spacing w:after="120"/>
              <w:ind w:left="406"/>
            </w:pPr>
            <w:r w:rsidRPr="00C55941">
              <w:t xml:space="preserve">Accueillez les participants et remerciez-les d'être venus au </w:t>
            </w:r>
            <w:r w:rsidR="00D15C61">
              <w:t>J</w:t>
            </w:r>
            <w:r w:rsidRPr="00C55941">
              <w:t>our 3 de la formation. Demandez-leur s'ils sont à l'aise avec la température de la pièce avant de commencer</w:t>
            </w:r>
            <w:r w:rsidR="00EE42FE" w:rsidRPr="00C55941">
              <w:t>.</w:t>
            </w:r>
          </w:p>
          <w:p w14:paraId="3E0A1BF7" w14:textId="54F90FEC" w:rsidR="00EE42FE" w:rsidRPr="00F93969" w:rsidRDefault="00F93969" w:rsidP="00EE42FE">
            <w:pPr>
              <w:pStyle w:val="NumberedTableBullets"/>
              <w:numPr>
                <w:ilvl w:val="0"/>
                <w:numId w:val="0"/>
              </w:numPr>
              <w:spacing w:after="120"/>
              <w:ind w:left="403"/>
            </w:pPr>
            <w:r w:rsidRPr="00F93969">
              <w:t>Comme vous animerez un court quiz dans la diapositive suivante, vous pouvez attendre la fin du quiz pour leur demander s'ils ont des questions avant de commencer les sessions d</w:t>
            </w:r>
            <w:r>
              <w:t>e Jour 3</w:t>
            </w:r>
            <w:r w:rsidR="00EE42FE" w:rsidRPr="00F93969">
              <w:t>.</w:t>
            </w:r>
          </w:p>
        </w:tc>
      </w:tr>
      <w:tr w:rsidR="00EE42FE" w:rsidRPr="00DB7295" w14:paraId="322B64D9" w14:textId="77777777" w:rsidTr="7E4865ED">
        <w:tc>
          <w:tcPr>
            <w:tcW w:w="3384" w:type="dxa"/>
          </w:tcPr>
          <w:p w14:paraId="31C4478B" w14:textId="0440C43E" w:rsidR="00EE42FE" w:rsidRDefault="00C01EA4" w:rsidP="007F0216">
            <w:r>
              <w:rPr>
                <w:noProof/>
              </w:rPr>
              <w:drawing>
                <wp:inline distT="0" distB="0" distL="0" distR="0" wp14:anchorId="43B5349F" wp14:editId="5BDB1D17">
                  <wp:extent cx="2075815" cy="1167645"/>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gridSpan w:val="2"/>
          </w:tcPr>
          <w:p w14:paraId="51F96A80" w14:textId="47B46DF8" w:rsidR="00EE42FE" w:rsidRPr="00FA10A3" w:rsidRDefault="00280489" w:rsidP="007F0216">
            <w:pPr>
              <w:pStyle w:val="NumberedTableBullets"/>
              <w:spacing w:after="120"/>
              <w:ind w:left="403"/>
            </w:pPr>
            <w:r w:rsidRPr="00FA10A3">
              <w:rPr>
                <w:i/>
                <w:iCs/>
              </w:rPr>
              <w:t xml:space="preserve">Tout le monde est-il prêt pour un quiz bonbon </w:t>
            </w:r>
            <w:r w:rsidR="00EE42FE" w:rsidRPr="00FA10A3">
              <w:rPr>
                <w:i/>
                <w:iCs/>
              </w:rPr>
              <w:t>?</w:t>
            </w:r>
          </w:p>
          <w:p w14:paraId="4BFD690C" w14:textId="20BA66B6" w:rsidR="00EE42FE" w:rsidRPr="00FA10A3" w:rsidRDefault="00FA10A3" w:rsidP="007F0216">
            <w:pPr>
              <w:pStyle w:val="NumberedTableBullets"/>
              <w:numPr>
                <w:ilvl w:val="0"/>
                <w:numId w:val="0"/>
              </w:numPr>
              <w:spacing w:after="120"/>
              <w:ind w:left="403"/>
            </w:pPr>
            <w:r w:rsidRPr="00FA10A3">
              <w:rPr>
                <w:rFonts w:eastAsia="SimSun" w:cs="Times New Roman"/>
                <w:kern w:val="2"/>
              </w:rPr>
              <w:t xml:space="preserve">Avancez un </w:t>
            </w:r>
            <w:r>
              <w:rPr>
                <w:rFonts w:eastAsia="SimSun" w:cs="Times New Roman"/>
                <w:kern w:val="2"/>
              </w:rPr>
              <w:t>par</w:t>
            </w:r>
            <w:r w:rsidRPr="00FA10A3">
              <w:rPr>
                <w:rFonts w:eastAsia="SimSun" w:cs="Times New Roman"/>
                <w:kern w:val="2"/>
              </w:rPr>
              <w:t xml:space="preserve"> un et récompensez les personnes qui répondent correctement</w:t>
            </w:r>
            <w:r w:rsidR="00EE42FE" w:rsidRPr="00FA10A3">
              <w:t>.</w:t>
            </w:r>
          </w:p>
          <w:p w14:paraId="53B3C222" w14:textId="16744BBF" w:rsidR="00EE42FE" w:rsidRPr="00DB7295" w:rsidRDefault="00DB7295" w:rsidP="007F0216">
            <w:pPr>
              <w:pStyle w:val="NumberedTableBullets"/>
              <w:numPr>
                <w:ilvl w:val="0"/>
                <w:numId w:val="0"/>
              </w:numPr>
              <w:spacing w:after="120"/>
              <w:ind w:left="403"/>
            </w:pPr>
            <w:r w:rsidRPr="00DB7295">
              <w:t>Lorsque le groupe est prêt, passez à la session suivante</w:t>
            </w:r>
            <w:r w:rsidR="00EE42FE" w:rsidRPr="00DB7295">
              <w:rPr>
                <w:i/>
                <w:iCs/>
              </w:rPr>
              <w:t>.</w:t>
            </w:r>
          </w:p>
        </w:tc>
      </w:tr>
    </w:tbl>
    <w:p w14:paraId="07188A3C" w14:textId="77777777" w:rsidR="00EE42FE" w:rsidRPr="00DB7295" w:rsidRDefault="00EE42FE"/>
    <w:p w14:paraId="08C90554" w14:textId="7D178BA0" w:rsidR="00EE42FE" w:rsidRPr="007F7C82" w:rsidRDefault="00EE42FE" w:rsidP="00EE42FE">
      <w:pPr>
        <w:pStyle w:val="Heading2"/>
      </w:pPr>
      <w:bookmarkStart w:id="31" w:name="_Toc65483126"/>
      <w:r w:rsidRPr="007F7C82">
        <w:t>Session 12. Messag</w:t>
      </w:r>
      <w:r w:rsidR="00091977">
        <w:t>erie</w:t>
      </w:r>
      <w:bookmarkEnd w:id="31"/>
    </w:p>
    <w:p w14:paraId="22DE1D2B" w14:textId="07C1E925" w:rsidR="00EE42FE" w:rsidRPr="007F7C82" w:rsidRDefault="00021961" w:rsidP="00EE42FE">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EE42FE" w:rsidRPr="007F7C82">
        <w:rPr>
          <w:rFonts w:eastAsia="Times New Roman" w:cs="Times New Roman"/>
          <w:b/>
          <w:lang w:eastAsia="en-US"/>
        </w:rPr>
        <w:t xml:space="preserve">: </w:t>
      </w:r>
      <w:r w:rsidR="00EE42FE" w:rsidRPr="007F7C82">
        <w:rPr>
          <w:rFonts w:eastAsia="Times New Roman" w:cs="Times New Roman"/>
          <w:bCs/>
          <w:lang w:eastAsia="en-US"/>
        </w:rPr>
        <w:t xml:space="preserve">60 minutes </w:t>
      </w:r>
    </w:p>
    <w:p w14:paraId="3E11B032" w14:textId="77777777" w:rsidR="00EE42FE" w:rsidRPr="007F7C82" w:rsidRDefault="00EE42FE" w:rsidP="00EE42FE">
      <w:pPr>
        <w:widowControl w:val="0"/>
        <w:spacing w:after="0" w:line="240" w:lineRule="auto"/>
        <w:jc w:val="both"/>
        <w:rPr>
          <w:rFonts w:eastAsia="SimSun" w:cs="Times New Roman"/>
          <w:kern w:val="2"/>
        </w:rPr>
      </w:pPr>
    </w:p>
    <w:p w14:paraId="47A14322" w14:textId="2E0BF192" w:rsidR="00EE42FE" w:rsidRPr="007F7C82" w:rsidRDefault="00796FC9" w:rsidP="00EE42FE">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EE42FE" w:rsidRPr="007F7C82">
        <w:rPr>
          <w:rFonts w:eastAsia="SimSun" w:cs="Times New Roman"/>
          <w:b/>
          <w:bCs/>
          <w:kern w:val="2"/>
        </w:rPr>
        <w:t>:</w:t>
      </w:r>
    </w:p>
    <w:p w14:paraId="10994872" w14:textId="24A32883" w:rsidR="00EE42FE" w:rsidRPr="00F3748D" w:rsidRDefault="00091977" w:rsidP="00EE42FE">
      <w:pPr>
        <w:pStyle w:val="ListParagraph"/>
        <w:spacing w:after="120"/>
      </w:pPr>
      <w:r w:rsidRPr="00F3748D">
        <w:t>Formation</w:t>
      </w:r>
      <w:r w:rsidR="00EE42FE" w:rsidRPr="00F3748D">
        <w:t xml:space="preserve"> PowerPoint</w:t>
      </w:r>
      <w:r w:rsidR="00BD19A3" w:rsidRPr="00F3748D">
        <w:t>—</w:t>
      </w:r>
      <w:r w:rsidRPr="00F3748D">
        <w:t>Jour</w:t>
      </w:r>
      <w:r w:rsidR="00BD19A3" w:rsidRPr="00F3748D">
        <w:t xml:space="preserve"> 3 (</w:t>
      </w:r>
      <w:r w:rsidR="00F3748D" w:rsidRPr="00F3748D">
        <w:t>avec les adaptations indiquées dans le fichier PowerPoint</w:t>
      </w:r>
      <w:r w:rsidR="00BD19A3" w:rsidRPr="00F3748D">
        <w:t>)</w:t>
      </w:r>
    </w:p>
    <w:p w14:paraId="637CEFC4" w14:textId="651333B9" w:rsidR="00EE42FE" w:rsidRPr="000E1030" w:rsidRDefault="000E1030" w:rsidP="00EE42FE">
      <w:pPr>
        <w:pStyle w:val="ListParagraph"/>
        <w:spacing w:after="120"/>
      </w:pPr>
      <w:r w:rsidRPr="000E1030">
        <w:t>Facultatif</w:t>
      </w:r>
      <w:r>
        <w:t xml:space="preserve"> </w:t>
      </w:r>
      <w:r w:rsidRPr="000E1030">
        <w:t>: impr</w:t>
      </w:r>
      <w:r>
        <w:t>im</w:t>
      </w:r>
      <w:r w:rsidRPr="00F3748D">
        <w:t>é</w:t>
      </w:r>
      <w:r>
        <w:t>s</w:t>
      </w:r>
      <w:r w:rsidRPr="000E1030">
        <w:t xml:space="preserve"> des matrices de messagerie existantes (le cas échéant</w:t>
      </w:r>
      <w:r w:rsidR="00EE42FE" w:rsidRPr="000E1030">
        <w:t>)</w:t>
      </w:r>
    </w:p>
    <w:p w14:paraId="4B070E71" w14:textId="6CBB99B6" w:rsidR="00EE42FE" w:rsidRPr="00EE42FE" w:rsidRDefault="00EE42FE" w:rsidP="00EE42FE">
      <w:pPr>
        <w:pStyle w:val="ListParagraph"/>
      </w:pPr>
      <w:r w:rsidRPr="00EE42FE">
        <w:t xml:space="preserve">Flipchart </w:t>
      </w:r>
      <w:r w:rsidR="00D54093">
        <w:t>et</w:t>
      </w:r>
      <w:r w:rsidRPr="00EE42FE">
        <w:t xml:space="preserve"> mar</w:t>
      </w:r>
      <w:r w:rsidR="00D54093">
        <w:t>queu</w:t>
      </w:r>
      <w:r w:rsidRPr="00EE42FE">
        <w:t>rs</w:t>
      </w:r>
    </w:p>
    <w:p w14:paraId="4BBCEA76" w14:textId="77777777" w:rsidR="00965434" w:rsidRDefault="00965434">
      <w:pPr>
        <w:rPr>
          <w:rFonts w:eastAsia="SimSun" w:cs="Times New Roman"/>
          <w:b/>
          <w:bCs/>
          <w:kern w:val="2"/>
        </w:rPr>
      </w:pPr>
      <w:r>
        <w:rPr>
          <w:rFonts w:eastAsia="SimSun" w:cs="Times New Roman"/>
          <w:b/>
          <w:bCs/>
          <w:kern w:val="2"/>
        </w:rPr>
        <w:br w:type="page"/>
      </w:r>
    </w:p>
    <w:p w14:paraId="68C1CF87" w14:textId="7D554820" w:rsidR="00EE42FE" w:rsidRPr="000B3AFF" w:rsidRDefault="00EE42FE" w:rsidP="00EE42FE">
      <w:pPr>
        <w:widowControl w:val="0"/>
        <w:spacing w:after="120" w:line="240" w:lineRule="auto"/>
        <w:jc w:val="both"/>
        <w:rPr>
          <w:rFonts w:eastAsia="SimSun" w:cs="Times New Roman"/>
          <w:b/>
          <w:bCs/>
          <w:kern w:val="2"/>
        </w:rPr>
      </w:pPr>
      <w:r w:rsidRPr="000B3AFF">
        <w:rPr>
          <w:rFonts w:eastAsia="SimSun" w:cs="Times New Roman"/>
          <w:b/>
          <w:bCs/>
          <w:kern w:val="2"/>
        </w:rPr>
        <w:lastRenderedPageBreak/>
        <w:t>Objecti</w:t>
      </w:r>
      <w:r w:rsidR="00663D5C" w:rsidRPr="000B3AFF">
        <w:rPr>
          <w:rFonts w:eastAsia="SimSun" w:cs="Times New Roman"/>
          <w:b/>
          <w:bCs/>
          <w:kern w:val="2"/>
        </w:rPr>
        <w:t>f</w:t>
      </w:r>
      <w:r w:rsidRPr="000B3AFF">
        <w:rPr>
          <w:rFonts w:eastAsia="SimSun" w:cs="Times New Roman"/>
          <w:b/>
          <w:bCs/>
          <w:kern w:val="2"/>
        </w:rPr>
        <w:t>s</w:t>
      </w:r>
      <w:r w:rsidR="00663D5C" w:rsidRPr="000B3AFF">
        <w:rPr>
          <w:rFonts w:eastAsia="SimSun" w:cs="Times New Roman"/>
          <w:b/>
          <w:bCs/>
          <w:kern w:val="2"/>
        </w:rPr>
        <w:t xml:space="preserve"> </w:t>
      </w:r>
      <w:r w:rsidRPr="000B3AFF">
        <w:rPr>
          <w:rFonts w:eastAsia="SimSun" w:cs="Times New Roman"/>
          <w:b/>
          <w:bCs/>
          <w:kern w:val="2"/>
        </w:rPr>
        <w:t xml:space="preserve">: </w:t>
      </w:r>
      <w:r w:rsidR="00432FD9" w:rsidRPr="000B3AFF">
        <w:rPr>
          <w:rFonts w:eastAsia="SimSun" w:cs="Times New Roman"/>
          <w:kern w:val="2"/>
        </w:rPr>
        <w:t xml:space="preserve">À la fin de cette session, les participants </w:t>
      </w:r>
      <w:r w:rsidR="00BC7826" w:rsidRPr="000B3AFF">
        <w:rPr>
          <w:rFonts w:eastAsia="SimSun" w:cs="Times New Roman"/>
          <w:kern w:val="2"/>
        </w:rPr>
        <w:t>auront :</w:t>
      </w:r>
    </w:p>
    <w:p w14:paraId="2954164E" w14:textId="6EA050D4" w:rsidR="00EE42FE" w:rsidRPr="001A647B" w:rsidRDefault="001A647B" w:rsidP="00965434">
      <w:pPr>
        <w:pStyle w:val="ListParagraph"/>
        <w:spacing w:after="240"/>
      </w:pPr>
      <w:r w:rsidRPr="001A647B">
        <w:t>Examiné les messages existants et révisé ou développé de nouveaux messages pour introduire des approches de test index adaptées aux clients de la population clé</w:t>
      </w:r>
      <w:r w:rsidR="00EE42FE" w:rsidRPr="001A647B">
        <w:t>.</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EE42FE" w:rsidRPr="000573D3" w14:paraId="33D5D537" w14:textId="77777777" w:rsidTr="7E4865ED">
        <w:tc>
          <w:tcPr>
            <w:tcW w:w="3384" w:type="dxa"/>
          </w:tcPr>
          <w:p w14:paraId="04F6AF0D" w14:textId="0A2BEB1D" w:rsidR="00EE42FE" w:rsidRDefault="00C01EA4" w:rsidP="007F0216">
            <w:r>
              <w:rPr>
                <w:noProof/>
              </w:rPr>
              <w:drawing>
                <wp:inline distT="0" distB="0" distL="0" distR="0" wp14:anchorId="51E76D68" wp14:editId="2C31CA75">
                  <wp:extent cx="2075815" cy="1167645"/>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6A645F1" w14:textId="2A3AEFFF" w:rsidR="00EE42FE" w:rsidRPr="000573D3" w:rsidRDefault="000573D3" w:rsidP="007F0216">
            <w:pPr>
              <w:pStyle w:val="NumberedTableBullets"/>
              <w:spacing w:after="120"/>
              <w:ind w:left="403"/>
              <w:rPr>
                <w:i/>
                <w:iCs/>
              </w:rPr>
            </w:pPr>
            <w:r w:rsidRPr="000573D3">
              <w:rPr>
                <w:i/>
                <w:iCs/>
              </w:rPr>
              <w:t xml:space="preserve">Au cours de cette session, nous passerons un certain temps à adapter les messages appropriés pour les tests index au contexte </w:t>
            </w:r>
            <w:r w:rsidRPr="00965434">
              <w:t>[PAYS]</w:t>
            </w:r>
            <w:r w:rsidR="00EE42FE" w:rsidRPr="00965434">
              <w:t>.</w:t>
            </w:r>
          </w:p>
        </w:tc>
      </w:tr>
      <w:tr w:rsidR="00EE42FE" w:rsidRPr="0013548B" w14:paraId="77CEA87B" w14:textId="77777777" w:rsidTr="7E4865ED">
        <w:tc>
          <w:tcPr>
            <w:tcW w:w="3384" w:type="dxa"/>
          </w:tcPr>
          <w:p w14:paraId="5DBB8B10" w14:textId="52D3A30B" w:rsidR="00EE42FE" w:rsidRDefault="00C01EA4" w:rsidP="007F0216">
            <w:r>
              <w:rPr>
                <w:noProof/>
              </w:rPr>
              <w:drawing>
                <wp:inline distT="0" distB="0" distL="0" distR="0" wp14:anchorId="1C22C3BA" wp14:editId="1F17E19D">
                  <wp:extent cx="2075815" cy="1167645"/>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790DB4F" w14:textId="67D4735F" w:rsidR="00195CE9" w:rsidRPr="00652EAE" w:rsidRDefault="00B72D79" w:rsidP="00195CE9">
            <w:pPr>
              <w:pStyle w:val="NumberedTableBullets"/>
              <w:spacing w:after="120"/>
              <w:ind w:left="403"/>
            </w:pPr>
            <w:r w:rsidRPr="00652EAE">
              <w:rPr>
                <w:b/>
              </w:rPr>
              <w:t xml:space="preserve">REMARQUE </w:t>
            </w:r>
            <w:r w:rsidR="00195CE9" w:rsidRPr="00652EAE">
              <w:rPr>
                <w:b/>
              </w:rPr>
              <w:t xml:space="preserve">: </w:t>
            </w:r>
            <w:r w:rsidR="00652EAE" w:rsidRPr="00652EAE">
              <w:t xml:space="preserve">Il sera utile de disposer d'un ensemble de messages (par exemple, une matrice de messages) avant de mener cette session. </w:t>
            </w:r>
            <w:r w:rsidR="00DE57F3">
              <w:t xml:space="preserve">Vous </w:t>
            </w:r>
            <w:r w:rsidR="00D104B1">
              <w:t>tr</w:t>
            </w:r>
            <w:r w:rsidR="00652EAE" w:rsidRPr="00652EAE">
              <w:t>ouv</w:t>
            </w:r>
            <w:r w:rsidR="00DE57F3">
              <w:t>er</w:t>
            </w:r>
            <w:r w:rsidR="00D104B1">
              <w:t>ez</w:t>
            </w:r>
            <w:r w:rsidR="00DE57F3">
              <w:t xml:space="preserve"> des messages </w:t>
            </w:r>
            <w:r w:rsidR="00652EAE" w:rsidRPr="00652EAE">
              <w:t>dans les SOP pour la sensibilisation, le dépistage et / ou le co</w:t>
            </w:r>
            <w:r w:rsidR="005D2286">
              <w:t>u</w:t>
            </w:r>
            <w:r w:rsidR="00652EAE" w:rsidRPr="00652EAE">
              <w:t>nsel</w:t>
            </w:r>
            <w:r w:rsidR="005D2286">
              <w:t>ing</w:t>
            </w:r>
            <w:r w:rsidR="00652EAE" w:rsidRPr="00652EAE">
              <w:t>, ou disponibles dans le cadre des directives nationales locales. En l'absence d'une source officielle de messages, il peut toujours être utile de fournir des exemples de messages d'un autre pays avec un contexte similaire</w:t>
            </w:r>
            <w:r w:rsidR="00195CE9" w:rsidRPr="00652EAE">
              <w:t>.</w:t>
            </w:r>
          </w:p>
          <w:p w14:paraId="3962C2FB" w14:textId="38A6121C" w:rsidR="00195CE9" w:rsidRPr="006A759D" w:rsidRDefault="006A759D" w:rsidP="00195CE9">
            <w:pPr>
              <w:pStyle w:val="NumberedTableBullets"/>
              <w:numPr>
                <w:ilvl w:val="0"/>
                <w:numId w:val="0"/>
              </w:numPr>
              <w:spacing w:after="120"/>
              <w:ind w:left="403"/>
            </w:pPr>
            <w:r w:rsidRPr="006A759D">
              <w:t>Demandez aux participants de se diviser en petits groupes d'environ 5 à 8 personnes chacun</w:t>
            </w:r>
            <w:r w:rsidR="00195CE9" w:rsidRPr="006A759D">
              <w:t xml:space="preserve">. </w:t>
            </w:r>
          </w:p>
          <w:p w14:paraId="6D476732" w14:textId="0FC5A7A6" w:rsidR="00195CE9" w:rsidRPr="00093AD9" w:rsidRDefault="00093AD9" w:rsidP="00195CE9">
            <w:pPr>
              <w:pStyle w:val="NumberedTableBullets"/>
              <w:numPr>
                <w:ilvl w:val="0"/>
                <w:numId w:val="0"/>
              </w:numPr>
              <w:spacing w:after="120"/>
              <w:ind w:left="403"/>
            </w:pPr>
            <w:r w:rsidRPr="00093AD9">
              <w:t xml:space="preserve">Expliquez aux participants qu'en utilisant les matrices de messages existantes ou un exemple de message provenant d'un contexte de pays similaire (collé dans la diapositive suivante), ils auront environ 45 minutes pour développer des messages clés qui correspondent au contexte du pays dans la </w:t>
            </w:r>
            <w:r>
              <w:t xml:space="preserve">prestation de services </w:t>
            </w:r>
            <w:r w:rsidRPr="00093AD9">
              <w:t>de tests index</w:t>
            </w:r>
            <w:r w:rsidR="00195CE9" w:rsidRPr="00093AD9">
              <w:t>.</w:t>
            </w:r>
          </w:p>
          <w:p w14:paraId="78FC51C1" w14:textId="01F10475" w:rsidR="00195CE9" w:rsidRPr="00AF3123" w:rsidRDefault="00AF3123" w:rsidP="00195CE9">
            <w:pPr>
              <w:pStyle w:val="NumberedTableBullets"/>
              <w:numPr>
                <w:ilvl w:val="0"/>
                <w:numId w:val="0"/>
              </w:numPr>
              <w:spacing w:after="120"/>
              <w:ind w:left="403"/>
            </w:pPr>
            <w:r w:rsidRPr="00AF3123">
              <w:t>Vous pouvez concevoir cette session en fonction de la nécessité du programme et répartir la responsabilité entre les participants de remplir différents messages le long de l'organigramme des tests index.</w:t>
            </w:r>
          </w:p>
          <w:p w14:paraId="5F024713" w14:textId="0C19126E" w:rsidR="00195CE9" w:rsidRPr="00F01911" w:rsidRDefault="00F01911" w:rsidP="00195CE9">
            <w:pPr>
              <w:pStyle w:val="NumberedTableBullets"/>
              <w:numPr>
                <w:ilvl w:val="0"/>
                <w:numId w:val="0"/>
              </w:numPr>
              <w:spacing w:after="60"/>
              <w:ind w:left="403"/>
            </w:pPr>
            <w:r w:rsidRPr="00F01911">
              <w:t>Par exemple, vous pouvez vous concentrer spécifiquement sur le développement de messages / scripts pour</w:t>
            </w:r>
            <w:r>
              <w:t xml:space="preserve"> </w:t>
            </w:r>
            <w:r w:rsidR="00195CE9" w:rsidRPr="00F01911">
              <w:t>:</w:t>
            </w:r>
          </w:p>
          <w:p w14:paraId="1762197C" w14:textId="5DC2DCDE" w:rsidR="00195CE9" w:rsidRPr="007C166B" w:rsidRDefault="007C166B" w:rsidP="007C166B">
            <w:pPr>
              <w:pStyle w:val="TableBullets"/>
            </w:pPr>
            <w:r>
              <w:t>La p</w:t>
            </w:r>
            <w:r w:rsidRPr="007C166B">
              <w:t>résentation des quatre options de test index lors d'une séance de co</w:t>
            </w:r>
            <w:r>
              <w:t>u</w:t>
            </w:r>
            <w:r w:rsidRPr="007C166B">
              <w:t>nsel</w:t>
            </w:r>
            <w:r>
              <w:t>ing</w:t>
            </w:r>
            <w:r w:rsidRPr="007C166B">
              <w:t xml:space="preserve"> pour une personne récemment diagnostiquée</w:t>
            </w:r>
          </w:p>
          <w:p w14:paraId="7CBC1139" w14:textId="118F8AB4" w:rsidR="00195CE9" w:rsidRPr="000C7FD1" w:rsidRDefault="000C7FD1" w:rsidP="000C7FD1">
            <w:pPr>
              <w:pStyle w:val="TableBullets"/>
            </w:pPr>
            <w:r w:rsidRPr="000C7FD1">
              <w:t>Offrir des options de référence au réseau de risque pour les contacts ou les personnes que le client connaît</w:t>
            </w:r>
          </w:p>
          <w:p w14:paraId="2431C51E" w14:textId="4D5E6A78" w:rsidR="00195CE9" w:rsidRPr="005D7A2F" w:rsidRDefault="005D7A2F" w:rsidP="005D7A2F">
            <w:pPr>
              <w:pStyle w:val="TableBullets"/>
            </w:pPr>
            <w:r w:rsidRPr="005D7A2F">
              <w:t xml:space="preserve">Répondre aux préoccupations communes que les clients sont susceptibles de soulever au cours des </w:t>
            </w:r>
            <w:r w:rsidR="00195CE9" w:rsidRPr="005D7A2F">
              <w:t>sessions</w:t>
            </w:r>
          </w:p>
          <w:p w14:paraId="3F31F16B" w14:textId="44B34C61" w:rsidR="00195CE9" w:rsidRPr="005A335B" w:rsidRDefault="005A335B" w:rsidP="000E316B">
            <w:pPr>
              <w:pStyle w:val="NumberedTableBullets"/>
              <w:numPr>
                <w:ilvl w:val="0"/>
                <w:numId w:val="0"/>
              </w:numPr>
              <w:spacing w:before="120" w:after="120"/>
              <w:ind w:left="403"/>
              <w:rPr>
                <w:spacing w:val="-4"/>
              </w:rPr>
            </w:pPr>
            <w:r w:rsidRPr="005A335B">
              <w:rPr>
                <w:spacing w:val="-4"/>
              </w:rPr>
              <w:t xml:space="preserve">Il peut être utile de réfléchir à ces éléments avant la formation avec des représentants du programme / du secteur de la </w:t>
            </w:r>
            <w:r w:rsidRPr="005A335B">
              <w:rPr>
                <w:spacing w:val="-4"/>
              </w:rPr>
              <w:lastRenderedPageBreak/>
              <w:t>santé</w:t>
            </w:r>
            <w:r w:rsidR="00965434">
              <w:rPr>
                <w:spacing w:val="-4"/>
              </w:rPr>
              <w:t> </w:t>
            </w:r>
            <w:r w:rsidRPr="005A335B">
              <w:rPr>
                <w:spacing w:val="-4"/>
              </w:rPr>
              <w:t>/ des partenaires communautaires pour s'assurer que le temps est utilisé efficacement</w:t>
            </w:r>
            <w:r w:rsidR="00195CE9" w:rsidRPr="005A335B">
              <w:rPr>
                <w:spacing w:val="-4"/>
              </w:rPr>
              <w:t xml:space="preserve">. </w:t>
            </w:r>
          </w:p>
          <w:p w14:paraId="33134670" w14:textId="6471828E" w:rsidR="00195CE9" w:rsidRPr="00352B4B" w:rsidRDefault="00352B4B" w:rsidP="00195CE9">
            <w:pPr>
              <w:pStyle w:val="NumberedTableBullets"/>
              <w:numPr>
                <w:ilvl w:val="0"/>
                <w:numId w:val="0"/>
              </w:numPr>
              <w:spacing w:after="120"/>
              <w:ind w:left="403"/>
            </w:pPr>
            <w:r w:rsidRPr="00352B4B">
              <w:t>Assurez-vous de sauvegarder ce que les groupes produisent (cela peut être plus rapide s'ils rédigent directement dans les ordinateurs portables). Leurs contributions peuvent être utilisées plus tard pour concevoir des SOP et des outils de travail</w:t>
            </w:r>
            <w:r w:rsidR="00195CE9" w:rsidRPr="00352B4B">
              <w:t>.</w:t>
            </w:r>
          </w:p>
          <w:p w14:paraId="7ED2CB50" w14:textId="0C7DBCE9" w:rsidR="00195CE9" w:rsidRPr="0013548B" w:rsidRDefault="0013548B" w:rsidP="00195CE9">
            <w:pPr>
              <w:pStyle w:val="NumberedTableBullets"/>
              <w:numPr>
                <w:ilvl w:val="0"/>
                <w:numId w:val="0"/>
              </w:numPr>
              <w:spacing w:after="120"/>
              <w:ind w:left="360"/>
            </w:pPr>
            <w:r w:rsidRPr="0013548B">
              <w:t>Prévoyez 50 minutes pour l'exercice et 10 minutes pour rapporter les défis ou les résultats intéressants</w:t>
            </w:r>
            <w:r w:rsidR="00195CE9" w:rsidRPr="0013548B">
              <w:t>.</w:t>
            </w:r>
          </w:p>
        </w:tc>
      </w:tr>
      <w:tr w:rsidR="00EE42FE" w:rsidRPr="00C71918" w14:paraId="34B2583B" w14:textId="77777777" w:rsidTr="7E4865ED">
        <w:tc>
          <w:tcPr>
            <w:tcW w:w="3384" w:type="dxa"/>
          </w:tcPr>
          <w:p w14:paraId="13EE9D2A" w14:textId="0B5AF926" w:rsidR="00EE42FE" w:rsidRDefault="00C01EA4" w:rsidP="007F0216">
            <w:r>
              <w:rPr>
                <w:noProof/>
              </w:rPr>
              <w:lastRenderedPageBreak/>
              <w:drawing>
                <wp:inline distT="0" distB="0" distL="0" distR="0" wp14:anchorId="3C14CD18" wp14:editId="07B17E4A">
                  <wp:extent cx="2075815" cy="1167645"/>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40FFEE4" w14:textId="0A45D3CE" w:rsidR="00A931FF" w:rsidRPr="00C71918" w:rsidRDefault="00C71918" w:rsidP="00A931FF">
            <w:pPr>
              <w:pStyle w:val="NumberedTableBullets"/>
              <w:spacing w:after="120"/>
              <w:ind w:left="403"/>
            </w:pPr>
            <w:r w:rsidRPr="00C71918">
              <w:t>Suivez les instructions sur la diapositive</w:t>
            </w:r>
            <w:r w:rsidR="00A931FF" w:rsidRPr="00C71918">
              <w:t xml:space="preserve">. </w:t>
            </w:r>
          </w:p>
        </w:tc>
      </w:tr>
    </w:tbl>
    <w:p w14:paraId="2A7ECF4A" w14:textId="77777777" w:rsidR="00C01EA4" w:rsidRPr="00C71918" w:rsidRDefault="00C01EA4"/>
    <w:p w14:paraId="5435EF41" w14:textId="3EFFB83F" w:rsidR="00A931FF" w:rsidRPr="007F7C82" w:rsidRDefault="00A931FF" w:rsidP="00A931FF">
      <w:pPr>
        <w:pStyle w:val="Heading2"/>
      </w:pPr>
      <w:bookmarkStart w:id="32" w:name="_Toc65483127"/>
      <w:r w:rsidRPr="007F7C82">
        <w:t xml:space="preserve">Session 13. </w:t>
      </w:r>
      <w:r w:rsidR="00380611" w:rsidRPr="00380611">
        <w:t>La pratique rend parfait</w:t>
      </w:r>
      <w:bookmarkEnd w:id="32"/>
    </w:p>
    <w:p w14:paraId="34286296" w14:textId="2258608D" w:rsidR="00A931FF" w:rsidRPr="007F7C82" w:rsidRDefault="00021961" w:rsidP="00A931FF">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A931FF" w:rsidRPr="007F7C82">
        <w:rPr>
          <w:rFonts w:eastAsia="Times New Roman" w:cs="Times New Roman"/>
          <w:b/>
          <w:lang w:eastAsia="en-US"/>
        </w:rPr>
        <w:t xml:space="preserve">: </w:t>
      </w:r>
      <w:r w:rsidR="00A931FF" w:rsidRPr="007F7C82">
        <w:rPr>
          <w:rFonts w:eastAsia="Times New Roman" w:cs="Times New Roman"/>
          <w:bCs/>
          <w:lang w:eastAsia="en-US"/>
        </w:rPr>
        <w:t xml:space="preserve">120 minutes </w:t>
      </w:r>
    </w:p>
    <w:p w14:paraId="0C5AE365" w14:textId="77777777" w:rsidR="00A931FF" w:rsidRPr="007F7C82" w:rsidRDefault="00A931FF" w:rsidP="00A931FF">
      <w:pPr>
        <w:widowControl w:val="0"/>
        <w:spacing w:after="0" w:line="240" w:lineRule="auto"/>
        <w:jc w:val="both"/>
        <w:rPr>
          <w:rFonts w:eastAsia="SimSun" w:cs="Times New Roman"/>
          <w:kern w:val="2"/>
        </w:rPr>
      </w:pPr>
    </w:p>
    <w:p w14:paraId="15D2576F" w14:textId="13D77312" w:rsidR="00A931FF" w:rsidRPr="008E2F0C" w:rsidRDefault="00796FC9" w:rsidP="00A6143E">
      <w:pPr>
        <w:widowControl w:val="0"/>
        <w:spacing w:after="120" w:line="240" w:lineRule="auto"/>
        <w:jc w:val="both"/>
        <w:rPr>
          <w:rFonts w:eastAsia="SimSun" w:cs="Times New Roman"/>
          <w:b/>
          <w:bCs/>
          <w:kern w:val="2"/>
        </w:rPr>
      </w:pPr>
      <w:r w:rsidRPr="00E5190E">
        <w:rPr>
          <w:rFonts w:eastAsia="SimSun" w:cs="Times New Roman"/>
          <w:b/>
          <w:bCs/>
          <w:kern w:val="2"/>
        </w:rPr>
        <w:t>Matériels</w:t>
      </w:r>
      <w:r w:rsidRPr="008E2F0C">
        <w:rPr>
          <w:rFonts w:eastAsia="SimSun" w:cs="Times New Roman"/>
          <w:b/>
          <w:bCs/>
          <w:kern w:val="2"/>
        </w:rPr>
        <w:t xml:space="preserve"> </w:t>
      </w:r>
      <w:r w:rsidR="00A931FF" w:rsidRPr="008E2F0C">
        <w:rPr>
          <w:rFonts w:eastAsia="SimSun" w:cs="Times New Roman"/>
          <w:b/>
          <w:bCs/>
          <w:kern w:val="2"/>
        </w:rPr>
        <w:t>:</w:t>
      </w:r>
    </w:p>
    <w:p w14:paraId="41710A93" w14:textId="38363EFF" w:rsidR="00A931FF" w:rsidRPr="00A078BA" w:rsidRDefault="00A078BA" w:rsidP="00A6143E">
      <w:pPr>
        <w:pStyle w:val="ListParagraph"/>
        <w:spacing w:after="120"/>
      </w:pPr>
      <w:r w:rsidRPr="00A078BA">
        <w:t>Formation PowerPoint - Jour 3 (avec les adaptations indiquées dans le fichier PowerPoint</w:t>
      </w:r>
      <w:r w:rsidR="00BD19A3" w:rsidRPr="00A078BA">
        <w:t>)</w:t>
      </w:r>
    </w:p>
    <w:p w14:paraId="28AF8DA8" w14:textId="5C86DB0F" w:rsidR="00A931FF" w:rsidRPr="00B17C1C" w:rsidRDefault="00A931FF" w:rsidP="00B17C1C">
      <w:pPr>
        <w:pStyle w:val="ListParagraph"/>
      </w:pPr>
      <w:r w:rsidRPr="00B17C1C">
        <w:t xml:space="preserve">Flipchart </w:t>
      </w:r>
      <w:r w:rsidR="00A078BA">
        <w:t>et</w:t>
      </w:r>
      <w:r w:rsidRPr="00B17C1C">
        <w:t xml:space="preserve"> mar</w:t>
      </w:r>
      <w:r w:rsidR="00A078BA">
        <w:t>queurs</w:t>
      </w:r>
    </w:p>
    <w:p w14:paraId="71DA4137" w14:textId="77F8FF55" w:rsidR="00A931FF" w:rsidRPr="0061081C" w:rsidRDefault="00A931FF" w:rsidP="00A6143E">
      <w:pPr>
        <w:widowControl w:val="0"/>
        <w:spacing w:after="120" w:line="240" w:lineRule="auto"/>
        <w:jc w:val="both"/>
        <w:rPr>
          <w:rFonts w:eastAsia="SimSun" w:cs="Times New Roman"/>
          <w:b/>
          <w:bCs/>
          <w:kern w:val="2"/>
        </w:rPr>
      </w:pPr>
      <w:r w:rsidRPr="0061081C">
        <w:rPr>
          <w:rFonts w:eastAsia="SimSun" w:cs="Times New Roman"/>
          <w:b/>
          <w:bCs/>
          <w:kern w:val="2"/>
        </w:rPr>
        <w:t>Objecti</w:t>
      </w:r>
      <w:r w:rsidR="000B3AFF" w:rsidRPr="0061081C">
        <w:rPr>
          <w:rFonts w:eastAsia="SimSun" w:cs="Times New Roman"/>
          <w:b/>
          <w:bCs/>
          <w:kern w:val="2"/>
        </w:rPr>
        <w:t>f</w:t>
      </w:r>
      <w:r w:rsidRPr="0061081C">
        <w:rPr>
          <w:rFonts w:eastAsia="SimSun" w:cs="Times New Roman"/>
          <w:b/>
          <w:bCs/>
          <w:kern w:val="2"/>
        </w:rPr>
        <w:t>s</w:t>
      </w:r>
      <w:r w:rsidR="000B3AFF" w:rsidRPr="0061081C">
        <w:rPr>
          <w:rFonts w:eastAsia="SimSun" w:cs="Times New Roman"/>
          <w:b/>
          <w:bCs/>
          <w:kern w:val="2"/>
        </w:rPr>
        <w:t xml:space="preserve"> </w:t>
      </w:r>
      <w:r w:rsidRPr="0061081C">
        <w:rPr>
          <w:rFonts w:eastAsia="SimSun" w:cs="Times New Roman"/>
          <w:b/>
          <w:bCs/>
          <w:kern w:val="2"/>
        </w:rPr>
        <w:t xml:space="preserve">: </w:t>
      </w:r>
      <w:r w:rsidR="000B3AFF" w:rsidRPr="0061081C">
        <w:rPr>
          <w:rFonts w:eastAsia="SimSun" w:cs="Times New Roman"/>
          <w:kern w:val="2"/>
        </w:rPr>
        <w:t xml:space="preserve">À la fin de cette session, les participants auront </w:t>
      </w:r>
      <w:r w:rsidRPr="0061081C">
        <w:rPr>
          <w:rFonts w:eastAsia="SimSun" w:cs="Times New Roman"/>
          <w:kern w:val="2"/>
        </w:rPr>
        <w:t>:</w:t>
      </w:r>
    </w:p>
    <w:p w14:paraId="1EACC7FF" w14:textId="35793F71" w:rsidR="00A931FF" w:rsidRPr="00D95F23" w:rsidRDefault="00D95F23" w:rsidP="00965434">
      <w:pPr>
        <w:pStyle w:val="ListParagraph"/>
        <w:spacing w:after="240"/>
      </w:pPr>
      <w:r w:rsidRPr="00D95F23">
        <w:t>Pratiqué en utilisant les compétences qu'ils ont acquises / examinées dans des jeux de rôle basés sur des scénarios réalistes.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EE42FE" w:rsidRPr="00772BAF" w14:paraId="0BE3FDA5" w14:textId="77777777" w:rsidTr="7E4865ED">
        <w:tc>
          <w:tcPr>
            <w:tcW w:w="3384" w:type="dxa"/>
          </w:tcPr>
          <w:p w14:paraId="38EF9C63" w14:textId="0AC94FEC" w:rsidR="00EE42FE" w:rsidRDefault="00C01EA4" w:rsidP="007F0216">
            <w:r>
              <w:rPr>
                <w:noProof/>
              </w:rPr>
              <w:drawing>
                <wp:inline distT="0" distB="0" distL="0" distR="0" wp14:anchorId="680BC183" wp14:editId="38C4FBF1">
                  <wp:extent cx="2075815" cy="1167645"/>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BB867A4" w14:textId="0BEDAFE7" w:rsidR="00082C78" w:rsidRPr="00B7063F" w:rsidRDefault="00773047" w:rsidP="00082C78">
            <w:pPr>
              <w:pStyle w:val="NumberedTableBullets"/>
              <w:spacing w:after="120"/>
              <w:ind w:left="403"/>
            </w:pPr>
            <w:r w:rsidRPr="00773047">
              <w:rPr>
                <w:i/>
                <w:iCs/>
              </w:rPr>
              <w:t>Cette session est peut-être l'une des sessions les plus importantes que nous organiserons dans cette formation. Bien que nous ayons eu de nombreux exercices qui vous ont donné l'occasion de jouer différents rôles, les activités et les jeux de rôle de ce matin vous donneront l'occasion de combiner toutes les compétences que vous avez acquises jusqu'à présent.</w:t>
            </w:r>
            <w:r w:rsidR="00082C78" w:rsidRPr="00773047">
              <w:rPr>
                <w:i/>
                <w:iCs/>
              </w:rPr>
              <w:t xml:space="preserve"> </w:t>
            </w:r>
            <w:r w:rsidR="00C06D95" w:rsidRPr="00777427">
              <w:rPr>
                <w:i/>
                <w:iCs/>
              </w:rPr>
              <w:t>Ce ne devrait en aucun cas être la dernière fois que vous pratiquez ces compétences dans un environnement sûr. Il est important de rafraîchir ces compétences régulièrement avec le soutien de votre superviseur et de vos pairs qui ont défendu les compétences.</w:t>
            </w:r>
            <w:r w:rsidR="00082C78" w:rsidRPr="00777427">
              <w:rPr>
                <w:i/>
                <w:iCs/>
              </w:rPr>
              <w:t xml:space="preserve"> </w:t>
            </w:r>
            <w:r w:rsidR="00777427" w:rsidRPr="00777427">
              <w:rPr>
                <w:i/>
                <w:iCs/>
              </w:rPr>
              <w:t>La pratique rend parfait</w:t>
            </w:r>
            <w:r w:rsidR="00082C78" w:rsidRPr="00082C78">
              <w:rPr>
                <w:i/>
                <w:iCs/>
              </w:rPr>
              <w:t>.</w:t>
            </w:r>
          </w:p>
          <w:p w14:paraId="5B4F4A58" w14:textId="6DBE67A2" w:rsidR="00082C78" w:rsidRPr="00772BAF" w:rsidRDefault="00777427" w:rsidP="00082C78">
            <w:pPr>
              <w:pStyle w:val="NumberedTableBullets"/>
              <w:numPr>
                <w:ilvl w:val="0"/>
                <w:numId w:val="0"/>
              </w:numPr>
              <w:spacing w:after="120"/>
              <w:ind w:left="360"/>
            </w:pPr>
            <w:r w:rsidRPr="00772BAF">
              <w:rPr>
                <w:b/>
                <w:bCs w:val="0"/>
              </w:rPr>
              <w:lastRenderedPageBreak/>
              <w:t xml:space="preserve">REMARQUE </w:t>
            </w:r>
            <w:r w:rsidR="00082C78" w:rsidRPr="00772BAF">
              <w:rPr>
                <w:b/>
                <w:bCs w:val="0"/>
              </w:rPr>
              <w:t xml:space="preserve">: </w:t>
            </w:r>
            <w:r w:rsidR="00F87EE4" w:rsidRPr="00772BAF">
              <w:t>Cette session comprend environ 105 minutes d'exercices et de questions-réponses. Le temps total alloué à la session est de 120 minutes. Cela permet de prévoir quelques minutes de temps supplémentaire pour chaque exercice si nécessaire. Bien qu'il ne soit pas essentiel de passer à travers chaque scénario, il est important d'observer et de fournir un soutien tout au long en se promenant dans la pièce, en écoutant et en évaluant dans quelle mesure le matériel de la formation a été adopté. Comme il s'agit de nouveau matériel, certains participants peuvent se rabattre sur d'anciennes habitudes qui ne correspondent pas aux nouvelles approches recommandées</w:t>
            </w:r>
            <w:r w:rsidR="00082C78" w:rsidRPr="00772BAF">
              <w:t>.</w:t>
            </w:r>
          </w:p>
        </w:tc>
      </w:tr>
      <w:tr w:rsidR="00EE42FE" w:rsidRPr="00020F18" w14:paraId="426A1EE7" w14:textId="77777777" w:rsidTr="7E4865ED">
        <w:tc>
          <w:tcPr>
            <w:tcW w:w="3384" w:type="dxa"/>
          </w:tcPr>
          <w:p w14:paraId="44865717" w14:textId="1EB469AA" w:rsidR="00EE42FE" w:rsidRDefault="00C01EA4" w:rsidP="007F0216">
            <w:r>
              <w:rPr>
                <w:noProof/>
              </w:rPr>
              <w:lastRenderedPageBreak/>
              <w:drawing>
                <wp:inline distT="0" distB="0" distL="0" distR="0" wp14:anchorId="0A4671EF" wp14:editId="02CA3B8F">
                  <wp:extent cx="2075815" cy="1167645"/>
                  <wp:effectExtent l="0" t="0" r="63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7911CAC" w14:textId="57D72297" w:rsidR="00082C78" w:rsidRPr="00772BAF" w:rsidRDefault="00772BAF" w:rsidP="00082C78">
            <w:pPr>
              <w:pStyle w:val="NumberedTableBullets"/>
              <w:spacing w:after="120"/>
              <w:ind w:left="403"/>
            </w:pPr>
            <w:r w:rsidRPr="00772BAF">
              <w:rPr>
                <w:i/>
                <w:iCs/>
              </w:rPr>
              <w:t>Demandez aux participants de se diviser en groupes de 3 à 4 (ils pourront peut-être rester avec les mêmes groupes à leur table si la taille est correcte).</w:t>
            </w:r>
          </w:p>
          <w:p w14:paraId="037F0B92" w14:textId="40E711B4" w:rsidR="00082C78" w:rsidRPr="00A95335" w:rsidRDefault="00A95335" w:rsidP="00082C78">
            <w:pPr>
              <w:pStyle w:val="NumberedTableBullets"/>
              <w:numPr>
                <w:ilvl w:val="0"/>
                <w:numId w:val="0"/>
              </w:numPr>
              <w:spacing w:after="120"/>
              <w:ind w:left="403"/>
              <w:rPr>
                <w:i/>
                <w:iCs/>
              </w:rPr>
            </w:pPr>
            <w:r w:rsidRPr="00A95335">
              <w:rPr>
                <w:i/>
                <w:iCs/>
              </w:rPr>
              <w:t>Demandez-leur de réfléchir aux questions, préoccupations et mythes probables que leurs clients pourraient soulever dans le contexte des tests index et de la notification des partenaires</w:t>
            </w:r>
            <w:r w:rsidR="00082C78" w:rsidRPr="00A95335">
              <w:rPr>
                <w:i/>
                <w:iCs/>
              </w:rPr>
              <w:t>.</w:t>
            </w:r>
          </w:p>
          <w:p w14:paraId="29F5B4F2" w14:textId="1685AEC8" w:rsidR="00082C78" w:rsidRPr="006E55B3" w:rsidRDefault="006E55B3" w:rsidP="00082C78">
            <w:pPr>
              <w:pStyle w:val="NumberedTableBullets"/>
              <w:numPr>
                <w:ilvl w:val="0"/>
                <w:numId w:val="0"/>
              </w:numPr>
              <w:spacing w:after="120"/>
              <w:ind w:left="403"/>
            </w:pPr>
            <w:r w:rsidRPr="006E55B3">
              <w:rPr>
                <w:i/>
                <w:iCs/>
              </w:rPr>
              <w:t>Pour chaque question, préoccupation ou mythe majeur, ils doivent développer une réponse potentielle</w:t>
            </w:r>
            <w:r w:rsidR="00082C78" w:rsidRPr="006E55B3">
              <w:rPr>
                <w:i/>
                <w:iCs/>
              </w:rPr>
              <w:t>.</w:t>
            </w:r>
          </w:p>
          <w:p w14:paraId="70C7F760" w14:textId="1B4BDA67" w:rsidR="00082C78" w:rsidRPr="00020F18" w:rsidRDefault="00020F18" w:rsidP="00082C78">
            <w:pPr>
              <w:pStyle w:val="NumberedTableBullets"/>
              <w:numPr>
                <w:ilvl w:val="0"/>
                <w:numId w:val="0"/>
              </w:numPr>
              <w:spacing w:after="120"/>
              <w:ind w:left="360"/>
            </w:pPr>
            <w:r w:rsidRPr="00020F18">
              <w:rPr>
                <w:i/>
                <w:iCs/>
              </w:rPr>
              <w:t>Accordez-leur 10 minutes pour réfléchir, puis accordez 5 minutes au total aux volontaires pour faire rapport sur leurs observations de la session</w:t>
            </w:r>
            <w:r w:rsidR="00082C78" w:rsidRPr="00020F18">
              <w:rPr>
                <w:i/>
                <w:iCs/>
              </w:rPr>
              <w:t>.</w:t>
            </w:r>
          </w:p>
        </w:tc>
      </w:tr>
      <w:tr w:rsidR="00195CE9" w:rsidRPr="009166FF" w14:paraId="3F9EDE58" w14:textId="77777777" w:rsidTr="7E4865ED">
        <w:tc>
          <w:tcPr>
            <w:tcW w:w="3384" w:type="dxa"/>
          </w:tcPr>
          <w:p w14:paraId="76F9488F" w14:textId="5602D0A4" w:rsidR="00195CE9" w:rsidRDefault="00C01EA4" w:rsidP="007F0216">
            <w:r>
              <w:rPr>
                <w:noProof/>
              </w:rPr>
              <w:drawing>
                <wp:inline distT="0" distB="0" distL="0" distR="0" wp14:anchorId="450AF912" wp14:editId="0BEB69D3">
                  <wp:extent cx="2075815" cy="1167645"/>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1A3EA93" w14:textId="5E4AE93B" w:rsidR="00082C78" w:rsidRPr="00BA0B69" w:rsidRDefault="00020F18" w:rsidP="00082C78">
            <w:pPr>
              <w:pStyle w:val="NumberedTableBullets"/>
              <w:spacing w:after="120"/>
              <w:ind w:left="403"/>
            </w:pPr>
            <w:r w:rsidRPr="00441C3F">
              <w:rPr>
                <w:b/>
              </w:rPr>
              <w:t>REMARQU</w:t>
            </w:r>
            <w:r w:rsidR="00082C78" w:rsidRPr="00441C3F">
              <w:rPr>
                <w:b/>
              </w:rPr>
              <w:t>E</w:t>
            </w:r>
            <w:r w:rsidR="007F557C" w:rsidRPr="00441C3F">
              <w:rPr>
                <w:b/>
              </w:rPr>
              <w:t xml:space="preserve"> </w:t>
            </w:r>
            <w:r w:rsidR="00082C78" w:rsidRPr="00441C3F">
              <w:t xml:space="preserve">: </w:t>
            </w:r>
            <w:r w:rsidR="00441C3F" w:rsidRPr="00441C3F">
              <w:t xml:space="preserve">Les </w:t>
            </w:r>
            <w:r w:rsidR="00441C3F">
              <w:t>facilit</w:t>
            </w:r>
            <w:r w:rsidR="004F14C5">
              <w:t>at</w:t>
            </w:r>
            <w:r w:rsidR="00441C3F" w:rsidRPr="00441C3F">
              <w:t>eurs doivent préparer cette démonstration à l'avance. S'il n'y a qu'un seul facilitateur, alors vous pouvez choisir un membre participant à l'avance pour passer en revue le scénario et convenir des rôles et de la manière dont il se déroulera.</w:t>
            </w:r>
            <w:r w:rsidR="00082C78" w:rsidRPr="00441C3F">
              <w:t xml:space="preserve"> </w:t>
            </w:r>
            <w:r w:rsidR="00BA0B69" w:rsidRPr="00BA0B69">
              <w:t xml:space="preserve">Le but est de permettre aux participants de voir un exemple de comportements qui sont encouragés dans les tests index et de comportements à éviter. Les </w:t>
            </w:r>
            <w:r w:rsidR="00BA0B69">
              <w:t>facilita</w:t>
            </w:r>
            <w:r w:rsidR="00BA0B69" w:rsidRPr="00BA0B69">
              <w:t>teurs / bénévoles doivent s'entendre sur ce qui sera des exemples de messages / comportements appropriés, et sur ce qui est incompatible avec les approches recommandées</w:t>
            </w:r>
            <w:r w:rsidR="00082C78" w:rsidRPr="00BA0B69">
              <w:t>.</w:t>
            </w:r>
          </w:p>
          <w:p w14:paraId="54619BB2" w14:textId="17C37849" w:rsidR="00082C78" w:rsidRPr="009166FF" w:rsidRDefault="009166FF" w:rsidP="00082C78">
            <w:pPr>
              <w:pStyle w:val="NumberedTableBullets"/>
              <w:numPr>
                <w:ilvl w:val="0"/>
                <w:numId w:val="0"/>
              </w:numPr>
              <w:spacing w:after="120"/>
              <w:ind w:left="360"/>
            </w:pPr>
            <w:r w:rsidRPr="009166FF">
              <w:t>Prenez environ 8 à 10 minutes pour diriger le jeu de rôle, puis laissez quelques minutes aux participants pour faire des commentaires et des observations (5 minutes).</w:t>
            </w:r>
          </w:p>
        </w:tc>
      </w:tr>
      <w:tr w:rsidR="00195CE9" w:rsidRPr="00DC7B74" w14:paraId="3594270C" w14:textId="77777777" w:rsidTr="7E4865ED">
        <w:tc>
          <w:tcPr>
            <w:tcW w:w="3384" w:type="dxa"/>
          </w:tcPr>
          <w:p w14:paraId="4CC4B846" w14:textId="29ED5C72" w:rsidR="00195CE9" w:rsidRDefault="00C01EA4" w:rsidP="007F0216">
            <w:r>
              <w:rPr>
                <w:noProof/>
              </w:rPr>
              <w:lastRenderedPageBreak/>
              <w:drawing>
                <wp:inline distT="0" distB="0" distL="0" distR="0" wp14:anchorId="1200465A" wp14:editId="1016431E">
                  <wp:extent cx="2075815" cy="1167645"/>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726B831" w14:textId="051D72BC" w:rsidR="00FA7A64" w:rsidRPr="00206DF0" w:rsidRDefault="00206DF0" w:rsidP="00FA7A64">
            <w:pPr>
              <w:pStyle w:val="NumberedTableBullets"/>
              <w:spacing w:after="120"/>
              <w:ind w:left="403"/>
            </w:pPr>
            <w:r w:rsidRPr="00206DF0">
              <w:t>Demandez à un volontaire de lire les instructions et l'étude de cas</w:t>
            </w:r>
            <w:r w:rsidR="00FA7A64" w:rsidRPr="00206DF0">
              <w:t>.</w:t>
            </w:r>
          </w:p>
          <w:p w14:paraId="6BAEB2FE" w14:textId="33CA6F3E" w:rsidR="00FA7A64" w:rsidRPr="00757A51" w:rsidRDefault="00757A51" w:rsidP="00FA7A64">
            <w:pPr>
              <w:pStyle w:val="NumberedTableBullets"/>
              <w:numPr>
                <w:ilvl w:val="0"/>
                <w:numId w:val="0"/>
              </w:numPr>
              <w:spacing w:after="120"/>
              <w:ind w:left="403"/>
            </w:pPr>
            <w:r w:rsidRPr="00757A51">
              <w:t>Accordez aux paires 10 minutes pour diriger le jeu de rôle</w:t>
            </w:r>
            <w:r w:rsidR="00FA7A64" w:rsidRPr="00757A51">
              <w:t>.</w:t>
            </w:r>
          </w:p>
          <w:p w14:paraId="6CBCF14D" w14:textId="127FF486" w:rsidR="00FA7A64" w:rsidRPr="00757A51" w:rsidRDefault="00757A51" w:rsidP="00FA7A64">
            <w:pPr>
              <w:pStyle w:val="NumberedTableBullets"/>
              <w:numPr>
                <w:ilvl w:val="0"/>
                <w:numId w:val="0"/>
              </w:numPr>
              <w:spacing w:after="120"/>
              <w:ind w:left="403"/>
            </w:pPr>
            <w:r w:rsidRPr="00757A51">
              <w:t>Demandez aux groupes comment cela s'est passé et s'ils ont des questions (5 minutes</w:t>
            </w:r>
            <w:r w:rsidR="00FA7A64" w:rsidRPr="00757A51">
              <w:t>).</w:t>
            </w:r>
          </w:p>
          <w:p w14:paraId="31DE3B42" w14:textId="5334DB4A" w:rsidR="00082C78" w:rsidRPr="00DC7B74" w:rsidRDefault="00DC7B74" w:rsidP="003A1517">
            <w:pPr>
              <w:pStyle w:val="NumberedTableBullets"/>
              <w:numPr>
                <w:ilvl w:val="0"/>
                <w:numId w:val="0"/>
              </w:numPr>
              <w:spacing w:after="120"/>
              <w:ind w:left="404"/>
              <w:rPr>
                <w:spacing w:val="-4"/>
              </w:rPr>
            </w:pPr>
            <w:r w:rsidRPr="00DC7B74">
              <w:rPr>
                <w:spacing w:val="-4"/>
              </w:rPr>
              <w:t>Fournissez les réponses appropriées et passez à la diapositive suivante</w:t>
            </w:r>
            <w:r w:rsidR="00FA7A64" w:rsidRPr="00DC7B74">
              <w:rPr>
                <w:spacing w:val="-4"/>
              </w:rPr>
              <w:t>.</w:t>
            </w:r>
          </w:p>
        </w:tc>
      </w:tr>
      <w:tr w:rsidR="00A931FF" w:rsidRPr="00CB6C39" w14:paraId="16C3F2C0" w14:textId="77777777" w:rsidTr="7E4865ED">
        <w:tc>
          <w:tcPr>
            <w:tcW w:w="3384" w:type="dxa"/>
          </w:tcPr>
          <w:p w14:paraId="58285B7E" w14:textId="189D8EB6" w:rsidR="00A931FF" w:rsidRDefault="00C01EA4" w:rsidP="007F0216">
            <w:r>
              <w:rPr>
                <w:noProof/>
              </w:rPr>
              <w:drawing>
                <wp:inline distT="0" distB="0" distL="0" distR="0" wp14:anchorId="6F78A2C6" wp14:editId="0C561270">
                  <wp:extent cx="2075815" cy="1167645"/>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1CD6D87" w14:textId="2C640854" w:rsidR="00FA7A64" w:rsidRPr="00DB6C24" w:rsidRDefault="00DB6C24" w:rsidP="00FA7A64">
            <w:pPr>
              <w:pStyle w:val="NumberedTableBullets"/>
              <w:spacing w:after="120"/>
              <w:ind w:left="403"/>
            </w:pPr>
            <w:r w:rsidRPr="00DB6C24">
              <w:t>Demandez aux groupes de se diviser en trios. Expliquez qu'une personne servira de client, une autre de conseiller / prestataire et la troisième d'observateur</w:t>
            </w:r>
            <w:r w:rsidR="00FA7A64" w:rsidRPr="00DB6C24">
              <w:t>.</w:t>
            </w:r>
          </w:p>
          <w:p w14:paraId="51A15184" w14:textId="6E5D0BF5" w:rsidR="00FA7A64" w:rsidRPr="00685292" w:rsidRDefault="00685292" w:rsidP="00FA7A64">
            <w:pPr>
              <w:pStyle w:val="NumberedTableBullets"/>
              <w:numPr>
                <w:ilvl w:val="0"/>
                <w:numId w:val="0"/>
              </w:numPr>
              <w:spacing w:after="120"/>
              <w:ind w:left="403"/>
            </w:pPr>
            <w:r w:rsidRPr="00685292">
              <w:t>Demandez à un volontaire de lire l'étude de cas</w:t>
            </w:r>
            <w:r w:rsidR="00FA7A64" w:rsidRPr="00685292">
              <w:t>.</w:t>
            </w:r>
          </w:p>
          <w:p w14:paraId="433B9152" w14:textId="18C5E18E" w:rsidR="00FA7A64" w:rsidRPr="00685292" w:rsidRDefault="00685292" w:rsidP="00FA7A64">
            <w:pPr>
              <w:pStyle w:val="NumberedTableBullets"/>
              <w:numPr>
                <w:ilvl w:val="0"/>
                <w:numId w:val="0"/>
              </w:numPr>
              <w:spacing w:after="120"/>
              <w:ind w:left="403"/>
            </w:pPr>
            <w:r w:rsidRPr="00685292">
              <w:t>Accordez 10 minutes aux trios pour diriger le jeu de rôle</w:t>
            </w:r>
            <w:r w:rsidR="00FA7A64" w:rsidRPr="00685292">
              <w:t>.</w:t>
            </w:r>
          </w:p>
          <w:p w14:paraId="39342102" w14:textId="743C58BC" w:rsidR="00FA7A64" w:rsidRPr="00951083" w:rsidRDefault="00951083" w:rsidP="00FA7A64">
            <w:pPr>
              <w:pStyle w:val="NumberedTableBullets"/>
              <w:numPr>
                <w:ilvl w:val="0"/>
                <w:numId w:val="0"/>
              </w:numPr>
              <w:spacing w:after="120"/>
              <w:ind w:left="403"/>
            </w:pPr>
            <w:r w:rsidRPr="00951083">
              <w:t>Demandez aux groupes comment cela s'est passé et s'ils ont des questions (5 minutes</w:t>
            </w:r>
            <w:r w:rsidR="00FA7A64" w:rsidRPr="00951083">
              <w:t>).</w:t>
            </w:r>
          </w:p>
          <w:p w14:paraId="1F4AE1C5" w14:textId="5B3D383D" w:rsidR="00FA7A64" w:rsidRPr="00CB6C39" w:rsidRDefault="00CB6C39" w:rsidP="003A1517">
            <w:pPr>
              <w:pStyle w:val="NumberedTableBullets"/>
              <w:numPr>
                <w:ilvl w:val="0"/>
                <w:numId w:val="0"/>
              </w:numPr>
              <w:spacing w:after="120"/>
              <w:ind w:left="404"/>
            </w:pPr>
            <w:r w:rsidRPr="00CB6C39">
              <w:t>Fournissez les réponses appropriées et passez à la diapositive suivante</w:t>
            </w:r>
            <w:r w:rsidR="00FA7A64" w:rsidRPr="00CB6C39">
              <w:t>.</w:t>
            </w:r>
          </w:p>
        </w:tc>
      </w:tr>
      <w:tr w:rsidR="00A931FF" w:rsidRPr="001F6718" w14:paraId="1E2CD8F8" w14:textId="77777777" w:rsidTr="7E4865ED">
        <w:tc>
          <w:tcPr>
            <w:tcW w:w="3384" w:type="dxa"/>
          </w:tcPr>
          <w:p w14:paraId="76445B5B" w14:textId="5BCEE5DA" w:rsidR="00A931FF" w:rsidRDefault="00C01EA4" w:rsidP="007F0216">
            <w:r>
              <w:rPr>
                <w:noProof/>
              </w:rPr>
              <w:drawing>
                <wp:inline distT="0" distB="0" distL="0" distR="0" wp14:anchorId="2B54C1BA" wp14:editId="7E8525A0">
                  <wp:extent cx="2075815" cy="1167645"/>
                  <wp:effectExtent l="0" t="0" r="63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6BBF2A5" w14:textId="0F058512" w:rsidR="00FA7A64" w:rsidRPr="004055AB" w:rsidRDefault="004055AB" w:rsidP="00FA7A64">
            <w:pPr>
              <w:pStyle w:val="NumberedTableBullets"/>
              <w:spacing w:after="120"/>
              <w:ind w:left="403"/>
            </w:pPr>
            <w:r w:rsidRPr="004055AB">
              <w:t>Demandez aux groupes de rester dans leurs trios et de faire la rotation des rôles (une nouvelle personne sert de client, une autre de conseiller / prestataire et la troisième d'observateur</w:t>
            </w:r>
            <w:r w:rsidR="00FA7A64" w:rsidRPr="004055AB">
              <w:t>).</w:t>
            </w:r>
          </w:p>
          <w:p w14:paraId="7EE553F8" w14:textId="5599349C" w:rsidR="00FA7A64" w:rsidRPr="004055AB" w:rsidRDefault="004055AB" w:rsidP="00FA7A64">
            <w:pPr>
              <w:pStyle w:val="NumberedTableBullets"/>
              <w:numPr>
                <w:ilvl w:val="0"/>
                <w:numId w:val="0"/>
              </w:numPr>
              <w:spacing w:after="120"/>
              <w:ind w:left="403"/>
            </w:pPr>
            <w:r w:rsidRPr="004055AB">
              <w:t>Demandez à un volontaire de lire l'étude de cas</w:t>
            </w:r>
            <w:r w:rsidR="00FA7A64" w:rsidRPr="004055AB">
              <w:t>.</w:t>
            </w:r>
          </w:p>
          <w:p w14:paraId="608969CE" w14:textId="345F2AB8" w:rsidR="00FA7A64" w:rsidRPr="00D939F9" w:rsidRDefault="00D939F9" w:rsidP="00FA7A64">
            <w:pPr>
              <w:pStyle w:val="NumberedTableBullets"/>
              <w:numPr>
                <w:ilvl w:val="0"/>
                <w:numId w:val="0"/>
              </w:numPr>
              <w:spacing w:after="120"/>
              <w:ind w:left="403"/>
            </w:pPr>
            <w:r w:rsidRPr="00D939F9">
              <w:t>Accordez 10 minutes aux trios pour diriger le jeu de rôle</w:t>
            </w:r>
            <w:r w:rsidR="00FA7A64" w:rsidRPr="00D939F9">
              <w:t>.</w:t>
            </w:r>
          </w:p>
          <w:p w14:paraId="569AD346" w14:textId="1FF761F2" w:rsidR="00FA7A64" w:rsidRPr="001F6718" w:rsidRDefault="001F6718" w:rsidP="00FA7A64">
            <w:pPr>
              <w:pStyle w:val="NumberedTableBullets"/>
              <w:numPr>
                <w:ilvl w:val="0"/>
                <w:numId w:val="0"/>
              </w:numPr>
              <w:spacing w:after="120"/>
              <w:ind w:left="403"/>
            </w:pPr>
            <w:r w:rsidRPr="001F6718">
              <w:t>Demandez aux groupes comment cela s'est passé et s'ils ont des questions (5 minutes</w:t>
            </w:r>
            <w:r w:rsidR="00FA7A64" w:rsidRPr="001F6718">
              <w:t>).</w:t>
            </w:r>
          </w:p>
          <w:p w14:paraId="3771A752" w14:textId="613DD735" w:rsidR="00FA7A64" w:rsidRPr="001F6718" w:rsidRDefault="001F6718" w:rsidP="003A1517">
            <w:pPr>
              <w:pStyle w:val="NumberedTableBullets"/>
              <w:numPr>
                <w:ilvl w:val="0"/>
                <w:numId w:val="0"/>
              </w:numPr>
              <w:spacing w:after="120"/>
              <w:ind w:left="404"/>
            </w:pPr>
            <w:r w:rsidRPr="001F6718">
              <w:t>Fournissez les réponses appropriées et passez à la diapositive suivante</w:t>
            </w:r>
            <w:r w:rsidR="00FA7A64" w:rsidRPr="001F6718">
              <w:t>.</w:t>
            </w:r>
          </w:p>
        </w:tc>
      </w:tr>
      <w:tr w:rsidR="00A931FF" w:rsidRPr="00AE53DE" w14:paraId="105148BB" w14:textId="77777777" w:rsidTr="7E4865ED">
        <w:tc>
          <w:tcPr>
            <w:tcW w:w="3384" w:type="dxa"/>
          </w:tcPr>
          <w:p w14:paraId="398C7650" w14:textId="290C2387" w:rsidR="00A931FF" w:rsidRDefault="00C01EA4" w:rsidP="007F0216">
            <w:r>
              <w:rPr>
                <w:noProof/>
              </w:rPr>
              <w:drawing>
                <wp:inline distT="0" distB="0" distL="0" distR="0" wp14:anchorId="51BBC942" wp14:editId="301B02E3">
                  <wp:extent cx="2075815" cy="116764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84ADCFB" w14:textId="3FC8D7CF" w:rsidR="004541F3" w:rsidRPr="0052752C" w:rsidRDefault="0052752C" w:rsidP="004541F3">
            <w:pPr>
              <w:pStyle w:val="NumberedTableBullets"/>
              <w:spacing w:after="120"/>
              <w:ind w:left="403"/>
            </w:pPr>
            <w:r w:rsidRPr="0052752C">
              <w:t>Demandez aux groupes de rester dans leurs trios et de faire une rotation des rôles (une nouvelle personne sert de client, une autre de conseiller / prestataire et la troisième d'observateur</w:t>
            </w:r>
            <w:r w:rsidR="004541F3" w:rsidRPr="0052752C">
              <w:t>).</w:t>
            </w:r>
          </w:p>
          <w:p w14:paraId="04E53F05" w14:textId="4CF0DF0F" w:rsidR="004541F3" w:rsidRPr="00BE766B" w:rsidRDefault="00BE766B" w:rsidP="004541F3">
            <w:pPr>
              <w:pStyle w:val="NumberedTableBullets"/>
              <w:numPr>
                <w:ilvl w:val="0"/>
                <w:numId w:val="0"/>
              </w:numPr>
              <w:spacing w:after="120"/>
              <w:ind w:left="403"/>
            </w:pPr>
            <w:r w:rsidRPr="00BE766B">
              <w:t>Demandez à un volontaire de lire l'étude de cas</w:t>
            </w:r>
            <w:r w:rsidR="004541F3" w:rsidRPr="00BE766B">
              <w:t>.</w:t>
            </w:r>
          </w:p>
          <w:p w14:paraId="6CB1969F" w14:textId="4498552C" w:rsidR="004541F3" w:rsidRPr="00BE766B" w:rsidRDefault="00BE766B" w:rsidP="004541F3">
            <w:pPr>
              <w:pStyle w:val="NumberedTableBullets"/>
              <w:numPr>
                <w:ilvl w:val="0"/>
                <w:numId w:val="0"/>
              </w:numPr>
              <w:spacing w:after="120"/>
              <w:ind w:left="403"/>
            </w:pPr>
            <w:r w:rsidRPr="00BE766B">
              <w:t>Accordez 10 minutes aux trios pour diriger le jeu de rôle</w:t>
            </w:r>
            <w:r w:rsidR="004541F3" w:rsidRPr="00BE766B">
              <w:t>.</w:t>
            </w:r>
          </w:p>
          <w:p w14:paraId="0EF9AE32" w14:textId="2130A18B" w:rsidR="004541F3" w:rsidRPr="000E0EB9" w:rsidRDefault="000E0EB9" w:rsidP="004541F3">
            <w:pPr>
              <w:pStyle w:val="NumberedTableBullets"/>
              <w:numPr>
                <w:ilvl w:val="0"/>
                <w:numId w:val="0"/>
              </w:numPr>
              <w:spacing w:after="120"/>
              <w:ind w:left="403"/>
            </w:pPr>
            <w:r w:rsidRPr="000E0EB9">
              <w:t>Demandez aux groupes comment cela s'est passé et s'ils ont des questions (5 minutes</w:t>
            </w:r>
            <w:r w:rsidR="004541F3" w:rsidRPr="000E0EB9">
              <w:t>).</w:t>
            </w:r>
          </w:p>
          <w:p w14:paraId="5CA3BB32" w14:textId="7963CB13" w:rsidR="004541F3" w:rsidRPr="00AE53DE" w:rsidRDefault="00AE53DE" w:rsidP="003A1517">
            <w:pPr>
              <w:pStyle w:val="NumberedTableBullets"/>
              <w:numPr>
                <w:ilvl w:val="0"/>
                <w:numId w:val="0"/>
              </w:numPr>
              <w:spacing w:after="120"/>
              <w:ind w:left="404"/>
            </w:pPr>
            <w:r w:rsidRPr="00AE53DE">
              <w:t>Fournissez les réponses appropriées et passez à la diapositive suivante</w:t>
            </w:r>
            <w:r w:rsidR="004541F3" w:rsidRPr="00AE53DE">
              <w:t>.</w:t>
            </w:r>
          </w:p>
        </w:tc>
      </w:tr>
      <w:tr w:rsidR="00A931FF" w:rsidRPr="003A1517" w14:paraId="04EA9B4A" w14:textId="77777777" w:rsidTr="7E4865ED">
        <w:tc>
          <w:tcPr>
            <w:tcW w:w="3384" w:type="dxa"/>
          </w:tcPr>
          <w:p w14:paraId="195FE010" w14:textId="340B4E3F" w:rsidR="00A931FF" w:rsidRDefault="00C01EA4" w:rsidP="007F0216">
            <w:r>
              <w:rPr>
                <w:noProof/>
              </w:rPr>
              <w:lastRenderedPageBreak/>
              <w:drawing>
                <wp:inline distT="0" distB="0" distL="0" distR="0" wp14:anchorId="30C5A958" wp14:editId="37441C76">
                  <wp:extent cx="2075815" cy="1167645"/>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F153078" w14:textId="1D6625BB" w:rsidR="004541F3" w:rsidRPr="003A1517" w:rsidRDefault="003A1517" w:rsidP="004541F3">
            <w:pPr>
              <w:pStyle w:val="NumberedTableBullets"/>
              <w:spacing w:after="120"/>
              <w:ind w:left="403"/>
            </w:pPr>
            <w:r w:rsidRPr="0052752C">
              <w:t>Demandez aux groupes de rester dans leurs trios et de faire une rotation des rôles (une nouvelle personne sert de client, une autre de conseiller / prestataire et la troisième d'observateur).</w:t>
            </w:r>
          </w:p>
          <w:p w14:paraId="6C3BF7DC" w14:textId="77777777" w:rsidR="003A1517" w:rsidRPr="00BE766B" w:rsidRDefault="003A1517" w:rsidP="003A1517">
            <w:pPr>
              <w:pStyle w:val="NumberedTableBullets"/>
              <w:numPr>
                <w:ilvl w:val="0"/>
                <w:numId w:val="0"/>
              </w:numPr>
              <w:spacing w:after="120"/>
              <w:ind w:left="403"/>
            </w:pPr>
            <w:r w:rsidRPr="00BE766B">
              <w:t>Demandez à un volontaire de lire l'étude de cas.</w:t>
            </w:r>
          </w:p>
          <w:p w14:paraId="53A0B539" w14:textId="77777777" w:rsidR="003A1517" w:rsidRPr="00BE766B" w:rsidRDefault="003A1517" w:rsidP="003A1517">
            <w:pPr>
              <w:pStyle w:val="NumberedTableBullets"/>
              <w:numPr>
                <w:ilvl w:val="0"/>
                <w:numId w:val="0"/>
              </w:numPr>
              <w:spacing w:after="120"/>
              <w:ind w:left="403"/>
            </w:pPr>
            <w:r w:rsidRPr="00BE766B">
              <w:t>Accordez 10 minutes aux trios pour diriger le jeu de rôle.</w:t>
            </w:r>
          </w:p>
          <w:p w14:paraId="575520C0" w14:textId="77777777" w:rsidR="003A1517" w:rsidRPr="000E0EB9" w:rsidRDefault="003A1517" w:rsidP="003A1517">
            <w:pPr>
              <w:pStyle w:val="NumberedTableBullets"/>
              <w:numPr>
                <w:ilvl w:val="0"/>
                <w:numId w:val="0"/>
              </w:numPr>
              <w:spacing w:after="120"/>
              <w:ind w:left="403"/>
            </w:pPr>
            <w:r w:rsidRPr="000E0EB9">
              <w:t>Demandez aux groupes comment cela s'est passé et s'ils ont des questions (5 minutes).</w:t>
            </w:r>
          </w:p>
          <w:p w14:paraId="0E238D26" w14:textId="77D645CE" w:rsidR="004541F3" w:rsidRPr="003A1517" w:rsidRDefault="003A1517" w:rsidP="003A1517">
            <w:pPr>
              <w:pStyle w:val="NumberedTableBullets"/>
              <w:numPr>
                <w:ilvl w:val="0"/>
                <w:numId w:val="0"/>
              </w:numPr>
              <w:spacing w:after="120"/>
              <w:ind w:left="404"/>
            </w:pPr>
            <w:r w:rsidRPr="00AE53DE">
              <w:t>Fournissez les réponses appropriées et passez à la diapositive suivante</w:t>
            </w:r>
            <w:r w:rsidR="004541F3" w:rsidRPr="003A1517">
              <w:t>.</w:t>
            </w:r>
          </w:p>
        </w:tc>
      </w:tr>
    </w:tbl>
    <w:p w14:paraId="4C83F120" w14:textId="77777777" w:rsidR="004541F3" w:rsidRPr="003A1517" w:rsidRDefault="004541F3"/>
    <w:p w14:paraId="4A9BE084" w14:textId="14DC5C19" w:rsidR="004541F3" w:rsidRPr="005D0C31" w:rsidRDefault="004541F3" w:rsidP="004541F3">
      <w:pPr>
        <w:pStyle w:val="Heading2"/>
      </w:pPr>
      <w:bookmarkStart w:id="33" w:name="_Toc65483128"/>
      <w:r w:rsidRPr="00DE73E8">
        <w:t>Session 14</w:t>
      </w:r>
      <w:r w:rsidR="00CE238D" w:rsidRPr="00DE73E8">
        <w:t>.</w:t>
      </w:r>
      <w:r w:rsidRPr="00DE73E8">
        <w:t xml:space="preserve"> </w:t>
      </w:r>
      <w:r w:rsidR="005D0C31" w:rsidRPr="005D0C31">
        <w:t>Assurance de la qualité, su</w:t>
      </w:r>
      <w:r w:rsidR="00C62F39">
        <w:t>i</w:t>
      </w:r>
      <w:r w:rsidR="005D0C31" w:rsidRPr="005D0C31">
        <w:t>vi et notification des événements indésirables, et su</w:t>
      </w:r>
      <w:r w:rsidR="00C62F39">
        <w:t>i</w:t>
      </w:r>
      <w:r w:rsidR="005D0C31" w:rsidRPr="005D0C31">
        <w:t>vi et évaluation des efforts de test index</w:t>
      </w:r>
      <w:bookmarkEnd w:id="33"/>
    </w:p>
    <w:p w14:paraId="59010FE1" w14:textId="3982B1D6" w:rsidR="004541F3" w:rsidRPr="008E2F0C" w:rsidRDefault="00B746BF" w:rsidP="004541F3">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4541F3" w:rsidRPr="008E2F0C">
        <w:rPr>
          <w:rFonts w:eastAsia="Times New Roman" w:cs="Times New Roman"/>
          <w:b/>
          <w:lang w:eastAsia="en-US"/>
        </w:rPr>
        <w:t xml:space="preserve">: </w:t>
      </w:r>
      <w:r w:rsidR="004541F3">
        <w:rPr>
          <w:rFonts w:eastAsia="Times New Roman" w:cs="Times New Roman"/>
          <w:bCs/>
          <w:lang w:eastAsia="en-US"/>
        </w:rPr>
        <w:t>30</w:t>
      </w:r>
      <w:r w:rsidR="004541F3" w:rsidRPr="008E2F0C">
        <w:rPr>
          <w:rFonts w:eastAsia="Times New Roman" w:cs="Times New Roman"/>
          <w:bCs/>
          <w:lang w:eastAsia="en-US"/>
        </w:rPr>
        <w:t xml:space="preserve"> minutes </w:t>
      </w:r>
    </w:p>
    <w:p w14:paraId="18CB021B" w14:textId="77777777" w:rsidR="004541F3" w:rsidRPr="008E2F0C" w:rsidRDefault="004541F3" w:rsidP="004541F3">
      <w:pPr>
        <w:widowControl w:val="0"/>
        <w:spacing w:after="0" w:line="240" w:lineRule="auto"/>
        <w:jc w:val="both"/>
        <w:rPr>
          <w:rFonts w:eastAsia="SimSun" w:cs="Times New Roman"/>
          <w:kern w:val="2"/>
        </w:rPr>
      </w:pPr>
    </w:p>
    <w:p w14:paraId="3F1C97B5" w14:textId="27BC4AFE" w:rsidR="004541F3" w:rsidRPr="008E2F0C" w:rsidRDefault="00796FC9" w:rsidP="004541F3">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4541F3" w:rsidRPr="008E2F0C">
        <w:rPr>
          <w:rFonts w:eastAsia="SimSun" w:cs="Times New Roman"/>
          <w:b/>
          <w:bCs/>
          <w:kern w:val="2"/>
        </w:rPr>
        <w:t>:</w:t>
      </w:r>
    </w:p>
    <w:p w14:paraId="46F4C2AF" w14:textId="00D727C3" w:rsidR="004541F3" w:rsidRPr="00525F67" w:rsidRDefault="00525F67" w:rsidP="004541F3">
      <w:pPr>
        <w:pStyle w:val="ListParagraph"/>
        <w:spacing w:after="120"/>
      </w:pPr>
      <w:r w:rsidRPr="00525F67">
        <w:t>Formation PowerPoint - Jour 3 (avec les adaptations indiquées dans le fichier PowerPoint</w:t>
      </w:r>
      <w:r w:rsidR="00BD19A3" w:rsidRPr="00525F67">
        <w:t>)</w:t>
      </w:r>
    </w:p>
    <w:p w14:paraId="36DD9BCD" w14:textId="65D8F410" w:rsidR="004541F3" w:rsidRPr="004541F3" w:rsidRDefault="004541F3" w:rsidP="004541F3">
      <w:pPr>
        <w:pStyle w:val="ListParagraph"/>
      </w:pPr>
      <w:r w:rsidRPr="004541F3">
        <w:t xml:space="preserve">Flipchart </w:t>
      </w:r>
      <w:r w:rsidR="00525F67">
        <w:t>et</w:t>
      </w:r>
      <w:r w:rsidRPr="004541F3">
        <w:t xml:space="preserve"> mar</w:t>
      </w:r>
      <w:r w:rsidR="00525F67">
        <w:t>qu</w:t>
      </w:r>
      <w:r w:rsidRPr="004541F3">
        <w:t>e</w:t>
      </w:r>
      <w:r w:rsidR="00525F67">
        <w:t>u</w:t>
      </w:r>
      <w:r w:rsidRPr="004541F3">
        <w:t>rs</w:t>
      </w:r>
    </w:p>
    <w:p w14:paraId="6EAED459" w14:textId="379EA63E" w:rsidR="004541F3" w:rsidRPr="0061081C" w:rsidRDefault="004541F3" w:rsidP="004541F3">
      <w:pPr>
        <w:widowControl w:val="0"/>
        <w:spacing w:after="120" w:line="240" w:lineRule="auto"/>
        <w:jc w:val="both"/>
        <w:rPr>
          <w:rFonts w:eastAsia="SimSun" w:cs="Times New Roman"/>
          <w:b/>
          <w:bCs/>
          <w:kern w:val="2"/>
        </w:rPr>
      </w:pPr>
      <w:r w:rsidRPr="0061081C">
        <w:rPr>
          <w:rFonts w:eastAsia="SimSun" w:cs="Times New Roman"/>
          <w:b/>
          <w:bCs/>
          <w:kern w:val="2"/>
        </w:rPr>
        <w:t>Objecti</w:t>
      </w:r>
      <w:r w:rsidR="0061081C" w:rsidRPr="0061081C">
        <w:rPr>
          <w:rFonts w:eastAsia="SimSun" w:cs="Times New Roman"/>
          <w:b/>
          <w:bCs/>
          <w:kern w:val="2"/>
        </w:rPr>
        <w:t>f</w:t>
      </w:r>
      <w:r w:rsidRPr="0061081C">
        <w:rPr>
          <w:rFonts w:eastAsia="SimSun" w:cs="Times New Roman"/>
          <w:b/>
          <w:bCs/>
          <w:kern w:val="2"/>
        </w:rPr>
        <w:t>s</w:t>
      </w:r>
      <w:r w:rsidR="0061081C" w:rsidRPr="0061081C">
        <w:rPr>
          <w:rFonts w:eastAsia="SimSun" w:cs="Times New Roman"/>
          <w:b/>
          <w:bCs/>
          <w:kern w:val="2"/>
        </w:rPr>
        <w:t xml:space="preserve"> </w:t>
      </w:r>
      <w:r w:rsidRPr="0061081C">
        <w:rPr>
          <w:rFonts w:eastAsia="SimSun" w:cs="Times New Roman"/>
          <w:b/>
          <w:bCs/>
          <w:kern w:val="2"/>
        </w:rPr>
        <w:t xml:space="preserve">: </w:t>
      </w:r>
      <w:r w:rsidR="0061081C" w:rsidRPr="0061081C">
        <w:rPr>
          <w:rFonts w:eastAsia="SimSun" w:cs="Times New Roman"/>
          <w:kern w:val="2"/>
        </w:rPr>
        <w:t xml:space="preserve">À la fin de cette session, les participants auront </w:t>
      </w:r>
      <w:r w:rsidRPr="0061081C">
        <w:rPr>
          <w:rFonts w:eastAsia="SimSun" w:cs="Times New Roman"/>
          <w:kern w:val="2"/>
        </w:rPr>
        <w:t>:</w:t>
      </w:r>
    </w:p>
    <w:p w14:paraId="7E95F5AC" w14:textId="58FA9E0A" w:rsidR="004541F3" w:rsidRPr="005625BD" w:rsidRDefault="005625BD" w:rsidP="000E316B">
      <w:pPr>
        <w:pStyle w:val="ListParagraph"/>
        <w:spacing w:after="240"/>
      </w:pPr>
      <w:r w:rsidRPr="005625BD">
        <w:t>Une compréhension de base des normes de surveillance et de notification pour les tests index, et comment les données peuvent être caractérisées pour évaluer dans quelle mesure les approches de test index contribuent à la recherche de cas</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A931FF" w:rsidRPr="006D164B" w14:paraId="43C2E967" w14:textId="77777777" w:rsidTr="7E4865ED">
        <w:tc>
          <w:tcPr>
            <w:tcW w:w="3384" w:type="dxa"/>
          </w:tcPr>
          <w:p w14:paraId="0BD60AE6" w14:textId="18AB9B67" w:rsidR="00A931FF" w:rsidRDefault="00C01EA4" w:rsidP="007F0216">
            <w:r>
              <w:rPr>
                <w:noProof/>
              </w:rPr>
              <w:drawing>
                <wp:inline distT="0" distB="0" distL="0" distR="0" wp14:anchorId="0A758022" wp14:editId="1A3BD217">
                  <wp:extent cx="2075815" cy="1167645"/>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D6CD8B8" w14:textId="376E3A59" w:rsidR="004541F3" w:rsidRPr="006D164B" w:rsidRDefault="006D164B" w:rsidP="007F0216">
            <w:pPr>
              <w:pStyle w:val="NumberedTableBullets"/>
              <w:spacing w:after="120"/>
              <w:ind w:left="403"/>
            </w:pPr>
            <w:r w:rsidRPr="006D164B">
              <w:rPr>
                <w:i/>
                <w:iCs/>
              </w:rPr>
              <w:t>Au cours de cette s</w:t>
            </w:r>
            <w:r>
              <w:rPr>
                <w:i/>
                <w:iCs/>
              </w:rPr>
              <w:t>ession</w:t>
            </w:r>
            <w:r w:rsidRPr="006D164B">
              <w:rPr>
                <w:i/>
                <w:iCs/>
              </w:rPr>
              <w:t>, nous aborderons brièvement quelques-unes des façons importantes dont nous allons mesurer l</w:t>
            </w:r>
            <w:r w:rsidR="003675DB">
              <w:rPr>
                <w:i/>
                <w:iCs/>
              </w:rPr>
              <w:t>e degr</w:t>
            </w:r>
            <w:r w:rsidR="00F03724" w:rsidRPr="006D164B">
              <w:rPr>
                <w:i/>
                <w:iCs/>
              </w:rPr>
              <w:t>é</w:t>
            </w:r>
            <w:r w:rsidR="003675DB">
              <w:rPr>
                <w:i/>
                <w:iCs/>
              </w:rPr>
              <w:t xml:space="preserve"> de contribution d</w:t>
            </w:r>
            <w:r w:rsidRPr="006D164B">
              <w:rPr>
                <w:i/>
                <w:iCs/>
              </w:rPr>
              <w:t xml:space="preserve">es tests index aux efforts globaux de recherche de cas. Nous examinerons également comment le programme signalera la </w:t>
            </w:r>
            <w:r w:rsidR="00982CCA">
              <w:rPr>
                <w:i/>
                <w:iCs/>
              </w:rPr>
              <w:t>prestation</w:t>
            </w:r>
            <w:r w:rsidRPr="006D164B">
              <w:rPr>
                <w:i/>
                <w:iCs/>
              </w:rPr>
              <w:t xml:space="preserve"> de services de test index au PEPFAR</w:t>
            </w:r>
            <w:r w:rsidR="004541F3" w:rsidRPr="006D164B">
              <w:rPr>
                <w:i/>
                <w:iCs/>
              </w:rPr>
              <w:t>.</w:t>
            </w:r>
          </w:p>
        </w:tc>
      </w:tr>
      <w:tr w:rsidR="00A931FF" w:rsidRPr="00122848" w14:paraId="6BA927CA" w14:textId="77777777" w:rsidTr="7E4865ED">
        <w:tc>
          <w:tcPr>
            <w:tcW w:w="3384" w:type="dxa"/>
          </w:tcPr>
          <w:p w14:paraId="2780F71A" w14:textId="1F34D4F5" w:rsidR="00A931FF" w:rsidRDefault="00C01EA4" w:rsidP="007F0216">
            <w:r>
              <w:rPr>
                <w:noProof/>
              </w:rPr>
              <w:drawing>
                <wp:inline distT="0" distB="0" distL="0" distR="0" wp14:anchorId="48DA8795" wp14:editId="4A66E390">
                  <wp:extent cx="2075815" cy="1167645"/>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07CB6B3" w14:textId="1EF05C6A" w:rsidR="004541F3" w:rsidRPr="00A931B8" w:rsidRDefault="00AA1C92" w:rsidP="004541F3">
            <w:pPr>
              <w:pStyle w:val="NumberedTableBullets"/>
              <w:spacing w:after="120"/>
              <w:ind w:left="403"/>
            </w:pPr>
            <w:r w:rsidRPr="00AA1C92">
              <w:rPr>
                <w:i/>
                <w:iCs/>
              </w:rPr>
              <w:t>Un su</w:t>
            </w:r>
            <w:r>
              <w:rPr>
                <w:i/>
                <w:iCs/>
              </w:rPr>
              <w:t>i</w:t>
            </w:r>
            <w:r w:rsidRPr="00AA1C92">
              <w:rPr>
                <w:i/>
                <w:iCs/>
              </w:rPr>
              <w:t>vi et une amélioration continues de la qualité sont essentiels pour garantir que les efforts de test index contribuent à atteindre les objectifs et à lutter contre l'épidémie</w:t>
            </w:r>
            <w:r w:rsidR="004541F3" w:rsidRPr="00AA1C92">
              <w:rPr>
                <w:i/>
                <w:iCs/>
              </w:rPr>
              <w:t xml:space="preserve">. </w:t>
            </w:r>
            <w:r w:rsidR="009C5678" w:rsidRPr="009C5678">
              <w:rPr>
                <w:i/>
                <w:iCs/>
              </w:rPr>
              <w:t>Ils sont également essentiels pour s'assurer que les équipes recherchent efficacement la violence potentielle et d'autres risques, signalent les cas de violence ou d'événements indésirables et assurent un suivi approprié.</w:t>
            </w:r>
            <w:r w:rsidR="004541F3" w:rsidRPr="009C5678">
              <w:rPr>
                <w:i/>
                <w:iCs/>
              </w:rPr>
              <w:t xml:space="preserve"> </w:t>
            </w:r>
            <w:r w:rsidR="00A931B8" w:rsidRPr="00A931B8">
              <w:rPr>
                <w:i/>
                <w:iCs/>
              </w:rPr>
              <w:t xml:space="preserve">Comme nous le verrons plus tard dans cette session, le suivi comprend les efforts menés par les partenaires de mise en </w:t>
            </w:r>
            <w:r w:rsidR="00A931B8" w:rsidRPr="00A931B8">
              <w:rPr>
                <w:i/>
                <w:iCs/>
              </w:rPr>
              <w:lastRenderedPageBreak/>
              <w:t>œuvre et les sites, ainsi que les représentants de la communauté et les clients eux-mêmes.</w:t>
            </w:r>
          </w:p>
          <w:p w14:paraId="19945C64" w14:textId="372C6CC9" w:rsidR="004541F3" w:rsidRPr="00122848" w:rsidRDefault="00122848" w:rsidP="00912C50">
            <w:pPr>
              <w:pStyle w:val="NumberedTableBullets"/>
              <w:numPr>
                <w:ilvl w:val="0"/>
                <w:numId w:val="0"/>
              </w:numPr>
              <w:spacing w:after="120"/>
              <w:ind w:left="404"/>
            </w:pPr>
            <w:r w:rsidRPr="00122848">
              <w:rPr>
                <w:i/>
                <w:iCs/>
              </w:rPr>
              <w:t>Cette diapositive répertorie les entrées et les outils qui peuvent et doivent être utilisés avec un programme de test index pris en charge par PEPFAR.</w:t>
            </w:r>
          </w:p>
        </w:tc>
      </w:tr>
      <w:tr w:rsidR="00A931FF" w:rsidRPr="008B225A" w14:paraId="30B596CF" w14:textId="77777777" w:rsidTr="7E4865ED">
        <w:tc>
          <w:tcPr>
            <w:tcW w:w="3384" w:type="dxa"/>
          </w:tcPr>
          <w:p w14:paraId="53686AD1" w14:textId="2ED8047C" w:rsidR="00A931FF" w:rsidRDefault="00C01EA4" w:rsidP="007F0216">
            <w:r>
              <w:rPr>
                <w:noProof/>
              </w:rPr>
              <w:lastRenderedPageBreak/>
              <w:drawing>
                <wp:inline distT="0" distB="0" distL="0" distR="0" wp14:anchorId="3030DE04" wp14:editId="1BE59BD6">
                  <wp:extent cx="2075815" cy="1167645"/>
                  <wp:effectExtent l="0" t="0" r="63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13A5A9CB" w14:textId="286589A4" w:rsidR="004541F3" w:rsidRPr="008A511F" w:rsidRDefault="008A511F" w:rsidP="004541F3">
            <w:pPr>
              <w:pStyle w:val="NumberedTableBullets"/>
              <w:spacing w:after="120"/>
              <w:ind w:left="403"/>
            </w:pPr>
            <w:r w:rsidRPr="008A511F">
              <w:rPr>
                <w:i/>
                <w:iCs/>
              </w:rPr>
              <w:t xml:space="preserve">Qui « compte » comme partenaire index </w:t>
            </w:r>
            <w:r w:rsidR="004541F3" w:rsidRPr="008A511F">
              <w:rPr>
                <w:i/>
                <w:iCs/>
              </w:rPr>
              <w:t>?</w:t>
            </w:r>
          </w:p>
          <w:p w14:paraId="4B282313" w14:textId="390EBC3C" w:rsidR="004541F3" w:rsidRPr="00422CD8" w:rsidRDefault="00422CD8" w:rsidP="004541F3">
            <w:pPr>
              <w:pStyle w:val="NumberedTableBullets"/>
              <w:numPr>
                <w:ilvl w:val="0"/>
                <w:numId w:val="0"/>
              </w:numPr>
              <w:spacing w:after="60"/>
              <w:ind w:left="403"/>
            </w:pPr>
            <w:r w:rsidRPr="00422CD8">
              <w:rPr>
                <w:i/>
                <w:iCs/>
              </w:rPr>
              <w:t>Un partenaire index est toute personne référée via une modalité de test index qui est</w:t>
            </w:r>
            <w:r>
              <w:rPr>
                <w:i/>
                <w:iCs/>
              </w:rPr>
              <w:t xml:space="preserve"> </w:t>
            </w:r>
            <w:r w:rsidR="004541F3" w:rsidRPr="00422CD8">
              <w:rPr>
                <w:i/>
                <w:iCs/>
              </w:rPr>
              <w:t>:</w:t>
            </w:r>
          </w:p>
          <w:p w14:paraId="713E86F9" w14:textId="0D0F5303" w:rsidR="004541F3" w:rsidRPr="00715F75" w:rsidRDefault="00715F75" w:rsidP="00715F75">
            <w:pPr>
              <w:pStyle w:val="TableBullets"/>
              <w:rPr>
                <w:i/>
                <w:iCs/>
              </w:rPr>
            </w:pPr>
            <w:r w:rsidRPr="00715F75">
              <w:rPr>
                <w:i/>
                <w:iCs/>
              </w:rPr>
              <w:t>Partenaire (s) sexuel (s) actuel (s) ou passé (s), enfants / parents biologiques (si le cas index est un enfant), ou toute personne avec qui une aiguille a été partagée</w:t>
            </w:r>
            <w:r w:rsidR="004541F3" w:rsidRPr="00715F75">
              <w:rPr>
                <w:i/>
                <w:iCs/>
              </w:rPr>
              <w:t>.</w:t>
            </w:r>
          </w:p>
          <w:p w14:paraId="050589B7" w14:textId="51A80182" w:rsidR="004541F3" w:rsidRPr="00DD7122" w:rsidRDefault="00DD7122" w:rsidP="00DD7122">
            <w:pPr>
              <w:pStyle w:val="TableBullets"/>
              <w:rPr>
                <w:i/>
                <w:iCs/>
              </w:rPr>
            </w:pPr>
            <w:r w:rsidRPr="00DD7122">
              <w:rPr>
                <w:i/>
                <w:iCs/>
              </w:rPr>
              <w:t xml:space="preserve">Enfant biologique d'une mère séropositive. Les enfants des clients index de sexe </w:t>
            </w:r>
            <w:r w:rsidRPr="00DD7122">
              <w:rPr>
                <w:b/>
                <w:bCs w:val="0"/>
                <w:i/>
                <w:iCs/>
              </w:rPr>
              <w:t>masculin</w:t>
            </w:r>
            <w:r w:rsidRPr="00DD7122">
              <w:rPr>
                <w:i/>
                <w:iCs/>
              </w:rPr>
              <w:t xml:space="preserve"> (pères) doivent être inclus lorsque la mère biologique est séropositive, décédée ou que son statut VIH n'est pas connu ou n'est pas documenté</w:t>
            </w:r>
            <w:r w:rsidR="004541F3" w:rsidRPr="00DD7122">
              <w:rPr>
                <w:i/>
                <w:iCs/>
              </w:rPr>
              <w:t>.</w:t>
            </w:r>
          </w:p>
          <w:p w14:paraId="67D6A645" w14:textId="3472BEFF" w:rsidR="004541F3" w:rsidRPr="008B225A" w:rsidRDefault="008B225A" w:rsidP="004541F3">
            <w:pPr>
              <w:pStyle w:val="NumberedTableBullets"/>
              <w:numPr>
                <w:ilvl w:val="0"/>
                <w:numId w:val="0"/>
              </w:numPr>
              <w:spacing w:before="200" w:after="120"/>
              <w:ind w:left="360"/>
            </w:pPr>
            <w:r w:rsidRPr="008B225A">
              <w:rPr>
                <w:i/>
                <w:iCs/>
              </w:rPr>
              <w:t>Si le client index est un enfant, sa mère doit être testée</w:t>
            </w:r>
            <w:r>
              <w:rPr>
                <w:i/>
                <w:iCs/>
              </w:rPr>
              <w:t xml:space="preserve"> </w:t>
            </w:r>
            <w:r w:rsidRPr="008B225A">
              <w:rPr>
                <w:i/>
                <w:iCs/>
              </w:rPr>
              <w:t>; si la mère est séropositive ou décédée, le père et tous les partenaires sexuels connus doivent être testés</w:t>
            </w:r>
            <w:r w:rsidR="004541F3" w:rsidRPr="008B225A">
              <w:rPr>
                <w:i/>
                <w:iCs/>
              </w:rPr>
              <w:t>.</w:t>
            </w:r>
          </w:p>
        </w:tc>
      </w:tr>
      <w:tr w:rsidR="00A931FF" w:rsidRPr="00DA7E6A" w14:paraId="200A4D1C" w14:textId="77777777" w:rsidTr="7E4865ED">
        <w:tc>
          <w:tcPr>
            <w:tcW w:w="3384" w:type="dxa"/>
          </w:tcPr>
          <w:p w14:paraId="1E544323" w14:textId="312E7BB3" w:rsidR="00A931FF" w:rsidRDefault="00C01EA4" w:rsidP="007F0216">
            <w:r>
              <w:rPr>
                <w:noProof/>
              </w:rPr>
              <w:drawing>
                <wp:inline distT="0" distB="0" distL="0" distR="0" wp14:anchorId="5F4C3D85" wp14:editId="32C1D22F">
                  <wp:extent cx="2075815" cy="1167645"/>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79FFFB1" w14:textId="7A8084F3" w:rsidR="004541F3" w:rsidRPr="00B7063F" w:rsidRDefault="00053627" w:rsidP="004541F3">
            <w:pPr>
              <w:pStyle w:val="NumberedTableBullets"/>
              <w:spacing w:after="120"/>
              <w:ind w:left="403"/>
            </w:pPr>
            <w:r w:rsidRPr="00053627">
              <w:rPr>
                <w:i/>
                <w:iCs/>
              </w:rPr>
              <w:t>N'oubliez pas que nous avons également discuté de diverses façons dont les clients index (et d'autres bénéficiaires) peuvent référer des personnes pour des services. Celles-ci comprenaient la référence au réseau de risque et la référence ciblée</w:t>
            </w:r>
            <w:r w:rsidR="004541F3" w:rsidRPr="004541F3">
              <w:rPr>
                <w:i/>
                <w:iCs/>
              </w:rPr>
              <w:t>.</w:t>
            </w:r>
          </w:p>
          <w:p w14:paraId="71CAF90C" w14:textId="0EED1ECB" w:rsidR="004541F3" w:rsidRPr="0034611E" w:rsidRDefault="0034611E" w:rsidP="004541F3">
            <w:pPr>
              <w:pStyle w:val="NumberedTableBullets"/>
              <w:numPr>
                <w:ilvl w:val="0"/>
                <w:numId w:val="0"/>
              </w:numPr>
              <w:spacing w:after="120"/>
              <w:ind w:left="360"/>
              <w:rPr>
                <w:i/>
                <w:iCs/>
              </w:rPr>
            </w:pPr>
            <w:r w:rsidRPr="0034611E">
              <w:rPr>
                <w:i/>
                <w:iCs/>
              </w:rPr>
              <w:t>Bien que ces approches soient des compléments essentiels des tests index et devraient être proposées dans le cadre de notre menu d'options, lorsqu'une personne teste dans notre programme qui n'a pas été référée via une option de notification de partenaire de test index, nous ne pouvons pas les compter comme cas index</w:t>
            </w:r>
            <w:r w:rsidR="004541F3" w:rsidRPr="0034611E">
              <w:rPr>
                <w:i/>
                <w:iCs/>
              </w:rPr>
              <w:t>.</w:t>
            </w:r>
          </w:p>
          <w:p w14:paraId="21A05C86" w14:textId="4358F448" w:rsidR="004541F3" w:rsidRPr="00DA7E6A" w:rsidRDefault="003D67B1" w:rsidP="004541F3">
            <w:pPr>
              <w:pStyle w:val="NumberedTableBullets"/>
              <w:numPr>
                <w:ilvl w:val="0"/>
                <w:numId w:val="0"/>
              </w:numPr>
              <w:spacing w:after="120"/>
              <w:ind w:left="360"/>
            </w:pPr>
            <w:r w:rsidRPr="00DA7E6A">
              <w:rPr>
                <w:i/>
                <w:iCs/>
              </w:rPr>
              <w:t>Ils comptent toujours comme HTS_TST lorsqu'ils testent</w:t>
            </w:r>
            <w:r w:rsidR="004541F3" w:rsidRPr="00DA7E6A">
              <w:rPr>
                <w:i/>
                <w:iCs/>
              </w:rPr>
              <w:t>.</w:t>
            </w:r>
          </w:p>
        </w:tc>
      </w:tr>
      <w:tr w:rsidR="00A931FF" w:rsidRPr="008B569C" w14:paraId="165BD3E8" w14:textId="77777777" w:rsidTr="7E4865ED">
        <w:tc>
          <w:tcPr>
            <w:tcW w:w="3384" w:type="dxa"/>
          </w:tcPr>
          <w:p w14:paraId="463CE923" w14:textId="186E062A" w:rsidR="00A931FF" w:rsidRDefault="00C01EA4" w:rsidP="007F0216">
            <w:r>
              <w:rPr>
                <w:noProof/>
              </w:rPr>
              <w:drawing>
                <wp:inline distT="0" distB="0" distL="0" distR="0" wp14:anchorId="4FEF3054" wp14:editId="04E9DF26">
                  <wp:extent cx="2075815" cy="1167645"/>
                  <wp:effectExtent l="0" t="0" r="63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9148F4A" w14:textId="4454AD7F" w:rsidR="00213852" w:rsidRPr="00DA7E6A" w:rsidRDefault="00DA7E6A" w:rsidP="00213852">
            <w:pPr>
              <w:pStyle w:val="NumberedTableBullets"/>
              <w:spacing w:after="120"/>
              <w:ind w:left="403"/>
            </w:pPr>
            <w:r w:rsidRPr="00DA7E6A">
              <w:rPr>
                <w:i/>
                <w:iCs/>
              </w:rPr>
              <w:t>Ce graphique aide à clarifier la manière dont les individus sont classés dans un programme de test index</w:t>
            </w:r>
            <w:r w:rsidR="00213852" w:rsidRPr="00DA7E6A">
              <w:rPr>
                <w:i/>
                <w:iCs/>
              </w:rPr>
              <w:t>.</w:t>
            </w:r>
          </w:p>
          <w:p w14:paraId="7EFAD6ED" w14:textId="2602EB90" w:rsidR="00213852" w:rsidRPr="00A12C1C" w:rsidRDefault="00A12C1C" w:rsidP="00213852">
            <w:pPr>
              <w:pStyle w:val="NumberedTableBullets"/>
              <w:numPr>
                <w:ilvl w:val="0"/>
                <w:numId w:val="0"/>
              </w:numPr>
              <w:spacing w:after="120"/>
              <w:ind w:left="403"/>
              <w:rPr>
                <w:i/>
                <w:iCs/>
              </w:rPr>
            </w:pPr>
            <w:r w:rsidRPr="00A12C1C">
              <w:rPr>
                <w:i/>
                <w:iCs/>
              </w:rPr>
              <w:t xml:space="preserve">Nous commençons par une cohorte de PVVIH déjà diagnostiqués. Tous bénéficient de services de test index </w:t>
            </w:r>
            <w:r w:rsidR="00213852" w:rsidRPr="00A12C1C">
              <w:rPr>
                <w:i/>
                <w:iCs/>
              </w:rPr>
              <w:t>(1).</w:t>
            </w:r>
          </w:p>
          <w:p w14:paraId="48673B6B" w14:textId="577F71D7" w:rsidR="00213852" w:rsidRPr="000E17BD" w:rsidRDefault="000E17BD" w:rsidP="00213852">
            <w:pPr>
              <w:pStyle w:val="NumberedTableBullets"/>
              <w:numPr>
                <w:ilvl w:val="0"/>
                <w:numId w:val="0"/>
              </w:numPr>
              <w:spacing w:after="120"/>
              <w:ind w:left="403"/>
              <w:rPr>
                <w:i/>
                <w:iCs/>
              </w:rPr>
            </w:pPr>
            <w:r w:rsidRPr="000E17BD">
              <w:rPr>
                <w:i/>
                <w:iCs/>
              </w:rPr>
              <w:t>Parmi eux, certains accepteront, d'autres non (2). Nous espérons que la majorité acceptera, sur la base de l'utilisation d'approches de co</w:t>
            </w:r>
            <w:r>
              <w:rPr>
                <w:i/>
                <w:iCs/>
              </w:rPr>
              <w:t>u</w:t>
            </w:r>
            <w:r w:rsidRPr="000E17BD">
              <w:rPr>
                <w:i/>
                <w:iCs/>
              </w:rPr>
              <w:t>nsel</w:t>
            </w:r>
            <w:r>
              <w:rPr>
                <w:i/>
                <w:iCs/>
              </w:rPr>
              <w:t>ing</w:t>
            </w:r>
            <w:r w:rsidRPr="000E17BD">
              <w:rPr>
                <w:i/>
                <w:iCs/>
              </w:rPr>
              <w:t xml:space="preserve"> </w:t>
            </w:r>
            <w:r>
              <w:rPr>
                <w:i/>
                <w:iCs/>
              </w:rPr>
              <w:t xml:space="preserve">de </w:t>
            </w:r>
            <w:r w:rsidRPr="000E17BD">
              <w:rPr>
                <w:i/>
                <w:iCs/>
              </w:rPr>
              <w:t>motivation et en l'absence de menace de violence</w:t>
            </w:r>
            <w:r w:rsidR="00213852" w:rsidRPr="000E17BD">
              <w:rPr>
                <w:i/>
                <w:iCs/>
              </w:rPr>
              <w:t>.</w:t>
            </w:r>
          </w:p>
          <w:p w14:paraId="61E718A0" w14:textId="7D529498" w:rsidR="00213852" w:rsidRPr="00CF695A" w:rsidRDefault="00CF695A" w:rsidP="00213852">
            <w:pPr>
              <w:pStyle w:val="NumberedTableBullets"/>
              <w:numPr>
                <w:ilvl w:val="0"/>
                <w:numId w:val="0"/>
              </w:numPr>
              <w:spacing w:after="120"/>
              <w:ind w:left="403"/>
              <w:rPr>
                <w:i/>
                <w:iCs/>
              </w:rPr>
            </w:pPr>
            <w:r w:rsidRPr="00CF695A">
              <w:rPr>
                <w:i/>
                <w:iCs/>
              </w:rPr>
              <w:lastRenderedPageBreak/>
              <w:t xml:space="preserve">De ceux qui acceptent, on s'attend à voir une cohorte d'individus venir pour le test (les contacts fournis par le cas index) </w:t>
            </w:r>
            <w:r w:rsidR="00213852" w:rsidRPr="00CF695A">
              <w:rPr>
                <w:i/>
                <w:iCs/>
              </w:rPr>
              <w:t xml:space="preserve">(3). </w:t>
            </w:r>
          </w:p>
          <w:p w14:paraId="29C8C5DF" w14:textId="14184C09" w:rsidR="00213852" w:rsidRPr="008B569C" w:rsidRDefault="00470A01" w:rsidP="00213852">
            <w:pPr>
              <w:pStyle w:val="NumberedTableBullets"/>
              <w:numPr>
                <w:ilvl w:val="0"/>
                <w:numId w:val="0"/>
              </w:numPr>
              <w:spacing w:after="120"/>
              <w:ind w:left="403"/>
            </w:pPr>
            <w:r w:rsidRPr="00470A01">
              <w:rPr>
                <w:i/>
                <w:iCs/>
              </w:rPr>
              <w:t>Parmi ceux-ci, certains accepteront de tester, d'autres non</w:t>
            </w:r>
            <w:r w:rsidR="00912C50">
              <w:rPr>
                <w:i/>
                <w:iCs/>
              </w:rPr>
              <w:t> </w:t>
            </w:r>
            <w:r w:rsidRPr="00470A01">
              <w:rPr>
                <w:i/>
                <w:iCs/>
              </w:rPr>
              <w:t>(4). Parmi ceux qui testent, certains seront positifs et peuvent se voir offrir des services de test index.</w:t>
            </w:r>
            <w:r w:rsidR="00B96103">
              <w:rPr>
                <w:i/>
                <w:iCs/>
              </w:rPr>
              <w:t xml:space="preserve"> </w:t>
            </w:r>
            <w:r w:rsidR="00B6784F" w:rsidRPr="008B569C">
              <w:rPr>
                <w:i/>
                <w:iCs/>
              </w:rPr>
              <w:t>Parmi ceux qui sont négatifs,</w:t>
            </w:r>
            <w:r w:rsidR="00213852" w:rsidRPr="008B569C">
              <w:rPr>
                <w:i/>
                <w:iCs/>
              </w:rPr>
              <w:t xml:space="preserve"> </w:t>
            </w:r>
            <w:r w:rsidR="008B569C" w:rsidRPr="008B569C">
              <w:rPr>
                <w:i/>
                <w:iCs/>
              </w:rPr>
              <w:t xml:space="preserve">nous pouvons toujours proposer une référence au réseau de risque </w:t>
            </w:r>
            <w:r w:rsidR="00A14B65" w:rsidRPr="00A14B65">
              <w:rPr>
                <w:i/>
                <w:iCs/>
              </w:rPr>
              <w:t>et des options de référence ciblées</w:t>
            </w:r>
            <w:r w:rsidR="00213852" w:rsidRPr="008B569C">
              <w:rPr>
                <w:i/>
                <w:iCs/>
              </w:rPr>
              <w:t>.</w:t>
            </w:r>
          </w:p>
        </w:tc>
      </w:tr>
      <w:tr w:rsidR="00A931FF" w:rsidRPr="00B31166" w14:paraId="29F89396" w14:textId="77777777" w:rsidTr="7E4865ED">
        <w:tc>
          <w:tcPr>
            <w:tcW w:w="3384" w:type="dxa"/>
          </w:tcPr>
          <w:p w14:paraId="5BDD213A" w14:textId="408870E3" w:rsidR="00A931FF" w:rsidRDefault="00C01EA4" w:rsidP="007F0216">
            <w:r>
              <w:rPr>
                <w:noProof/>
              </w:rPr>
              <w:lastRenderedPageBreak/>
              <w:drawing>
                <wp:inline distT="0" distB="0" distL="0" distR="0" wp14:anchorId="4D5F8370" wp14:editId="4FFB3560">
                  <wp:extent cx="2075813" cy="1167645"/>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75813" cy="1167645"/>
                          </a:xfrm>
                          <a:prstGeom prst="rect">
                            <a:avLst/>
                          </a:prstGeom>
                        </pic:spPr>
                      </pic:pic>
                    </a:graphicData>
                  </a:graphic>
                </wp:inline>
              </w:drawing>
            </w:r>
          </w:p>
        </w:tc>
        <w:tc>
          <w:tcPr>
            <w:tcW w:w="5938" w:type="dxa"/>
          </w:tcPr>
          <w:p w14:paraId="6385BA78" w14:textId="60AB7A9B" w:rsidR="00B46351" w:rsidRPr="009437CA" w:rsidRDefault="009437CA" w:rsidP="00B46351">
            <w:pPr>
              <w:pStyle w:val="NumberedTableBullets"/>
              <w:spacing w:after="120"/>
              <w:ind w:left="403"/>
              <w:rPr>
                <w:i/>
                <w:iCs/>
              </w:rPr>
            </w:pPr>
            <w:r w:rsidRPr="009437CA">
              <w:rPr>
                <w:i/>
                <w:iCs/>
              </w:rPr>
              <w:t>Voici un exemple de cascade de tests index qui nous aide à analyser les performances des tests index</w:t>
            </w:r>
            <w:r w:rsidR="00B46351" w:rsidRPr="009437CA">
              <w:rPr>
                <w:i/>
                <w:iCs/>
              </w:rPr>
              <w:t>.</w:t>
            </w:r>
          </w:p>
          <w:p w14:paraId="32A3A0EC" w14:textId="5BA877DE" w:rsidR="00B46351" w:rsidRPr="009C6D2A" w:rsidRDefault="009C6D2A" w:rsidP="00630042">
            <w:pPr>
              <w:pStyle w:val="NumberedTableBullets"/>
              <w:numPr>
                <w:ilvl w:val="0"/>
                <w:numId w:val="0"/>
              </w:numPr>
              <w:spacing w:after="120"/>
              <w:ind w:left="403"/>
              <w:rPr>
                <w:i/>
                <w:iCs/>
              </w:rPr>
            </w:pPr>
            <w:r w:rsidRPr="009C6D2A">
              <w:rPr>
                <w:i/>
                <w:iCs/>
              </w:rPr>
              <w:t>La première barre représente le nombre total de clients index à qui le service a été offert. Dans ce cas, 100</w:t>
            </w:r>
            <w:r w:rsidR="004559B2">
              <w:rPr>
                <w:i/>
                <w:iCs/>
              </w:rPr>
              <w:t> </w:t>
            </w:r>
            <w:r w:rsidRPr="009C6D2A">
              <w:rPr>
                <w:i/>
                <w:iCs/>
              </w:rPr>
              <w:t>personnes. Il désagrège les clients index nouvellement diagnostiqués (50) et les PVVIH déjà diagnostiqués et sous traitement TX_CURR et ceux vivant avec le VIH mais non sous traitement, (50</w:t>
            </w:r>
            <w:r w:rsidR="00B46351" w:rsidRPr="009C6D2A">
              <w:rPr>
                <w:i/>
                <w:iCs/>
              </w:rPr>
              <w:t>)</w:t>
            </w:r>
            <w:r w:rsidR="00396D65" w:rsidRPr="009C6D2A">
              <w:rPr>
                <w:i/>
                <w:iCs/>
              </w:rPr>
              <w:t>.</w:t>
            </w:r>
          </w:p>
          <w:p w14:paraId="1D68C63D" w14:textId="42973FD0" w:rsidR="00630042" w:rsidRPr="00C02111" w:rsidRDefault="00C02111" w:rsidP="00630042">
            <w:pPr>
              <w:pStyle w:val="NumberedTableBullets"/>
              <w:numPr>
                <w:ilvl w:val="0"/>
                <w:numId w:val="0"/>
              </w:numPr>
              <w:spacing w:after="120"/>
              <w:ind w:left="360"/>
              <w:rPr>
                <w:i/>
                <w:iCs/>
              </w:rPr>
            </w:pPr>
            <w:r w:rsidRPr="00C02111">
              <w:rPr>
                <w:i/>
                <w:iCs/>
              </w:rPr>
              <w:t>La deuxième barre montre le nombre de clients qui ont accepté le service (dans ce cas, 65 sur 100, soit 65%</w:t>
            </w:r>
            <w:r w:rsidR="00B46351" w:rsidRPr="00C02111">
              <w:rPr>
                <w:i/>
                <w:iCs/>
              </w:rPr>
              <w:t>).</w:t>
            </w:r>
          </w:p>
          <w:p w14:paraId="6B319C39" w14:textId="148AA3E9" w:rsidR="00B46351" w:rsidRPr="00101A13" w:rsidRDefault="00101A13" w:rsidP="00630042">
            <w:pPr>
              <w:pStyle w:val="NumberedTableBullets"/>
              <w:numPr>
                <w:ilvl w:val="0"/>
                <w:numId w:val="0"/>
              </w:numPr>
              <w:spacing w:after="120"/>
              <w:ind w:left="360"/>
              <w:rPr>
                <w:i/>
                <w:iCs/>
              </w:rPr>
            </w:pPr>
            <w:r w:rsidRPr="00101A13">
              <w:rPr>
                <w:i/>
                <w:iCs/>
              </w:rPr>
              <w:t>La troisième barre indique le nombre de contacts fournis par les clients index</w:t>
            </w:r>
            <w:r>
              <w:rPr>
                <w:i/>
                <w:iCs/>
              </w:rPr>
              <w:t xml:space="preserve"> </w:t>
            </w:r>
            <w:r w:rsidRPr="00101A13">
              <w:rPr>
                <w:i/>
                <w:iCs/>
              </w:rPr>
              <w:t>; 145, soit environ 2,2 contacts par client index</w:t>
            </w:r>
            <w:r w:rsidR="00B46351" w:rsidRPr="00101A13">
              <w:rPr>
                <w:i/>
                <w:iCs/>
              </w:rPr>
              <w:t>.</w:t>
            </w:r>
          </w:p>
          <w:p w14:paraId="4D50A5E1" w14:textId="520048EA" w:rsidR="00544A69" w:rsidRPr="00B31166" w:rsidRDefault="00B31166" w:rsidP="00B46351">
            <w:pPr>
              <w:pStyle w:val="NumberedTableBullets"/>
              <w:numPr>
                <w:ilvl w:val="0"/>
                <w:numId w:val="0"/>
              </w:numPr>
              <w:spacing w:after="120"/>
              <w:ind w:left="360"/>
            </w:pPr>
            <w:r w:rsidRPr="00B31166">
              <w:rPr>
                <w:rFonts w:asciiTheme="minorHAnsi" w:eastAsiaTheme="minorEastAsia" w:hAnsiTheme="minorHAnsi" w:cstheme="minorBidi"/>
                <w:bCs w:val="0"/>
                <w:i/>
                <w:iCs/>
                <w:lang w:eastAsia="zh-CN"/>
              </w:rPr>
              <w:t>La dernière barre montre les résultats des références de contact, elle comprend 40 personnes qui ont refusé le dépistage du VIH, 13 qui n'ont pas été trouvées, 10 qui étaient des PVVIH connues, 22 qui ont accepté de se faire tester et qui ont reçu un diagnostic de VIH (27% de dépistage de cas) et 60 qui ont accepté de tester mais qui ont été négatifs</w:t>
            </w:r>
            <w:r w:rsidR="00544A69" w:rsidRPr="00B31166">
              <w:rPr>
                <w:i/>
                <w:iCs/>
              </w:rPr>
              <w:t>.</w:t>
            </w:r>
          </w:p>
        </w:tc>
      </w:tr>
      <w:tr w:rsidR="00A931FF" w:rsidRPr="006C5541" w14:paraId="4AB28685" w14:textId="77777777" w:rsidTr="7E4865ED">
        <w:tc>
          <w:tcPr>
            <w:tcW w:w="3384" w:type="dxa"/>
          </w:tcPr>
          <w:p w14:paraId="4042BC15" w14:textId="55B4EACB" w:rsidR="00A931FF" w:rsidRDefault="00C01EA4" w:rsidP="007F0216">
            <w:r>
              <w:rPr>
                <w:noProof/>
              </w:rPr>
              <w:drawing>
                <wp:inline distT="0" distB="0" distL="0" distR="0" wp14:anchorId="18A04FD4" wp14:editId="4EAE4BFE">
                  <wp:extent cx="2075815" cy="1167645"/>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22F12834" w14:textId="275BB8A3" w:rsidR="008A4A84" w:rsidRPr="00640F3F" w:rsidRDefault="00640F3F" w:rsidP="008A4A84">
            <w:pPr>
              <w:pStyle w:val="NumberedTableBullets"/>
              <w:spacing w:after="120"/>
              <w:ind w:left="403"/>
            </w:pPr>
            <w:r w:rsidRPr="00640F3F">
              <w:rPr>
                <w:i/>
                <w:iCs/>
              </w:rPr>
              <w:t>Ce graphique montre un exemple de la façon dont un programme peut afficher des données pour un examen trimestriel afin de voir dans quelle mesure le programme est efficace pour aider les clients à accepter les tests index (représentés ici comme PNS - services de notification des partenaires), et la recherche de cas et le couplage tarifs pour les contacts des clients</w:t>
            </w:r>
            <w:r>
              <w:rPr>
                <w:i/>
                <w:iCs/>
              </w:rPr>
              <w:t xml:space="preserve"> index</w:t>
            </w:r>
            <w:r w:rsidR="008A4A84" w:rsidRPr="00640F3F">
              <w:rPr>
                <w:i/>
                <w:iCs/>
              </w:rPr>
              <w:t>.</w:t>
            </w:r>
          </w:p>
          <w:p w14:paraId="01E7C231" w14:textId="06198FBD" w:rsidR="008A4A84" w:rsidRPr="006C5541" w:rsidRDefault="00684111" w:rsidP="008A4A84">
            <w:pPr>
              <w:pStyle w:val="NumberedTableBullets"/>
              <w:numPr>
                <w:ilvl w:val="0"/>
                <w:numId w:val="0"/>
              </w:numPr>
              <w:spacing w:after="120"/>
              <w:ind w:left="403"/>
            </w:pPr>
            <w:r w:rsidRPr="00684111">
              <w:rPr>
                <w:i/>
                <w:iCs/>
              </w:rPr>
              <w:t xml:space="preserve">Comme vous pouvez le voir sur la gauche en bleu, 100% de tous les cas se sont </w:t>
            </w:r>
            <w:r w:rsidR="00D53425" w:rsidRPr="00684111">
              <w:rPr>
                <w:i/>
                <w:iCs/>
              </w:rPr>
              <w:t>vu</w:t>
            </w:r>
            <w:r w:rsidRPr="00684111">
              <w:rPr>
                <w:i/>
                <w:iCs/>
              </w:rPr>
              <w:t xml:space="preserve"> proposer un test d'indexation et 90% ont été acceptés. </w:t>
            </w:r>
            <w:r w:rsidRPr="006C5541">
              <w:rPr>
                <w:i/>
                <w:iCs/>
              </w:rPr>
              <w:t>C’est plutôt bien, même si nous visons toujours 100%</w:t>
            </w:r>
            <w:r w:rsidR="008A4A84" w:rsidRPr="006C5541">
              <w:rPr>
                <w:i/>
                <w:iCs/>
              </w:rPr>
              <w:t>.</w:t>
            </w:r>
          </w:p>
          <w:p w14:paraId="5B363C42" w14:textId="5B612DCF" w:rsidR="008A4A84" w:rsidRPr="006C5541" w:rsidRDefault="006C5541" w:rsidP="008A4A84">
            <w:pPr>
              <w:pStyle w:val="NumberedTableBullets"/>
              <w:numPr>
                <w:ilvl w:val="0"/>
                <w:numId w:val="0"/>
              </w:numPr>
              <w:spacing w:after="120"/>
              <w:ind w:left="360"/>
            </w:pPr>
            <w:r w:rsidRPr="006C5541">
              <w:rPr>
                <w:i/>
                <w:iCs/>
              </w:rPr>
              <w:lastRenderedPageBreak/>
              <w:t>À droite, les personnes référées par le biais de tests index par les clients de gauche. 80% des personnes contactées ont accepté le test index, parmi lesquelles 40% ont été diagnostiquées comme vivant avec le VIH, et 100% d'entre elles étaient liées au traitement. Ceci est un exemple d'une intervention de test index réussie. Nous constatons également des taux d'acceptation élevés et des taux élevés de recherche de cas et de couplage</w:t>
            </w:r>
            <w:r w:rsidR="008A4A84" w:rsidRPr="006C5541">
              <w:rPr>
                <w:i/>
                <w:iCs/>
              </w:rPr>
              <w:t>.</w:t>
            </w:r>
          </w:p>
        </w:tc>
      </w:tr>
      <w:tr w:rsidR="00A931FF" w:rsidRPr="001A109D" w14:paraId="197A6BC3" w14:textId="77777777" w:rsidTr="7E4865ED">
        <w:tc>
          <w:tcPr>
            <w:tcW w:w="3384" w:type="dxa"/>
          </w:tcPr>
          <w:p w14:paraId="3DDF6E4A" w14:textId="2F9B67BA" w:rsidR="00A931FF" w:rsidRDefault="00C01EA4" w:rsidP="007F0216">
            <w:r>
              <w:rPr>
                <w:noProof/>
              </w:rPr>
              <w:lastRenderedPageBreak/>
              <w:drawing>
                <wp:inline distT="0" distB="0" distL="0" distR="0" wp14:anchorId="77E70C94" wp14:editId="76FC72C1">
                  <wp:extent cx="2075815" cy="1167645"/>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CBFDD40" w14:textId="573AFA0F" w:rsidR="008A4A84" w:rsidRPr="008975E5" w:rsidRDefault="008975E5" w:rsidP="008A4A84">
            <w:pPr>
              <w:pStyle w:val="NumberedTableBullets"/>
              <w:spacing w:after="120"/>
              <w:ind w:left="403"/>
            </w:pPr>
            <w:r w:rsidRPr="008975E5">
              <w:rPr>
                <w:i/>
                <w:iCs/>
              </w:rPr>
              <w:t>Dans ce graphique, nous pouvons voir comment un programme pourrait comparer deux modalités différentes de recherche de cas.</w:t>
            </w:r>
            <w:r w:rsidR="008A4A84" w:rsidRPr="008975E5">
              <w:rPr>
                <w:i/>
                <w:iCs/>
              </w:rPr>
              <w:t xml:space="preserve"> </w:t>
            </w:r>
          </w:p>
          <w:p w14:paraId="2FBCBB92" w14:textId="69316CEA" w:rsidR="008A4A84" w:rsidRPr="00A615DC" w:rsidRDefault="00A615DC" w:rsidP="008A4A84">
            <w:pPr>
              <w:pStyle w:val="NumberedTableBullets"/>
              <w:numPr>
                <w:ilvl w:val="0"/>
                <w:numId w:val="0"/>
              </w:numPr>
              <w:spacing w:after="120"/>
              <w:ind w:left="403"/>
              <w:rPr>
                <w:i/>
                <w:iCs/>
              </w:rPr>
            </w:pPr>
            <w:r w:rsidRPr="00A615DC">
              <w:rPr>
                <w:i/>
                <w:iCs/>
              </w:rPr>
              <w:t>Sur la gauche, vous voyez les données pour le HTS mobile. Alors que l'approche a atteint 80 personnes au cours de la période et a atteint un rendement de 18%, les approches de test index ont abouti à moins de personnes testées mais ont abouti à un rendement plus élevé et encore plus de cas</w:t>
            </w:r>
            <w:r w:rsidR="008A4A84" w:rsidRPr="00A615DC">
              <w:rPr>
                <w:i/>
                <w:iCs/>
              </w:rPr>
              <w:t>.</w:t>
            </w:r>
          </w:p>
          <w:p w14:paraId="1EE19275" w14:textId="48AFC49C" w:rsidR="008A4A84" w:rsidRPr="001A109D" w:rsidRDefault="0095647A" w:rsidP="008A4A84">
            <w:pPr>
              <w:pStyle w:val="NumberedTableBullets"/>
              <w:numPr>
                <w:ilvl w:val="0"/>
                <w:numId w:val="0"/>
              </w:numPr>
              <w:spacing w:after="120"/>
              <w:ind w:left="403"/>
            </w:pPr>
            <w:r w:rsidRPr="001A109D">
              <w:rPr>
                <w:i/>
                <w:iCs/>
              </w:rPr>
              <w:t>Ce graphique n'a pas pour but de suggérer que nous devrions mettre toutes nos ressources dans des tests d'index. En fait, les approches communautaires pour atteindre et recruter ont encore trouvé 14 cas dans cet exemple. Mais cela devrait vous aider à vous convaincre que la mise en œuvre des deux approches augmentera efficacement nos chances de contrôle de l'épidémie</w:t>
            </w:r>
            <w:r w:rsidR="008A4A84" w:rsidRPr="001A109D">
              <w:rPr>
                <w:i/>
                <w:iCs/>
              </w:rPr>
              <w:t>.</w:t>
            </w:r>
          </w:p>
          <w:p w14:paraId="3F96DBC8" w14:textId="628B3192" w:rsidR="008A4A84" w:rsidRPr="001A109D" w:rsidRDefault="001A109D" w:rsidP="008A4A84">
            <w:pPr>
              <w:pStyle w:val="NumberedTableBullets"/>
              <w:numPr>
                <w:ilvl w:val="0"/>
                <w:numId w:val="0"/>
              </w:numPr>
              <w:spacing w:after="120"/>
              <w:ind w:left="360"/>
            </w:pPr>
            <w:r w:rsidRPr="001A109D">
              <w:rPr>
                <w:i/>
                <w:iCs/>
              </w:rPr>
              <w:t>Si les ressources sont très limitées, une concentration accrue sur les tests index et la réduction du nombre d'événements de sensibilisation mobile peuvent réduire les coûts et continuer à aboutir à des taux de recherche de cas comparables aux objectifs locaux ou nationaux</w:t>
            </w:r>
            <w:r w:rsidR="008A4A84" w:rsidRPr="001A109D">
              <w:rPr>
                <w:i/>
                <w:iCs/>
              </w:rPr>
              <w:t>.</w:t>
            </w:r>
          </w:p>
        </w:tc>
      </w:tr>
      <w:tr w:rsidR="00A931FF" w:rsidRPr="00AC7993" w14:paraId="054046DD" w14:textId="77777777" w:rsidTr="7E4865ED">
        <w:tc>
          <w:tcPr>
            <w:tcW w:w="3384" w:type="dxa"/>
          </w:tcPr>
          <w:p w14:paraId="0884E518" w14:textId="41A311A8" w:rsidR="00A931FF" w:rsidRDefault="00C01EA4" w:rsidP="007F0216">
            <w:r>
              <w:rPr>
                <w:noProof/>
              </w:rPr>
              <w:drawing>
                <wp:inline distT="0" distB="0" distL="0" distR="0" wp14:anchorId="27E934EC" wp14:editId="09069DDB">
                  <wp:extent cx="2075815" cy="1167645"/>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4480C7C" w14:textId="181090EC" w:rsidR="008A4A84" w:rsidRPr="00DA2C93" w:rsidRDefault="00B423B9" w:rsidP="008A4A84">
            <w:pPr>
              <w:pStyle w:val="NumberedTableBullets"/>
              <w:spacing w:after="120"/>
              <w:ind w:left="403"/>
            </w:pPr>
            <w:r w:rsidRPr="00DA2C93">
              <w:rPr>
                <w:b/>
              </w:rPr>
              <w:t>REMARQU</w:t>
            </w:r>
            <w:r w:rsidR="008A4A84" w:rsidRPr="00DA2C93">
              <w:rPr>
                <w:b/>
              </w:rPr>
              <w:t>E</w:t>
            </w:r>
            <w:r w:rsidRPr="00DA2C93">
              <w:rPr>
                <w:b/>
              </w:rPr>
              <w:t xml:space="preserve"> </w:t>
            </w:r>
            <w:r w:rsidR="008A4A84" w:rsidRPr="00DA2C93">
              <w:rPr>
                <w:b/>
              </w:rPr>
              <w:t xml:space="preserve">: </w:t>
            </w:r>
            <w:r w:rsidR="00D0700A" w:rsidRPr="00DA2C93">
              <w:rPr>
                <w:i/>
                <w:iCs/>
              </w:rPr>
              <w:t xml:space="preserve">Le terme événement indésirable peut prêter à confusion pour certaines personnes, surtout s'il est traduit dans une autre langue. S'il est important que les programmes comprennent la langue utilisée </w:t>
            </w:r>
            <w:r w:rsidR="00DA2C93">
              <w:rPr>
                <w:i/>
                <w:iCs/>
              </w:rPr>
              <w:t>globalement</w:t>
            </w:r>
            <w:r w:rsidR="00D0700A" w:rsidRPr="00DA2C93">
              <w:rPr>
                <w:i/>
                <w:iCs/>
              </w:rPr>
              <w:t>, il peut être utile de s'entendre sur un terme local pour «</w:t>
            </w:r>
            <w:r w:rsidR="00DA2C93">
              <w:rPr>
                <w:i/>
                <w:iCs/>
              </w:rPr>
              <w:t xml:space="preserve"> </w:t>
            </w:r>
            <w:r w:rsidR="00D0700A" w:rsidRPr="00DA2C93">
              <w:rPr>
                <w:i/>
                <w:iCs/>
              </w:rPr>
              <w:t>événements indésirables</w:t>
            </w:r>
            <w:r w:rsidR="00DA2C93">
              <w:rPr>
                <w:i/>
                <w:iCs/>
              </w:rPr>
              <w:t xml:space="preserve"> </w:t>
            </w:r>
            <w:r w:rsidR="00D0700A" w:rsidRPr="00DA2C93">
              <w:rPr>
                <w:i/>
                <w:iCs/>
              </w:rPr>
              <w:t>» que tous les participants peuvent comprendre et qui peut être utilisé tout au long de cette formation et au-delà</w:t>
            </w:r>
            <w:r w:rsidR="006D59D5">
              <w:rPr>
                <w:i/>
                <w:iCs/>
              </w:rPr>
              <w:t>.</w:t>
            </w:r>
          </w:p>
          <w:p w14:paraId="6171628B" w14:textId="3D2C50A8" w:rsidR="008A4A84" w:rsidRPr="00B96D2D" w:rsidRDefault="00B96D2D" w:rsidP="008A4A84">
            <w:pPr>
              <w:pStyle w:val="NumberedTableBullets"/>
              <w:numPr>
                <w:ilvl w:val="0"/>
                <w:numId w:val="0"/>
              </w:numPr>
              <w:spacing w:after="120"/>
              <w:ind w:left="403"/>
              <w:rPr>
                <w:i/>
                <w:iCs/>
              </w:rPr>
            </w:pPr>
            <w:r w:rsidRPr="00B96D2D">
              <w:rPr>
                <w:i/>
                <w:iCs/>
              </w:rPr>
              <w:t>Nous avons précédemment introduit le concept d'événements indésirables à la s</w:t>
            </w:r>
            <w:r w:rsidR="001D7298">
              <w:rPr>
                <w:i/>
                <w:iCs/>
              </w:rPr>
              <w:t>ession</w:t>
            </w:r>
            <w:r w:rsidRPr="00B96D2D">
              <w:rPr>
                <w:i/>
                <w:iCs/>
              </w:rPr>
              <w:t xml:space="preserve"> 5. Quelqu'un peut-il rappeler au groupe ce qu'est un événement indésirable</w:t>
            </w:r>
            <w:r w:rsidR="001D7298">
              <w:rPr>
                <w:i/>
                <w:iCs/>
              </w:rPr>
              <w:t xml:space="preserve"> </w:t>
            </w:r>
            <w:r w:rsidR="008A4A84" w:rsidRPr="00B96D2D">
              <w:rPr>
                <w:i/>
                <w:iCs/>
              </w:rPr>
              <w:t>?</w:t>
            </w:r>
          </w:p>
          <w:p w14:paraId="25E38E31" w14:textId="28FEB27F" w:rsidR="008A4A84" w:rsidRPr="00912C50" w:rsidRDefault="003627AE" w:rsidP="008A4A84">
            <w:pPr>
              <w:pStyle w:val="NumberedTableBullets"/>
              <w:numPr>
                <w:ilvl w:val="0"/>
                <w:numId w:val="0"/>
              </w:numPr>
              <w:spacing w:after="120"/>
              <w:ind w:left="403"/>
            </w:pPr>
            <w:r w:rsidRPr="00912C50">
              <w:t>Accordez quelques instants aux participants pour répondre</w:t>
            </w:r>
            <w:r w:rsidR="008A4A84" w:rsidRPr="00912C50">
              <w:t>.</w:t>
            </w:r>
          </w:p>
          <w:p w14:paraId="10C7827D" w14:textId="11D8DF8E" w:rsidR="008A4A84" w:rsidRPr="003A65F7" w:rsidRDefault="003A65F7" w:rsidP="008A4A84">
            <w:pPr>
              <w:pStyle w:val="NumberedTableBullets"/>
              <w:numPr>
                <w:ilvl w:val="0"/>
                <w:numId w:val="0"/>
              </w:numPr>
              <w:spacing w:after="120"/>
              <w:ind w:left="403"/>
              <w:rPr>
                <w:i/>
                <w:iCs/>
                <w:spacing w:val="-2"/>
              </w:rPr>
            </w:pPr>
            <w:r w:rsidRPr="003A65F7">
              <w:rPr>
                <w:i/>
                <w:iCs/>
                <w:spacing w:val="-2"/>
              </w:rPr>
              <w:lastRenderedPageBreak/>
              <w:t>Il est important que les prestataires soient conscients du potentiel d'événements indésirables, des types d'événements indésirables et de la manière d'y réagir</w:t>
            </w:r>
            <w:r w:rsidR="008A4A84" w:rsidRPr="003A65F7">
              <w:rPr>
                <w:i/>
                <w:iCs/>
                <w:spacing w:val="-2"/>
              </w:rPr>
              <w:t xml:space="preserve">. </w:t>
            </w:r>
          </w:p>
          <w:p w14:paraId="0EBD822E" w14:textId="30F7CFAF" w:rsidR="008A4A84" w:rsidRPr="007F7E6F" w:rsidRDefault="007F7E6F" w:rsidP="008A4A84">
            <w:pPr>
              <w:pStyle w:val="NumberedTableBullets"/>
              <w:numPr>
                <w:ilvl w:val="0"/>
                <w:numId w:val="0"/>
              </w:numPr>
              <w:spacing w:after="120"/>
              <w:ind w:left="403"/>
            </w:pPr>
            <w:r w:rsidRPr="007F7E6F">
              <w:rPr>
                <w:i/>
                <w:iCs/>
              </w:rPr>
              <w:t xml:space="preserve">Les événements indésirables comprennent les menaces ou les événements de préjudice, y compris physique, sexuel ou économique. Ceux-ci peuvent concerner le client index, ses partenaires, les membres de sa famille et / ou ses enfants, un </w:t>
            </w:r>
            <w:r w:rsidR="004D5B43">
              <w:rPr>
                <w:i/>
                <w:iCs/>
              </w:rPr>
              <w:t>prestataire</w:t>
            </w:r>
            <w:r w:rsidRPr="007F7E6F">
              <w:rPr>
                <w:i/>
                <w:iCs/>
              </w:rPr>
              <w:t xml:space="preserve"> ou toute autre personne</w:t>
            </w:r>
            <w:r w:rsidR="008A4A84" w:rsidRPr="007F7E6F">
              <w:rPr>
                <w:i/>
                <w:iCs/>
              </w:rPr>
              <w:t>.</w:t>
            </w:r>
          </w:p>
          <w:p w14:paraId="6D55879B" w14:textId="16E0D9A3" w:rsidR="008A4A84" w:rsidRPr="00AC7993" w:rsidRDefault="00CC03C8" w:rsidP="008A4A84">
            <w:pPr>
              <w:pStyle w:val="NumberedTableBullets"/>
              <w:numPr>
                <w:ilvl w:val="0"/>
                <w:numId w:val="0"/>
              </w:numPr>
              <w:spacing w:after="120"/>
              <w:ind w:left="360"/>
            </w:pPr>
            <w:r w:rsidRPr="00CC03C8">
              <w:rPr>
                <w:i/>
                <w:iCs/>
              </w:rPr>
              <w:t>Il y a aussi des événements indésirables qui peuvent ne pas sembler des préjudices évidents, mais qui pourraient avoir des conséquences graves</w:t>
            </w:r>
            <w:r w:rsidR="008A4A84" w:rsidRPr="00CC03C8">
              <w:rPr>
                <w:i/>
                <w:iCs/>
              </w:rPr>
              <w:t xml:space="preserve">. </w:t>
            </w:r>
            <w:r w:rsidR="00AC7993" w:rsidRPr="00AC7993">
              <w:rPr>
                <w:i/>
                <w:iCs/>
              </w:rPr>
              <w:t>Il s'agit notamment du refus de traitement ou d'autres services, qui peuvent mettre la vie en danger ou causer un préjudice, et la divulgation forcée ou non autorisée de noms ou d'informations personnelles (comme indiqué sur la diapositive précédente</w:t>
            </w:r>
            <w:r w:rsidR="008A4A84" w:rsidRPr="00AC7993">
              <w:rPr>
                <w:i/>
                <w:iCs/>
              </w:rPr>
              <w:t>).</w:t>
            </w:r>
          </w:p>
        </w:tc>
      </w:tr>
      <w:tr w:rsidR="00A931FF" w:rsidRPr="007C6741" w14:paraId="3F59FCB3" w14:textId="77777777" w:rsidTr="7E4865ED">
        <w:tc>
          <w:tcPr>
            <w:tcW w:w="3384" w:type="dxa"/>
          </w:tcPr>
          <w:p w14:paraId="0DEB4203" w14:textId="3755CB94" w:rsidR="00A931FF" w:rsidRDefault="00C01EA4" w:rsidP="007F0216">
            <w:r>
              <w:rPr>
                <w:noProof/>
              </w:rPr>
              <w:lastRenderedPageBreak/>
              <w:drawing>
                <wp:inline distT="0" distB="0" distL="0" distR="0" wp14:anchorId="716FC507" wp14:editId="119CB11C">
                  <wp:extent cx="2075815" cy="1167645"/>
                  <wp:effectExtent l="0" t="0" r="63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A3BEAAE" w14:textId="410718E3" w:rsidR="008A4A84" w:rsidRPr="000D3726" w:rsidRDefault="000D3726" w:rsidP="008A4A84">
            <w:pPr>
              <w:pStyle w:val="NumberedTableBullets"/>
              <w:spacing w:after="120"/>
              <w:ind w:left="403"/>
            </w:pPr>
            <w:r w:rsidRPr="000D3726">
              <w:rPr>
                <w:i/>
                <w:iCs/>
              </w:rPr>
              <w:t xml:space="preserve">Pourquoi pourrait-il être important de surveiller la </w:t>
            </w:r>
            <w:r w:rsidR="0038478B">
              <w:rPr>
                <w:i/>
                <w:iCs/>
              </w:rPr>
              <w:t>prestation</w:t>
            </w:r>
            <w:r w:rsidRPr="000D3726">
              <w:rPr>
                <w:i/>
                <w:iCs/>
              </w:rPr>
              <w:t xml:space="preserve"> du consentement du client et les événements indésirables</w:t>
            </w:r>
            <w:r w:rsidR="0038478B">
              <w:rPr>
                <w:i/>
                <w:iCs/>
              </w:rPr>
              <w:t xml:space="preserve"> </w:t>
            </w:r>
            <w:r w:rsidR="008A4A84" w:rsidRPr="000D3726">
              <w:rPr>
                <w:i/>
                <w:iCs/>
              </w:rPr>
              <w:t>?</w:t>
            </w:r>
          </w:p>
          <w:p w14:paraId="5BB76881" w14:textId="4909B11F" w:rsidR="008A4A84" w:rsidRPr="001E16B3" w:rsidRDefault="001E16B3" w:rsidP="008A4A84">
            <w:pPr>
              <w:pStyle w:val="NumberedTableBullets"/>
              <w:numPr>
                <w:ilvl w:val="0"/>
                <w:numId w:val="0"/>
              </w:numPr>
              <w:spacing w:after="120"/>
              <w:ind w:left="403"/>
            </w:pPr>
            <w:r w:rsidRPr="001E16B3">
              <w:t>Laissez quelques instants aux participants pour répondre et utilisez les p</w:t>
            </w:r>
            <w:r>
              <w:t>oints</w:t>
            </w:r>
            <w:r w:rsidRPr="001E16B3">
              <w:t xml:space="preserve"> de la diapositive pour remplir les réponses qui n'auraient pas été suggérées</w:t>
            </w:r>
            <w:r w:rsidR="008A4A84" w:rsidRPr="001E16B3">
              <w:t>.</w:t>
            </w:r>
          </w:p>
          <w:p w14:paraId="240E1D66" w14:textId="514CC918" w:rsidR="008A4A84" w:rsidRPr="002A3314" w:rsidRDefault="004406D4" w:rsidP="008A4A84">
            <w:pPr>
              <w:pStyle w:val="NumberedTableBullets"/>
              <w:numPr>
                <w:ilvl w:val="0"/>
                <w:numId w:val="0"/>
              </w:numPr>
              <w:spacing w:after="120"/>
              <w:ind w:left="403"/>
              <w:rPr>
                <w:spacing w:val="-2"/>
              </w:rPr>
            </w:pPr>
            <w:r w:rsidRPr="004406D4">
              <w:rPr>
                <w:i/>
                <w:iCs/>
                <w:spacing w:val="-2"/>
              </w:rPr>
              <w:t>Il est important que tous les sites disposent d'une méthode pour obtenir le consentement et documenter qui parmi ses clients a donné son consentement. Comme indiqué précédemment, les clients peuvent fournir un consentement oral ou écrit, selon les directives nationales.</w:t>
            </w:r>
            <w:r w:rsidR="008A4A84" w:rsidRPr="004406D4">
              <w:rPr>
                <w:i/>
                <w:iCs/>
                <w:spacing w:val="-2"/>
              </w:rPr>
              <w:t xml:space="preserve"> </w:t>
            </w:r>
            <w:r w:rsidR="002A3314" w:rsidRPr="002A3314">
              <w:rPr>
                <w:i/>
                <w:iCs/>
                <w:spacing w:val="-2"/>
              </w:rPr>
              <w:t xml:space="preserve">Dans tous les cas, il incombera au </w:t>
            </w:r>
            <w:r w:rsidR="00FD39A9">
              <w:rPr>
                <w:i/>
                <w:iCs/>
                <w:spacing w:val="-2"/>
              </w:rPr>
              <w:t>prestataire</w:t>
            </w:r>
            <w:r w:rsidR="002A3314" w:rsidRPr="002A3314">
              <w:rPr>
                <w:i/>
                <w:iCs/>
                <w:spacing w:val="-2"/>
              </w:rPr>
              <w:t xml:space="preserve"> de documenter si le client a donné son consentement et aux responsables du site de vérifier si le consentement a été obtenu à la fois pour répertorier les clients et pour les méthodes choisies pour la notification.</w:t>
            </w:r>
          </w:p>
          <w:p w14:paraId="155029A3" w14:textId="507EE07D" w:rsidR="008A4A84" w:rsidRPr="007C6741" w:rsidRDefault="007C6741" w:rsidP="008A4A84">
            <w:pPr>
              <w:pStyle w:val="NumberedTableBullets"/>
              <w:numPr>
                <w:ilvl w:val="0"/>
                <w:numId w:val="0"/>
              </w:numPr>
              <w:spacing w:after="120"/>
              <w:ind w:left="360"/>
            </w:pPr>
            <w:r w:rsidRPr="007C6741">
              <w:rPr>
                <w:i/>
                <w:iCs/>
              </w:rPr>
              <w:t>Les sites devront également documenter les raisons du refus des services de test index, les événements et la prévalence des événements indésirables. Pour chaque événement indésirable signalé, les sites devront enquêter et élaborer un plan de suivi. Ce module de formation fournit toutes les ressources nécessaires pour le suivi et les conseils pour la réponse</w:t>
            </w:r>
            <w:r w:rsidR="008A4A84" w:rsidRPr="007C6741">
              <w:rPr>
                <w:i/>
                <w:iCs/>
              </w:rPr>
              <w:t>.</w:t>
            </w:r>
          </w:p>
        </w:tc>
      </w:tr>
      <w:tr w:rsidR="00A931FF" w:rsidRPr="00C87E70" w14:paraId="587F07CD" w14:textId="77777777" w:rsidTr="7E4865ED">
        <w:tc>
          <w:tcPr>
            <w:tcW w:w="3384" w:type="dxa"/>
          </w:tcPr>
          <w:p w14:paraId="7A40387D" w14:textId="61425A4E" w:rsidR="00A931FF" w:rsidRDefault="00C01EA4" w:rsidP="007F0216">
            <w:r>
              <w:rPr>
                <w:noProof/>
              </w:rPr>
              <w:lastRenderedPageBreak/>
              <w:drawing>
                <wp:inline distT="0" distB="0" distL="0" distR="0" wp14:anchorId="498F3D4C" wp14:editId="039080C4">
                  <wp:extent cx="2075815" cy="1167645"/>
                  <wp:effectExtent l="0" t="0" r="63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85DE4C5" w14:textId="247FBAEF" w:rsidR="008A4A84" w:rsidRPr="008A4A84" w:rsidRDefault="00902179" w:rsidP="008A4A84">
            <w:pPr>
              <w:pStyle w:val="NumberedTableBullets"/>
              <w:spacing w:after="120"/>
              <w:ind w:left="403"/>
            </w:pPr>
            <w:r w:rsidRPr="00902179">
              <w:rPr>
                <w:i/>
                <w:iCs/>
              </w:rPr>
              <w:t>Regardez le graphique de cette diapositive. Que pourrions-nous vouloir dire en incluant l</w:t>
            </w:r>
            <w:r w:rsidR="0027722B">
              <w:rPr>
                <w:i/>
                <w:iCs/>
              </w:rPr>
              <w:t>e</w:t>
            </w:r>
            <w:r w:rsidRPr="00902179">
              <w:rPr>
                <w:i/>
                <w:iCs/>
              </w:rPr>
              <w:t xml:space="preserve"> su</w:t>
            </w:r>
            <w:r w:rsidR="0027722B">
              <w:rPr>
                <w:i/>
                <w:iCs/>
              </w:rPr>
              <w:t>i</w:t>
            </w:r>
            <w:r w:rsidRPr="00902179">
              <w:rPr>
                <w:i/>
                <w:iCs/>
              </w:rPr>
              <w:t>vi communautaire et les commentaires des clients dans le cadre d'un système de su</w:t>
            </w:r>
            <w:r w:rsidR="0027722B">
              <w:rPr>
                <w:i/>
                <w:iCs/>
              </w:rPr>
              <w:t>i</w:t>
            </w:r>
            <w:r w:rsidRPr="00902179">
              <w:rPr>
                <w:i/>
                <w:iCs/>
              </w:rPr>
              <w:t>vi des événements indésirables</w:t>
            </w:r>
            <w:r w:rsidR="0027722B">
              <w:rPr>
                <w:i/>
                <w:iCs/>
              </w:rPr>
              <w:t xml:space="preserve"> </w:t>
            </w:r>
            <w:r w:rsidRPr="00902179">
              <w:rPr>
                <w:i/>
                <w:iCs/>
              </w:rPr>
              <w:t>? Quelle est la différence entre le suivi communautaire et les commentaires des clients</w:t>
            </w:r>
            <w:r w:rsidR="000A5947">
              <w:rPr>
                <w:i/>
                <w:iCs/>
              </w:rPr>
              <w:t xml:space="preserve"> </w:t>
            </w:r>
            <w:r w:rsidRPr="00902179">
              <w:rPr>
                <w:i/>
                <w:iCs/>
              </w:rPr>
              <w:t xml:space="preserve">? </w:t>
            </w:r>
            <w:r w:rsidRPr="000A5947">
              <w:rPr>
                <w:i/>
                <w:iCs/>
              </w:rPr>
              <w:t>Ne sont-ils pas la même chose</w:t>
            </w:r>
            <w:r w:rsidR="000A5947">
              <w:rPr>
                <w:i/>
                <w:iCs/>
              </w:rPr>
              <w:t xml:space="preserve"> </w:t>
            </w:r>
            <w:r w:rsidR="008A4A84" w:rsidRPr="008A4A84">
              <w:rPr>
                <w:i/>
                <w:iCs/>
              </w:rPr>
              <w:t>?</w:t>
            </w:r>
          </w:p>
          <w:p w14:paraId="649C6BC2" w14:textId="56B57AFA" w:rsidR="008A4A84" w:rsidRPr="000A5947" w:rsidRDefault="000A5947" w:rsidP="008A4A84">
            <w:pPr>
              <w:pStyle w:val="NumberedTableBullets"/>
              <w:numPr>
                <w:ilvl w:val="0"/>
                <w:numId w:val="0"/>
              </w:numPr>
              <w:spacing w:after="120"/>
              <w:ind w:left="403"/>
            </w:pPr>
            <w:r w:rsidRPr="000A5947">
              <w:t>Accordez quelques instants aux participants pour répondre</w:t>
            </w:r>
            <w:r w:rsidR="008A4A84" w:rsidRPr="000A5947">
              <w:t>.</w:t>
            </w:r>
          </w:p>
          <w:p w14:paraId="1F205166" w14:textId="1549C412" w:rsidR="008A4A84" w:rsidRPr="008E10BA" w:rsidRDefault="008E10BA" w:rsidP="008A4A84">
            <w:pPr>
              <w:pStyle w:val="NumberedTableBullets"/>
              <w:numPr>
                <w:ilvl w:val="0"/>
                <w:numId w:val="0"/>
              </w:numPr>
              <w:spacing w:after="120"/>
              <w:ind w:left="403"/>
              <w:rPr>
                <w:i/>
                <w:iCs/>
              </w:rPr>
            </w:pPr>
            <w:r w:rsidRPr="008E10BA">
              <w:rPr>
                <w:i/>
                <w:iCs/>
              </w:rPr>
              <w:t>Un système de su</w:t>
            </w:r>
            <w:r>
              <w:rPr>
                <w:i/>
                <w:iCs/>
              </w:rPr>
              <w:t>i</w:t>
            </w:r>
            <w:r w:rsidRPr="008E10BA">
              <w:rPr>
                <w:i/>
                <w:iCs/>
              </w:rPr>
              <w:t>vi des événements indésirables s'étend au-delà du seul site. Au niveau du site, il est important d’utiliser des outils standardisés pour guider la supervision et garantir la qualité, y compris une liste de contrôle des normes minimales, des listes de contrôle de supervision de soutien et des listes de contrôle SIMS</w:t>
            </w:r>
            <w:r w:rsidR="008A4A84" w:rsidRPr="008E10BA">
              <w:rPr>
                <w:i/>
                <w:iCs/>
              </w:rPr>
              <w:t>.</w:t>
            </w:r>
          </w:p>
          <w:p w14:paraId="7A95D485" w14:textId="0E0CB5F5" w:rsidR="008A4A84" w:rsidRPr="00FC5FDC" w:rsidRDefault="00FC5FDC" w:rsidP="008A4A84">
            <w:pPr>
              <w:pStyle w:val="NumberedTableBullets"/>
              <w:numPr>
                <w:ilvl w:val="0"/>
                <w:numId w:val="0"/>
              </w:numPr>
              <w:spacing w:after="60"/>
              <w:ind w:left="403"/>
              <w:rPr>
                <w:i/>
                <w:iCs/>
              </w:rPr>
            </w:pPr>
            <w:r w:rsidRPr="00FC5FDC">
              <w:rPr>
                <w:i/>
                <w:iCs/>
              </w:rPr>
              <w:t>Les sites doivent également intégrer des outils de suivi et de reporting, notamment</w:t>
            </w:r>
            <w:r>
              <w:rPr>
                <w:i/>
                <w:iCs/>
              </w:rPr>
              <w:t xml:space="preserve"> </w:t>
            </w:r>
            <w:r w:rsidR="008A4A84" w:rsidRPr="00FC5FDC">
              <w:rPr>
                <w:i/>
                <w:iCs/>
              </w:rPr>
              <w:t>:</w:t>
            </w:r>
          </w:p>
          <w:p w14:paraId="0BE1A1BE" w14:textId="781644A6" w:rsidR="008A4A84" w:rsidRPr="008C6239" w:rsidRDefault="008C6239" w:rsidP="008C6239">
            <w:pPr>
              <w:pStyle w:val="TableBullets"/>
              <w:rPr>
                <w:i/>
                <w:iCs/>
              </w:rPr>
            </w:pPr>
            <w:r w:rsidRPr="008C6239">
              <w:rPr>
                <w:i/>
                <w:iCs/>
              </w:rPr>
              <w:t>Formulaire de divulgation d'abus de bénéficiaire et de prestation de services</w:t>
            </w:r>
          </w:p>
          <w:p w14:paraId="41A57D27" w14:textId="219AF121" w:rsidR="008A4A84" w:rsidRPr="00211213" w:rsidRDefault="00211213" w:rsidP="00211213">
            <w:pPr>
              <w:pStyle w:val="TableBullets"/>
              <w:rPr>
                <w:i/>
                <w:iCs/>
              </w:rPr>
            </w:pPr>
            <w:r w:rsidRPr="00211213">
              <w:rPr>
                <w:i/>
                <w:iCs/>
              </w:rPr>
              <w:t>Formulaire de réclamation client (en utilisant LINK le cas échéant</w:t>
            </w:r>
            <w:r w:rsidR="008A4A84" w:rsidRPr="00211213">
              <w:rPr>
                <w:i/>
                <w:iCs/>
              </w:rPr>
              <w:t>)</w:t>
            </w:r>
          </w:p>
          <w:p w14:paraId="163CAC4F" w14:textId="52B42769" w:rsidR="008A4A84" w:rsidRPr="008A4A84" w:rsidRDefault="00211213" w:rsidP="00211213">
            <w:pPr>
              <w:pStyle w:val="TableBullets"/>
              <w:rPr>
                <w:i/>
                <w:iCs/>
              </w:rPr>
            </w:pPr>
            <w:r w:rsidRPr="00211213">
              <w:rPr>
                <w:i/>
                <w:iCs/>
              </w:rPr>
              <w:t>Journal des incidents de sécurité</w:t>
            </w:r>
          </w:p>
          <w:p w14:paraId="423FB676" w14:textId="40D97921" w:rsidR="008A4A84" w:rsidRPr="00EE59F8" w:rsidRDefault="00EE59F8" w:rsidP="008A4A84">
            <w:pPr>
              <w:pStyle w:val="NumberedTableBullets"/>
              <w:numPr>
                <w:ilvl w:val="0"/>
                <w:numId w:val="0"/>
              </w:numPr>
              <w:spacing w:before="200" w:after="120"/>
              <w:ind w:left="403"/>
              <w:rPr>
                <w:i/>
                <w:iCs/>
              </w:rPr>
            </w:pPr>
            <w:r w:rsidRPr="00EE59F8">
              <w:rPr>
                <w:i/>
                <w:iCs/>
              </w:rPr>
              <w:t>Au niveau du client, les sites doivent intégrer des outils / approches pour évaluer la satisfaction des clients à l'égard des services, tels que des enquêtes sur papier ou sur le Web (à l'aide de LINKS), des boîtes de commentaires et des entretiens de sortie avec les clients</w:t>
            </w:r>
            <w:r w:rsidR="008A4A84" w:rsidRPr="00EE59F8">
              <w:rPr>
                <w:i/>
                <w:iCs/>
              </w:rPr>
              <w:t xml:space="preserve">. </w:t>
            </w:r>
          </w:p>
          <w:p w14:paraId="4BCF6977" w14:textId="404BF078" w:rsidR="008A4A84" w:rsidRPr="006D0BE0" w:rsidRDefault="0028792D" w:rsidP="008A4A84">
            <w:pPr>
              <w:pStyle w:val="NumberedTableBullets"/>
              <w:numPr>
                <w:ilvl w:val="0"/>
                <w:numId w:val="0"/>
              </w:numPr>
              <w:spacing w:after="120"/>
              <w:ind w:left="403"/>
              <w:rPr>
                <w:spacing w:val="-6"/>
              </w:rPr>
            </w:pPr>
            <w:r w:rsidRPr="006D0BE0">
              <w:rPr>
                <w:i/>
                <w:iCs/>
                <w:spacing w:val="-4"/>
              </w:rPr>
              <w:t>Il est également important que les organisations communautaires disposent de plates-formes pour surveiller et fournir des informations en retour afin de garantir que les services répondent aux principes fondamentaux et aux normes minimales, notamment en répondant aux besoins individuels des clients.</w:t>
            </w:r>
            <w:r w:rsidR="008A4A84" w:rsidRPr="006D0BE0">
              <w:rPr>
                <w:i/>
                <w:iCs/>
                <w:spacing w:val="-4"/>
              </w:rPr>
              <w:t xml:space="preserve"> </w:t>
            </w:r>
            <w:r w:rsidR="000870D6" w:rsidRPr="006D0BE0">
              <w:rPr>
                <w:i/>
                <w:iCs/>
                <w:spacing w:val="-4"/>
              </w:rPr>
              <w:t xml:space="preserve">Celles-ci peuvent inclure des approches de tableau de bord communautaire, dans lesquelles les représentants de la communauté travaillent avec la direction du site et les </w:t>
            </w:r>
            <w:r w:rsidR="001A3B03" w:rsidRPr="006D0BE0">
              <w:rPr>
                <w:i/>
                <w:iCs/>
                <w:spacing w:val="-4"/>
              </w:rPr>
              <w:t>prestataires</w:t>
            </w:r>
            <w:r w:rsidR="000870D6" w:rsidRPr="006D0BE0">
              <w:rPr>
                <w:i/>
                <w:iCs/>
                <w:spacing w:val="-4"/>
              </w:rPr>
              <w:t xml:space="preserve"> pour évaluer la qualité et l'accessibilité des services et élaborer ensemble des recommandations qui sont ensuite mises en œuvre et évaluées à nouveau. Cette approche a</w:t>
            </w:r>
            <w:r w:rsidR="000870D6" w:rsidRPr="006D0BE0">
              <w:rPr>
                <w:i/>
                <w:iCs/>
                <w:spacing w:val="-6"/>
              </w:rPr>
              <w:t xml:space="preserve"> démontré un succès considérable dans une variété de contextes</w:t>
            </w:r>
            <w:r w:rsidR="008A4A84" w:rsidRPr="006D0BE0">
              <w:rPr>
                <w:i/>
                <w:iCs/>
                <w:spacing w:val="-6"/>
              </w:rPr>
              <w:t>.</w:t>
            </w:r>
          </w:p>
          <w:p w14:paraId="0CC40EF8" w14:textId="7FFA1A89" w:rsidR="008A4A84" w:rsidRPr="00C87E70" w:rsidRDefault="00C87E70" w:rsidP="008A4A84">
            <w:pPr>
              <w:pStyle w:val="NumberedTableBullets"/>
              <w:numPr>
                <w:ilvl w:val="0"/>
                <w:numId w:val="0"/>
              </w:numPr>
              <w:spacing w:after="120"/>
              <w:ind w:left="360"/>
            </w:pPr>
            <w:r w:rsidRPr="00C87E70">
              <w:rPr>
                <w:i/>
                <w:iCs/>
              </w:rPr>
              <w:t>Les organisations locales et les dirigeants des établissements peuvent également former des comités consultatifs communautaires qui regroupent les commentaires de la communauté et fournissent des recommandations pour améliorer la qualité et l'accessibilité</w:t>
            </w:r>
            <w:r w:rsidR="008A4A84" w:rsidRPr="00C87E70">
              <w:rPr>
                <w:i/>
                <w:iCs/>
              </w:rPr>
              <w:t>.</w:t>
            </w:r>
          </w:p>
        </w:tc>
      </w:tr>
      <w:tr w:rsidR="00A931FF" w:rsidRPr="006A349F" w14:paraId="52C4A433" w14:textId="77777777" w:rsidTr="7E4865ED">
        <w:tc>
          <w:tcPr>
            <w:tcW w:w="3384" w:type="dxa"/>
          </w:tcPr>
          <w:p w14:paraId="1C5B16CC" w14:textId="57FC0BB1" w:rsidR="00A931FF" w:rsidRDefault="00C01EA4" w:rsidP="007F0216">
            <w:r>
              <w:rPr>
                <w:noProof/>
              </w:rPr>
              <w:lastRenderedPageBreak/>
              <w:drawing>
                <wp:inline distT="0" distB="0" distL="0" distR="0" wp14:anchorId="7B5969C7" wp14:editId="32D95157">
                  <wp:extent cx="2075815" cy="1167645"/>
                  <wp:effectExtent l="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1E8502E" w14:textId="1E48338E" w:rsidR="00461F8D" w:rsidRPr="00DB3809" w:rsidRDefault="00DB3809" w:rsidP="00461F8D">
            <w:pPr>
              <w:pStyle w:val="NumberedTableBullets"/>
              <w:spacing w:after="120"/>
              <w:ind w:left="403"/>
            </w:pPr>
            <w:r w:rsidRPr="00DB3809">
              <w:rPr>
                <w:i/>
                <w:iCs/>
              </w:rPr>
              <w:t>Au niveau du site, les prestataires devraient régulièrement s'informer de tout événement indésirable. Cela peut se faire de diverses manières, y compris en personne lors d'une visite ou par téléphone</w:t>
            </w:r>
            <w:r w:rsidR="008A4A84" w:rsidRPr="00DB3809">
              <w:rPr>
                <w:i/>
                <w:iCs/>
              </w:rPr>
              <w:t xml:space="preserve">. </w:t>
            </w:r>
          </w:p>
          <w:p w14:paraId="6D8642FC" w14:textId="6A1E1606" w:rsidR="008A4A84" w:rsidRPr="006A349F" w:rsidRDefault="006A349F" w:rsidP="00461F8D">
            <w:pPr>
              <w:pStyle w:val="NumberedTableBullets"/>
              <w:numPr>
                <w:ilvl w:val="0"/>
                <w:numId w:val="0"/>
              </w:numPr>
              <w:spacing w:after="120"/>
              <w:ind w:left="403"/>
            </w:pPr>
            <w:r w:rsidRPr="006A349F">
              <w:rPr>
                <w:i/>
                <w:iCs/>
              </w:rPr>
              <w:t>Le script de cette diapositive offre une façon de poser des questions sur les préjudices</w:t>
            </w:r>
            <w:r w:rsidR="008A4A84" w:rsidRPr="006A349F">
              <w:rPr>
                <w:i/>
                <w:iCs/>
              </w:rPr>
              <w:t>.</w:t>
            </w:r>
          </w:p>
        </w:tc>
      </w:tr>
      <w:tr w:rsidR="00A931FF" w:rsidRPr="00305FDA" w14:paraId="0568EEFE" w14:textId="77777777" w:rsidTr="7E4865ED">
        <w:tc>
          <w:tcPr>
            <w:tcW w:w="3384" w:type="dxa"/>
          </w:tcPr>
          <w:p w14:paraId="5CDC0CAC" w14:textId="1160DC5E" w:rsidR="00A931FF" w:rsidRDefault="00C01EA4" w:rsidP="007F0216">
            <w:r>
              <w:rPr>
                <w:noProof/>
              </w:rPr>
              <w:drawing>
                <wp:inline distT="0" distB="0" distL="0" distR="0" wp14:anchorId="4BF2BBB1" wp14:editId="17D01526">
                  <wp:extent cx="2075815" cy="1167645"/>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0F2371B6" w14:textId="399C8921" w:rsidR="00461F8D" w:rsidRPr="00636417" w:rsidRDefault="006A349F" w:rsidP="00461F8D">
            <w:pPr>
              <w:pStyle w:val="NumberedTableBullets"/>
              <w:spacing w:after="120"/>
              <w:ind w:left="403"/>
            </w:pPr>
            <w:r w:rsidRPr="00636417">
              <w:rPr>
                <w:b/>
              </w:rPr>
              <w:t>REMARQU</w:t>
            </w:r>
            <w:r w:rsidR="00461F8D" w:rsidRPr="00636417">
              <w:rPr>
                <w:b/>
              </w:rPr>
              <w:t>E</w:t>
            </w:r>
            <w:r w:rsidRPr="00636417">
              <w:rPr>
                <w:b/>
              </w:rPr>
              <w:t xml:space="preserve"> </w:t>
            </w:r>
            <w:r w:rsidR="00461F8D" w:rsidRPr="00636417">
              <w:rPr>
                <w:b/>
              </w:rPr>
              <w:t xml:space="preserve">: </w:t>
            </w:r>
            <w:r w:rsidR="00636417" w:rsidRPr="00636417">
              <w:t>Utilisez l'animation de cette diapositive pour suivre avec le script suggéré ci-dessous</w:t>
            </w:r>
            <w:r w:rsidR="00461F8D" w:rsidRPr="00636417">
              <w:t>.</w:t>
            </w:r>
          </w:p>
          <w:p w14:paraId="5F82CAAE" w14:textId="6FB596E9" w:rsidR="00461F8D" w:rsidRPr="00F91687" w:rsidRDefault="00F91687" w:rsidP="00461F8D">
            <w:pPr>
              <w:pStyle w:val="NumberedTableBullets"/>
              <w:numPr>
                <w:ilvl w:val="0"/>
                <w:numId w:val="0"/>
              </w:numPr>
              <w:spacing w:after="120"/>
              <w:ind w:left="403"/>
              <w:rPr>
                <w:i/>
                <w:iCs/>
              </w:rPr>
            </w:pPr>
            <w:r w:rsidRPr="00F91687">
              <w:rPr>
                <w:i/>
                <w:iCs/>
              </w:rPr>
              <w:t>Pourquoi voulons-nous demander et suivre les raisons pour lesquelles les clients refusent les services de test index</w:t>
            </w:r>
            <w:r>
              <w:rPr>
                <w:i/>
                <w:iCs/>
              </w:rPr>
              <w:t xml:space="preserve"> </w:t>
            </w:r>
            <w:r w:rsidR="00461F8D" w:rsidRPr="00F91687">
              <w:rPr>
                <w:i/>
                <w:iCs/>
              </w:rPr>
              <w:t>?</w:t>
            </w:r>
          </w:p>
          <w:p w14:paraId="57B5E463" w14:textId="02DFC72D" w:rsidR="00461F8D" w:rsidRPr="009B690A" w:rsidRDefault="009B690A" w:rsidP="00461F8D">
            <w:pPr>
              <w:pStyle w:val="NumberedTableBullets"/>
              <w:numPr>
                <w:ilvl w:val="0"/>
                <w:numId w:val="0"/>
              </w:numPr>
              <w:spacing w:after="120"/>
              <w:ind w:left="403"/>
            </w:pPr>
            <w:r w:rsidRPr="009B690A">
              <w:t>Accordez quelques instants aux participants pour répondre, puis avancez d'un p</w:t>
            </w:r>
            <w:r>
              <w:t>oint</w:t>
            </w:r>
            <w:r w:rsidR="00461F8D" w:rsidRPr="009B690A">
              <w:t>.</w:t>
            </w:r>
          </w:p>
          <w:p w14:paraId="1BA6D538" w14:textId="1B52D12F" w:rsidR="00461F8D" w:rsidRPr="00837972" w:rsidRDefault="00837972" w:rsidP="00461F8D">
            <w:pPr>
              <w:pStyle w:val="NumberedTableBullets"/>
              <w:numPr>
                <w:ilvl w:val="0"/>
                <w:numId w:val="0"/>
              </w:numPr>
              <w:spacing w:after="120"/>
              <w:ind w:left="403"/>
              <w:rPr>
                <w:i/>
                <w:iCs/>
              </w:rPr>
            </w:pPr>
            <w:r w:rsidRPr="00837972">
              <w:rPr>
                <w:i/>
                <w:iCs/>
              </w:rPr>
              <w:t>Quelles pourraient être les raisons pour lesquelles les clients refusent les services de test index</w:t>
            </w:r>
            <w:r>
              <w:rPr>
                <w:i/>
                <w:iCs/>
              </w:rPr>
              <w:t xml:space="preserve"> </w:t>
            </w:r>
            <w:r w:rsidR="00461F8D" w:rsidRPr="00837972">
              <w:rPr>
                <w:i/>
                <w:iCs/>
              </w:rPr>
              <w:t>?</w:t>
            </w:r>
          </w:p>
          <w:p w14:paraId="49F3798E" w14:textId="16C6EEF6" w:rsidR="00461F8D" w:rsidRPr="00191F29" w:rsidRDefault="00191F29" w:rsidP="00461F8D">
            <w:pPr>
              <w:pStyle w:val="NumberedTableBullets"/>
              <w:numPr>
                <w:ilvl w:val="0"/>
                <w:numId w:val="0"/>
              </w:numPr>
              <w:spacing w:after="120"/>
              <w:ind w:left="403"/>
            </w:pPr>
            <w:r w:rsidRPr="00191F29">
              <w:t>Accordez quelques instants aux participants pour répondre, puis avancez d'un p</w:t>
            </w:r>
            <w:r>
              <w:t>oint</w:t>
            </w:r>
            <w:r w:rsidR="00461F8D" w:rsidRPr="00191F29">
              <w:t>.</w:t>
            </w:r>
          </w:p>
          <w:p w14:paraId="0F6DA168" w14:textId="353E30EE" w:rsidR="00461F8D" w:rsidRPr="00E922B5" w:rsidRDefault="00E922B5" w:rsidP="00461F8D">
            <w:pPr>
              <w:pStyle w:val="NumberedTableBullets"/>
              <w:numPr>
                <w:ilvl w:val="0"/>
                <w:numId w:val="0"/>
              </w:numPr>
              <w:spacing w:after="120"/>
              <w:ind w:left="403"/>
              <w:rPr>
                <w:i/>
                <w:iCs/>
              </w:rPr>
            </w:pPr>
            <w:r w:rsidRPr="00E922B5">
              <w:rPr>
                <w:i/>
                <w:iCs/>
              </w:rPr>
              <w:t>Comme vous l'avez noté, il existe un certain nombre de raisons pour lesquelles les clients pourraient refuser les services de test index. Il sera utile de suivre ces raisons afin de développer des solutions pour aborder tout ce que vous pouvez résoudre</w:t>
            </w:r>
            <w:r w:rsidR="00461F8D" w:rsidRPr="00E922B5">
              <w:rPr>
                <w:i/>
                <w:iCs/>
              </w:rPr>
              <w:t>.</w:t>
            </w:r>
          </w:p>
          <w:p w14:paraId="5FE2735E" w14:textId="316598D2" w:rsidR="00461F8D" w:rsidRPr="00F36296" w:rsidRDefault="00F36296" w:rsidP="00461F8D">
            <w:pPr>
              <w:pStyle w:val="NumberedTableBullets"/>
              <w:numPr>
                <w:ilvl w:val="0"/>
                <w:numId w:val="0"/>
              </w:numPr>
              <w:spacing w:after="120"/>
              <w:ind w:left="403"/>
            </w:pPr>
            <w:r w:rsidRPr="00F36296">
              <w:t>Avancez pour afficher le tableau à droite</w:t>
            </w:r>
            <w:r w:rsidR="00461F8D" w:rsidRPr="00F36296">
              <w:t>.</w:t>
            </w:r>
          </w:p>
          <w:p w14:paraId="00DEFBA7" w14:textId="4A7C22B5" w:rsidR="00461F8D" w:rsidRPr="00305FDA" w:rsidRDefault="00305FDA" w:rsidP="00461F8D">
            <w:pPr>
              <w:pStyle w:val="NumberedTableBullets"/>
              <w:numPr>
                <w:ilvl w:val="0"/>
                <w:numId w:val="0"/>
              </w:numPr>
              <w:spacing w:after="120"/>
              <w:ind w:left="360"/>
            </w:pPr>
            <w:r w:rsidRPr="00305FDA">
              <w:rPr>
                <w:i/>
                <w:iCs/>
              </w:rPr>
              <w:t>Voici quelques exemples de solutions pour les raisons énumérées dans le tableau de gauche</w:t>
            </w:r>
            <w:r w:rsidR="00461F8D" w:rsidRPr="00305FDA">
              <w:t>.</w:t>
            </w:r>
          </w:p>
        </w:tc>
      </w:tr>
      <w:tr w:rsidR="00A931FF" w:rsidRPr="007C7007" w14:paraId="4FD72F48" w14:textId="77777777" w:rsidTr="7E4865ED">
        <w:tc>
          <w:tcPr>
            <w:tcW w:w="3384" w:type="dxa"/>
          </w:tcPr>
          <w:p w14:paraId="25A53807" w14:textId="34F2B3AD" w:rsidR="00A931FF" w:rsidRDefault="00C01EA4" w:rsidP="007F0216">
            <w:r>
              <w:rPr>
                <w:noProof/>
              </w:rPr>
              <w:drawing>
                <wp:inline distT="0" distB="0" distL="0" distR="0" wp14:anchorId="5DE3B64F" wp14:editId="2AD090DF">
                  <wp:extent cx="2075815" cy="1167645"/>
                  <wp:effectExtent l="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4E633AE5" w14:textId="75D59B35" w:rsidR="00461F8D" w:rsidRPr="007C7007" w:rsidRDefault="007C7007" w:rsidP="007F0216">
            <w:pPr>
              <w:pStyle w:val="NumberedTableBullets"/>
              <w:spacing w:after="120"/>
              <w:ind w:left="403"/>
            </w:pPr>
            <w:r w:rsidRPr="007C7007">
              <w:rPr>
                <w:i/>
                <w:iCs/>
              </w:rPr>
              <w:t xml:space="preserve">Comme illustré dans cette diapositive, vous souhaiterez peut-être développer une visualisation qui quantifie les raisons du refus pour permettre aux responsables du site, aux </w:t>
            </w:r>
            <w:r>
              <w:rPr>
                <w:i/>
                <w:iCs/>
              </w:rPr>
              <w:t>prestataires</w:t>
            </w:r>
            <w:r w:rsidRPr="007C7007">
              <w:rPr>
                <w:i/>
                <w:iCs/>
              </w:rPr>
              <w:t xml:space="preserve"> et au personnel des partenaires de mise en œuvre de développer et de hiérarchiser les solutions. En utilisant des mesures d'amélioration continue de la qualité, vous pouvez ensuite évaluer au fil du temps si des changements dans la prestation de services ont conduit à des changements dans l'adoption</w:t>
            </w:r>
            <w:r w:rsidR="00461F8D" w:rsidRPr="007C7007">
              <w:rPr>
                <w:i/>
                <w:iCs/>
              </w:rPr>
              <w:t>.</w:t>
            </w:r>
          </w:p>
        </w:tc>
      </w:tr>
      <w:tr w:rsidR="00A931FF" w:rsidRPr="006C492B" w14:paraId="2A2DE6D1" w14:textId="77777777" w:rsidTr="7E4865ED">
        <w:tc>
          <w:tcPr>
            <w:tcW w:w="3384" w:type="dxa"/>
          </w:tcPr>
          <w:p w14:paraId="416752B3" w14:textId="50D38F30" w:rsidR="00A931FF" w:rsidRDefault="00C01EA4" w:rsidP="007F0216">
            <w:r>
              <w:rPr>
                <w:noProof/>
              </w:rPr>
              <w:lastRenderedPageBreak/>
              <w:drawing>
                <wp:inline distT="0" distB="0" distL="0" distR="0" wp14:anchorId="5F290F49" wp14:editId="5CDE1224">
                  <wp:extent cx="2075815" cy="1167645"/>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33DC6C27" w14:textId="412B8D46" w:rsidR="00461F8D" w:rsidRPr="006C492B" w:rsidRDefault="002E2E08" w:rsidP="007F0216">
            <w:pPr>
              <w:pStyle w:val="NumberedTableBullets"/>
              <w:spacing w:after="120"/>
              <w:ind w:left="403"/>
            </w:pPr>
            <w:r w:rsidRPr="002E2E08">
              <w:rPr>
                <w:i/>
                <w:iCs/>
              </w:rPr>
              <w:t>Pour résumer, cette diapositive montre toutes les étapes du test index dont nous avons parlé dans cette formation.</w:t>
            </w:r>
            <w:r w:rsidR="00461F8D" w:rsidRPr="002E2E08">
              <w:rPr>
                <w:i/>
                <w:iCs/>
              </w:rPr>
              <w:t xml:space="preserve"> </w:t>
            </w:r>
            <w:r w:rsidR="00031ED4" w:rsidRPr="00031ED4">
              <w:rPr>
                <w:i/>
                <w:iCs/>
              </w:rPr>
              <w:t>Bien que nous n'ayons pas de diapositives spécifiques pour l'étape 8, vous avez discuté de divers services de référence disponibles ici en [PAYS] dans les sessions 6 et 10. La diapositive montre également comment et quand garantir que les étapes d'un test index sûr et éthique sont appliquées.</w:t>
            </w:r>
            <w:r w:rsidR="00461F8D" w:rsidRPr="00031ED4">
              <w:rPr>
                <w:i/>
                <w:iCs/>
              </w:rPr>
              <w:t xml:space="preserve"> </w:t>
            </w:r>
            <w:r w:rsidR="006F7DBB" w:rsidRPr="006F7DBB">
              <w:rPr>
                <w:i/>
                <w:iCs/>
              </w:rPr>
              <w:t>Le respect des normes minimales et l'amélioration continue de la qualité sont appliqués dès la première étape. Le consentement est obtenu avant de procéder à l'entretien avec le client pour obtenir des contacts, et pour chaque contact et mode de notification du partenaire lorsqu'un prestataire est engagé (contrat ou référence client).</w:t>
            </w:r>
            <w:r w:rsidR="00620AF2">
              <w:rPr>
                <w:i/>
                <w:iCs/>
              </w:rPr>
              <w:t xml:space="preserve"> </w:t>
            </w:r>
            <w:r w:rsidR="00461F8D" w:rsidRPr="006C492B">
              <w:rPr>
                <w:i/>
                <w:iCs/>
              </w:rPr>
              <w:t xml:space="preserve"> </w:t>
            </w:r>
            <w:r w:rsidR="006C492B" w:rsidRPr="006C492B">
              <w:rPr>
                <w:i/>
                <w:iCs/>
              </w:rPr>
              <w:t>De plus, l</w:t>
            </w:r>
            <w:r w:rsidR="00DC6FE0">
              <w:rPr>
                <w:i/>
                <w:iCs/>
              </w:rPr>
              <w:t xml:space="preserve">e </w:t>
            </w:r>
            <w:r w:rsidR="006C492B" w:rsidRPr="006C492B">
              <w:rPr>
                <w:i/>
                <w:iCs/>
              </w:rPr>
              <w:t>su</w:t>
            </w:r>
            <w:r w:rsidR="00DC6FE0">
              <w:rPr>
                <w:i/>
                <w:iCs/>
              </w:rPr>
              <w:t>i</w:t>
            </w:r>
            <w:r w:rsidR="006C492B" w:rsidRPr="006C492B">
              <w:rPr>
                <w:i/>
                <w:iCs/>
              </w:rPr>
              <w:t>vi des événements indésirables est effectué tout au long des soins du client après que des services de test index ont été fournis lors des visites ultérieures (c'est-à-dire dans les 2 à 4 semaines suivant l'interview de référence</w:t>
            </w:r>
            <w:r w:rsidR="00461F8D" w:rsidRPr="006C492B">
              <w:rPr>
                <w:i/>
                <w:iCs/>
              </w:rPr>
              <w:t>).</w:t>
            </w:r>
          </w:p>
        </w:tc>
      </w:tr>
    </w:tbl>
    <w:p w14:paraId="6D47F2B6" w14:textId="77777777" w:rsidR="00C01EA4" w:rsidRPr="006C492B" w:rsidRDefault="00C01EA4"/>
    <w:p w14:paraId="7B1A09E8" w14:textId="386012B0" w:rsidR="0024124E" w:rsidRPr="007F7C82" w:rsidRDefault="0024124E" w:rsidP="0024124E">
      <w:pPr>
        <w:pStyle w:val="Heading2"/>
      </w:pPr>
      <w:bookmarkStart w:id="34" w:name="_Toc65483129"/>
      <w:r w:rsidRPr="007F7C82">
        <w:t xml:space="preserve">Session 15. </w:t>
      </w:r>
      <w:r w:rsidR="002A4BDB" w:rsidRPr="002A4BDB">
        <w:t>Plan d'action</w:t>
      </w:r>
      <w:bookmarkEnd w:id="34"/>
    </w:p>
    <w:p w14:paraId="30FAF0E9" w14:textId="7C7BC7DB" w:rsidR="0024124E" w:rsidRPr="007F7C82" w:rsidRDefault="00C018F3" w:rsidP="0024124E">
      <w:pPr>
        <w:keepNext/>
        <w:tabs>
          <w:tab w:val="left" w:pos="7200"/>
          <w:tab w:val="left" w:pos="7470"/>
        </w:tabs>
        <w:spacing w:after="0" w:line="240" w:lineRule="auto"/>
        <w:outlineLvl w:val="5"/>
        <w:rPr>
          <w:rFonts w:eastAsia="Times New Roman" w:cs="Times New Roman"/>
          <w:b/>
          <w:lang w:eastAsia="en-US"/>
        </w:rPr>
      </w:pPr>
      <w:r w:rsidRPr="00B63110">
        <w:rPr>
          <w:rFonts w:eastAsia="Times New Roman" w:cs="Times New Roman"/>
          <w:b/>
          <w:lang w:eastAsia="en-US"/>
        </w:rPr>
        <w:t>Dur</w:t>
      </w:r>
      <w:r w:rsidRPr="00B63110">
        <w:rPr>
          <w:rFonts w:eastAsia="SimSun" w:cs="Times New Roman"/>
          <w:b/>
          <w:bCs/>
          <w:kern w:val="2"/>
        </w:rPr>
        <w:t>é</w:t>
      </w:r>
      <w:r w:rsidRPr="00B63110">
        <w:rPr>
          <w:rFonts w:eastAsia="Times New Roman" w:cs="Times New Roman"/>
          <w:b/>
          <w:lang w:eastAsia="en-US"/>
        </w:rPr>
        <w:t>e</w:t>
      </w:r>
      <w:r>
        <w:rPr>
          <w:rFonts w:eastAsia="Times New Roman" w:cs="Times New Roman"/>
          <w:b/>
          <w:lang w:eastAsia="en-US"/>
        </w:rPr>
        <w:t xml:space="preserve"> </w:t>
      </w:r>
      <w:r w:rsidR="0024124E" w:rsidRPr="007F7C82">
        <w:rPr>
          <w:rFonts w:eastAsia="Times New Roman" w:cs="Times New Roman"/>
          <w:b/>
          <w:lang w:eastAsia="en-US"/>
        </w:rPr>
        <w:t xml:space="preserve">: </w:t>
      </w:r>
      <w:r w:rsidR="0024124E" w:rsidRPr="007F7C82">
        <w:rPr>
          <w:rFonts w:eastAsia="Times New Roman" w:cs="Times New Roman"/>
          <w:bCs/>
          <w:lang w:eastAsia="en-US"/>
        </w:rPr>
        <w:t xml:space="preserve">30 minutes </w:t>
      </w:r>
    </w:p>
    <w:p w14:paraId="25F8D637" w14:textId="77777777" w:rsidR="0024124E" w:rsidRPr="007F7C82" w:rsidRDefault="0024124E" w:rsidP="0024124E">
      <w:pPr>
        <w:widowControl w:val="0"/>
        <w:spacing w:after="0" w:line="240" w:lineRule="auto"/>
        <w:jc w:val="both"/>
        <w:rPr>
          <w:rFonts w:eastAsia="SimSun" w:cs="Times New Roman"/>
          <w:kern w:val="2"/>
        </w:rPr>
      </w:pPr>
    </w:p>
    <w:p w14:paraId="563EBEF7" w14:textId="1FCCC585" w:rsidR="0024124E" w:rsidRPr="007F7C82" w:rsidRDefault="00796FC9" w:rsidP="0024124E">
      <w:pPr>
        <w:widowControl w:val="0"/>
        <w:spacing w:after="120" w:line="240" w:lineRule="auto"/>
        <w:jc w:val="both"/>
        <w:rPr>
          <w:rFonts w:eastAsia="SimSun" w:cs="Times New Roman"/>
          <w:b/>
          <w:bCs/>
          <w:kern w:val="2"/>
        </w:rPr>
      </w:pPr>
      <w:r w:rsidRPr="00E5190E">
        <w:rPr>
          <w:rFonts w:eastAsia="SimSun" w:cs="Times New Roman"/>
          <w:b/>
          <w:bCs/>
          <w:kern w:val="2"/>
        </w:rPr>
        <w:t>Matériels</w:t>
      </w:r>
      <w:r>
        <w:rPr>
          <w:rFonts w:eastAsia="SimSun" w:cs="Times New Roman"/>
          <w:b/>
          <w:bCs/>
          <w:kern w:val="2"/>
        </w:rPr>
        <w:t xml:space="preserve"> </w:t>
      </w:r>
      <w:r w:rsidR="0024124E" w:rsidRPr="007F7C82">
        <w:rPr>
          <w:rFonts w:eastAsia="SimSun" w:cs="Times New Roman"/>
          <w:b/>
          <w:bCs/>
          <w:kern w:val="2"/>
        </w:rPr>
        <w:t>:</w:t>
      </w:r>
    </w:p>
    <w:p w14:paraId="4030F268" w14:textId="44052EAF" w:rsidR="0024124E" w:rsidRPr="00D468B6" w:rsidRDefault="00D468B6" w:rsidP="0024124E">
      <w:pPr>
        <w:pStyle w:val="ListParagraph"/>
        <w:spacing w:after="120"/>
      </w:pPr>
      <w:r w:rsidRPr="00D468B6">
        <w:t>Formation PowerPoint - Jour 3 (avec les adaptations indiquées dans le fichier PowerPoint</w:t>
      </w:r>
      <w:r w:rsidR="00BD19A3" w:rsidRPr="00D468B6">
        <w:t>)</w:t>
      </w:r>
    </w:p>
    <w:p w14:paraId="30D0501B" w14:textId="1C512A34" w:rsidR="0024124E" w:rsidRPr="0024124E" w:rsidRDefault="0024124E" w:rsidP="0024124E">
      <w:pPr>
        <w:pStyle w:val="ListParagraph"/>
      </w:pPr>
      <w:r w:rsidRPr="0024124E">
        <w:t xml:space="preserve">Flipchart </w:t>
      </w:r>
      <w:r w:rsidR="00501E85">
        <w:t>et</w:t>
      </w:r>
      <w:r w:rsidRPr="0024124E">
        <w:t xml:space="preserve"> mar</w:t>
      </w:r>
      <w:r w:rsidR="00501E85">
        <w:t>queurs</w:t>
      </w:r>
    </w:p>
    <w:p w14:paraId="429DEADC" w14:textId="6D0E839A" w:rsidR="0024124E" w:rsidRPr="00BA2F65" w:rsidRDefault="0024124E" w:rsidP="0024124E">
      <w:pPr>
        <w:widowControl w:val="0"/>
        <w:spacing w:after="120" w:line="240" w:lineRule="auto"/>
        <w:jc w:val="both"/>
        <w:rPr>
          <w:rFonts w:eastAsia="SimSun" w:cs="Times New Roman"/>
          <w:b/>
          <w:bCs/>
          <w:kern w:val="2"/>
        </w:rPr>
      </w:pPr>
      <w:r w:rsidRPr="00BA2F65">
        <w:rPr>
          <w:rFonts w:eastAsia="SimSun" w:cs="Times New Roman"/>
          <w:b/>
          <w:bCs/>
          <w:kern w:val="2"/>
        </w:rPr>
        <w:t>Objecti</w:t>
      </w:r>
      <w:r w:rsidR="0061081C" w:rsidRPr="00BA2F65">
        <w:rPr>
          <w:rFonts w:eastAsia="SimSun" w:cs="Times New Roman"/>
          <w:b/>
          <w:bCs/>
          <w:kern w:val="2"/>
        </w:rPr>
        <w:t xml:space="preserve">f </w:t>
      </w:r>
      <w:r w:rsidRPr="00BA2F65">
        <w:rPr>
          <w:rFonts w:eastAsia="SimSun" w:cs="Times New Roman"/>
          <w:b/>
          <w:bCs/>
          <w:kern w:val="2"/>
        </w:rPr>
        <w:t xml:space="preserve">: </w:t>
      </w:r>
      <w:r w:rsidR="0061081C" w:rsidRPr="00BA2F65">
        <w:rPr>
          <w:rFonts w:eastAsia="SimSun" w:cs="Times New Roman"/>
          <w:kern w:val="2"/>
        </w:rPr>
        <w:t xml:space="preserve">À la fin de cette session, les participants auront </w:t>
      </w:r>
      <w:r w:rsidRPr="00BA2F65">
        <w:rPr>
          <w:rFonts w:eastAsia="SimSun" w:cs="Times New Roman"/>
          <w:kern w:val="2"/>
        </w:rPr>
        <w:t>:</w:t>
      </w:r>
    </w:p>
    <w:p w14:paraId="3F7469F4" w14:textId="521D9DE6" w:rsidR="0024124E" w:rsidRPr="00375B3D" w:rsidRDefault="00375B3D" w:rsidP="006D0BE0">
      <w:pPr>
        <w:pStyle w:val="ListParagraph"/>
        <w:spacing w:after="240"/>
      </w:pPr>
      <w:r w:rsidRPr="00375B3D">
        <w:t>Élaboration d'un plan d'action comprenant le calendrier et les rôles et responsabilités des principaux acteurs qui guideront la préparation et le lancement des tests index</w:t>
      </w:r>
      <w:r w:rsidR="0024124E" w:rsidRPr="00375B3D">
        <w:t>.</w:t>
      </w:r>
    </w:p>
    <w:tbl>
      <w:tblPr>
        <w:tblW w:w="9322" w:type="dxa"/>
        <w:tblInd w:w="-5" w:type="dxa"/>
        <w:tblBorders>
          <w:insideH w:val="single" w:sz="4" w:space="0" w:color="7F7F7F"/>
          <w:insideV w:val="single" w:sz="4" w:space="0" w:color="7F7F7F"/>
        </w:tblBorders>
        <w:tblLayout w:type="fixed"/>
        <w:tblCellMar>
          <w:top w:w="58" w:type="dxa"/>
          <w:left w:w="0" w:type="dxa"/>
          <w:bottom w:w="58" w:type="dxa"/>
          <w:right w:w="115" w:type="dxa"/>
        </w:tblCellMar>
        <w:tblLook w:val="0400" w:firstRow="0" w:lastRow="0" w:firstColumn="0" w:lastColumn="0" w:noHBand="0" w:noVBand="1"/>
      </w:tblPr>
      <w:tblGrid>
        <w:gridCol w:w="3384"/>
        <w:gridCol w:w="5938"/>
      </w:tblGrid>
      <w:tr w:rsidR="00A931FF" w:rsidRPr="00F10213" w14:paraId="120C5E2D" w14:textId="77777777" w:rsidTr="7E4865ED">
        <w:tc>
          <w:tcPr>
            <w:tcW w:w="3384" w:type="dxa"/>
          </w:tcPr>
          <w:p w14:paraId="3DFCA0D0" w14:textId="776D5B2E" w:rsidR="00A931FF" w:rsidRDefault="00C01EA4" w:rsidP="007F0216">
            <w:r>
              <w:rPr>
                <w:noProof/>
              </w:rPr>
              <w:drawing>
                <wp:inline distT="0" distB="0" distL="0" distR="0" wp14:anchorId="394FF543" wp14:editId="75251F49">
                  <wp:extent cx="2075815" cy="1167645"/>
                  <wp:effectExtent l="0" t="0" r="63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592966FA" w14:textId="61C54029" w:rsidR="0024124E" w:rsidRPr="000F2700" w:rsidRDefault="000F2700" w:rsidP="0024124E">
            <w:pPr>
              <w:pStyle w:val="NumberedTableBullets"/>
              <w:spacing w:after="120"/>
              <w:ind w:left="403"/>
            </w:pPr>
            <w:r w:rsidRPr="000F2700">
              <w:t>Cette session doit être personnalisée en fonction du contexte local, des personnes présentes dans la salle pendant cette formation et de ce qui peut être accompli efficacement lors d'une session de planification. Par exemple, si les participants incluent des parties prenantes gouvernementales et non gouvernementales (c'est-à-dire communautaires) qui sont toutes nouvelles dans les tests index, cette session peut être un moyen efficace de planifier qui fera quoi pour développer des outils, des outils de travail et définir les rôles et responsabilités de chaque agence, département, bailleur de fonds, etc., avec une date précise à l'esprit pour le lancement de la mise en œuvre</w:t>
            </w:r>
            <w:r w:rsidR="0024124E" w:rsidRPr="000F2700">
              <w:t>.</w:t>
            </w:r>
          </w:p>
          <w:p w14:paraId="58E230EA" w14:textId="018F631D" w:rsidR="0024124E" w:rsidRPr="001D5FD2" w:rsidRDefault="001D5FD2" w:rsidP="0024124E">
            <w:pPr>
              <w:pStyle w:val="NumberedTableBullets"/>
              <w:numPr>
                <w:ilvl w:val="0"/>
                <w:numId w:val="0"/>
              </w:numPr>
              <w:spacing w:after="120"/>
              <w:ind w:left="403"/>
            </w:pPr>
            <w:r w:rsidRPr="001D5FD2">
              <w:t xml:space="preserve">Comme il existe des sensibilités importantes autour de la notification des partenaires, y compris le potentiel de </w:t>
            </w:r>
            <w:r w:rsidRPr="001D5FD2">
              <w:lastRenderedPageBreak/>
              <w:t>violence, il est important d'avoir des processus et des conseils en place, ainsi que des services de soutien, avant de mettre en œuvre l'approche.</w:t>
            </w:r>
          </w:p>
          <w:p w14:paraId="1FB230F1" w14:textId="33377369" w:rsidR="0024124E" w:rsidRPr="00F10213" w:rsidRDefault="00F10213" w:rsidP="0024124E">
            <w:pPr>
              <w:pStyle w:val="NumberedTableBullets"/>
              <w:numPr>
                <w:ilvl w:val="0"/>
                <w:numId w:val="0"/>
              </w:numPr>
              <w:spacing w:after="120"/>
              <w:ind w:left="360"/>
            </w:pPr>
            <w:r w:rsidRPr="00F10213">
              <w:t>Quoi qu'il en soit, cette session peut être utilisée au minimum pour clarifier le rôle de l'agence de facilitation, ou fournir une plate-forme pour que le gouvernement s'engage à respecter un calendrier national. La diapositive suivante sert d'exemple du type de tableau qui peut être utilisé pour ce processus de planification</w:t>
            </w:r>
            <w:r w:rsidR="0024124E" w:rsidRPr="00F10213">
              <w:t>.</w:t>
            </w:r>
          </w:p>
        </w:tc>
      </w:tr>
      <w:tr w:rsidR="00A931FF" w:rsidRPr="00DC278C" w14:paraId="32F2D7C4" w14:textId="77777777" w:rsidTr="7E4865ED">
        <w:tc>
          <w:tcPr>
            <w:tcW w:w="3384" w:type="dxa"/>
          </w:tcPr>
          <w:p w14:paraId="7F85A8E7" w14:textId="015BB9A3" w:rsidR="00A931FF" w:rsidRDefault="00C01EA4" w:rsidP="007F0216">
            <w:r>
              <w:rPr>
                <w:noProof/>
              </w:rPr>
              <w:lastRenderedPageBreak/>
              <w:drawing>
                <wp:inline distT="0" distB="0" distL="0" distR="0" wp14:anchorId="36ED5E62" wp14:editId="022D0146">
                  <wp:extent cx="2075815" cy="1167645"/>
                  <wp:effectExtent l="0" t="0" r="63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726057CD" w14:textId="592A242C" w:rsidR="0024124E" w:rsidRPr="00610422" w:rsidRDefault="00610422" w:rsidP="0024124E">
            <w:pPr>
              <w:pStyle w:val="NumberedTableBullets"/>
              <w:spacing w:after="120"/>
              <w:ind w:left="403"/>
            </w:pPr>
            <w:r w:rsidRPr="00610422">
              <w:t>La planification des actions pourrait intégrer l'utilisation de l'outil de planification en 7 étapes, qui décrit les activités / appui / assistance technique / ressources spécifiques nécessaires pour obtenir des résultats</w:t>
            </w:r>
            <w:r w:rsidR="0024124E" w:rsidRPr="00610422">
              <w:t>.</w:t>
            </w:r>
          </w:p>
          <w:p w14:paraId="72DFE391" w14:textId="6F139E95" w:rsidR="0024124E" w:rsidRPr="00853D9D" w:rsidRDefault="00853D9D" w:rsidP="0024124E">
            <w:pPr>
              <w:pStyle w:val="NumberedTableBullets"/>
              <w:numPr>
                <w:ilvl w:val="0"/>
                <w:numId w:val="0"/>
              </w:numPr>
              <w:spacing w:after="60"/>
              <w:ind w:left="403"/>
            </w:pPr>
            <w:r w:rsidRPr="00853D9D">
              <w:t>Les questions de l'outil de planification en 7 étapes comprennent</w:t>
            </w:r>
            <w:r>
              <w:t xml:space="preserve"> </w:t>
            </w:r>
            <w:r w:rsidR="0024124E" w:rsidRPr="00853D9D">
              <w:t>:</w:t>
            </w:r>
          </w:p>
          <w:p w14:paraId="6B804552" w14:textId="1939E439" w:rsidR="0024124E" w:rsidRDefault="00692E3D" w:rsidP="00692E3D">
            <w:pPr>
              <w:pStyle w:val="TableBullets"/>
            </w:pPr>
            <w:r w:rsidRPr="00692E3D">
              <w:t>Pourquoi organisez-vous cette activité</w:t>
            </w:r>
            <w:r>
              <w:t xml:space="preserve"> </w:t>
            </w:r>
            <w:r w:rsidRPr="00692E3D">
              <w:t>? Liste des objectifs</w:t>
            </w:r>
            <w:r w:rsidR="0024124E" w:rsidRPr="00B7063F">
              <w:t xml:space="preserve">. </w:t>
            </w:r>
          </w:p>
          <w:p w14:paraId="26051529" w14:textId="7DE0347C" w:rsidR="0024124E" w:rsidRPr="0053404E" w:rsidRDefault="0053404E" w:rsidP="0053404E">
            <w:pPr>
              <w:pStyle w:val="TableBullets"/>
            </w:pPr>
            <w:r w:rsidRPr="0053404E">
              <w:t xml:space="preserve">Qui devra être impliqué pour mettre en œuvre avec succès cette activité </w:t>
            </w:r>
            <w:r w:rsidR="0024124E" w:rsidRPr="0053404E">
              <w:t>?</w:t>
            </w:r>
          </w:p>
          <w:p w14:paraId="33027B70" w14:textId="469082A9" w:rsidR="0024124E" w:rsidRPr="0053404E" w:rsidRDefault="0053404E" w:rsidP="0053404E">
            <w:pPr>
              <w:pStyle w:val="TableBullets"/>
            </w:pPr>
            <w:r w:rsidRPr="0053404E">
              <w:t xml:space="preserve">Quand et où prévoyez-vous de mettre en œuvre cette activité </w:t>
            </w:r>
            <w:r w:rsidR="0024124E" w:rsidRPr="0053404E">
              <w:t xml:space="preserve">? </w:t>
            </w:r>
          </w:p>
          <w:p w14:paraId="50C5D5AA" w14:textId="386BE000" w:rsidR="0024124E" w:rsidRPr="00384DE2" w:rsidRDefault="00384DE2" w:rsidP="00384DE2">
            <w:pPr>
              <w:pStyle w:val="TableBullets"/>
            </w:pPr>
            <w:r w:rsidRPr="00384DE2">
              <w:t>De quel type d'outils, de matériel, de produits, etc. avez-vous besoin pour mettre en œuvre avec succès cette activité</w:t>
            </w:r>
            <w:r>
              <w:t xml:space="preserve"> </w:t>
            </w:r>
            <w:r w:rsidR="0024124E" w:rsidRPr="00384DE2">
              <w:t>?</w:t>
            </w:r>
          </w:p>
          <w:p w14:paraId="658EAFDF" w14:textId="0ED4DE8C" w:rsidR="0024124E" w:rsidRPr="00BF40E8" w:rsidRDefault="00BF40E8" w:rsidP="00BF40E8">
            <w:pPr>
              <w:pStyle w:val="TableBullets"/>
            </w:pPr>
            <w:r w:rsidRPr="00BF40E8">
              <w:t>Comment assurerez-vous la bonne exécution de l'activité en termes de services, de finances, de S&amp;E, etc.</w:t>
            </w:r>
            <w:r>
              <w:t xml:space="preserve"> </w:t>
            </w:r>
            <w:r w:rsidRPr="00BF40E8">
              <w:t>?</w:t>
            </w:r>
          </w:p>
          <w:p w14:paraId="1427278C" w14:textId="0E44432E" w:rsidR="0024124E" w:rsidRPr="00140E41" w:rsidRDefault="00140E41" w:rsidP="00140E41">
            <w:pPr>
              <w:pStyle w:val="TableBullets"/>
            </w:pPr>
            <w:r w:rsidRPr="00140E41">
              <w:t>De quelle assistance technique aurez-vous besoin pour mettre en œuvre avec succès cette activité</w:t>
            </w:r>
            <w:r>
              <w:t xml:space="preserve"> </w:t>
            </w:r>
            <w:r w:rsidR="0024124E" w:rsidRPr="00140E41">
              <w:t xml:space="preserve">? </w:t>
            </w:r>
          </w:p>
          <w:p w14:paraId="6AE2519F" w14:textId="28CEC8C7" w:rsidR="0024124E" w:rsidRPr="000F1EBA" w:rsidRDefault="000F1EBA" w:rsidP="000F1EBA">
            <w:pPr>
              <w:pStyle w:val="TableBullets"/>
            </w:pPr>
            <w:r w:rsidRPr="000F1EBA">
              <w:t>Calendrier</w:t>
            </w:r>
            <w:r>
              <w:t xml:space="preserve"> </w:t>
            </w:r>
            <w:r w:rsidRPr="000F1EBA">
              <w:t>: Dressez la liste des étapes, avec un calendrier, sur la façon dont vous allez mettre en œuvre votre activité</w:t>
            </w:r>
            <w:r w:rsidR="0024124E" w:rsidRPr="000F1EBA">
              <w:t xml:space="preserve">.  </w:t>
            </w:r>
          </w:p>
          <w:p w14:paraId="45ADADD6" w14:textId="6F700178" w:rsidR="0024124E" w:rsidRPr="00DC278C" w:rsidRDefault="005F39CC" w:rsidP="0024124E">
            <w:pPr>
              <w:pStyle w:val="NumberedTableBullets"/>
              <w:numPr>
                <w:ilvl w:val="0"/>
                <w:numId w:val="0"/>
              </w:numPr>
              <w:spacing w:before="200" w:after="120"/>
              <w:ind w:left="360"/>
            </w:pPr>
            <w:r w:rsidRPr="00DC278C">
              <w:t>Les domaines d'intérêt pourraient inclure</w:t>
            </w:r>
            <w:r w:rsidR="00153CB1">
              <w:t xml:space="preserve"> </w:t>
            </w:r>
            <w:r w:rsidRPr="00DC278C">
              <w:t>: la dotation en personnel et le transfert des tâches</w:t>
            </w:r>
            <w:r w:rsidR="00153CB1">
              <w:t xml:space="preserve"> </w:t>
            </w:r>
            <w:r w:rsidRPr="00DC278C">
              <w:t xml:space="preserve">; des outils sur l'introduction de tests d'index à la fois pour le cas index et les partenaires </w:t>
            </w:r>
            <w:r w:rsidR="00D53425" w:rsidRPr="00DC278C">
              <w:t>sexuels ;</w:t>
            </w:r>
            <w:r w:rsidRPr="00DC278C">
              <w:t xml:space="preserve"> Outils de S&amp;E et construction d'une cascade</w:t>
            </w:r>
            <w:r w:rsidR="00DC278C">
              <w:t xml:space="preserve"> </w:t>
            </w:r>
            <w:r w:rsidRPr="00DC278C">
              <w:t>; la planification de l'augmentation du nombre de cas (liaison des PVVIH au traitement, soutien, aiguillage vers la PrEP)</w:t>
            </w:r>
            <w:r w:rsidR="00153CB1">
              <w:t xml:space="preserve"> </w:t>
            </w:r>
            <w:r w:rsidRPr="00DC278C">
              <w:t>; et la construction des étapes programmatiques pour la mise en œuvre</w:t>
            </w:r>
            <w:r w:rsidR="0024124E" w:rsidRPr="00DC278C">
              <w:t>.</w:t>
            </w:r>
          </w:p>
        </w:tc>
      </w:tr>
      <w:tr w:rsidR="00A931FF" w14:paraId="4D9EAE6B" w14:textId="77777777" w:rsidTr="7E4865ED">
        <w:tc>
          <w:tcPr>
            <w:tcW w:w="3384" w:type="dxa"/>
          </w:tcPr>
          <w:p w14:paraId="294C38B2" w14:textId="0CA8B8AA" w:rsidR="00A931FF" w:rsidRDefault="00C01EA4" w:rsidP="007F0216">
            <w:r>
              <w:rPr>
                <w:noProof/>
              </w:rPr>
              <w:lastRenderedPageBreak/>
              <w:drawing>
                <wp:inline distT="0" distB="0" distL="0" distR="0" wp14:anchorId="3FC11844" wp14:editId="107E7E17">
                  <wp:extent cx="2075815" cy="1167645"/>
                  <wp:effectExtent l="0" t="0" r="63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075815" cy="1167645"/>
                          </a:xfrm>
                          <a:prstGeom prst="rect">
                            <a:avLst/>
                          </a:prstGeom>
                        </pic:spPr>
                      </pic:pic>
                    </a:graphicData>
                  </a:graphic>
                </wp:inline>
              </w:drawing>
            </w:r>
          </w:p>
        </w:tc>
        <w:tc>
          <w:tcPr>
            <w:tcW w:w="5938" w:type="dxa"/>
          </w:tcPr>
          <w:p w14:paraId="6C27CADF" w14:textId="73C5D04B" w:rsidR="0024124E" w:rsidRPr="00195CE9" w:rsidRDefault="00880D16" w:rsidP="0024124E">
            <w:pPr>
              <w:pStyle w:val="NumberedTableBullets"/>
              <w:spacing w:after="120"/>
              <w:ind w:left="403"/>
            </w:pPr>
            <w:r w:rsidRPr="00880D16">
              <w:t xml:space="preserve">Récapitulation de la troisième journée avec des résumés des participants. </w:t>
            </w:r>
            <w:proofErr w:type="spellStart"/>
            <w:r w:rsidRPr="00880D16">
              <w:rPr>
                <w:lang w:val="en-US"/>
              </w:rPr>
              <w:t>Remercier</w:t>
            </w:r>
            <w:proofErr w:type="spellEnd"/>
            <w:r w:rsidRPr="00880D16">
              <w:rPr>
                <w:lang w:val="en-US"/>
              </w:rPr>
              <w:t xml:space="preserve"> les participants</w:t>
            </w:r>
            <w:r w:rsidR="0024124E">
              <w:t>.</w:t>
            </w:r>
          </w:p>
        </w:tc>
      </w:tr>
    </w:tbl>
    <w:p w14:paraId="72FC4E5F" w14:textId="77777777" w:rsidR="0024124E" w:rsidRDefault="0024124E" w:rsidP="0024124E"/>
    <w:p w14:paraId="0BDB6910" w14:textId="528F6524" w:rsidR="00B7063F" w:rsidRPr="004676A8" w:rsidRDefault="004A2919" w:rsidP="004A2919">
      <w:pPr>
        <w:spacing w:line="240" w:lineRule="auto"/>
        <w:rPr>
          <w:b/>
          <w:bCs/>
          <w:color w:val="E73439"/>
          <w:sz w:val="32"/>
          <w:szCs w:val="32"/>
        </w:rPr>
      </w:pPr>
      <w:r w:rsidRPr="004A2919">
        <w:rPr>
          <w:b/>
          <w:bCs/>
          <w:color w:val="E73439"/>
          <w:sz w:val="32"/>
          <w:szCs w:val="32"/>
        </w:rPr>
        <w:t>FIN DE LA FORMATION</w:t>
      </w:r>
    </w:p>
    <w:sectPr w:rsidR="00B7063F" w:rsidRPr="004676A8" w:rsidSect="00271BA0">
      <w:headerReference w:type="default" r:id="rId186"/>
      <w:footerReference w:type="default" r:id="rId187"/>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832ED" w14:textId="77777777" w:rsidR="00605FCF" w:rsidRDefault="00605FCF" w:rsidP="0047035F">
      <w:pPr>
        <w:spacing w:after="0" w:line="240" w:lineRule="auto"/>
      </w:pPr>
      <w:r>
        <w:separator/>
      </w:r>
    </w:p>
  </w:endnote>
  <w:endnote w:type="continuationSeparator" w:id="0">
    <w:p w14:paraId="62D68C6A" w14:textId="77777777" w:rsidR="00605FCF" w:rsidRDefault="00605FCF" w:rsidP="0047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8E10" w14:textId="4F5C9611" w:rsidR="008E16BE" w:rsidRDefault="008E16BE" w:rsidP="00AE2771">
    <w:pPr>
      <w:tabs>
        <w:tab w:val="center" w:pos="4680"/>
        <w:tab w:val="right" w:pos="9360"/>
      </w:tabs>
      <w:spacing w:after="0" w:line="240" w:lineRule="auto"/>
    </w:pPr>
    <w:r>
      <w:rPr>
        <w:rFonts w:ascii="Calibri" w:eastAsia="Calibri" w:hAnsi="Calibri" w:cs="Calibri"/>
        <w:color w:val="11254D"/>
        <w:lang w:eastAsia="en-US"/>
      </w:rPr>
      <w:t xml:space="preserve">Test Index </w:t>
    </w:r>
    <w:r w:rsidRPr="00AE2771">
      <w:rPr>
        <w:rFonts w:ascii="Calibri" w:eastAsia="Calibri" w:hAnsi="Calibri" w:cs="Calibri"/>
        <w:color w:val="11254D"/>
        <w:lang w:eastAsia="en-US"/>
      </w:rPr>
      <w:t>—</w:t>
    </w:r>
    <w:r>
      <w:rPr>
        <w:rFonts w:ascii="Calibri" w:eastAsia="Calibri" w:hAnsi="Calibri" w:cs="Calibri"/>
        <w:color w:val="11254D"/>
        <w:lang w:eastAsia="en-US"/>
      </w:rPr>
      <w:t xml:space="preserve"> Guide</w:t>
    </w:r>
    <w:r w:rsidRPr="00AE2771">
      <w:rPr>
        <w:rFonts w:ascii="Calibri" w:eastAsia="Calibri" w:hAnsi="Calibri" w:cs="Calibri"/>
        <w:color w:val="11254D"/>
        <w:lang w:eastAsia="en-US"/>
      </w:rPr>
      <w:t xml:space="preserve"> </w:t>
    </w:r>
    <w:r>
      <w:rPr>
        <w:rFonts w:ascii="Calibri" w:eastAsia="Calibri" w:hAnsi="Calibri" w:cs="Calibri"/>
        <w:color w:val="11254D"/>
        <w:lang w:eastAsia="en-US"/>
      </w:rPr>
      <w:t>du Facilitateur</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52ACB" w14:textId="679EDE31" w:rsidR="008E16BE" w:rsidRDefault="008E16BE" w:rsidP="00AE2771">
    <w:pPr>
      <w:tabs>
        <w:tab w:val="center" w:pos="4680"/>
        <w:tab w:val="right" w:pos="9360"/>
      </w:tabs>
      <w:spacing w:after="0" w:line="240" w:lineRule="auto"/>
    </w:pPr>
    <w:r>
      <w:rPr>
        <w:rFonts w:ascii="Calibri" w:eastAsia="Calibri" w:hAnsi="Calibri" w:cs="Calibri"/>
        <w:color w:val="11254D"/>
        <w:lang w:eastAsia="en-US"/>
      </w:rPr>
      <w:t>Test Index</w:t>
    </w:r>
    <w:r w:rsidRPr="00AE2771">
      <w:rPr>
        <w:rFonts w:ascii="Calibri" w:eastAsia="Calibri" w:hAnsi="Calibri" w:cs="Calibri"/>
        <w:color w:val="11254D"/>
        <w:lang w:eastAsia="en-US"/>
      </w:rPr>
      <w:t>—</w:t>
    </w:r>
    <w:r>
      <w:rPr>
        <w:rFonts w:ascii="Calibri" w:eastAsia="Calibri" w:hAnsi="Calibri" w:cs="Calibri"/>
        <w:color w:val="11254D"/>
        <w:lang w:eastAsia="en-US"/>
      </w:rPr>
      <w:t>Guide du Facilitateur</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sidRPr="00AE2771">
      <w:rPr>
        <w:rFonts w:ascii="Calibri" w:eastAsia="Calibri" w:hAnsi="Calibri" w:cs="Calibri"/>
        <w:b/>
        <w:bCs/>
        <w:color w:val="11254D"/>
        <w:lang w:eastAsia="en-US"/>
      </w:rPr>
      <w:t>4</w:t>
    </w:r>
    <w:r w:rsidRPr="00AE2771">
      <w:rPr>
        <w:rFonts w:ascii="Calibri" w:eastAsia="Calibri" w:hAnsi="Calibri" w:cs="Calibri"/>
        <w:b/>
        <w:bCs/>
        <w:noProof/>
        <w:color w:val="11254D"/>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B1E7" w14:textId="0759EEE1" w:rsidR="008E16BE" w:rsidRDefault="008E16BE" w:rsidP="00AC7363">
    <w:pPr>
      <w:tabs>
        <w:tab w:val="center" w:pos="4680"/>
        <w:tab w:val="right" w:pos="12672"/>
      </w:tabs>
      <w:spacing w:after="0" w:line="240" w:lineRule="auto"/>
    </w:pPr>
    <w:r>
      <w:rPr>
        <w:rFonts w:ascii="Calibri" w:eastAsia="Calibri" w:hAnsi="Calibri" w:cs="Calibri"/>
        <w:color w:val="11254D"/>
        <w:lang w:eastAsia="en-US"/>
      </w:rPr>
      <w:t>Test Index</w:t>
    </w:r>
    <w:r w:rsidRPr="00AE2771">
      <w:rPr>
        <w:rFonts w:ascii="Calibri" w:eastAsia="Calibri" w:hAnsi="Calibri" w:cs="Calibri"/>
        <w:color w:val="11254D"/>
        <w:lang w:eastAsia="en-US"/>
      </w:rPr>
      <w:t>—</w:t>
    </w:r>
    <w:r>
      <w:rPr>
        <w:rFonts w:ascii="Calibri" w:eastAsia="Calibri" w:hAnsi="Calibri" w:cs="Calibri"/>
        <w:color w:val="11254D"/>
        <w:lang w:eastAsia="en-US"/>
      </w:rPr>
      <w:t xml:space="preserve"> Guide du Facilitateur</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Pr>
        <w:b/>
        <w:bCs/>
        <w:color w:val="11254D"/>
      </w:rPr>
      <w:t>5</w:t>
    </w:r>
    <w:r w:rsidRPr="00AE2771">
      <w:rPr>
        <w:rFonts w:ascii="Calibri" w:eastAsia="Calibri" w:hAnsi="Calibri" w:cs="Calibri"/>
        <w:b/>
        <w:bCs/>
        <w:noProof/>
        <w:color w:val="11254D"/>
        <w:lang w:eastAsia="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63D03" w14:textId="051085E4" w:rsidR="008E16BE" w:rsidRDefault="008E16BE" w:rsidP="00AC7363">
    <w:pPr>
      <w:tabs>
        <w:tab w:val="center" w:pos="4680"/>
        <w:tab w:val="right" w:pos="12672"/>
      </w:tabs>
      <w:spacing w:after="0" w:line="240" w:lineRule="auto"/>
    </w:pPr>
    <w:r>
      <w:rPr>
        <w:rFonts w:ascii="Calibri" w:eastAsia="Calibri" w:hAnsi="Calibri" w:cs="Calibri"/>
        <w:color w:val="11254D"/>
        <w:lang w:eastAsia="en-US"/>
      </w:rPr>
      <w:t xml:space="preserve">Test Index </w:t>
    </w:r>
    <w:r w:rsidRPr="00AE2771">
      <w:rPr>
        <w:rFonts w:ascii="Calibri" w:eastAsia="Calibri" w:hAnsi="Calibri" w:cs="Calibri"/>
        <w:color w:val="11254D"/>
        <w:lang w:eastAsia="en-US"/>
      </w:rPr>
      <w:t xml:space="preserve">— </w:t>
    </w:r>
    <w:r>
      <w:rPr>
        <w:rFonts w:ascii="Calibri" w:eastAsia="Calibri" w:hAnsi="Calibri" w:cs="Calibri"/>
        <w:color w:val="11254D"/>
        <w:lang w:eastAsia="en-US"/>
      </w:rPr>
      <w:t>Guide du Facilitateur</w:t>
    </w:r>
    <w:r w:rsidRPr="00AE2771">
      <w:rPr>
        <w:rFonts w:ascii="Calibri" w:eastAsia="Calibri" w:hAnsi="Calibri" w:cs="Calibri"/>
        <w:color w:val="11254D"/>
        <w:lang w:eastAsia="en-US"/>
      </w:rPr>
      <w:t xml:space="preserve"> </w:t>
    </w:r>
    <w:r w:rsidRPr="00AE2771">
      <w:rPr>
        <w:rFonts w:ascii="Calibri" w:eastAsia="Calibri" w:hAnsi="Calibri" w:cs="Calibri"/>
        <w:color w:val="11254D"/>
        <w:lang w:eastAsia="en-US"/>
      </w:rPr>
      <w:tab/>
    </w:r>
    <w:r w:rsidRPr="00AE2771">
      <w:rPr>
        <w:rFonts w:ascii="Calibri" w:eastAsia="Calibri" w:hAnsi="Calibri" w:cs="Calibri"/>
        <w:color w:val="11254D"/>
        <w:lang w:eastAsia="en-US"/>
      </w:rPr>
      <w:tab/>
      <w:t xml:space="preserve">Page </w:t>
    </w:r>
    <w:r w:rsidRPr="00AE2771">
      <w:rPr>
        <w:rFonts w:ascii="Calibri" w:eastAsia="Calibri" w:hAnsi="Calibri" w:cs="Calibri"/>
        <w:color w:val="577F9F"/>
        <w:lang w:eastAsia="en-US"/>
      </w:rPr>
      <w:t>|</w:t>
    </w:r>
    <w:r w:rsidRPr="00AE2771">
      <w:rPr>
        <w:rFonts w:ascii="Calibri" w:eastAsia="Calibri" w:hAnsi="Calibri" w:cs="Calibri"/>
        <w:lang w:eastAsia="en-US"/>
      </w:rPr>
      <w:t xml:space="preserve"> </w:t>
    </w:r>
    <w:r w:rsidRPr="00AE2771">
      <w:rPr>
        <w:rFonts w:ascii="Calibri" w:eastAsia="Calibri" w:hAnsi="Calibri" w:cs="Calibri"/>
        <w:b/>
        <w:bCs/>
        <w:color w:val="11254D"/>
        <w:lang w:eastAsia="en-US"/>
      </w:rPr>
      <w:fldChar w:fldCharType="begin"/>
    </w:r>
    <w:r w:rsidRPr="00AE2771">
      <w:rPr>
        <w:rFonts w:ascii="Calibri" w:eastAsia="Calibri" w:hAnsi="Calibri" w:cs="Calibri"/>
        <w:b/>
        <w:bCs/>
        <w:color w:val="11254D"/>
        <w:lang w:eastAsia="en-US"/>
      </w:rPr>
      <w:instrText xml:space="preserve"> PAGE   \* MERGEFORMAT </w:instrText>
    </w:r>
    <w:r w:rsidRPr="00AE2771">
      <w:rPr>
        <w:rFonts w:ascii="Calibri" w:eastAsia="Calibri" w:hAnsi="Calibri" w:cs="Calibri"/>
        <w:b/>
        <w:bCs/>
        <w:color w:val="11254D"/>
        <w:lang w:eastAsia="en-US"/>
      </w:rPr>
      <w:fldChar w:fldCharType="separate"/>
    </w:r>
    <w:r>
      <w:rPr>
        <w:b/>
        <w:bCs/>
        <w:color w:val="11254D"/>
      </w:rPr>
      <w:t>5</w:t>
    </w:r>
    <w:r w:rsidRPr="00AE2771">
      <w:rPr>
        <w:rFonts w:ascii="Calibri" w:eastAsia="Calibri" w:hAnsi="Calibri" w:cs="Calibri"/>
        <w:b/>
        <w:bCs/>
        <w:noProof/>
        <w:color w:val="11254D"/>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B35CD" w14:textId="77777777" w:rsidR="00605FCF" w:rsidRDefault="00605FCF" w:rsidP="0047035F">
      <w:pPr>
        <w:spacing w:after="0" w:line="240" w:lineRule="auto"/>
      </w:pPr>
      <w:r>
        <w:separator/>
      </w:r>
    </w:p>
  </w:footnote>
  <w:footnote w:type="continuationSeparator" w:id="0">
    <w:p w14:paraId="0731A89A" w14:textId="77777777" w:rsidR="00605FCF" w:rsidRDefault="00605FCF" w:rsidP="0047035F">
      <w:pPr>
        <w:spacing w:after="0" w:line="240" w:lineRule="auto"/>
      </w:pPr>
      <w:r>
        <w:continuationSeparator/>
      </w:r>
    </w:p>
  </w:footnote>
  <w:footnote w:id="1">
    <w:p w14:paraId="10ABCFCB" w14:textId="24EF57E2" w:rsidR="008E16BE" w:rsidRDefault="008E16BE">
      <w:pPr>
        <w:pStyle w:val="FootnoteText"/>
      </w:pPr>
      <w:r>
        <w:rPr>
          <w:rStyle w:val="FootnoteReference"/>
        </w:rPr>
        <w:footnoteRef/>
      </w:r>
      <w:r>
        <w:t xml:space="preserve"> </w:t>
      </w:r>
      <w:hyperlink r:id="rId1" w:history="1">
        <w:r>
          <w:rPr>
            <w:rStyle w:val="Hyperlink"/>
          </w:rPr>
          <w:t>https://www.unaids.org/en/resources/fact-sheet</w:t>
        </w:r>
      </w:hyperlink>
      <w:r>
        <w:t xml:space="preserve"> 2020</w:t>
      </w:r>
    </w:p>
  </w:footnote>
  <w:footnote w:id="2">
    <w:p w14:paraId="43BCF137" w14:textId="3E5056D5" w:rsidR="008E16BE" w:rsidRDefault="008E16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DC1F2" w14:textId="2C1FAFA3" w:rsidR="008E16BE" w:rsidRPr="00733D9D" w:rsidRDefault="008E16BE" w:rsidP="007E5B8A">
    <w:pPr>
      <w:pStyle w:val="Header"/>
      <w:ind w:left="-540"/>
    </w:pPr>
    <w:r w:rsidRPr="00733D9D">
      <w:rPr>
        <w:rFonts w:ascii="Calibri" w:eastAsia="Calibri" w:hAnsi="Calibri" w:cs="Calibri"/>
        <w:b/>
        <w:caps/>
        <w:color w:val="577F9F"/>
        <w:sz w:val="24"/>
        <w:szCs w:val="24"/>
        <w:lang w:eastAsia="en-US"/>
      </w:rPr>
      <w:t>EXEMPLE D'AGENDA DE 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17EB" w14:textId="6E906980" w:rsidR="008E16BE" w:rsidRDefault="008E16BE" w:rsidP="00E24F8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5733"/>
    <w:multiLevelType w:val="multilevel"/>
    <w:tmpl w:val="F82EA2CC"/>
    <w:lvl w:ilvl="0">
      <w:start w:val="1"/>
      <w:numFmt w:val="decimal"/>
      <w:pStyle w:val="NumberedTableBullets"/>
      <w:lvlText w:val="%1."/>
      <w:lvlJc w:val="left"/>
      <w:pPr>
        <w:ind w:left="720" w:hanging="360"/>
      </w:pPr>
      <w:rPr>
        <w:rFonts w:ascii="Calibri" w:hAnsi="Calibri" w:hint="default"/>
        <w:i w:val="0"/>
        <w:iCs w:val="0"/>
        <w:color w:val="E7343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D6004D"/>
    <w:multiLevelType w:val="hybridMultilevel"/>
    <w:tmpl w:val="6F22C5B0"/>
    <w:lvl w:ilvl="0" w:tplc="652CBC1A">
      <w:start w:val="1"/>
      <w:numFmt w:val="decimal"/>
      <w:lvlText w:val="%1."/>
      <w:lvlJc w:val="left"/>
      <w:pPr>
        <w:ind w:left="400" w:hanging="360"/>
      </w:pPr>
      <w:rPr>
        <w:rFonts w:ascii="Calibri" w:hAnsi="Calibri" w:hint="default"/>
        <w:color w:val="E73439"/>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 w15:restartNumberingAfterBreak="0">
    <w:nsid w:val="267B7ACF"/>
    <w:multiLevelType w:val="hybridMultilevel"/>
    <w:tmpl w:val="6418850E"/>
    <w:lvl w:ilvl="0" w:tplc="05A4CDBA">
      <w:start w:val="1"/>
      <w:numFmt w:val="bullet"/>
      <w:pStyle w:val="TableInstructionsBullets"/>
      <w:lvlText w:val="•"/>
      <w:lvlJc w:val="left"/>
      <w:pPr>
        <w:tabs>
          <w:tab w:val="num" w:pos="720"/>
        </w:tabs>
        <w:ind w:left="720" w:hanging="360"/>
      </w:pPr>
      <w:rPr>
        <w:rFonts w:ascii="Arial" w:hAnsi="Arial" w:hint="default"/>
      </w:rPr>
    </w:lvl>
    <w:lvl w:ilvl="1" w:tplc="F37ECD72" w:tentative="1">
      <w:start w:val="1"/>
      <w:numFmt w:val="bullet"/>
      <w:lvlText w:val="•"/>
      <w:lvlJc w:val="left"/>
      <w:pPr>
        <w:tabs>
          <w:tab w:val="num" w:pos="1440"/>
        </w:tabs>
        <w:ind w:left="1440" w:hanging="360"/>
      </w:pPr>
      <w:rPr>
        <w:rFonts w:ascii="Arial" w:hAnsi="Arial" w:hint="default"/>
      </w:rPr>
    </w:lvl>
    <w:lvl w:ilvl="2" w:tplc="40DA689E" w:tentative="1">
      <w:start w:val="1"/>
      <w:numFmt w:val="bullet"/>
      <w:lvlText w:val="•"/>
      <w:lvlJc w:val="left"/>
      <w:pPr>
        <w:tabs>
          <w:tab w:val="num" w:pos="2160"/>
        </w:tabs>
        <w:ind w:left="2160" w:hanging="360"/>
      </w:pPr>
      <w:rPr>
        <w:rFonts w:ascii="Arial" w:hAnsi="Arial" w:hint="default"/>
      </w:rPr>
    </w:lvl>
    <w:lvl w:ilvl="3" w:tplc="E8547524" w:tentative="1">
      <w:start w:val="1"/>
      <w:numFmt w:val="bullet"/>
      <w:lvlText w:val="•"/>
      <w:lvlJc w:val="left"/>
      <w:pPr>
        <w:tabs>
          <w:tab w:val="num" w:pos="2880"/>
        </w:tabs>
        <w:ind w:left="2880" w:hanging="360"/>
      </w:pPr>
      <w:rPr>
        <w:rFonts w:ascii="Arial" w:hAnsi="Arial" w:hint="default"/>
      </w:rPr>
    </w:lvl>
    <w:lvl w:ilvl="4" w:tplc="499898E0" w:tentative="1">
      <w:start w:val="1"/>
      <w:numFmt w:val="bullet"/>
      <w:lvlText w:val="•"/>
      <w:lvlJc w:val="left"/>
      <w:pPr>
        <w:tabs>
          <w:tab w:val="num" w:pos="3600"/>
        </w:tabs>
        <w:ind w:left="3600" w:hanging="360"/>
      </w:pPr>
      <w:rPr>
        <w:rFonts w:ascii="Arial" w:hAnsi="Arial" w:hint="default"/>
      </w:rPr>
    </w:lvl>
    <w:lvl w:ilvl="5" w:tplc="6A76D108" w:tentative="1">
      <w:start w:val="1"/>
      <w:numFmt w:val="bullet"/>
      <w:lvlText w:val="•"/>
      <w:lvlJc w:val="left"/>
      <w:pPr>
        <w:tabs>
          <w:tab w:val="num" w:pos="4320"/>
        </w:tabs>
        <w:ind w:left="4320" w:hanging="360"/>
      </w:pPr>
      <w:rPr>
        <w:rFonts w:ascii="Arial" w:hAnsi="Arial" w:hint="default"/>
      </w:rPr>
    </w:lvl>
    <w:lvl w:ilvl="6" w:tplc="D8304E8A" w:tentative="1">
      <w:start w:val="1"/>
      <w:numFmt w:val="bullet"/>
      <w:lvlText w:val="•"/>
      <w:lvlJc w:val="left"/>
      <w:pPr>
        <w:tabs>
          <w:tab w:val="num" w:pos="5040"/>
        </w:tabs>
        <w:ind w:left="5040" w:hanging="360"/>
      </w:pPr>
      <w:rPr>
        <w:rFonts w:ascii="Arial" w:hAnsi="Arial" w:hint="default"/>
      </w:rPr>
    </w:lvl>
    <w:lvl w:ilvl="7" w:tplc="7BE44ED6" w:tentative="1">
      <w:start w:val="1"/>
      <w:numFmt w:val="bullet"/>
      <w:lvlText w:val="•"/>
      <w:lvlJc w:val="left"/>
      <w:pPr>
        <w:tabs>
          <w:tab w:val="num" w:pos="5760"/>
        </w:tabs>
        <w:ind w:left="5760" w:hanging="360"/>
      </w:pPr>
      <w:rPr>
        <w:rFonts w:ascii="Arial" w:hAnsi="Arial" w:hint="default"/>
      </w:rPr>
    </w:lvl>
    <w:lvl w:ilvl="8" w:tplc="BF1060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292E59"/>
    <w:multiLevelType w:val="hybridMultilevel"/>
    <w:tmpl w:val="BFB65A18"/>
    <w:lvl w:ilvl="0" w:tplc="BF001682">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B73C0D"/>
    <w:multiLevelType w:val="hybridMultilevel"/>
    <w:tmpl w:val="FD94CBD2"/>
    <w:lvl w:ilvl="0" w:tplc="F1BEA2B4">
      <w:start w:val="1"/>
      <w:numFmt w:val="decimal"/>
      <w:lvlText w:val="%1)"/>
      <w:lvlJc w:val="left"/>
      <w:pPr>
        <w:tabs>
          <w:tab w:val="num" w:pos="720"/>
        </w:tabs>
        <w:ind w:left="720" w:hanging="360"/>
      </w:pPr>
    </w:lvl>
    <w:lvl w:ilvl="1" w:tplc="66FAF996" w:tentative="1">
      <w:start w:val="1"/>
      <w:numFmt w:val="decimal"/>
      <w:lvlText w:val="%2)"/>
      <w:lvlJc w:val="left"/>
      <w:pPr>
        <w:tabs>
          <w:tab w:val="num" w:pos="1440"/>
        </w:tabs>
        <w:ind w:left="1440" w:hanging="360"/>
      </w:pPr>
    </w:lvl>
    <w:lvl w:ilvl="2" w:tplc="944EFA22" w:tentative="1">
      <w:start w:val="1"/>
      <w:numFmt w:val="decimal"/>
      <w:lvlText w:val="%3)"/>
      <w:lvlJc w:val="left"/>
      <w:pPr>
        <w:tabs>
          <w:tab w:val="num" w:pos="2160"/>
        </w:tabs>
        <w:ind w:left="2160" w:hanging="360"/>
      </w:pPr>
    </w:lvl>
    <w:lvl w:ilvl="3" w:tplc="6C740FB2" w:tentative="1">
      <w:start w:val="1"/>
      <w:numFmt w:val="decimal"/>
      <w:lvlText w:val="%4)"/>
      <w:lvlJc w:val="left"/>
      <w:pPr>
        <w:tabs>
          <w:tab w:val="num" w:pos="2880"/>
        </w:tabs>
        <w:ind w:left="2880" w:hanging="360"/>
      </w:pPr>
    </w:lvl>
    <w:lvl w:ilvl="4" w:tplc="62A6FD02" w:tentative="1">
      <w:start w:val="1"/>
      <w:numFmt w:val="decimal"/>
      <w:lvlText w:val="%5)"/>
      <w:lvlJc w:val="left"/>
      <w:pPr>
        <w:tabs>
          <w:tab w:val="num" w:pos="3600"/>
        </w:tabs>
        <w:ind w:left="3600" w:hanging="360"/>
      </w:pPr>
    </w:lvl>
    <w:lvl w:ilvl="5" w:tplc="F99EBB64" w:tentative="1">
      <w:start w:val="1"/>
      <w:numFmt w:val="decimal"/>
      <w:lvlText w:val="%6)"/>
      <w:lvlJc w:val="left"/>
      <w:pPr>
        <w:tabs>
          <w:tab w:val="num" w:pos="4320"/>
        </w:tabs>
        <w:ind w:left="4320" w:hanging="360"/>
      </w:pPr>
    </w:lvl>
    <w:lvl w:ilvl="6" w:tplc="7B82A84A" w:tentative="1">
      <w:start w:val="1"/>
      <w:numFmt w:val="decimal"/>
      <w:lvlText w:val="%7)"/>
      <w:lvlJc w:val="left"/>
      <w:pPr>
        <w:tabs>
          <w:tab w:val="num" w:pos="5040"/>
        </w:tabs>
        <w:ind w:left="5040" w:hanging="360"/>
      </w:pPr>
    </w:lvl>
    <w:lvl w:ilvl="7" w:tplc="8FE6020E" w:tentative="1">
      <w:start w:val="1"/>
      <w:numFmt w:val="decimal"/>
      <w:lvlText w:val="%8)"/>
      <w:lvlJc w:val="left"/>
      <w:pPr>
        <w:tabs>
          <w:tab w:val="num" w:pos="5760"/>
        </w:tabs>
        <w:ind w:left="5760" w:hanging="360"/>
      </w:pPr>
    </w:lvl>
    <w:lvl w:ilvl="8" w:tplc="5162963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08"/>
    <w:rsid w:val="000008E0"/>
    <w:rsid w:val="0000116F"/>
    <w:rsid w:val="00002738"/>
    <w:rsid w:val="00002AF8"/>
    <w:rsid w:val="00002F4E"/>
    <w:rsid w:val="000040AD"/>
    <w:rsid w:val="000050DD"/>
    <w:rsid w:val="00005395"/>
    <w:rsid w:val="00007449"/>
    <w:rsid w:val="000107F8"/>
    <w:rsid w:val="00011D7A"/>
    <w:rsid w:val="000129EF"/>
    <w:rsid w:val="000133B9"/>
    <w:rsid w:val="0001381E"/>
    <w:rsid w:val="00013C60"/>
    <w:rsid w:val="00014DF9"/>
    <w:rsid w:val="00014F61"/>
    <w:rsid w:val="00015DC7"/>
    <w:rsid w:val="00020E68"/>
    <w:rsid w:val="00020F18"/>
    <w:rsid w:val="00021961"/>
    <w:rsid w:val="000229A2"/>
    <w:rsid w:val="00022C95"/>
    <w:rsid w:val="00023A74"/>
    <w:rsid w:val="00024708"/>
    <w:rsid w:val="00025C40"/>
    <w:rsid w:val="000261CB"/>
    <w:rsid w:val="00026CCA"/>
    <w:rsid w:val="000270C5"/>
    <w:rsid w:val="00027585"/>
    <w:rsid w:val="0002763A"/>
    <w:rsid w:val="00031ED4"/>
    <w:rsid w:val="000323B6"/>
    <w:rsid w:val="00032E9D"/>
    <w:rsid w:val="00033626"/>
    <w:rsid w:val="00034ABE"/>
    <w:rsid w:val="00036D50"/>
    <w:rsid w:val="00036F6C"/>
    <w:rsid w:val="00037A44"/>
    <w:rsid w:val="000403F2"/>
    <w:rsid w:val="000408F8"/>
    <w:rsid w:val="00040EAD"/>
    <w:rsid w:val="00041468"/>
    <w:rsid w:val="00041AD1"/>
    <w:rsid w:val="000420EB"/>
    <w:rsid w:val="00042CD2"/>
    <w:rsid w:val="00042E2A"/>
    <w:rsid w:val="00044650"/>
    <w:rsid w:val="00045AAE"/>
    <w:rsid w:val="000460E8"/>
    <w:rsid w:val="000469CC"/>
    <w:rsid w:val="00051294"/>
    <w:rsid w:val="0005158A"/>
    <w:rsid w:val="00053627"/>
    <w:rsid w:val="0005395F"/>
    <w:rsid w:val="00053FA4"/>
    <w:rsid w:val="000559D2"/>
    <w:rsid w:val="00055D41"/>
    <w:rsid w:val="00056D19"/>
    <w:rsid w:val="000573D3"/>
    <w:rsid w:val="00062789"/>
    <w:rsid w:val="00063E28"/>
    <w:rsid w:val="00064055"/>
    <w:rsid w:val="000644A7"/>
    <w:rsid w:val="00066624"/>
    <w:rsid w:val="000669FF"/>
    <w:rsid w:val="00070B8D"/>
    <w:rsid w:val="00071246"/>
    <w:rsid w:val="0007132F"/>
    <w:rsid w:val="00071393"/>
    <w:rsid w:val="00071BBC"/>
    <w:rsid w:val="00072C5F"/>
    <w:rsid w:val="00072D92"/>
    <w:rsid w:val="00073804"/>
    <w:rsid w:val="0007413F"/>
    <w:rsid w:val="0007506E"/>
    <w:rsid w:val="00075B5C"/>
    <w:rsid w:val="000774D5"/>
    <w:rsid w:val="00077597"/>
    <w:rsid w:val="0008165A"/>
    <w:rsid w:val="00081AF7"/>
    <w:rsid w:val="000821ED"/>
    <w:rsid w:val="00082C78"/>
    <w:rsid w:val="00083D1A"/>
    <w:rsid w:val="00085ADA"/>
    <w:rsid w:val="00086067"/>
    <w:rsid w:val="00086BB4"/>
    <w:rsid w:val="000870D6"/>
    <w:rsid w:val="00090B79"/>
    <w:rsid w:val="00090FB5"/>
    <w:rsid w:val="0009104B"/>
    <w:rsid w:val="00091534"/>
    <w:rsid w:val="00091977"/>
    <w:rsid w:val="00092C30"/>
    <w:rsid w:val="000935D4"/>
    <w:rsid w:val="0009360E"/>
    <w:rsid w:val="00093A6B"/>
    <w:rsid w:val="00093AD9"/>
    <w:rsid w:val="00093B35"/>
    <w:rsid w:val="000954CB"/>
    <w:rsid w:val="00095929"/>
    <w:rsid w:val="000A0991"/>
    <w:rsid w:val="000A0F37"/>
    <w:rsid w:val="000A17FA"/>
    <w:rsid w:val="000A1EB1"/>
    <w:rsid w:val="000A21F4"/>
    <w:rsid w:val="000A32D1"/>
    <w:rsid w:val="000A394C"/>
    <w:rsid w:val="000A4772"/>
    <w:rsid w:val="000A47C3"/>
    <w:rsid w:val="000A53B1"/>
    <w:rsid w:val="000A5947"/>
    <w:rsid w:val="000A60AA"/>
    <w:rsid w:val="000A6325"/>
    <w:rsid w:val="000A64DC"/>
    <w:rsid w:val="000A7075"/>
    <w:rsid w:val="000A789B"/>
    <w:rsid w:val="000A797E"/>
    <w:rsid w:val="000B04B9"/>
    <w:rsid w:val="000B165C"/>
    <w:rsid w:val="000B2859"/>
    <w:rsid w:val="000B2C3D"/>
    <w:rsid w:val="000B3358"/>
    <w:rsid w:val="000B3AFF"/>
    <w:rsid w:val="000B7014"/>
    <w:rsid w:val="000C2CE8"/>
    <w:rsid w:val="000C2E92"/>
    <w:rsid w:val="000C3707"/>
    <w:rsid w:val="000C4879"/>
    <w:rsid w:val="000C7FD1"/>
    <w:rsid w:val="000D1514"/>
    <w:rsid w:val="000D2862"/>
    <w:rsid w:val="000D3726"/>
    <w:rsid w:val="000D3E87"/>
    <w:rsid w:val="000D4551"/>
    <w:rsid w:val="000D4727"/>
    <w:rsid w:val="000D57AF"/>
    <w:rsid w:val="000D67DD"/>
    <w:rsid w:val="000D7759"/>
    <w:rsid w:val="000E0EB9"/>
    <w:rsid w:val="000E1030"/>
    <w:rsid w:val="000E1480"/>
    <w:rsid w:val="000E17BD"/>
    <w:rsid w:val="000E2885"/>
    <w:rsid w:val="000E316B"/>
    <w:rsid w:val="000E3B1F"/>
    <w:rsid w:val="000E3EA6"/>
    <w:rsid w:val="000E448E"/>
    <w:rsid w:val="000E45BA"/>
    <w:rsid w:val="000E50DC"/>
    <w:rsid w:val="000F00D0"/>
    <w:rsid w:val="000F1EBA"/>
    <w:rsid w:val="000F1EEB"/>
    <w:rsid w:val="000F2700"/>
    <w:rsid w:val="000F33F7"/>
    <w:rsid w:val="000F3849"/>
    <w:rsid w:val="000F40D8"/>
    <w:rsid w:val="000F417A"/>
    <w:rsid w:val="000F51F3"/>
    <w:rsid w:val="000F6EED"/>
    <w:rsid w:val="000F71A6"/>
    <w:rsid w:val="000F7749"/>
    <w:rsid w:val="00100090"/>
    <w:rsid w:val="00101021"/>
    <w:rsid w:val="00101A13"/>
    <w:rsid w:val="00102415"/>
    <w:rsid w:val="00102463"/>
    <w:rsid w:val="0010465F"/>
    <w:rsid w:val="00104ACD"/>
    <w:rsid w:val="00104DCB"/>
    <w:rsid w:val="00104FBA"/>
    <w:rsid w:val="001054A7"/>
    <w:rsid w:val="00105666"/>
    <w:rsid w:val="001058AF"/>
    <w:rsid w:val="00105E8D"/>
    <w:rsid w:val="00106018"/>
    <w:rsid w:val="00107E00"/>
    <w:rsid w:val="001115B7"/>
    <w:rsid w:val="001124C1"/>
    <w:rsid w:val="00112B8E"/>
    <w:rsid w:val="00113006"/>
    <w:rsid w:val="00113032"/>
    <w:rsid w:val="00113C93"/>
    <w:rsid w:val="001142BF"/>
    <w:rsid w:val="001156FE"/>
    <w:rsid w:val="00115CA1"/>
    <w:rsid w:val="00116416"/>
    <w:rsid w:val="00116713"/>
    <w:rsid w:val="00117E3E"/>
    <w:rsid w:val="00117ED4"/>
    <w:rsid w:val="001200E3"/>
    <w:rsid w:val="00120D37"/>
    <w:rsid w:val="00121971"/>
    <w:rsid w:val="00121BF9"/>
    <w:rsid w:val="00122848"/>
    <w:rsid w:val="00122B34"/>
    <w:rsid w:val="00122B89"/>
    <w:rsid w:val="001243CC"/>
    <w:rsid w:val="0012608B"/>
    <w:rsid w:val="0012669B"/>
    <w:rsid w:val="001268D4"/>
    <w:rsid w:val="001321FE"/>
    <w:rsid w:val="00132879"/>
    <w:rsid w:val="00133649"/>
    <w:rsid w:val="001337F1"/>
    <w:rsid w:val="00134131"/>
    <w:rsid w:val="00134F92"/>
    <w:rsid w:val="00135340"/>
    <w:rsid w:val="0013548B"/>
    <w:rsid w:val="001355C6"/>
    <w:rsid w:val="001374FD"/>
    <w:rsid w:val="001376CF"/>
    <w:rsid w:val="0014003B"/>
    <w:rsid w:val="0014006C"/>
    <w:rsid w:val="00140E41"/>
    <w:rsid w:val="001417A9"/>
    <w:rsid w:val="001430F4"/>
    <w:rsid w:val="001437F4"/>
    <w:rsid w:val="00143ED9"/>
    <w:rsid w:val="00144A6B"/>
    <w:rsid w:val="001451A3"/>
    <w:rsid w:val="0014543B"/>
    <w:rsid w:val="00145492"/>
    <w:rsid w:val="00147226"/>
    <w:rsid w:val="00152D28"/>
    <w:rsid w:val="00153198"/>
    <w:rsid w:val="001534E2"/>
    <w:rsid w:val="00153CB1"/>
    <w:rsid w:val="001543DE"/>
    <w:rsid w:val="00154901"/>
    <w:rsid w:val="00155935"/>
    <w:rsid w:val="00155E50"/>
    <w:rsid w:val="001560A9"/>
    <w:rsid w:val="00156CAB"/>
    <w:rsid w:val="0015710F"/>
    <w:rsid w:val="001613A0"/>
    <w:rsid w:val="001628B3"/>
    <w:rsid w:val="00163EC0"/>
    <w:rsid w:val="001645DE"/>
    <w:rsid w:val="00164C71"/>
    <w:rsid w:val="001656BB"/>
    <w:rsid w:val="00165C14"/>
    <w:rsid w:val="001662D7"/>
    <w:rsid w:val="00167FE1"/>
    <w:rsid w:val="001702F1"/>
    <w:rsid w:val="00171BDF"/>
    <w:rsid w:val="00171FB4"/>
    <w:rsid w:val="0017308B"/>
    <w:rsid w:val="001735E5"/>
    <w:rsid w:val="00173914"/>
    <w:rsid w:val="00174E3A"/>
    <w:rsid w:val="00175EA2"/>
    <w:rsid w:val="001767E0"/>
    <w:rsid w:val="00176B55"/>
    <w:rsid w:val="0018200A"/>
    <w:rsid w:val="00182413"/>
    <w:rsid w:val="001830B0"/>
    <w:rsid w:val="0018329B"/>
    <w:rsid w:val="00183F3D"/>
    <w:rsid w:val="0018415B"/>
    <w:rsid w:val="001852A5"/>
    <w:rsid w:val="0018571C"/>
    <w:rsid w:val="00186A3B"/>
    <w:rsid w:val="00187E90"/>
    <w:rsid w:val="00187FA2"/>
    <w:rsid w:val="00190B89"/>
    <w:rsid w:val="00190CD3"/>
    <w:rsid w:val="001913F2"/>
    <w:rsid w:val="00191F29"/>
    <w:rsid w:val="00192243"/>
    <w:rsid w:val="00192249"/>
    <w:rsid w:val="0019239E"/>
    <w:rsid w:val="00192570"/>
    <w:rsid w:val="001949CB"/>
    <w:rsid w:val="00195477"/>
    <w:rsid w:val="00195CE9"/>
    <w:rsid w:val="001960CC"/>
    <w:rsid w:val="00197368"/>
    <w:rsid w:val="0019798C"/>
    <w:rsid w:val="001A00D3"/>
    <w:rsid w:val="001A0412"/>
    <w:rsid w:val="001A109D"/>
    <w:rsid w:val="001A343B"/>
    <w:rsid w:val="001A3B03"/>
    <w:rsid w:val="001A49D0"/>
    <w:rsid w:val="001A4A16"/>
    <w:rsid w:val="001A647B"/>
    <w:rsid w:val="001A715E"/>
    <w:rsid w:val="001B00CC"/>
    <w:rsid w:val="001B2982"/>
    <w:rsid w:val="001B37A0"/>
    <w:rsid w:val="001B3BDF"/>
    <w:rsid w:val="001B5685"/>
    <w:rsid w:val="001B5D3E"/>
    <w:rsid w:val="001B6B74"/>
    <w:rsid w:val="001B726C"/>
    <w:rsid w:val="001C0856"/>
    <w:rsid w:val="001C1CD2"/>
    <w:rsid w:val="001C20BC"/>
    <w:rsid w:val="001C2CF2"/>
    <w:rsid w:val="001C2E82"/>
    <w:rsid w:val="001C43C2"/>
    <w:rsid w:val="001C5D82"/>
    <w:rsid w:val="001C717C"/>
    <w:rsid w:val="001D0C04"/>
    <w:rsid w:val="001D20F2"/>
    <w:rsid w:val="001D21DC"/>
    <w:rsid w:val="001D3969"/>
    <w:rsid w:val="001D3C82"/>
    <w:rsid w:val="001D3E8B"/>
    <w:rsid w:val="001D55FC"/>
    <w:rsid w:val="001D5FD2"/>
    <w:rsid w:val="001D6075"/>
    <w:rsid w:val="001D660B"/>
    <w:rsid w:val="001D6639"/>
    <w:rsid w:val="001D698C"/>
    <w:rsid w:val="001D6C84"/>
    <w:rsid w:val="001D7298"/>
    <w:rsid w:val="001D7992"/>
    <w:rsid w:val="001E0EF0"/>
    <w:rsid w:val="001E16B3"/>
    <w:rsid w:val="001E210D"/>
    <w:rsid w:val="001E2A8A"/>
    <w:rsid w:val="001E2D37"/>
    <w:rsid w:val="001E388D"/>
    <w:rsid w:val="001E451D"/>
    <w:rsid w:val="001E575D"/>
    <w:rsid w:val="001E5834"/>
    <w:rsid w:val="001E5C0E"/>
    <w:rsid w:val="001E7262"/>
    <w:rsid w:val="001F1B0B"/>
    <w:rsid w:val="001F2230"/>
    <w:rsid w:val="001F28BE"/>
    <w:rsid w:val="001F2A7A"/>
    <w:rsid w:val="001F2E6E"/>
    <w:rsid w:val="001F333F"/>
    <w:rsid w:val="001F3A89"/>
    <w:rsid w:val="001F3D9F"/>
    <w:rsid w:val="001F49B9"/>
    <w:rsid w:val="001F5569"/>
    <w:rsid w:val="001F5DF0"/>
    <w:rsid w:val="001F6718"/>
    <w:rsid w:val="001F6AC5"/>
    <w:rsid w:val="001F6D2F"/>
    <w:rsid w:val="001F7205"/>
    <w:rsid w:val="002009FD"/>
    <w:rsid w:val="00200A26"/>
    <w:rsid w:val="00200C5D"/>
    <w:rsid w:val="0020129D"/>
    <w:rsid w:val="00201ABF"/>
    <w:rsid w:val="00203F89"/>
    <w:rsid w:val="00206DF0"/>
    <w:rsid w:val="00210E60"/>
    <w:rsid w:val="00211213"/>
    <w:rsid w:val="00212504"/>
    <w:rsid w:val="0021347A"/>
    <w:rsid w:val="00213852"/>
    <w:rsid w:val="00214187"/>
    <w:rsid w:val="002150A8"/>
    <w:rsid w:val="0021578D"/>
    <w:rsid w:val="00216089"/>
    <w:rsid w:val="00216719"/>
    <w:rsid w:val="00216A12"/>
    <w:rsid w:val="002178AE"/>
    <w:rsid w:val="00217B35"/>
    <w:rsid w:val="0022028D"/>
    <w:rsid w:val="00221F93"/>
    <w:rsid w:val="002221CA"/>
    <w:rsid w:val="00222AC2"/>
    <w:rsid w:val="00222FD1"/>
    <w:rsid w:val="002253B9"/>
    <w:rsid w:val="002254A9"/>
    <w:rsid w:val="00226699"/>
    <w:rsid w:val="00230086"/>
    <w:rsid w:val="002329BD"/>
    <w:rsid w:val="00232A0D"/>
    <w:rsid w:val="00232C2D"/>
    <w:rsid w:val="002336F6"/>
    <w:rsid w:val="002337CB"/>
    <w:rsid w:val="00233F6D"/>
    <w:rsid w:val="002358D0"/>
    <w:rsid w:val="00235D19"/>
    <w:rsid w:val="00236957"/>
    <w:rsid w:val="00236FC4"/>
    <w:rsid w:val="00237BEC"/>
    <w:rsid w:val="0024022F"/>
    <w:rsid w:val="00240618"/>
    <w:rsid w:val="002407F1"/>
    <w:rsid w:val="00240E56"/>
    <w:rsid w:val="0024124E"/>
    <w:rsid w:val="00241B0C"/>
    <w:rsid w:val="00244DB0"/>
    <w:rsid w:val="00245FE6"/>
    <w:rsid w:val="0024644A"/>
    <w:rsid w:val="00247333"/>
    <w:rsid w:val="002478DD"/>
    <w:rsid w:val="00247BCD"/>
    <w:rsid w:val="00250335"/>
    <w:rsid w:val="002514BC"/>
    <w:rsid w:val="0025242C"/>
    <w:rsid w:val="00252832"/>
    <w:rsid w:val="00253301"/>
    <w:rsid w:val="002547C7"/>
    <w:rsid w:val="00255304"/>
    <w:rsid w:val="00255A39"/>
    <w:rsid w:val="00261105"/>
    <w:rsid w:val="00261940"/>
    <w:rsid w:val="00261FE7"/>
    <w:rsid w:val="00262410"/>
    <w:rsid w:val="00262DDD"/>
    <w:rsid w:val="00262EA2"/>
    <w:rsid w:val="00263E3E"/>
    <w:rsid w:val="002650F1"/>
    <w:rsid w:val="00265832"/>
    <w:rsid w:val="00265F4F"/>
    <w:rsid w:val="00266491"/>
    <w:rsid w:val="00271148"/>
    <w:rsid w:val="00271198"/>
    <w:rsid w:val="002714A1"/>
    <w:rsid w:val="002719DB"/>
    <w:rsid w:val="00271BA0"/>
    <w:rsid w:val="00271EAA"/>
    <w:rsid w:val="00272373"/>
    <w:rsid w:val="00272885"/>
    <w:rsid w:val="002732F8"/>
    <w:rsid w:val="0027352E"/>
    <w:rsid w:val="0027406C"/>
    <w:rsid w:val="002746BB"/>
    <w:rsid w:val="00274D0A"/>
    <w:rsid w:val="002759FE"/>
    <w:rsid w:val="002770F9"/>
    <w:rsid w:val="0027722B"/>
    <w:rsid w:val="00280489"/>
    <w:rsid w:val="00282C14"/>
    <w:rsid w:val="00283291"/>
    <w:rsid w:val="00283438"/>
    <w:rsid w:val="00283FD4"/>
    <w:rsid w:val="002859D6"/>
    <w:rsid w:val="0028792D"/>
    <w:rsid w:val="00287A76"/>
    <w:rsid w:val="00291B4D"/>
    <w:rsid w:val="00293EAB"/>
    <w:rsid w:val="002943B1"/>
    <w:rsid w:val="002951E1"/>
    <w:rsid w:val="0029621C"/>
    <w:rsid w:val="002968C2"/>
    <w:rsid w:val="002968E1"/>
    <w:rsid w:val="00297136"/>
    <w:rsid w:val="002A047F"/>
    <w:rsid w:val="002A1BE2"/>
    <w:rsid w:val="002A208F"/>
    <w:rsid w:val="002A3314"/>
    <w:rsid w:val="002A480B"/>
    <w:rsid w:val="002A4BDB"/>
    <w:rsid w:val="002A750A"/>
    <w:rsid w:val="002A760B"/>
    <w:rsid w:val="002B050F"/>
    <w:rsid w:val="002B144F"/>
    <w:rsid w:val="002B1B7E"/>
    <w:rsid w:val="002B1BD7"/>
    <w:rsid w:val="002B257D"/>
    <w:rsid w:val="002B258C"/>
    <w:rsid w:val="002B2D60"/>
    <w:rsid w:val="002B2F44"/>
    <w:rsid w:val="002B3D2E"/>
    <w:rsid w:val="002B3FEC"/>
    <w:rsid w:val="002B42FD"/>
    <w:rsid w:val="002B43AB"/>
    <w:rsid w:val="002B4489"/>
    <w:rsid w:val="002B47D3"/>
    <w:rsid w:val="002B50C6"/>
    <w:rsid w:val="002B609B"/>
    <w:rsid w:val="002C14C4"/>
    <w:rsid w:val="002C1790"/>
    <w:rsid w:val="002C1B5F"/>
    <w:rsid w:val="002C390F"/>
    <w:rsid w:val="002C44E6"/>
    <w:rsid w:val="002C4EDF"/>
    <w:rsid w:val="002C5648"/>
    <w:rsid w:val="002C653A"/>
    <w:rsid w:val="002C6C91"/>
    <w:rsid w:val="002D1603"/>
    <w:rsid w:val="002D1676"/>
    <w:rsid w:val="002D2DBA"/>
    <w:rsid w:val="002D300D"/>
    <w:rsid w:val="002D3412"/>
    <w:rsid w:val="002D342E"/>
    <w:rsid w:val="002D4F64"/>
    <w:rsid w:val="002D67CA"/>
    <w:rsid w:val="002D68A2"/>
    <w:rsid w:val="002D6961"/>
    <w:rsid w:val="002D6FCE"/>
    <w:rsid w:val="002D7829"/>
    <w:rsid w:val="002E02D6"/>
    <w:rsid w:val="002E1E3A"/>
    <w:rsid w:val="002E2028"/>
    <w:rsid w:val="002E2E08"/>
    <w:rsid w:val="002E43B7"/>
    <w:rsid w:val="002E50A7"/>
    <w:rsid w:val="002E5114"/>
    <w:rsid w:val="002E555C"/>
    <w:rsid w:val="002E5D02"/>
    <w:rsid w:val="002E5F92"/>
    <w:rsid w:val="002E6BC0"/>
    <w:rsid w:val="002E6D08"/>
    <w:rsid w:val="002E74C8"/>
    <w:rsid w:val="002F0D8F"/>
    <w:rsid w:val="002F0FA1"/>
    <w:rsid w:val="002F103F"/>
    <w:rsid w:val="002F234F"/>
    <w:rsid w:val="002F2978"/>
    <w:rsid w:val="002F5101"/>
    <w:rsid w:val="002F54D8"/>
    <w:rsid w:val="002F6BC1"/>
    <w:rsid w:val="002F6D6B"/>
    <w:rsid w:val="002F7153"/>
    <w:rsid w:val="002F7C9C"/>
    <w:rsid w:val="002F7F66"/>
    <w:rsid w:val="0030048B"/>
    <w:rsid w:val="0030086E"/>
    <w:rsid w:val="00302372"/>
    <w:rsid w:val="003024DF"/>
    <w:rsid w:val="00302604"/>
    <w:rsid w:val="00303658"/>
    <w:rsid w:val="00304755"/>
    <w:rsid w:val="00304F41"/>
    <w:rsid w:val="0030523E"/>
    <w:rsid w:val="00305EDC"/>
    <w:rsid w:val="00305FDA"/>
    <w:rsid w:val="003066FE"/>
    <w:rsid w:val="00306B0B"/>
    <w:rsid w:val="00306B3A"/>
    <w:rsid w:val="00306C4D"/>
    <w:rsid w:val="00307997"/>
    <w:rsid w:val="00307E54"/>
    <w:rsid w:val="00310A7D"/>
    <w:rsid w:val="003131A2"/>
    <w:rsid w:val="00313800"/>
    <w:rsid w:val="00313ED8"/>
    <w:rsid w:val="0031450E"/>
    <w:rsid w:val="00315B03"/>
    <w:rsid w:val="0031652E"/>
    <w:rsid w:val="0031774C"/>
    <w:rsid w:val="0031776F"/>
    <w:rsid w:val="003202CF"/>
    <w:rsid w:val="00320466"/>
    <w:rsid w:val="00320539"/>
    <w:rsid w:val="00321666"/>
    <w:rsid w:val="003216C8"/>
    <w:rsid w:val="0032212A"/>
    <w:rsid w:val="00322982"/>
    <w:rsid w:val="00322C77"/>
    <w:rsid w:val="003243DF"/>
    <w:rsid w:val="00325058"/>
    <w:rsid w:val="00326EDC"/>
    <w:rsid w:val="0032725C"/>
    <w:rsid w:val="003274BE"/>
    <w:rsid w:val="003275AA"/>
    <w:rsid w:val="003320B7"/>
    <w:rsid w:val="0033332F"/>
    <w:rsid w:val="003339EF"/>
    <w:rsid w:val="00334093"/>
    <w:rsid w:val="00334563"/>
    <w:rsid w:val="003375A1"/>
    <w:rsid w:val="00337BCF"/>
    <w:rsid w:val="003408B8"/>
    <w:rsid w:val="0034141A"/>
    <w:rsid w:val="0034447C"/>
    <w:rsid w:val="0034535A"/>
    <w:rsid w:val="0034576F"/>
    <w:rsid w:val="00345B49"/>
    <w:rsid w:val="0034611E"/>
    <w:rsid w:val="00346541"/>
    <w:rsid w:val="00346C8A"/>
    <w:rsid w:val="00347A90"/>
    <w:rsid w:val="00352B4B"/>
    <w:rsid w:val="00353E42"/>
    <w:rsid w:val="003545EA"/>
    <w:rsid w:val="003551F1"/>
    <w:rsid w:val="00355736"/>
    <w:rsid w:val="0035678E"/>
    <w:rsid w:val="00357D2A"/>
    <w:rsid w:val="00360A02"/>
    <w:rsid w:val="00360E9F"/>
    <w:rsid w:val="003627AE"/>
    <w:rsid w:val="00363110"/>
    <w:rsid w:val="0036396F"/>
    <w:rsid w:val="00364137"/>
    <w:rsid w:val="0036441F"/>
    <w:rsid w:val="00364B13"/>
    <w:rsid w:val="0036504F"/>
    <w:rsid w:val="003655AA"/>
    <w:rsid w:val="003675DB"/>
    <w:rsid w:val="00367E87"/>
    <w:rsid w:val="003703CD"/>
    <w:rsid w:val="003704F2"/>
    <w:rsid w:val="00370866"/>
    <w:rsid w:val="003725F8"/>
    <w:rsid w:val="0037296A"/>
    <w:rsid w:val="003734AD"/>
    <w:rsid w:val="0037556C"/>
    <w:rsid w:val="00375B3D"/>
    <w:rsid w:val="003774ED"/>
    <w:rsid w:val="00377861"/>
    <w:rsid w:val="00380611"/>
    <w:rsid w:val="0038286F"/>
    <w:rsid w:val="00383666"/>
    <w:rsid w:val="003837C4"/>
    <w:rsid w:val="00383DE4"/>
    <w:rsid w:val="0038478B"/>
    <w:rsid w:val="00384DE2"/>
    <w:rsid w:val="0038540A"/>
    <w:rsid w:val="00386557"/>
    <w:rsid w:val="00387349"/>
    <w:rsid w:val="003878A9"/>
    <w:rsid w:val="003902BB"/>
    <w:rsid w:val="00390B7D"/>
    <w:rsid w:val="00392DA2"/>
    <w:rsid w:val="003947A7"/>
    <w:rsid w:val="00396D65"/>
    <w:rsid w:val="00396E00"/>
    <w:rsid w:val="003976F5"/>
    <w:rsid w:val="003A1517"/>
    <w:rsid w:val="003A152B"/>
    <w:rsid w:val="003A15A7"/>
    <w:rsid w:val="003A1AE6"/>
    <w:rsid w:val="003A3029"/>
    <w:rsid w:val="003A3B3F"/>
    <w:rsid w:val="003A47D5"/>
    <w:rsid w:val="003A52BD"/>
    <w:rsid w:val="003A617F"/>
    <w:rsid w:val="003A65F7"/>
    <w:rsid w:val="003A6A01"/>
    <w:rsid w:val="003A7456"/>
    <w:rsid w:val="003B0B08"/>
    <w:rsid w:val="003B1EBE"/>
    <w:rsid w:val="003B2AD1"/>
    <w:rsid w:val="003B4446"/>
    <w:rsid w:val="003B4458"/>
    <w:rsid w:val="003B5EB4"/>
    <w:rsid w:val="003B6F29"/>
    <w:rsid w:val="003B7152"/>
    <w:rsid w:val="003C1501"/>
    <w:rsid w:val="003C32CF"/>
    <w:rsid w:val="003C3CC7"/>
    <w:rsid w:val="003C4AC1"/>
    <w:rsid w:val="003C52BD"/>
    <w:rsid w:val="003C5831"/>
    <w:rsid w:val="003C5B99"/>
    <w:rsid w:val="003C5FF5"/>
    <w:rsid w:val="003C6CFD"/>
    <w:rsid w:val="003D0459"/>
    <w:rsid w:val="003D1624"/>
    <w:rsid w:val="003D2879"/>
    <w:rsid w:val="003D377C"/>
    <w:rsid w:val="003D5F82"/>
    <w:rsid w:val="003D6554"/>
    <w:rsid w:val="003D67B1"/>
    <w:rsid w:val="003D7517"/>
    <w:rsid w:val="003E0BC6"/>
    <w:rsid w:val="003E12E8"/>
    <w:rsid w:val="003E1A0E"/>
    <w:rsid w:val="003E2110"/>
    <w:rsid w:val="003E216C"/>
    <w:rsid w:val="003E38F4"/>
    <w:rsid w:val="003E3A24"/>
    <w:rsid w:val="003E6ED8"/>
    <w:rsid w:val="003E70AB"/>
    <w:rsid w:val="003E7C82"/>
    <w:rsid w:val="003E7D9C"/>
    <w:rsid w:val="003F0260"/>
    <w:rsid w:val="003F0C26"/>
    <w:rsid w:val="003F0F34"/>
    <w:rsid w:val="003F0FB4"/>
    <w:rsid w:val="003F1DEC"/>
    <w:rsid w:val="003F2461"/>
    <w:rsid w:val="003F3FFF"/>
    <w:rsid w:val="003F41D0"/>
    <w:rsid w:val="003F43CC"/>
    <w:rsid w:val="003F584D"/>
    <w:rsid w:val="003F60AB"/>
    <w:rsid w:val="003F6631"/>
    <w:rsid w:val="003F6854"/>
    <w:rsid w:val="00402EF7"/>
    <w:rsid w:val="00402F3D"/>
    <w:rsid w:val="0040336E"/>
    <w:rsid w:val="004037DE"/>
    <w:rsid w:val="004050DB"/>
    <w:rsid w:val="004055AB"/>
    <w:rsid w:val="00405933"/>
    <w:rsid w:val="00405A1A"/>
    <w:rsid w:val="004068DE"/>
    <w:rsid w:val="00407970"/>
    <w:rsid w:val="0041038C"/>
    <w:rsid w:val="00410BC1"/>
    <w:rsid w:val="00411C05"/>
    <w:rsid w:val="004129E7"/>
    <w:rsid w:val="00413151"/>
    <w:rsid w:val="00413D60"/>
    <w:rsid w:val="00414105"/>
    <w:rsid w:val="00416242"/>
    <w:rsid w:val="004167F0"/>
    <w:rsid w:val="0041761E"/>
    <w:rsid w:val="0042293D"/>
    <w:rsid w:val="00422CD8"/>
    <w:rsid w:val="00423FCB"/>
    <w:rsid w:val="00425396"/>
    <w:rsid w:val="004254B0"/>
    <w:rsid w:val="004255B8"/>
    <w:rsid w:val="0042597C"/>
    <w:rsid w:val="004261AD"/>
    <w:rsid w:val="00426257"/>
    <w:rsid w:val="00426DE9"/>
    <w:rsid w:val="00430118"/>
    <w:rsid w:val="00431618"/>
    <w:rsid w:val="004319EA"/>
    <w:rsid w:val="00431B1A"/>
    <w:rsid w:val="00431D19"/>
    <w:rsid w:val="00431EEA"/>
    <w:rsid w:val="0043229F"/>
    <w:rsid w:val="00432F97"/>
    <w:rsid w:val="00432FD9"/>
    <w:rsid w:val="00433A89"/>
    <w:rsid w:val="004341C5"/>
    <w:rsid w:val="0043423A"/>
    <w:rsid w:val="0043441C"/>
    <w:rsid w:val="00435DB1"/>
    <w:rsid w:val="0043610A"/>
    <w:rsid w:val="004406D4"/>
    <w:rsid w:val="004419EF"/>
    <w:rsid w:val="00441A2F"/>
    <w:rsid w:val="00441C3F"/>
    <w:rsid w:val="00442DF2"/>
    <w:rsid w:val="0044306D"/>
    <w:rsid w:val="00443EDA"/>
    <w:rsid w:val="004443CC"/>
    <w:rsid w:val="00444836"/>
    <w:rsid w:val="00444A5F"/>
    <w:rsid w:val="00445F51"/>
    <w:rsid w:val="00446320"/>
    <w:rsid w:val="00450745"/>
    <w:rsid w:val="004520EB"/>
    <w:rsid w:val="0045275C"/>
    <w:rsid w:val="00452EA0"/>
    <w:rsid w:val="00453012"/>
    <w:rsid w:val="00453B64"/>
    <w:rsid w:val="004541CF"/>
    <w:rsid w:val="004541F3"/>
    <w:rsid w:val="00454A3B"/>
    <w:rsid w:val="00454B26"/>
    <w:rsid w:val="004559B2"/>
    <w:rsid w:val="0045699D"/>
    <w:rsid w:val="00460EC1"/>
    <w:rsid w:val="00461820"/>
    <w:rsid w:val="00461F8D"/>
    <w:rsid w:val="004659A6"/>
    <w:rsid w:val="00466433"/>
    <w:rsid w:val="0046658B"/>
    <w:rsid w:val="004676A8"/>
    <w:rsid w:val="0047035F"/>
    <w:rsid w:val="00470A01"/>
    <w:rsid w:val="004722F1"/>
    <w:rsid w:val="004748A2"/>
    <w:rsid w:val="004755E9"/>
    <w:rsid w:val="00475846"/>
    <w:rsid w:val="00475A58"/>
    <w:rsid w:val="00475E57"/>
    <w:rsid w:val="00477A5E"/>
    <w:rsid w:val="00480B39"/>
    <w:rsid w:val="00480EDB"/>
    <w:rsid w:val="0048162F"/>
    <w:rsid w:val="004822B3"/>
    <w:rsid w:val="0048248C"/>
    <w:rsid w:val="004829AF"/>
    <w:rsid w:val="00484BC5"/>
    <w:rsid w:val="00484CD8"/>
    <w:rsid w:val="00484DA4"/>
    <w:rsid w:val="00485EB0"/>
    <w:rsid w:val="00486B61"/>
    <w:rsid w:val="00491120"/>
    <w:rsid w:val="00492B3D"/>
    <w:rsid w:val="004938BC"/>
    <w:rsid w:val="00497446"/>
    <w:rsid w:val="00497844"/>
    <w:rsid w:val="00497F13"/>
    <w:rsid w:val="004A0139"/>
    <w:rsid w:val="004A07E3"/>
    <w:rsid w:val="004A0944"/>
    <w:rsid w:val="004A1EF9"/>
    <w:rsid w:val="004A22BB"/>
    <w:rsid w:val="004A27F2"/>
    <w:rsid w:val="004A2867"/>
    <w:rsid w:val="004A2919"/>
    <w:rsid w:val="004A2A86"/>
    <w:rsid w:val="004A3158"/>
    <w:rsid w:val="004A404C"/>
    <w:rsid w:val="004A406C"/>
    <w:rsid w:val="004A5B40"/>
    <w:rsid w:val="004A5F91"/>
    <w:rsid w:val="004A600D"/>
    <w:rsid w:val="004A6F01"/>
    <w:rsid w:val="004A727D"/>
    <w:rsid w:val="004A7840"/>
    <w:rsid w:val="004A7FC9"/>
    <w:rsid w:val="004B0AF7"/>
    <w:rsid w:val="004B455D"/>
    <w:rsid w:val="004B51A5"/>
    <w:rsid w:val="004B5555"/>
    <w:rsid w:val="004B55C5"/>
    <w:rsid w:val="004B5A10"/>
    <w:rsid w:val="004B7AE5"/>
    <w:rsid w:val="004C0170"/>
    <w:rsid w:val="004C0A28"/>
    <w:rsid w:val="004C0A70"/>
    <w:rsid w:val="004C0BD5"/>
    <w:rsid w:val="004C0DC2"/>
    <w:rsid w:val="004C0F88"/>
    <w:rsid w:val="004C4378"/>
    <w:rsid w:val="004C47D1"/>
    <w:rsid w:val="004C663C"/>
    <w:rsid w:val="004D03EF"/>
    <w:rsid w:val="004D1875"/>
    <w:rsid w:val="004D1A74"/>
    <w:rsid w:val="004D1EDB"/>
    <w:rsid w:val="004D4183"/>
    <w:rsid w:val="004D5B43"/>
    <w:rsid w:val="004D5BEB"/>
    <w:rsid w:val="004D708F"/>
    <w:rsid w:val="004E10D2"/>
    <w:rsid w:val="004E314B"/>
    <w:rsid w:val="004E3F35"/>
    <w:rsid w:val="004E4808"/>
    <w:rsid w:val="004E50FD"/>
    <w:rsid w:val="004E7E8B"/>
    <w:rsid w:val="004F007A"/>
    <w:rsid w:val="004F023E"/>
    <w:rsid w:val="004F14C5"/>
    <w:rsid w:val="004F1B86"/>
    <w:rsid w:val="004F2562"/>
    <w:rsid w:val="004F2DEB"/>
    <w:rsid w:val="004F712B"/>
    <w:rsid w:val="004F7F7E"/>
    <w:rsid w:val="0050018C"/>
    <w:rsid w:val="005001CD"/>
    <w:rsid w:val="005018CC"/>
    <w:rsid w:val="00501DCB"/>
    <w:rsid w:val="00501E85"/>
    <w:rsid w:val="00503530"/>
    <w:rsid w:val="00503B24"/>
    <w:rsid w:val="00503EE6"/>
    <w:rsid w:val="00504101"/>
    <w:rsid w:val="0050483B"/>
    <w:rsid w:val="00506101"/>
    <w:rsid w:val="0050626C"/>
    <w:rsid w:val="005072BE"/>
    <w:rsid w:val="00510724"/>
    <w:rsid w:val="00511690"/>
    <w:rsid w:val="00511C84"/>
    <w:rsid w:val="00512BD6"/>
    <w:rsid w:val="00514B0A"/>
    <w:rsid w:val="00516845"/>
    <w:rsid w:val="00516A23"/>
    <w:rsid w:val="00516CEC"/>
    <w:rsid w:val="00520BEC"/>
    <w:rsid w:val="005214C0"/>
    <w:rsid w:val="005239D2"/>
    <w:rsid w:val="00523EFE"/>
    <w:rsid w:val="0052494C"/>
    <w:rsid w:val="00525F67"/>
    <w:rsid w:val="005265B2"/>
    <w:rsid w:val="00526BD7"/>
    <w:rsid w:val="0052752C"/>
    <w:rsid w:val="005279B2"/>
    <w:rsid w:val="00527A47"/>
    <w:rsid w:val="00530907"/>
    <w:rsid w:val="00530C55"/>
    <w:rsid w:val="00531105"/>
    <w:rsid w:val="005314A1"/>
    <w:rsid w:val="005318CA"/>
    <w:rsid w:val="00531F0D"/>
    <w:rsid w:val="00531FB9"/>
    <w:rsid w:val="00533AEC"/>
    <w:rsid w:val="00533E5D"/>
    <w:rsid w:val="0053404E"/>
    <w:rsid w:val="005365B8"/>
    <w:rsid w:val="005367F7"/>
    <w:rsid w:val="00536FAF"/>
    <w:rsid w:val="00537BF8"/>
    <w:rsid w:val="0054163C"/>
    <w:rsid w:val="0054204F"/>
    <w:rsid w:val="005421C7"/>
    <w:rsid w:val="00542887"/>
    <w:rsid w:val="00543D91"/>
    <w:rsid w:val="005445C2"/>
    <w:rsid w:val="0054462C"/>
    <w:rsid w:val="00544A69"/>
    <w:rsid w:val="00544C0C"/>
    <w:rsid w:val="005454D3"/>
    <w:rsid w:val="00546599"/>
    <w:rsid w:val="00546769"/>
    <w:rsid w:val="00546F1A"/>
    <w:rsid w:val="005472DA"/>
    <w:rsid w:val="00547640"/>
    <w:rsid w:val="00547AB1"/>
    <w:rsid w:val="00547B2D"/>
    <w:rsid w:val="00550855"/>
    <w:rsid w:val="00550AB5"/>
    <w:rsid w:val="00554860"/>
    <w:rsid w:val="00554B67"/>
    <w:rsid w:val="005554FC"/>
    <w:rsid w:val="00555997"/>
    <w:rsid w:val="005565E7"/>
    <w:rsid w:val="0055667F"/>
    <w:rsid w:val="005573F5"/>
    <w:rsid w:val="00557789"/>
    <w:rsid w:val="00557A5C"/>
    <w:rsid w:val="005608D3"/>
    <w:rsid w:val="00560DC0"/>
    <w:rsid w:val="005625BD"/>
    <w:rsid w:val="00564CFB"/>
    <w:rsid w:val="0056541E"/>
    <w:rsid w:val="0056694D"/>
    <w:rsid w:val="00566A1C"/>
    <w:rsid w:val="00566ABD"/>
    <w:rsid w:val="005672F3"/>
    <w:rsid w:val="00567728"/>
    <w:rsid w:val="0056799B"/>
    <w:rsid w:val="00567C25"/>
    <w:rsid w:val="00567F60"/>
    <w:rsid w:val="00570055"/>
    <w:rsid w:val="00571C3E"/>
    <w:rsid w:val="00571C70"/>
    <w:rsid w:val="00572BF6"/>
    <w:rsid w:val="005746B9"/>
    <w:rsid w:val="0057494F"/>
    <w:rsid w:val="005753B8"/>
    <w:rsid w:val="00575B90"/>
    <w:rsid w:val="00576990"/>
    <w:rsid w:val="00576EA6"/>
    <w:rsid w:val="005778D4"/>
    <w:rsid w:val="0057798E"/>
    <w:rsid w:val="00577DD4"/>
    <w:rsid w:val="005816F5"/>
    <w:rsid w:val="005836BC"/>
    <w:rsid w:val="00584FB0"/>
    <w:rsid w:val="00586320"/>
    <w:rsid w:val="005867C6"/>
    <w:rsid w:val="005916D1"/>
    <w:rsid w:val="00591E93"/>
    <w:rsid w:val="00593138"/>
    <w:rsid w:val="00593AE5"/>
    <w:rsid w:val="0059484B"/>
    <w:rsid w:val="00594BE7"/>
    <w:rsid w:val="00595B4F"/>
    <w:rsid w:val="00597525"/>
    <w:rsid w:val="00597657"/>
    <w:rsid w:val="0059797D"/>
    <w:rsid w:val="00597DBA"/>
    <w:rsid w:val="005A002A"/>
    <w:rsid w:val="005A1CAE"/>
    <w:rsid w:val="005A335B"/>
    <w:rsid w:val="005A4B59"/>
    <w:rsid w:val="005A4BC3"/>
    <w:rsid w:val="005A4F47"/>
    <w:rsid w:val="005A5253"/>
    <w:rsid w:val="005A57EB"/>
    <w:rsid w:val="005A5C89"/>
    <w:rsid w:val="005A6737"/>
    <w:rsid w:val="005A6AC2"/>
    <w:rsid w:val="005B0122"/>
    <w:rsid w:val="005B0E5F"/>
    <w:rsid w:val="005B11A7"/>
    <w:rsid w:val="005B1A24"/>
    <w:rsid w:val="005B1EDF"/>
    <w:rsid w:val="005B2BB1"/>
    <w:rsid w:val="005B44EB"/>
    <w:rsid w:val="005B5EE3"/>
    <w:rsid w:val="005B6432"/>
    <w:rsid w:val="005B6C70"/>
    <w:rsid w:val="005C08D1"/>
    <w:rsid w:val="005C0BA7"/>
    <w:rsid w:val="005C38B2"/>
    <w:rsid w:val="005C5980"/>
    <w:rsid w:val="005C66B8"/>
    <w:rsid w:val="005D0874"/>
    <w:rsid w:val="005D0C31"/>
    <w:rsid w:val="005D191F"/>
    <w:rsid w:val="005D1A87"/>
    <w:rsid w:val="005D2286"/>
    <w:rsid w:val="005D2CB3"/>
    <w:rsid w:val="005D3670"/>
    <w:rsid w:val="005D3911"/>
    <w:rsid w:val="005D3E97"/>
    <w:rsid w:val="005D4133"/>
    <w:rsid w:val="005D45D2"/>
    <w:rsid w:val="005D4D84"/>
    <w:rsid w:val="005D57AD"/>
    <w:rsid w:val="005D7A2F"/>
    <w:rsid w:val="005D7E77"/>
    <w:rsid w:val="005E1B6D"/>
    <w:rsid w:val="005E2745"/>
    <w:rsid w:val="005E2F00"/>
    <w:rsid w:val="005E4F0B"/>
    <w:rsid w:val="005E5144"/>
    <w:rsid w:val="005E62A3"/>
    <w:rsid w:val="005E632B"/>
    <w:rsid w:val="005E6A70"/>
    <w:rsid w:val="005E7836"/>
    <w:rsid w:val="005F0142"/>
    <w:rsid w:val="005F13D9"/>
    <w:rsid w:val="005F17A2"/>
    <w:rsid w:val="005F1986"/>
    <w:rsid w:val="005F2AB9"/>
    <w:rsid w:val="005F39CC"/>
    <w:rsid w:val="005F50EF"/>
    <w:rsid w:val="005F64CF"/>
    <w:rsid w:val="0060136A"/>
    <w:rsid w:val="00602B7E"/>
    <w:rsid w:val="0060312A"/>
    <w:rsid w:val="00603B0B"/>
    <w:rsid w:val="0060406B"/>
    <w:rsid w:val="006057EC"/>
    <w:rsid w:val="00605DA5"/>
    <w:rsid w:val="00605FCF"/>
    <w:rsid w:val="0060626C"/>
    <w:rsid w:val="00606487"/>
    <w:rsid w:val="0060770E"/>
    <w:rsid w:val="006077D1"/>
    <w:rsid w:val="00607E26"/>
    <w:rsid w:val="00610037"/>
    <w:rsid w:val="0061012E"/>
    <w:rsid w:val="00610422"/>
    <w:rsid w:val="0061081C"/>
    <w:rsid w:val="00611897"/>
    <w:rsid w:val="00611BD3"/>
    <w:rsid w:val="00612A2C"/>
    <w:rsid w:val="0061338B"/>
    <w:rsid w:val="006137DF"/>
    <w:rsid w:val="0061382C"/>
    <w:rsid w:val="0061399A"/>
    <w:rsid w:val="00614EAC"/>
    <w:rsid w:val="0061504C"/>
    <w:rsid w:val="00615772"/>
    <w:rsid w:val="00620AF2"/>
    <w:rsid w:val="00620D2C"/>
    <w:rsid w:val="00620D77"/>
    <w:rsid w:val="00622A78"/>
    <w:rsid w:val="006235DE"/>
    <w:rsid w:val="00625587"/>
    <w:rsid w:val="00626179"/>
    <w:rsid w:val="0062796F"/>
    <w:rsid w:val="00630042"/>
    <w:rsid w:val="0063123B"/>
    <w:rsid w:val="00631867"/>
    <w:rsid w:val="00632346"/>
    <w:rsid w:val="00634098"/>
    <w:rsid w:val="00635635"/>
    <w:rsid w:val="00636417"/>
    <w:rsid w:val="00636504"/>
    <w:rsid w:val="00636E19"/>
    <w:rsid w:val="0063720F"/>
    <w:rsid w:val="006376DB"/>
    <w:rsid w:val="00637FAD"/>
    <w:rsid w:val="00640CB0"/>
    <w:rsid w:val="00640F3F"/>
    <w:rsid w:val="00641061"/>
    <w:rsid w:val="0064113E"/>
    <w:rsid w:val="006453B8"/>
    <w:rsid w:val="00645576"/>
    <w:rsid w:val="0064561B"/>
    <w:rsid w:val="00645C2C"/>
    <w:rsid w:val="00646121"/>
    <w:rsid w:val="0064788C"/>
    <w:rsid w:val="00647CC2"/>
    <w:rsid w:val="00650839"/>
    <w:rsid w:val="006519E4"/>
    <w:rsid w:val="0065235E"/>
    <w:rsid w:val="00652EAE"/>
    <w:rsid w:val="00653258"/>
    <w:rsid w:val="006549CF"/>
    <w:rsid w:val="00657A4D"/>
    <w:rsid w:val="00660534"/>
    <w:rsid w:val="006608B9"/>
    <w:rsid w:val="006619B1"/>
    <w:rsid w:val="00661AEF"/>
    <w:rsid w:val="00662239"/>
    <w:rsid w:val="00662B46"/>
    <w:rsid w:val="00662CE3"/>
    <w:rsid w:val="006632E4"/>
    <w:rsid w:val="00663D5C"/>
    <w:rsid w:val="00667457"/>
    <w:rsid w:val="00670680"/>
    <w:rsid w:val="0067075A"/>
    <w:rsid w:val="00670F01"/>
    <w:rsid w:val="006714DF"/>
    <w:rsid w:val="00671E75"/>
    <w:rsid w:val="00675289"/>
    <w:rsid w:val="00677090"/>
    <w:rsid w:val="0068091E"/>
    <w:rsid w:val="006829B4"/>
    <w:rsid w:val="00682FEB"/>
    <w:rsid w:val="006838DF"/>
    <w:rsid w:val="00684111"/>
    <w:rsid w:val="00685292"/>
    <w:rsid w:val="006862C0"/>
    <w:rsid w:val="00686438"/>
    <w:rsid w:val="00687734"/>
    <w:rsid w:val="00692E3D"/>
    <w:rsid w:val="006938F0"/>
    <w:rsid w:val="006942F4"/>
    <w:rsid w:val="00694D37"/>
    <w:rsid w:val="00694E05"/>
    <w:rsid w:val="00694F21"/>
    <w:rsid w:val="006958B7"/>
    <w:rsid w:val="00695A83"/>
    <w:rsid w:val="006966CE"/>
    <w:rsid w:val="00697143"/>
    <w:rsid w:val="006A00EE"/>
    <w:rsid w:val="006A068E"/>
    <w:rsid w:val="006A2ADC"/>
    <w:rsid w:val="006A2BB3"/>
    <w:rsid w:val="006A349F"/>
    <w:rsid w:val="006A48F5"/>
    <w:rsid w:val="006A4BB7"/>
    <w:rsid w:val="006A759D"/>
    <w:rsid w:val="006A79BD"/>
    <w:rsid w:val="006B1B41"/>
    <w:rsid w:val="006B1F73"/>
    <w:rsid w:val="006B2F3B"/>
    <w:rsid w:val="006B3C06"/>
    <w:rsid w:val="006B42D7"/>
    <w:rsid w:val="006B45DA"/>
    <w:rsid w:val="006B4E7D"/>
    <w:rsid w:val="006B5972"/>
    <w:rsid w:val="006B6387"/>
    <w:rsid w:val="006B6D8E"/>
    <w:rsid w:val="006B7187"/>
    <w:rsid w:val="006B71A3"/>
    <w:rsid w:val="006B79C1"/>
    <w:rsid w:val="006C0EA4"/>
    <w:rsid w:val="006C19BF"/>
    <w:rsid w:val="006C1AD9"/>
    <w:rsid w:val="006C1EF0"/>
    <w:rsid w:val="006C2261"/>
    <w:rsid w:val="006C352C"/>
    <w:rsid w:val="006C492B"/>
    <w:rsid w:val="006C50F2"/>
    <w:rsid w:val="006C5541"/>
    <w:rsid w:val="006C58CE"/>
    <w:rsid w:val="006C5C61"/>
    <w:rsid w:val="006C6EBD"/>
    <w:rsid w:val="006D0BE0"/>
    <w:rsid w:val="006D164B"/>
    <w:rsid w:val="006D1A44"/>
    <w:rsid w:val="006D1D2D"/>
    <w:rsid w:val="006D2112"/>
    <w:rsid w:val="006D2207"/>
    <w:rsid w:val="006D2C59"/>
    <w:rsid w:val="006D3F75"/>
    <w:rsid w:val="006D459E"/>
    <w:rsid w:val="006D4CBB"/>
    <w:rsid w:val="006D5392"/>
    <w:rsid w:val="006D59D5"/>
    <w:rsid w:val="006D5D25"/>
    <w:rsid w:val="006D6EC8"/>
    <w:rsid w:val="006D7F84"/>
    <w:rsid w:val="006E0BCA"/>
    <w:rsid w:val="006E0C6C"/>
    <w:rsid w:val="006E14A1"/>
    <w:rsid w:val="006E1FFA"/>
    <w:rsid w:val="006E204C"/>
    <w:rsid w:val="006E37B8"/>
    <w:rsid w:val="006E55B3"/>
    <w:rsid w:val="006E5899"/>
    <w:rsid w:val="006E60CB"/>
    <w:rsid w:val="006E76F0"/>
    <w:rsid w:val="006F045D"/>
    <w:rsid w:val="006F1FE6"/>
    <w:rsid w:val="006F55EC"/>
    <w:rsid w:val="006F5D17"/>
    <w:rsid w:val="006F641D"/>
    <w:rsid w:val="006F7839"/>
    <w:rsid w:val="006F7AA3"/>
    <w:rsid w:val="006F7DBB"/>
    <w:rsid w:val="006F7E7A"/>
    <w:rsid w:val="007003C8"/>
    <w:rsid w:val="00700AD1"/>
    <w:rsid w:val="00702138"/>
    <w:rsid w:val="0070266F"/>
    <w:rsid w:val="0070452C"/>
    <w:rsid w:val="0070542D"/>
    <w:rsid w:val="007063C5"/>
    <w:rsid w:val="00706883"/>
    <w:rsid w:val="0071061C"/>
    <w:rsid w:val="007107D4"/>
    <w:rsid w:val="00710E56"/>
    <w:rsid w:val="0071111B"/>
    <w:rsid w:val="007112A1"/>
    <w:rsid w:val="00711695"/>
    <w:rsid w:val="00711A69"/>
    <w:rsid w:val="007132AB"/>
    <w:rsid w:val="00714EB5"/>
    <w:rsid w:val="00715502"/>
    <w:rsid w:val="00715A76"/>
    <w:rsid w:val="00715F75"/>
    <w:rsid w:val="00715FC8"/>
    <w:rsid w:val="007166F2"/>
    <w:rsid w:val="00716766"/>
    <w:rsid w:val="00717687"/>
    <w:rsid w:val="0071786A"/>
    <w:rsid w:val="00720528"/>
    <w:rsid w:val="00722C4F"/>
    <w:rsid w:val="007237CC"/>
    <w:rsid w:val="007246E9"/>
    <w:rsid w:val="007248BE"/>
    <w:rsid w:val="0072515B"/>
    <w:rsid w:val="0072568F"/>
    <w:rsid w:val="007257B1"/>
    <w:rsid w:val="007259C4"/>
    <w:rsid w:val="00726D8D"/>
    <w:rsid w:val="007270F9"/>
    <w:rsid w:val="007308D3"/>
    <w:rsid w:val="0073115E"/>
    <w:rsid w:val="00731A46"/>
    <w:rsid w:val="0073215C"/>
    <w:rsid w:val="007326EE"/>
    <w:rsid w:val="00733523"/>
    <w:rsid w:val="00733D1F"/>
    <w:rsid w:val="00733D9D"/>
    <w:rsid w:val="00734AEA"/>
    <w:rsid w:val="00734EE5"/>
    <w:rsid w:val="0073676B"/>
    <w:rsid w:val="0074173A"/>
    <w:rsid w:val="00742C52"/>
    <w:rsid w:val="0074403F"/>
    <w:rsid w:val="007442EF"/>
    <w:rsid w:val="007448B3"/>
    <w:rsid w:val="00744CB7"/>
    <w:rsid w:val="00746AD3"/>
    <w:rsid w:val="00746B34"/>
    <w:rsid w:val="00746B89"/>
    <w:rsid w:val="00746DA9"/>
    <w:rsid w:val="00747CB2"/>
    <w:rsid w:val="00747EDB"/>
    <w:rsid w:val="0075082A"/>
    <w:rsid w:val="00750DB7"/>
    <w:rsid w:val="00757A51"/>
    <w:rsid w:val="007601CD"/>
    <w:rsid w:val="0076135F"/>
    <w:rsid w:val="00761D74"/>
    <w:rsid w:val="007627C5"/>
    <w:rsid w:val="0076351F"/>
    <w:rsid w:val="00763DB5"/>
    <w:rsid w:val="007645EE"/>
    <w:rsid w:val="007648AA"/>
    <w:rsid w:val="007657BA"/>
    <w:rsid w:val="00767393"/>
    <w:rsid w:val="00767B75"/>
    <w:rsid w:val="00767C66"/>
    <w:rsid w:val="00767F5C"/>
    <w:rsid w:val="0077069C"/>
    <w:rsid w:val="0077080F"/>
    <w:rsid w:val="007718EB"/>
    <w:rsid w:val="00772BAF"/>
    <w:rsid w:val="00772EA5"/>
    <w:rsid w:val="00773047"/>
    <w:rsid w:val="0077309E"/>
    <w:rsid w:val="00774FEC"/>
    <w:rsid w:val="00775AF0"/>
    <w:rsid w:val="00776F39"/>
    <w:rsid w:val="007772AD"/>
    <w:rsid w:val="00777427"/>
    <w:rsid w:val="007778A5"/>
    <w:rsid w:val="00783558"/>
    <w:rsid w:val="00784A5C"/>
    <w:rsid w:val="00785620"/>
    <w:rsid w:val="00785989"/>
    <w:rsid w:val="00785C81"/>
    <w:rsid w:val="00785CE8"/>
    <w:rsid w:val="00786593"/>
    <w:rsid w:val="00786957"/>
    <w:rsid w:val="0079089E"/>
    <w:rsid w:val="00792C54"/>
    <w:rsid w:val="00793509"/>
    <w:rsid w:val="00793727"/>
    <w:rsid w:val="0079392C"/>
    <w:rsid w:val="00795C0B"/>
    <w:rsid w:val="00796BF9"/>
    <w:rsid w:val="00796FC9"/>
    <w:rsid w:val="00797CEF"/>
    <w:rsid w:val="007A133E"/>
    <w:rsid w:val="007A14E4"/>
    <w:rsid w:val="007A25EC"/>
    <w:rsid w:val="007A2A5E"/>
    <w:rsid w:val="007A34C2"/>
    <w:rsid w:val="007A3627"/>
    <w:rsid w:val="007A36E2"/>
    <w:rsid w:val="007A37D4"/>
    <w:rsid w:val="007A5A7D"/>
    <w:rsid w:val="007A6E54"/>
    <w:rsid w:val="007B07FF"/>
    <w:rsid w:val="007B1B8B"/>
    <w:rsid w:val="007B4074"/>
    <w:rsid w:val="007C0DD9"/>
    <w:rsid w:val="007C11C1"/>
    <w:rsid w:val="007C166B"/>
    <w:rsid w:val="007C21B9"/>
    <w:rsid w:val="007C254A"/>
    <w:rsid w:val="007C2DE5"/>
    <w:rsid w:val="007C3AA6"/>
    <w:rsid w:val="007C4A59"/>
    <w:rsid w:val="007C5F64"/>
    <w:rsid w:val="007C6741"/>
    <w:rsid w:val="007C6EBC"/>
    <w:rsid w:val="007C7007"/>
    <w:rsid w:val="007C7C41"/>
    <w:rsid w:val="007D11F1"/>
    <w:rsid w:val="007D178B"/>
    <w:rsid w:val="007D3B7E"/>
    <w:rsid w:val="007D40B6"/>
    <w:rsid w:val="007D4679"/>
    <w:rsid w:val="007D5C0C"/>
    <w:rsid w:val="007D620A"/>
    <w:rsid w:val="007D65EB"/>
    <w:rsid w:val="007D665F"/>
    <w:rsid w:val="007D760E"/>
    <w:rsid w:val="007D79B8"/>
    <w:rsid w:val="007D7E54"/>
    <w:rsid w:val="007E080A"/>
    <w:rsid w:val="007E1725"/>
    <w:rsid w:val="007E1896"/>
    <w:rsid w:val="007E1CD4"/>
    <w:rsid w:val="007E5B8A"/>
    <w:rsid w:val="007F0216"/>
    <w:rsid w:val="007F0F27"/>
    <w:rsid w:val="007F2509"/>
    <w:rsid w:val="007F3800"/>
    <w:rsid w:val="007F385E"/>
    <w:rsid w:val="007F47C2"/>
    <w:rsid w:val="007F4CB6"/>
    <w:rsid w:val="007F557C"/>
    <w:rsid w:val="007F661F"/>
    <w:rsid w:val="007F69BA"/>
    <w:rsid w:val="007F77C1"/>
    <w:rsid w:val="007F7C82"/>
    <w:rsid w:val="007F7E6F"/>
    <w:rsid w:val="008024D5"/>
    <w:rsid w:val="008039B1"/>
    <w:rsid w:val="00806434"/>
    <w:rsid w:val="00806498"/>
    <w:rsid w:val="00806A5C"/>
    <w:rsid w:val="00806C9A"/>
    <w:rsid w:val="008107BC"/>
    <w:rsid w:val="0081167B"/>
    <w:rsid w:val="00811B94"/>
    <w:rsid w:val="0081214C"/>
    <w:rsid w:val="0081449F"/>
    <w:rsid w:val="00815C16"/>
    <w:rsid w:val="008177FD"/>
    <w:rsid w:val="00817C69"/>
    <w:rsid w:val="008252D5"/>
    <w:rsid w:val="00830017"/>
    <w:rsid w:val="0083113A"/>
    <w:rsid w:val="00833C18"/>
    <w:rsid w:val="008361AD"/>
    <w:rsid w:val="0083763B"/>
    <w:rsid w:val="00837972"/>
    <w:rsid w:val="008403AC"/>
    <w:rsid w:val="00840940"/>
    <w:rsid w:val="00843395"/>
    <w:rsid w:val="00845486"/>
    <w:rsid w:val="00845C75"/>
    <w:rsid w:val="008460D6"/>
    <w:rsid w:val="0085008C"/>
    <w:rsid w:val="00850A01"/>
    <w:rsid w:val="0085132C"/>
    <w:rsid w:val="00851B14"/>
    <w:rsid w:val="00852BD4"/>
    <w:rsid w:val="00853D9D"/>
    <w:rsid w:val="00854421"/>
    <w:rsid w:val="00854719"/>
    <w:rsid w:val="00854F67"/>
    <w:rsid w:val="0085512A"/>
    <w:rsid w:val="00855B82"/>
    <w:rsid w:val="008560B1"/>
    <w:rsid w:val="0085661E"/>
    <w:rsid w:val="00857915"/>
    <w:rsid w:val="00857F17"/>
    <w:rsid w:val="00860FC5"/>
    <w:rsid w:val="00861915"/>
    <w:rsid w:val="00863A06"/>
    <w:rsid w:val="008643D0"/>
    <w:rsid w:val="0086514C"/>
    <w:rsid w:val="00865206"/>
    <w:rsid w:val="00867B15"/>
    <w:rsid w:val="00870B30"/>
    <w:rsid w:val="008713F7"/>
    <w:rsid w:val="00871AC1"/>
    <w:rsid w:val="008726EE"/>
    <w:rsid w:val="00872AF9"/>
    <w:rsid w:val="00872E7C"/>
    <w:rsid w:val="00873280"/>
    <w:rsid w:val="008735C3"/>
    <w:rsid w:val="008737C1"/>
    <w:rsid w:val="00874757"/>
    <w:rsid w:val="008757D2"/>
    <w:rsid w:val="00876412"/>
    <w:rsid w:val="00876A46"/>
    <w:rsid w:val="008774FE"/>
    <w:rsid w:val="00880653"/>
    <w:rsid w:val="00880D16"/>
    <w:rsid w:val="0088138A"/>
    <w:rsid w:val="0088389A"/>
    <w:rsid w:val="0088517C"/>
    <w:rsid w:val="008852ED"/>
    <w:rsid w:val="00885E6E"/>
    <w:rsid w:val="008868A5"/>
    <w:rsid w:val="00886A6C"/>
    <w:rsid w:val="0089303D"/>
    <w:rsid w:val="0089311B"/>
    <w:rsid w:val="00893B36"/>
    <w:rsid w:val="00893B6C"/>
    <w:rsid w:val="00894020"/>
    <w:rsid w:val="00895C0F"/>
    <w:rsid w:val="008973DD"/>
    <w:rsid w:val="008975E5"/>
    <w:rsid w:val="00897775"/>
    <w:rsid w:val="00897895"/>
    <w:rsid w:val="008A14B0"/>
    <w:rsid w:val="008A2942"/>
    <w:rsid w:val="008A4A84"/>
    <w:rsid w:val="008A50DA"/>
    <w:rsid w:val="008A511F"/>
    <w:rsid w:val="008A67F1"/>
    <w:rsid w:val="008A6E0E"/>
    <w:rsid w:val="008B0A18"/>
    <w:rsid w:val="008B0FAB"/>
    <w:rsid w:val="008B17D9"/>
    <w:rsid w:val="008B1AB9"/>
    <w:rsid w:val="008B2033"/>
    <w:rsid w:val="008B225A"/>
    <w:rsid w:val="008B4336"/>
    <w:rsid w:val="008B569C"/>
    <w:rsid w:val="008B5A73"/>
    <w:rsid w:val="008B6B28"/>
    <w:rsid w:val="008B6EE4"/>
    <w:rsid w:val="008B70FB"/>
    <w:rsid w:val="008B7176"/>
    <w:rsid w:val="008C0F7E"/>
    <w:rsid w:val="008C275E"/>
    <w:rsid w:val="008C4E76"/>
    <w:rsid w:val="008C507D"/>
    <w:rsid w:val="008C5FFD"/>
    <w:rsid w:val="008C6239"/>
    <w:rsid w:val="008C64A3"/>
    <w:rsid w:val="008C6F95"/>
    <w:rsid w:val="008C7FB0"/>
    <w:rsid w:val="008D0052"/>
    <w:rsid w:val="008D0585"/>
    <w:rsid w:val="008D3B75"/>
    <w:rsid w:val="008D4398"/>
    <w:rsid w:val="008D441F"/>
    <w:rsid w:val="008D67E8"/>
    <w:rsid w:val="008E0344"/>
    <w:rsid w:val="008E0439"/>
    <w:rsid w:val="008E09AA"/>
    <w:rsid w:val="008E0E70"/>
    <w:rsid w:val="008E10BA"/>
    <w:rsid w:val="008E16BE"/>
    <w:rsid w:val="008E21B8"/>
    <w:rsid w:val="008E2F0C"/>
    <w:rsid w:val="008E34A5"/>
    <w:rsid w:val="008E4F26"/>
    <w:rsid w:val="008E5DA2"/>
    <w:rsid w:val="008E7163"/>
    <w:rsid w:val="008E7F5A"/>
    <w:rsid w:val="008F0C88"/>
    <w:rsid w:val="008F2472"/>
    <w:rsid w:val="008F2F5C"/>
    <w:rsid w:val="00901B20"/>
    <w:rsid w:val="00902179"/>
    <w:rsid w:val="009055C6"/>
    <w:rsid w:val="00905AFB"/>
    <w:rsid w:val="00906321"/>
    <w:rsid w:val="009064A9"/>
    <w:rsid w:val="00906C16"/>
    <w:rsid w:val="00906F7A"/>
    <w:rsid w:val="009102E0"/>
    <w:rsid w:val="00910F3F"/>
    <w:rsid w:val="00912C50"/>
    <w:rsid w:val="00913B2E"/>
    <w:rsid w:val="00914243"/>
    <w:rsid w:val="00914AFE"/>
    <w:rsid w:val="009166FF"/>
    <w:rsid w:val="009169ED"/>
    <w:rsid w:val="00917BE1"/>
    <w:rsid w:val="0092082A"/>
    <w:rsid w:val="00920BE9"/>
    <w:rsid w:val="00920DDD"/>
    <w:rsid w:val="009210D5"/>
    <w:rsid w:val="00921824"/>
    <w:rsid w:val="009234A3"/>
    <w:rsid w:val="0092436F"/>
    <w:rsid w:val="00924830"/>
    <w:rsid w:val="00925352"/>
    <w:rsid w:val="009261D1"/>
    <w:rsid w:val="009270C6"/>
    <w:rsid w:val="009304D2"/>
    <w:rsid w:val="009304E8"/>
    <w:rsid w:val="009307D0"/>
    <w:rsid w:val="00930F42"/>
    <w:rsid w:val="009316A5"/>
    <w:rsid w:val="0093193F"/>
    <w:rsid w:val="00931DB1"/>
    <w:rsid w:val="009331FC"/>
    <w:rsid w:val="00935160"/>
    <w:rsid w:val="00936A27"/>
    <w:rsid w:val="00936D90"/>
    <w:rsid w:val="00936EAF"/>
    <w:rsid w:val="009406D2"/>
    <w:rsid w:val="00940BE4"/>
    <w:rsid w:val="00941DDF"/>
    <w:rsid w:val="0094229E"/>
    <w:rsid w:val="009437CA"/>
    <w:rsid w:val="00943C21"/>
    <w:rsid w:val="00945221"/>
    <w:rsid w:val="009457A2"/>
    <w:rsid w:val="009471AC"/>
    <w:rsid w:val="00947407"/>
    <w:rsid w:val="009476B7"/>
    <w:rsid w:val="009506AC"/>
    <w:rsid w:val="00951083"/>
    <w:rsid w:val="00952B4F"/>
    <w:rsid w:val="00952E33"/>
    <w:rsid w:val="00952F6A"/>
    <w:rsid w:val="00954606"/>
    <w:rsid w:val="009547E3"/>
    <w:rsid w:val="00954BB1"/>
    <w:rsid w:val="0095647A"/>
    <w:rsid w:val="009564E8"/>
    <w:rsid w:val="00956A35"/>
    <w:rsid w:val="0095783D"/>
    <w:rsid w:val="009618F2"/>
    <w:rsid w:val="00961C9B"/>
    <w:rsid w:val="00961E0E"/>
    <w:rsid w:val="00962C67"/>
    <w:rsid w:val="00962CF2"/>
    <w:rsid w:val="00963539"/>
    <w:rsid w:val="00965346"/>
    <w:rsid w:val="00965434"/>
    <w:rsid w:val="009668B4"/>
    <w:rsid w:val="00967336"/>
    <w:rsid w:val="009704E7"/>
    <w:rsid w:val="009721BD"/>
    <w:rsid w:val="00973A90"/>
    <w:rsid w:val="009757D5"/>
    <w:rsid w:val="0097600C"/>
    <w:rsid w:val="00977312"/>
    <w:rsid w:val="00981606"/>
    <w:rsid w:val="0098199F"/>
    <w:rsid w:val="00981F67"/>
    <w:rsid w:val="009828A6"/>
    <w:rsid w:val="00982CCA"/>
    <w:rsid w:val="009841AE"/>
    <w:rsid w:val="0098446D"/>
    <w:rsid w:val="0098638F"/>
    <w:rsid w:val="00986954"/>
    <w:rsid w:val="00986D2E"/>
    <w:rsid w:val="00987896"/>
    <w:rsid w:val="0099033F"/>
    <w:rsid w:val="009906D4"/>
    <w:rsid w:val="00991220"/>
    <w:rsid w:val="00991D17"/>
    <w:rsid w:val="00991DE4"/>
    <w:rsid w:val="00992136"/>
    <w:rsid w:val="00992298"/>
    <w:rsid w:val="00992D88"/>
    <w:rsid w:val="00993222"/>
    <w:rsid w:val="00993B5F"/>
    <w:rsid w:val="0099419B"/>
    <w:rsid w:val="0099498F"/>
    <w:rsid w:val="00996054"/>
    <w:rsid w:val="009A0923"/>
    <w:rsid w:val="009A1788"/>
    <w:rsid w:val="009A1FC9"/>
    <w:rsid w:val="009A2DA3"/>
    <w:rsid w:val="009A32D9"/>
    <w:rsid w:val="009A478B"/>
    <w:rsid w:val="009A5627"/>
    <w:rsid w:val="009A6584"/>
    <w:rsid w:val="009A6C1C"/>
    <w:rsid w:val="009A71E5"/>
    <w:rsid w:val="009A7BC1"/>
    <w:rsid w:val="009A7D8F"/>
    <w:rsid w:val="009B06AB"/>
    <w:rsid w:val="009B06F4"/>
    <w:rsid w:val="009B094B"/>
    <w:rsid w:val="009B202B"/>
    <w:rsid w:val="009B2582"/>
    <w:rsid w:val="009B690A"/>
    <w:rsid w:val="009C1EB2"/>
    <w:rsid w:val="009C3109"/>
    <w:rsid w:val="009C34F6"/>
    <w:rsid w:val="009C38DB"/>
    <w:rsid w:val="009C47DC"/>
    <w:rsid w:val="009C4C47"/>
    <w:rsid w:val="009C5678"/>
    <w:rsid w:val="009C5CDB"/>
    <w:rsid w:val="009C60FC"/>
    <w:rsid w:val="009C6D2A"/>
    <w:rsid w:val="009C7A94"/>
    <w:rsid w:val="009C7DC6"/>
    <w:rsid w:val="009D0A5E"/>
    <w:rsid w:val="009D1BA5"/>
    <w:rsid w:val="009D2AB7"/>
    <w:rsid w:val="009D3158"/>
    <w:rsid w:val="009D53C3"/>
    <w:rsid w:val="009D6469"/>
    <w:rsid w:val="009E0E42"/>
    <w:rsid w:val="009E1750"/>
    <w:rsid w:val="009E2817"/>
    <w:rsid w:val="009E391B"/>
    <w:rsid w:val="009E41B6"/>
    <w:rsid w:val="009E431B"/>
    <w:rsid w:val="009E651D"/>
    <w:rsid w:val="009E6892"/>
    <w:rsid w:val="009E7E3D"/>
    <w:rsid w:val="009F175B"/>
    <w:rsid w:val="009F1C6E"/>
    <w:rsid w:val="009F218B"/>
    <w:rsid w:val="009F4491"/>
    <w:rsid w:val="009F5B2A"/>
    <w:rsid w:val="00A00491"/>
    <w:rsid w:val="00A0184C"/>
    <w:rsid w:val="00A01F86"/>
    <w:rsid w:val="00A03AA4"/>
    <w:rsid w:val="00A049DA"/>
    <w:rsid w:val="00A04F28"/>
    <w:rsid w:val="00A078BA"/>
    <w:rsid w:val="00A07EFB"/>
    <w:rsid w:val="00A10244"/>
    <w:rsid w:val="00A10551"/>
    <w:rsid w:val="00A112EA"/>
    <w:rsid w:val="00A12394"/>
    <w:rsid w:val="00A12918"/>
    <w:rsid w:val="00A12C1C"/>
    <w:rsid w:val="00A12EB4"/>
    <w:rsid w:val="00A14519"/>
    <w:rsid w:val="00A147D6"/>
    <w:rsid w:val="00A14B58"/>
    <w:rsid w:val="00A14B65"/>
    <w:rsid w:val="00A150C1"/>
    <w:rsid w:val="00A15EFD"/>
    <w:rsid w:val="00A16F8A"/>
    <w:rsid w:val="00A17361"/>
    <w:rsid w:val="00A17486"/>
    <w:rsid w:val="00A207FB"/>
    <w:rsid w:val="00A20F8E"/>
    <w:rsid w:val="00A22542"/>
    <w:rsid w:val="00A24A01"/>
    <w:rsid w:val="00A25D2C"/>
    <w:rsid w:val="00A26569"/>
    <w:rsid w:val="00A26672"/>
    <w:rsid w:val="00A27F15"/>
    <w:rsid w:val="00A318C0"/>
    <w:rsid w:val="00A32300"/>
    <w:rsid w:val="00A35D3B"/>
    <w:rsid w:val="00A362BA"/>
    <w:rsid w:val="00A364EA"/>
    <w:rsid w:val="00A36E5D"/>
    <w:rsid w:val="00A40A3F"/>
    <w:rsid w:val="00A40D18"/>
    <w:rsid w:val="00A4145D"/>
    <w:rsid w:val="00A41DB9"/>
    <w:rsid w:val="00A42971"/>
    <w:rsid w:val="00A42EF2"/>
    <w:rsid w:val="00A42FAB"/>
    <w:rsid w:val="00A4371F"/>
    <w:rsid w:val="00A4481E"/>
    <w:rsid w:val="00A45F12"/>
    <w:rsid w:val="00A478BA"/>
    <w:rsid w:val="00A47ABA"/>
    <w:rsid w:val="00A47C43"/>
    <w:rsid w:val="00A505D6"/>
    <w:rsid w:val="00A50D8C"/>
    <w:rsid w:val="00A50E90"/>
    <w:rsid w:val="00A52562"/>
    <w:rsid w:val="00A540EB"/>
    <w:rsid w:val="00A542F2"/>
    <w:rsid w:val="00A55CA4"/>
    <w:rsid w:val="00A56861"/>
    <w:rsid w:val="00A57C56"/>
    <w:rsid w:val="00A57D63"/>
    <w:rsid w:val="00A6143E"/>
    <w:rsid w:val="00A615DC"/>
    <w:rsid w:val="00A61A6C"/>
    <w:rsid w:val="00A635B1"/>
    <w:rsid w:val="00A635D7"/>
    <w:rsid w:val="00A63B6B"/>
    <w:rsid w:val="00A64643"/>
    <w:rsid w:val="00A64B19"/>
    <w:rsid w:val="00A657AC"/>
    <w:rsid w:val="00A67EC1"/>
    <w:rsid w:val="00A70AF3"/>
    <w:rsid w:val="00A71913"/>
    <w:rsid w:val="00A728BA"/>
    <w:rsid w:val="00A7305C"/>
    <w:rsid w:val="00A73B8A"/>
    <w:rsid w:val="00A751C0"/>
    <w:rsid w:val="00A75FE2"/>
    <w:rsid w:val="00A7635B"/>
    <w:rsid w:val="00A76717"/>
    <w:rsid w:val="00A76C91"/>
    <w:rsid w:val="00A76DFA"/>
    <w:rsid w:val="00A76E72"/>
    <w:rsid w:val="00A77397"/>
    <w:rsid w:val="00A77952"/>
    <w:rsid w:val="00A77DBD"/>
    <w:rsid w:val="00A805E8"/>
    <w:rsid w:val="00A8188F"/>
    <w:rsid w:val="00A82B31"/>
    <w:rsid w:val="00A83B69"/>
    <w:rsid w:val="00A83EF6"/>
    <w:rsid w:val="00A84425"/>
    <w:rsid w:val="00A8452D"/>
    <w:rsid w:val="00A84532"/>
    <w:rsid w:val="00A84579"/>
    <w:rsid w:val="00A852A3"/>
    <w:rsid w:val="00A90E41"/>
    <w:rsid w:val="00A913BB"/>
    <w:rsid w:val="00A931B8"/>
    <w:rsid w:val="00A931FF"/>
    <w:rsid w:val="00A93319"/>
    <w:rsid w:val="00A940DA"/>
    <w:rsid w:val="00A95335"/>
    <w:rsid w:val="00A95731"/>
    <w:rsid w:val="00A95B20"/>
    <w:rsid w:val="00A960B7"/>
    <w:rsid w:val="00A96BF6"/>
    <w:rsid w:val="00A96E26"/>
    <w:rsid w:val="00A97304"/>
    <w:rsid w:val="00A9738C"/>
    <w:rsid w:val="00AA0208"/>
    <w:rsid w:val="00AA0FDF"/>
    <w:rsid w:val="00AA123F"/>
    <w:rsid w:val="00AA1C92"/>
    <w:rsid w:val="00AA4663"/>
    <w:rsid w:val="00AA49BF"/>
    <w:rsid w:val="00AA5B27"/>
    <w:rsid w:val="00AA6AEC"/>
    <w:rsid w:val="00AA6F29"/>
    <w:rsid w:val="00AA7BA8"/>
    <w:rsid w:val="00AB0AEA"/>
    <w:rsid w:val="00AB22E2"/>
    <w:rsid w:val="00AB272A"/>
    <w:rsid w:val="00AB37ED"/>
    <w:rsid w:val="00AB46C3"/>
    <w:rsid w:val="00AB4B1C"/>
    <w:rsid w:val="00AB53BC"/>
    <w:rsid w:val="00AB62F3"/>
    <w:rsid w:val="00AB690F"/>
    <w:rsid w:val="00AB6BE3"/>
    <w:rsid w:val="00AC02DE"/>
    <w:rsid w:val="00AC050A"/>
    <w:rsid w:val="00AC0F8B"/>
    <w:rsid w:val="00AC3931"/>
    <w:rsid w:val="00AC3DC1"/>
    <w:rsid w:val="00AC6093"/>
    <w:rsid w:val="00AC6C57"/>
    <w:rsid w:val="00AC7363"/>
    <w:rsid w:val="00AC7993"/>
    <w:rsid w:val="00AC7B62"/>
    <w:rsid w:val="00AD03A5"/>
    <w:rsid w:val="00AD0830"/>
    <w:rsid w:val="00AD224D"/>
    <w:rsid w:val="00AD22DF"/>
    <w:rsid w:val="00AD355A"/>
    <w:rsid w:val="00AD3BEA"/>
    <w:rsid w:val="00AD3CE4"/>
    <w:rsid w:val="00AD48D4"/>
    <w:rsid w:val="00AD525A"/>
    <w:rsid w:val="00AD54AA"/>
    <w:rsid w:val="00AD59EC"/>
    <w:rsid w:val="00AD7410"/>
    <w:rsid w:val="00AE11C4"/>
    <w:rsid w:val="00AE2771"/>
    <w:rsid w:val="00AE3B11"/>
    <w:rsid w:val="00AE43AF"/>
    <w:rsid w:val="00AE50B3"/>
    <w:rsid w:val="00AE52C6"/>
    <w:rsid w:val="00AE53DE"/>
    <w:rsid w:val="00AE7171"/>
    <w:rsid w:val="00AF07CA"/>
    <w:rsid w:val="00AF0FDD"/>
    <w:rsid w:val="00AF106D"/>
    <w:rsid w:val="00AF2461"/>
    <w:rsid w:val="00AF2999"/>
    <w:rsid w:val="00AF2ED1"/>
    <w:rsid w:val="00AF3123"/>
    <w:rsid w:val="00AF32C7"/>
    <w:rsid w:val="00AF344E"/>
    <w:rsid w:val="00AF455D"/>
    <w:rsid w:val="00AF5050"/>
    <w:rsid w:val="00AF5C59"/>
    <w:rsid w:val="00AF5D11"/>
    <w:rsid w:val="00AF6141"/>
    <w:rsid w:val="00AF74D5"/>
    <w:rsid w:val="00AF7BF0"/>
    <w:rsid w:val="00B01874"/>
    <w:rsid w:val="00B029A8"/>
    <w:rsid w:val="00B038F3"/>
    <w:rsid w:val="00B048FE"/>
    <w:rsid w:val="00B05563"/>
    <w:rsid w:val="00B05B85"/>
    <w:rsid w:val="00B06A18"/>
    <w:rsid w:val="00B10432"/>
    <w:rsid w:val="00B11562"/>
    <w:rsid w:val="00B117C9"/>
    <w:rsid w:val="00B12630"/>
    <w:rsid w:val="00B13B86"/>
    <w:rsid w:val="00B13C30"/>
    <w:rsid w:val="00B14970"/>
    <w:rsid w:val="00B14C12"/>
    <w:rsid w:val="00B16265"/>
    <w:rsid w:val="00B17C1C"/>
    <w:rsid w:val="00B20CD1"/>
    <w:rsid w:val="00B21454"/>
    <w:rsid w:val="00B21AA0"/>
    <w:rsid w:val="00B21B48"/>
    <w:rsid w:val="00B21E48"/>
    <w:rsid w:val="00B23B7C"/>
    <w:rsid w:val="00B2459B"/>
    <w:rsid w:val="00B25F52"/>
    <w:rsid w:val="00B30E1E"/>
    <w:rsid w:val="00B31166"/>
    <w:rsid w:val="00B320FA"/>
    <w:rsid w:val="00B33D9D"/>
    <w:rsid w:val="00B34ADC"/>
    <w:rsid w:val="00B35093"/>
    <w:rsid w:val="00B35525"/>
    <w:rsid w:val="00B37BF3"/>
    <w:rsid w:val="00B4013B"/>
    <w:rsid w:val="00B401A8"/>
    <w:rsid w:val="00B4078E"/>
    <w:rsid w:val="00B41275"/>
    <w:rsid w:val="00B41836"/>
    <w:rsid w:val="00B41DC2"/>
    <w:rsid w:val="00B423B9"/>
    <w:rsid w:val="00B44E67"/>
    <w:rsid w:val="00B4596F"/>
    <w:rsid w:val="00B46351"/>
    <w:rsid w:val="00B47439"/>
    <w:rsid w:val="00B50FEC"/>
    <w:rsid w:val="00B52231"/>
    <w:rsid w:val="00B52AB2"/>
    <w:rsid w:val="00B54972"/>
    <w:rsid w:val="00B54A7D"/>
    <w:rsid w:val="00B55447"/>
    <w:rsid w:val="00B5555E"/>
    <w:rsid w:val="00B556CB"/>
    <w:rsid w:val="00B5685C"/>
    <w:rsid w:val="00B56A10"/>
    <w:rsid w:val="00B56B9E"/>
    <w:rsid w:val="00B57724"/>
    <w:rsid w:val="00B60985"/>
    <w:rsid w:val="00B62204"/>
    <w:rsid w:val="00B624EE"/>
    <w:rsid w:val="00B62976"/>
    <w:rsid w:val="00B63110"/>
    <w:rsid w:val="00B6399D"/>
    <w:rsid w:val="00B63E4F"/>
    <w:rsid w:val="00B64498"/>
    <w:rsid w:val="00B6498E"/>
    <w:rsid w:val="00B654DB"/>
    <w:rsid w:val="00B657CE"/>
    <w:rsid w:val="00B65911"/>
    <w:rsid w:val="00B66EEB"/>
    <w:rsid w:val="00B6733A"/>
    <w:rsid w:val="00B67725"/>
    <w:rsid w:val="00B6784F"/>
    <w:rsid w:val="00B67866"/>
    <w:rsid w:val="00B67A23"/>
    <w:rsid w:val="00B67A8E"/>
    <w:rsid w:val="00B7063F"/>
    <w:rsid w:val="00B71C66"/>
    <w:rsid w:val="00B72D79"/>
    <w:rsid w:val="00B73D74"/>
    <w:rsid w:val="00B7402C"/>
    <w:rsid w:val="00B746BF"/>
    <w:rsid w:val="00B7503E"/>
    <w:rsid w:val="00B763DE"/>
    <w:rsid w:val="00B76D74"/>
    <w:rsid w:val="00B8123C"/>
    <w:rsid w:val="00B81D2D"/>
    <w:rsid w:val="00B81E7C"/>
    <w:rsid w:val="00B831C4"/>
    <w:rsid w:val="00B83DC1"/>
    <w:rsid w:val="00B84954"/>
    <w:rsid w:val="00B85550"/>
    <w:rsid w:val="00B86873"/>
    <w:rsid w:val="00B872AD"/>
    <w:rsid w:val="00B9055F"/>
    <w:rsid w:val="00B90D9D"/>
    <w:rsid w:val="00B91FB6"/>
    <w:rsid w:val="00B92A07"/>
    <w:rsid w:val="00B93129"/>
    <w:rsid w:val="00B943EB"/>
    <w:rsid w:val="00B947E4"/>
    <w:rsid w:val="00B950FA"/>
    <w:rsid w:val="00B96103"/>
    <w:rsid w:val="00B96D2D"/>
    <w:rsid w:val="00B96F5C"/>
    <w:rsid w:val="00B971A3"/>
    <w:rsid w:val="00BA0B69"/>
    <w:rsid w:val="00BA1B5F"/>
    <w:rsid w:val="00BA2717"/>
    <w:rsid w:val="00BA2F65"/>
    <w:rsid w:val="00BA4181"/>
    <w:rsid w:val="00BA58F8"/>
    <w:rsid w:val="00BA7B2C"/>
    <w:rsid w:val="00BB11C5"/>
    <w:rsid w:val="00BB164F"/>
    <w:rsid w:val="00BB2F5C"/>
    <w:rsid w:val="00BB35AB"/>
    <w:rsid w:val="00BB38CE"/>
    <w:rsid w:val="00BB3D38"/>
    <w:rsid w:val="00BB461D"/>
    <w:rsid w:val="00BB59D3"/>
    <w:rsid w:val="00BB6575"/>
    <w:rsid w:val="00BB6FF4"/>
    <w:rsid w:val="00BB747A"/>
    <w:rsid w:val="00BB7B65"/>
    <w:rsid w:val="00BC1BFB"/>
    <w:rsid w:val="00BC4474"/>
    <w:rsid w:val="00BC626D"/>
    <w:rsid w:val="00BC7826"/>
    <w:rsid w:val="00BC7942"/>
    <w:rsid w:val="00BD0062"/>
    <w:rsid w:val="00BD1107"/>
    <w:rsid w:val="00BD1459"/>
    <w:rsid w:val="00BD19A3"/>
    <w:rsid w:val="00BD1B7B"/>
    <w:rsid w:val="00BD1D6A"/>
    <w:rsid w:val="00BD2EF3"/>
    <w:rsid w:val="00BD4F16"/>
    <w:rsid w:val="00BD61F2"/>
    <w:rsid w:val="00BD6852"/>
    <w:rsid w:val="00BE0E27"/>
    <w:rsid w:val="00BE130A"/>
    <w:rsid w:val="00BE226F"/>
    <w:rsid w:val="00BE27A2"/>
    <w:rsid w:val="00BE29DE"/>
    <w:rsid w:val="00BE2A38"/>
    <w:rsid w:val="00BE2FF2"/>
    <w:rsid w:val="00BE388C"/>
    <w:rsid w:val="00BE398E"/>
    <w:rsid w:val="00BE4570"/>
    <w:rsid w:val="00BE4686"/>
    <w:rsid w:val="00BE4F35"/>
    <w:rsid w:val="00BE525D"/>
    <w:rsid w:val="00BE72B8"/>
    <w:rsid w:val="00BE762D"/>
    <w:rsid w:val="00BE766B"/>
    <w:rsid w:val="00BE7BBD"/>
    <w:rsid w:val="00BF04B2"/>
    <w:rsid w:val="00BF0818"/>
    <w:rsid w:val="00BF17A5"/>
    <w:rsid w:val="00BF3059"/>
    <w:rsid w:val="00BF3EA8"/>
    <w:rsid w:val="00BF408B"/>
    <w:rsid w:val="00BF40D2"/>
    <w:rsid w:val="00BF40E8"/>
    <w:rsid w:val="00BF5D47"/>
    <w:rsid w:val="00BF6899"/>
    <w:rsid w:val="00BF69E1"/>
    <w:rsid w:val="00BF77F3"/>
    <w:rsid w:val="00C01722"/>
    <w:rsid w:val="00C018BF"/>
    <w:rsid w:val="00C018F3"/>
    <w:rsid w:val="00C01EA4"/>
    <w:rsid w:val="00C02111"/>
    <w:rsid w:val="00C0243D"/>
    <w:rsid w:val="00C03646"/>
    <w:rsid w:val="00C047C3"/>
    <w:rsid w:val="00C0490B"/>
    <w:rsid w:val="00C0498D"/>
    <w:rsid w:val="00C062EF"/>
    <w:rsid w:val="00C06D95"/>
    <w:rsid w:val="00C075A8"/>
    <w:rsid w:val="00C10088"/>
    <w:rsid w:val="00C11090"/>
    <w:rsid w:val="00C11492"/>
    <w:rsid w:val="00C12F60"/>
    <w:rsid w:val="00C131B2"/>
    <w:rsid w:val="00C131F0"/>
    <w:rsid w:val="00C13F57"/>
    <w:rsid w:val="00C141A7"/>
    <w:rsid w:val="00C162F0"/>
    <w:rsid w:val="00C17FED"/>
    <w:rsid w:val="00C20581"/>
    <w:rsid w:val="00C20763"/>
    <w:rsid w:val="00C20A8B"/>
    <w:rsid w:val="00C211EA"/>
    <w:rsid w:val="00C211F2"/>
    <w:rsid w:val="00C21495"/>
    <w:rsid w:val="00C21CAF"/>
    <w:rsid w:val="00C227E4"/>
    <w:rsid w:val="00C23F33"/>
    <w:rsid w:val="00C24373"/>
    <w:rsid w:val="00C2462A"/>
    <w:rsid w:val="00C261B5"/>
    <w:rsid w:val="00C268EE"/>
    <w:rsid w:val="00C270A0"/>
    <w:rsid w:val="00C2751C"/>
    <w:rsid w:val="00C27670"/>
    <w:rsid w:val="00C27F3E"/>
    <w:rsid w:val="00C3205F"/>
    <w:rsid w:val="00C334A9"/>
    <w:rsid w:val="00C3361A"/>
    <w:rsid w:val="00C34F4B"/>
    <w:rsid w:val="00C353E7"/>
    <w:rsid w:val="00C36072"/>
    <w:rsid w:val="00C361E0"/>
    <w:rsid w:val="00C4004B"/>
    <w:rsid w:val="00C40124"/>
    <w:rsid w:val="00C40F80"/>
    <w:rsid w:val="00C418DD"/>
    <w:rsid w:val="00C41E66"/>
    <w:rsid w:val="00C430E4"/>
    <w:rsid w:val="00C4320E"/>
    <w:rsid w:val="00C4338A"/>
    <w:rsid w:val="00C46771"/>
    <w:rsid w:val="00C50634"/>
    <w:rsid w:val="00C506CF"/>
    <w:rsid w:val="00C52FEF"/>
    <w:rsid w:val="00C5355A"/>
    <w:rsid w:val="00C53F89"/>
    <w:rsid w:val="00C54157"/>
    <w:rsid w:val="00C55941"/>
    <w:rsid w:val="00C5610A"/>
    <w:rsid w:val="00C56185"/>
    <w:rsid w:val="00C56825"/>
    <w:rsid w:val="00C570C6"/>
    <w:rsid w:val="00C603A0"/>
    <w:rsid w:val="00C625C1"/>
    <w:rsid w:val="00C62F39"/>
    <w:rsid w:val="00C63763"/>
    <w:rsid w:val="00C6387C"/>
    <w:rsid w:val="00C63FFF"/>
    <w:rsid w:val="00C66880"/>
    <w:rsid w:val="00C67F3D"/>
    <w:rsid w:val="00C70215"/>
    <w:rsid w:val="00C71918"/>
    <w:rsid w:val="00C73BA0"/>
    <w:rsid w:val="00C74028"/>
    <w:rsid w:val="00C74103"/>
    <w:rsid w:val="00C74A9A"/>
    <w:rsid w:val="00C755BA"/>
    <w:rsid w:val="00C77279"/>
    <w:rsid w:val="00C8048F"/>
    <w:rsid w:val="00C8100B"/>
    <w:rsid w:val="00C81A30"/>
    <w:rsid w:val="00C81EF0"/>
    <w:rsid w:val="00C82B08"/>
    <w:rsid w:val="00C831CB"/>
    <w:rsid w:val="00C83B11"/>
    <w:rsid w:val="00C84921"/>
    <w:rsid w:val="00C861D7"/>
    <w:rsid w:val="00C86D41"/>
    <w:rsid w:val="00C8799C"/>
    <w:rsid w:val="00C87E70"/>
    <w:rsid w:val="00C91846"/>
    <w:rsid w:val="00C936E6"/>
    <w:rsid w:val="00C93A19"/>
    <w:rsid w:val="00C945AA"/>
    <w:rsid w:val="00C952A8"/>
    <w:rsid w:val="00C96035"/>
    <w:rsid w:val="00CA244B"/>
    <w:rsid w:val="00CA335E"/>
    <w:rsid w:val="00CA418E"/>
    <w:rsid w:val="00CA44E6"/>
    <w:rsid w:val="00CA45ED"/>
    <w:rsid w:val="00CA4C84"/>
    <w:rsid w:val="00CB01C8"/>
    <w:rsid w:val="00CB0D7B"/>
    <w:rsid w:val="00CB1C25"/>
    <w:rsid w:val="00CB2343"/>
    <w:rsid w:val="00CB24C3"/>
    <w:rsid w:val="00CB3F50"/>
    <w:rsid w:val="00CB4A73"/>
    <w:rsid w:val="00CB667E"/>
    <w:rsid w:val="00CB6C39"/>
    <w:rsid w:val="00CB7016"/>
    <w:rsid w:val="00CC03C8"/>
    <w:rsid w:val="00CC1000"/>
    <w:rsid w:val="00CC103C"/>
    <w:rsid w:val="00CC13B6"/>
    <w:rsid w:val="00CC2260"/>
    <w:rsid w:val="00CC25C5"/>
    <w:rsid w:val="00CC26AC"/>
    <w:rsid w:val="00CC33A8"/>
    <w:rsid w:val="00CC39B3"/>
    <w:rsid w:val="00CC417B"/>
    <w:rsid w:val="00CC4754"/>
    <w:rsid w:val="00CC546A"/>
    <w:rsid w:val="00CC56F0"/>
    <w:rsid w:val="00CC62B4"/>
    <w:rsid w:val="00CC6A49"/>
    <w:rsid w:val="00CC6EDA"/>
    <w:rsid w:val="00CC77EB"/>
    <w:rsid w:val="00CD2B61"/>
    <w:rsid w:val="00CD3AAC"/>
    <w:rsid w:val="00CD4481"/>
    <w:rsid w:val="00CD4F99"/>
    <w:rsid w:val="00CD51A5"/>
    <w:rsid w:val="00CD5E25"/>
    <w:rsid w:val="00CD71D1"/>
    <w:rsid w:val="00CD7738"/>
    <w:rsid w:val="00CD7A25"/>
    <w:rsid w:val="00CD7DD3"/>
    <w:rsid w:val="00CE12EE"/>
    <w:rsid w:val="00CE1672"/>
    <w:rsid w:val="00CE18E9"/>
    <w:rsid w:val="00CE1D45"/>
    <w:rsid w:val="00CE238D"/>
    <w:rsid w:val="00CE2932"/>
    <w:rsid w:val="00CE2D17"/>
    <w:rsid w:val="00CE6791"/>
    <w:rsid w:val="00CE7315"/>
    <w:rsid w:val="00CE7A31"/>
    <w:rsid w:val="00CF0676"/>
    <w:rsid w:val="00CF0886"/>
    <w:rsid w:val="00CF0896"/>
    <w:rsid w:val="00CF0EB5"/>
    <w:rsid w:val="00CF2EA7"/>
    <w:rsid w:val="00CF3822"/>
    <w:rsid w:val="00CF3994"/>
    <w:rsid w:val="00CF4687"/>
    <w:rsid w:val="00CF4862"/>
    <w:rsid w:val="00CF695A"/>
    <w:rsid w:val="00CF6B89"/>
    <w:rsid w:val="00CF731C"/>
    <w:rsid w:val="00CF7A1B"/>
    <w:rsid w:val="00D024D5"/>
    <w:rsid w:val="00D040CA"/>
    <w:rsid w:val="00D040EF"/>
    <w:rsid w:val="00D04C1F"/>
    <w:rsid w:val="00D057AA"/>
    <w:rsid w:val="00D05B8D"/>
    <w:rsid w:val="00D0690B"/>
    <w:rsid w:val="00D06B48"/>
    <w:rsid w:val="00D0700A"/>
    <w:rsid w:val="00D07E81"/>
    <w:rsid w:val="00D104B1"/>
    <w:rsid w:val="00D1275E"/>
    <w:rsid w:val="00D13F27"/>
    <w:rsid w:val="00D14082"/>
    <w:rsid w:val="00D15716"/>
    <w:rsid w:val="00D15A40"/>
    <w:rsid w:val="00D15C61"/>
    <w:rsid w:val="00D17719"/>
    <w:rsid w:val="00D200AD"/>
    <w:rsid w:val="00D2014F"/>
    <w:rsid w:val="00D20E62"/>
    <w:rsid w:val="00D21072"/>
    <w:rsid w:val="00D22206"/>
    <w:rsid w:val="00D22A2F"/>
    <w:rsid w:val="00D22B30"/>
    <w:rsid w:val="00D23290"/>
    <w:rsid w:val="00D2362D"/>
    <w:rsid w:val="00D24198"/>
    <w:rsid w:val="00D257DB"/>
    <w:rsid w:val="00D262C6"/>
    <w:rsid w:val="00D26CBB"/>
    <w:rsid w:val="00D26FC9"/>
    <w:rsid w:val="00D27308"/>
    <w:rsid w:val="00D30281"/>
    <w:rsid w:val="00D31AD9"/>
    <w:rsid w:val="00D321BB"/>
    <w:rsid w:val="00D34B93"/>
    <w:rsid w:val="00D36526"/>
    <w:rsid w:val="00D36C13"/>
    <w:rsid w:val="00D375A9"/>
    <w:rsid w:val="00D37AE5"/>
    <w:rsid w:val="00D37B09"/>
    <w:rsid w:val="00D4150A"/>
    <w:rsid w:val="00D44535"/>
    <w:rsid w:val="00D44656"/>
    <w:rsid w:val="00D451C3"/>
    <w:rsid w:val="00D45A4F"/>
    <w:rsid w:val="00D45CD9"/>
    <w:rsid w:val="00D468B6"/>
    <w:rsid w:val="00D47378"/>
    <w:rsid w:val="00D502C3"/>
    <w:rsid w:val="00D50D33"/>
    <w:rsid w:val="00D511F7"/>
    <w:rsid w:val="00D51848"/>
    <w:rsid w:val="00D5207D"/>
    <w:rsid w:val="00D5269E"/>
    <w:rsid w:val="00D53425"/>
    <w:rsid w:val="00D53A6E"/>
    <w:rsid w:val="00D53DCB"/>
    <w:rsid w:val="00D54093"/>
    <w:rsid w:val="00D54CE8"/>
    <w:rsid w:val="00D557B0"/>
    <w:rsid w:val="00D55AE9"/>
    <w:rsid w:val="00D56320"/>
    <w:rsid w:val="00D56398"/>
    <w:rsid w:val="00D563C0"/>
    <w:rsid w:val="00D564B1"/>
    <w:rsid w:val="00D56B9F"/>
    <w:rsid w:val="00D57501"/>
    <w:rsid w:val="00D602FB"/>
    <w:rsid w:val="00D626F1"/>
    <w:rsid w:val="00D628A1"/>
    <w:rsid w:val="00D631C9"/>
    <w:rsid w:val="00D633C6"/>
    <w:rsid w:val="00D65132"/>
    <w:rsid w:val="00D65781"/>
    <w:rsid w:val="00D66461"/>
    <w:rsid w:val="00D66586"/>
    <w:rsid w:val="00D66E34"/>
    <w:rsid w:val="00D70F6B"/>
    <w:rsid w:val="00D727D1"/>
    <w:rsid w:val="00D72D2E"/>
    <w:rsid w:val="00D73580"/>
    <w:rsid w:val="00D74161"/>
    <w:rsid w:val="00D74808"/>
    <w:rsid w:val="00D751B8"/>
    <w:rsid w:val="00D75404"/>
    <w:rsid w:val="00D75708"/>
    <w:rsid w:val="00D75C5F"/>
    <w:rsid w:val="00D75C8D"/>
    <w:rsid w:val="00D76978"/>
    <w:rsid w:val="00D76AD2"/>
    <w:rsid w:val="00D76B61"/>
    <w:rsid w:val="00D76F1F"/>
    <w:rsid w:val="00D773DA"/>
    <w:rsid w:val="00D77D9E"/>
    <w:rsid w:val="00D80D56"/>
    <w:rsid w:val="00D814A8"/>
    <w:rsid w:val="00D82493"/>
    <w:rsid w:val="00D826AB"/>
    <w:rsid w:val="00D829E8"/>
    <w:rsid w:val="00D82D21"/>
    <w:rsid w:val="00D82DDB"/>
    <w:rsid w:val="00D82F9D"/>
    <w:rsid w:val="00D836EF"/>
    <w:rsid w:val="00D83D36"/>
    <w:rsid w:val="00D83F2B"/>
    <w:rsid w:val="00D85AF5"/>
    <w:rsid w:val="00D861F8"/>
    <w:rsid w:val="00D86B35"/>
    <w:rsid w:val="00D905BE"/>
    <w:rsid w:val="00D90E92"/>
    <w:rsid w:val="00D91C53"/>
    <w:rsid w:val="00D92955"/>
    <w:rsid w:val="00D93601"/>
    <w:rsid w:val="00D939F9"/>
    <w:rsid w:val="00D9449C"/>
    <w:rsid w:val="00D948BB"/>
    <w:rsid w:val="00D94A01"/>
    <w:rsid w:val="00D95F23"/>
    <w:rsid w:val="00D974F7"/>
    <w:rsid w:val="00DA0EC6"/>
    <w:rsid w:val="00DA2B73"/>
    <w:rsid w:val="00DA2C93"/>
    <w:rsid w:val="00DA3AFD"/>
    <w:rsid w:val="00DA40C3"/>
    <w:rsid w:val="00DA4A9C"/>
    <w:rsid w:val="00DA6561"/>
    <w:rsid w:val="00DA7E6A"/>
    <w:rsid w:val="00DB1C01"/>
    <w:rsid w:val="00DB1DB8"/>
    <w:rsid w:val="00DB243E"/>
    <w:rsid w:val="00DB3809"/>
    <w:rsid w:val="00DB6C24"/>
    <w:rsid w:val="00DB6DE7"/>
    <w:rsid w:val="00DB7291"/>
    <w:rsid w:val="00DB7295"/>
    <w:rsid w:val="00DB7488"/>
    <w:rsid w:val="00DC0964"/>
    <w:rsid w:val="00DC0B2E"/>
    <w:rsid w:val="00DC0B5F"/>
    <w:rsid w:val="00DC1244"/>
    <w:rsid w:val="00DC23D9"/>
    <w:rsid w:val="00DC278C"/>
    <w:rsid w:val="00DC6ABD"/>
    <w:rsid w:val="00DC6C0A"/>
    <w:rsid w:val="00DC6FE0"/>
    <w:rsid w:val="00DC78E7"/>
    <w:rsid w:val="00DC7B74"/>
    <w:rsid w:val="00DC7D2E"/>
    <w:rsid w:val="00DD0182"/>
    <w:rsid w:val="00DD110E"/>
    <w:rsid w:val="00DD190F"/>
    <w:rsid w:val="00DD2618"/>
    <w:rsid w:val="00DD3A58"/>
    <w:rsid w:val="00DD5C1D"/>
    <w:rsid w:val="00DD6E52"/>
    <w:rsid w:val="00DD7122"/>
    <w:rsid w:val="00DD735A"/>
    <w:rsid w:val="00DE1BDE"/>
    <w:rsid w:val="00DE2DAE"/>
    <w:rsid w:val="00DE37BF"/>
    <w:rsid w:val="00DE40E7"/>
    <w:rsid w:val="00DE42CF"/>
    <w:rsid w:val="00DE4C23"/>
    <w:rsid w:val="00DE57F3"/>
    <w:rsid w:val="00DE6231"/>
    <w:rsid w:val="00DE73E8"/>
    <w:rsid w:val="00DE7655"/>
    <w:rsid w:val="00DE7EB3"/>
    <w:rsid w:val="00DF0F24"/>
    <w:rsid w:val="00DF1802"/>
    <w:rsid w:val="00DF2750"/>
    <w:rsid w:val="00DF2E99"/>
    <w:rsid w:val="00DF2FC4"/>
    <w:rsid w:val="00DF3016"/>
    <w:rsid w:val="00DF3187"/>
    <w:rsid w:val="00DF4E9C"/>
    <w:rsid w:val="00DF53CB"/>
    <w:rsid w:val="00DF64DB"/>
    <w:rsid w:val="00DF68D5"/>
    <w:rsid w:val="00DF6C1D"/>
    <w:rsid w:val="00DF7004"/>
    <w:rsid w:val="00DF7089"/>
    <w:rsid w:val="00DF73CA"/>
    <w:rsid w:val="00DF7D3A"/>
    <w:rsid w:val="00DF7EE3"/>
    <w:rsid w:val="00E02458"/>
    <w:rsid w:val="00E0304E"/>
    <w:rsid w:val="00E03716"/>
    <w:rsid w:val="00E068D8"/>
    <w:rsid w:val="00E07E01"/>
    <w:rsid w:val="00E114C4"/>
    <w:rsid w:val="00E121F1"/>
    <w:rsid w:val="00E1251F"/>
    <w:rsid w:val="00E13B38"/>
    <w:rsid w:val="00E15664"/>
    <w:rsid w:val="00E16B15"/>
    <w:rsid w:val="00E16BE8"/>
    <w:rsid w:val="00E17052"/>
    <w:rsid w:val="00E20EE9"/>
    <w:rsid w:val="00E2134D"/>
    <w:rsid w:val="00E224B4"/>
    <w:rsid w:val="00E22AA3"/>
    <w:rsid w:val="00E22E77"/>
    <w:rsid w:val="00E237BA"/>
    <w:rsid w:val="00E23A97"/>
    <w:rsid w:val="00E23D2C"/>
    <w:rsid w:val="00E24F8D"/>
    <w:rsid w:val="00E26868"/>
    <w:rsid w:val="00E27EEE"/>
    <w:rsid w:val="00E3017E"/>
    <w:rsid w:val="00E30DC9"/>
    <w:rsid w:val="00E30FFB"/>
    <w:rsid w:val="00E3199D"/>
    <w:rsid w:val="00E33890"/>
    <w:rsid w:val="00E339FD"/>
    <w:rsid w:val="00E35275"/>
    <w:rsid w:val="00E355C6"/>
    <w:rsid w:val="00E3634B"/>
    <w:rsid w:val="00E370D6"/>
    <w:rsid w:val="00E37C09"/>
    <w:rsid w:val="00E37DFE"/>
    <w:rsid w:val="00E402AD"/>
    <w:rsid w:val="00E407B3"/>
    <w:rsid w:val="00E41D9C"/>
    <w:rsid w:val="00E41E62"/>
    <w:rsid w:val="00E42BC5"/>
    <w:rsid w:val="00E44171"/>
    <w:rsid w:val="00E44CDB"/>
    <w:rsid w:val="00E4685D"/>
    <w:rsid w:val="00E47ADF"/>
    <w:rsid w:val="00E50D68"/>
    <w:rsid w:val="00E5190E"/>
    <w:rsid w:val="00E519D4"/>
    <w:rsid w:val="00E51BDF"/>
    <w:rsid w:val="00E52410"/>
    <w:rsid w:val="00E52E26"/>
    <w:rsid w:val="00E53EFA"/>
    <w:rsid w:val="00E54B76"/>
    <w:rsid w:val="00E55420"/>
    <w:rsid w:val="00E5566E"/>
    <w:rsid w:val="00E56A04"/>
    <w:rsid w:val="00E56D2F"/>
    <w:rsid w:val="00E57BFA"/>
    <w:rsid w:val="00E6051E"/>
    <w:rsid w:val="00E60ED6"/>
    <w:rsid w:val="00E622C0"/>
    <w:rsid w:val="00E62BA7"/>
    <w:rsid w:val="00E64CCB"/>
    <w:rsid w:val="00E64DDF"/>
    <w:rsid w:val="00E6513F"/>
    <w:rsid w:val="00E65297"/>
    <w:rsid w:val="00E655C0"/>
    <w:rsid w:val="00E70238"/>
    <w:rsid w:val="00E704C4"/>
    <w:rsid w:val="00E71151"/>
    <w:rsid w:val="00E719B1"/>
    <w:rsid w:val="00E72E30"/>
    <w:rsid w:val="00E72EB4"/>
    <w:rsid w:val="00E73075"/>
    <w:rsid w:val="00E7322A"/>
    <w:rsid w:val="00E7345C"/>
    <w:rsid w:val="00E73A4E"/>
    <w:rsid w:val="00E7568E"/>
    <w:rsid w:val="00E760C9"/>
    <w:rsid w:val="00E76A85"/>
    <w:rsid w:val="00E80E1C"/>
    <w:rsid w:val="00E81BF9"/>
    <w:rsid w:val="00E85D3C"/>
    <w:rsid w:val="00E86B98"/>
    <w:rsid w:val="00E86C83"/>
    <w:rsid w:val="00E86D74"/>
    <w:rsid w:val="00E86F82"/>
    <w:rsid w:val="00E87E12"/>
    <w:rsid w:val="00E90E95"/>
    <w:rsid w:val="00E91A19"/>
    <w:rsid w:val="00E91B39"/>
    <w:rsid w:val="00E92257"/>
    <w:rsid w:val="00E922B5"/>
    <w:rsid w:val="00E9380E"/>
    <w:rsid w:val="00E93EB1"/>
    <w:rsid w:val="00E96AA5"/>
    <w:rsid w:val="00E96C2F"/>
    <w:rsid w:val="00E972DC"/>
    <w:rsid w:val="00E9731B"/>
    <w:rsid w:val="00E97E69"/>
    <w:rsid w:val="00E97FFE"/>
    <w:rsid w:val="00EA073E"/>
    <w:rsid w:val="00EA0EF9"/>
    <w:rsid w:val="00EA1B28"/>
    <w:rsid w:val="00EA2472"/>
    <w:rsid w:val="00EA2A67"/>
    <w:rsid w:val="00EA2E58"/>
    <w:rsid w:val="00EA4B92"/>
    <w:rsid w:val="00EA5A81"/>
    <w:rsid w:val="00EA65D0"/>
    <w:rsid w:val="00EA6B4A"/>
    <w:rsid w:val="00EB0C83"/>
    <w:rsid w:val="00EB0F2A"/>
    <w:rsid w:val="00EB1F8A"/>
    <w:rsid w:val="00EB3565"/>
    <w:rsid w:val="00EB3C61"/>
    <w:rsid w:val="00EB4A5E"/>
    <w:rsid w:val="00EB4EA5"/>
    <w:rsid w:val="00EB670E"/>
    <w:rsid w:val="00EB78C6"/>
    <w:rsid w:val="00EC1DC1"/>
    <w:rsid w:val="00EC1F6B"/>
    <w:rsid w:val="00EC36DC"/>
    <w:rsid w:val="00EC3D04"/>
    <w:rsid w:val="00EC41FC"/>
    <w:rsid w:val="00EC4C4F"/>
    <w:rsid w:val="00EC56EA"/>
    <w:rsid w:val="00EC5BA6"/>
    <w:rsid w:val="00EC7265"/>
    <w:rsid w:val="00EC7D68"/>
    <w:rsid w:val="00ED0947"/>
    <w:rsid w:val="00ED1BA3"/>
    <w:rsid w:val="00ED1E20"/>
    <w:rsid w:val="00ED25E6"/>
    <w:rsid w:val="00ED2BB6"/>
    <w:rsid w:val="00ED2DBA"/>
    <w:rsid w:val="00ED3346"/>
    <w:rsid w:val="00ED35EC"/>
    <w:rsid w:val="00ED5BAA"/>
    <w:rsid w:val="00ED7558"/>
    <w:rsid w:val="00ED7C41"/>
    <w:rsid w:val="00ED7E1F"/>
    <w:rsid w:val="00EE070D"/>
    <w:rsid w:val="00EE0A98"/>
    <w:rsid w:val="00EE0F1C"/>
    <w:rsid w:val="00EE1998"/>
    <w:rsid w:val="00EE2613"/>
    <w:rsid w:val="00EE3760"/>
    <w:rsid w:val="00EE395D"/>
    <w:rsid w:val="00EE42FE"/>
    <w:rsid w:val="00EE4746"/>
    <w:rsid w:val="00EE4772"/>
    <w:rsid w:val="00EE50B2"/>
    <w:rsid w:val="00EE56FA"/>
    <w:rsid w:val="00EE59F8"/>
    <w:rsid w:val="00EE5EEB"/>
    <w:rsid w:val="00EE6D4B"/>
    <w:rsid w:val="00EF2277"/>
    <w:rsid w:val="00EF2D4D"/>
    <w:rsid w:val="00EF2E6B"/>
    <w:rsid w:val="00EF2FAF"/>
    <w:rsid w:val="00EF3248"/>
    <w:rsid w:val="00EF378B"/>
    <w:rsid w:val="00EF39A8"/>
    <w:rsid w:val="00EF4E84"/>
    <w:rsid w:val="00EF5425"/>
    <w:rsid w:val="00EF5D3A"/>
    <w:rsid w:val="00EF6698"/>
    <w:rsid w:val="00EF6FCA"/>
    <w:rsid w:val="00EF7271"/>
    <w:rsid w:val="00F00A19"/>
    <w:rsid w:val="00F01911"/>
    <w:rsid w:val="00F02C0E"/>
    <w:rsid w:val="00F03724"/>
    <w:rsid w:val="00F039D3"/>
    <w:rsid w:val="00F03EF7"/>
    <w:rsid w:val="00F045F3"/>
    <w:rsid w:val="00F04F86"/>
    <w:rsid w:val="00F07035"/>
    <w:rsid w:val="00F07B37"/>
    <w:rsid w:val="00F07F61"/>
    <w:rsid w:val="00F10213"/>
    <w:rsid w:val="00F11129"/>
    <w:rsid w:val="00F133AC"/>
    <w:rsid w:val="00F1380E"/>
    <w:rsid w:val="00F16099"/>
    <w:rsid w:val="00F16F4E"/>
    <w:rsid w:val="00F17621"/>
    <w:rsid w:val="00F209C3"/>
    <w:rsid w:val="00F22C64"/>
    <w:rsid w:val="00F238B6"/>
    <w:rsid w:val="00F25F41"/>
    <w:rsid w:val="00F265DF"/>
    <w:rsid w:val="00F2671E"/>
    <w:rsid w:val="00F26D46"/>
    <w:rsid w:val="00F26F2D"/>
    <w:rsid w:val="00F323E7"/>
    <w:rsid w:val="00F32590"/>
    <w:rsid w:val="00F3366F"/>
    <w:rsid w:val="00F33B79"/>
    <w:rsid w:val="00F342B0"/>
    <w:rsid w:val="00F34407"/>
    <w:rsid w:val="00F35D09"/>
    <w:rsid w:val="00F36103"/>
    <w:rsid w:val="00F36296"/>
    <w:rsid w:val="00F3673F"/>
    <w:rsid w:val="00F36A9A"/>
    <w:rsid w:val="00F3748D"/>
    <w:rsid w:val="00F40141"/>
    <w:rsid w:val="00F40613"/>
    <w:rsid w:val="00F424D4"/>
    <w:rsid w:val="00F433AB"/>
    <w:rsid w:val="00F45CE8"/>
    <w:rsid w:val="00F46A86"/>
    <w:rsid w:val="00F4733F"/>
    <w:rsid w:val="00F4797E"/>
    <w:rsid w:val="00F47F05"/>
    <w:rsid w:val="00F51186"/>
    <w:rsid w:val="00F51415"/>
    <w:rsid w:val="00F514BC"/>
    <w:rsid w:val="00F51AF8"/>
    <w:rsid w:val="00F51F65"/>
    <w:rsid w:val="00F5379F"/>
    <w:rsid w:val="00F53FDE"/>
    <w:rsid w:val="00F558EB"/>
    <w:rsid w:val="00F55C7C"/>
    <w:rsid w:val="00F57604"/>
    <w:rsid w:val="00F57936"/>
    <w:rsid w:val="00F57A60"/>
    <w:rsid w:val="00F6020F"/>
    <w:rsid w:val="00F60395"/>
    <w:rsid w:val="00F60DBD"/>
    <w:rsid w:val="00F64E37"/>
    <w:rsid w:val="00F65C97"/>
    <w:rsid w:val="00F667B2"/>
    <w:rsid w:val="00F674B0"/>
    <w:rsid w:val="00F70642"/>
    <w:rsid w:val="00F70E20"/>
    <w:rsid w:val="00F72786"/>
    <w:rsid w:val="00F72B34"/>
    <w:rsid w:val="00F72DDC"/>
    <w:rsid w:val="00F73455"/>
    <w:rsid w:val="00F73A51"/>
    <w:rsid w:val="00F73BB1"/>
    <w:rsid w:val="00F76052"/>
    <w:rsid w:val="00F762E2"/>
    <w:rsid w:val="00F76354"/>
    <w:rsid w:val="00F779D2"/>
    <w:rsid w:val="00F80208"/>
    <w:rsid w:val="00F82F05"/>
    <w:rsid w:val="00F83004"/>
    <w:rsid w:val="00F8370C"/>
    <w:rsid w:val="00F84BDA"/>
    <w:rsid w:val="00F84C9A"/>
    <w:rsid w:val="00F86119"/>
    <w:rsid w:val="00F86C7C"/>
    <w:rsid w:val="00F8728C"/>
    <w:rsid w:val="00F87BE2"/>
    <w:rsid w:val="00F87DD4"/>
    <w:rsid w:val="00F87EE4"/>
    <w:rsid w:val="00F90D28"/>
    <w:rsid w:val="00F90D6E"/>
    <w:rsid w:val="00F91170"/>
    <w:rsid w:val="00F91687"/>
    <w:rsid w:val="00F91C30"/>
    <w:rsid w:val="00F91F71"/>
    <w:rsid w:val="00F929FE"/>
    <w:rsid w:val="00F93969"/>
    <w:rsid w:val="00F94422"/>
    <w:rsid w:val="00F948FE"/>
    <w:rsid w:val="00F949A8"/>
    <w:rsid w:val="00F94F0F"/>
    <w:rsid w:val="00F95C25"/>
    <w:rsid w:val="00F96A06"/>
    <w:rsid w:val="00FA0F8F"/>
    <w:rsid w:val="00FA10A3"/>
    <w:rsid w:val="00FA202E"/>
    <w:rsid w:val="00FA2255"/>
    <w:rsid w:val="00FA31DC"/>
    <w:rsid w:val="00FA4FFD"/>
    <w:rsid w:val="00FA500C"/>
    <w:rsid w:val="00FA5569"/>
    <w:rsid w:val="00FA6C68"/>
    <w:rsid w:val="00FA6F28"/>
    <w:rsid w:val="00FA6FF4"/>
    <w:rsid w:val="00FA7A64"/>
    <w:rsid w:val="00FA7F88"/>
    <w:rsid w:val="00FB0375"/>
    <w:rsid w:val="00FB0CED"/>
    <w:rsid w:val="00FB2D41"/>
    <w:rsid w:val="00FB3BDD"/>
    <w:rsid w:val="00FB449B"/>
    <w:rsid w:val="00FB4B96"/>
    <w:rsid w:val="00FB50D5"/>
    <w:rsid w:val="00FB542E"/>
    <w:rsid w:val="00FB5CE0"/>
    <w:rsid w:val="00FB6F03"/>
    <w:rsid w:val="00FB79E9"/>
    <w:rsid w:val="00FC27EC"/>
    <w:rsid w:val="00FC2860"/>
    <w:rsid w:val="00FC29D9"/>
    <w:rsid w:val="00FC2ABD"/>
    <w:rsid w:val="00FC34D4"/>
    <w:rsid w:val="00FC3B0D"/>
    <w:rsid w:val="00FC45BF"/>
    <w:rsid w:val="00FC47F9"/>
    <w:rsid w:val="00FC484E"/>
    <w:rsid w:val="00FC4D25"/>
    <w:rsid w:val="00FC5FDC"/>
    <w:rsid w:val="00FC7C94"/>
    <w:rsid w:val="00FD1090"/>
    <w:rsid w:val="00FD19F2"/>
    <w:rsid w:val="00FD200D"/>
    <w:rsid w:val="00FD3405"/>
    <w:rsid w:val="00FD39A9"/>
    <w:rsid w:val="00FD4559"/>
    <w:rsid w:val="00FD46F6"/>
    <w:rsid w:val="00FD4AAE"/>
    <w:rsid w:val="00FD5685"/>
    <w:rsid w:val="00FD6593"/>
    <w:rsid w:val="00FD65EA"/>
    <w:rsid w:val="00FD76E0"/>
    <w:rsid w:val="00FE17E7"/>
    <w:rsid w:val="00FE1838"/>
    <w:rsid w:val="00FE1C62"/>
    <w:rsid w:val="00FE1E18"/>
    <w:rsid w:val="00FE2788"/>
    <w:rsid w:val="00FE39D9"/>
    <w:rsid w:val="00FE46DB"/>
    <w:rsid w:val="00FE4953"/>
    <w:rsid w:val="00FE4DE9"/>
    <w:rsid w:val="00FE5100"/>
    <w:rsid w:val="00FE5C99"/>
    <w:rsid w:val="00FF0C72"/>
    <w:rsid w:val="00FF2471"/>
    <w:rsid w:val="00FF3616"/>
    <w:rsid w:val="00FF3C86"/>
    <w:rsid w:val="00FF4C62"/>
    <w:rsid w:val="00FF5F5C"/>
    <w:rsid w:val="00FF61E2"/>
    <w:rsid w:val="0CD180AC"/>
    <w:rsid w:val="1E13B7FB"/>
    <w:rsid w:val="2BDE884A"/>
    <w:rsid w:val="2CF9231D"/>
    <w:rsid w:val="36F39FD1"/>
    <w:rsid w:val="6FFE6E92"/>
    <w:rsid w:val="717D6379"/>
    <w:rsid w:val="72DA9034"/>
    <w:rsid w:val="7664021F"/>
    <w:rsid w:val="7B207AA5"/>
    <w:rsid w:val="7E4865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C78A0"/>
  <w15:chartTrackingRefBased/>
  <w15:docId w15:val="{1909C110-5C59-4E76-8ACB-467C8D62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0DDD"/>
    <w:rPr>
      <w:lang w:val="fr-FR"/>
    </w:rPr>
  </w:style>
  <w:style w:type="paragraph" w:styleId="Heading1">
    <w:name w:val="heading 1"/>
    <w:basedOn w:val="Normal"/>
    <w:next w:val="Normal"/>
    <w:link w:val="Heading1Char"/>
    <w:uiPriority w:val="9"/>
    <w:qFormat/>
    <w:rsid w:val="003E7D9C"/>
    <w:pPr>
      <w:keepNext/>
      <w:keepLines/>
      <w:spacing w:before="240" w:after="200" w:line="240" w:lineRule="auto"/>
      <w:outlineLvl w:val="0"/>
    </w:pPr>
    <w:rPr>
      <w:rFonts w:ascii="Calibri" w:eastAsia="Calibri" w:hAnsi="Calibri" w:cs="Calibri"/>
      <w:b/>
      <w:color w:val="11254D"/>
      <w:sz w:val="32"/>
      <w:szCs w:val="32"/>
      <w:lang w:eastAsia="en-US"/>
    </w:rPr>
  </w:style>
  <w:style w:type="paragraph" w:styleId="Heading2">
    <w:name w:val="heading 2"/>
    <w:basedOn w:val="Normal"/>
    <w:next w:val="Normal"/>
    <w:link w:val="Heading2Char"/>
    <w:uiPriority w:val="9"/>
    <w:unhideWhenUsed/>
    <w:qFormat/>
    <w:rsid w:val="00AE2771"/>
    <w:pPr>
      <w:keepNext/>
      <w:keepLines/>
      <w:spacing w:before="40" w:after="60"/>
      <w:outlineLvl w:val="1"/>
    </w:pPr>
    <w:rPr>
      <w:rFonts w:ascii="Calibri" w:eastAsia="Calibri" w:hAnsi="Calibri" w:cs="Calibri"/>
      <w:b/>
      <w:color w:val="577F9F"/>
      <w:sz w:val="24"/>
      <w:szCs w:val="24"/>
      <w:lang w:eastAsia="en-US"/>
    </w:rPr>
  </w:style>
  <w:style w:type="paragraph" w:styleId="Heading3">
    <w:name w:val="heading 3"/>
    <w:basedOn w:val="Normal"/>
    <w:next w:val="Normal"/>
    <w:link w:val="Heading3Char"/>
    <w:uiPriority w:val="9"/>
    <w:unhideWhenUsed/>
    <w:qFormat/>
    <w:rsid w:val="00FF5F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090B7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42D7"/>
    <w:pPr>
      <w:numPr>
        <w:numId w:val="3"/>
      </w:numPr>
      <w:spacing w:after="200" w:line="240" w:lineRule="auto"/>
    </w:pPr>
    <w:rPr>
      <w:rFonts w:ascii="Calibri" w:eastAsia="Calibri" w:hAnsi="Calibri" w:cs="Calibri"/>
      <w:bCs/>
      <w:lang w:eastAsia="en-US"/>
    </w:rPr>
  </w:style>
  <w:style w:type="character" w:customStyle="1" w:styleId="Heading6Char">
    <w:name w:val="Heading 6 Char"/>
    <w:basedOn w:val="DefaultParagraphFont"/>
    <w:link w:val="Heading6"/>
    <w:rsid w:val="00090B79"/>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4703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35F"/>
    <w:rPr>
      <w:sz w:val="20"/>
      <w:szCs w:val="20"/>
    </w:rPr>
  </w:style>
  <w:style w:type="character" w:styleId="FootnoteReference">
    <w:name w:val="footnote reference"/>
    <w:basedOn w:val="DefaultParagraphFont"/>
    <w:uiPriority w:val="99"/>
    <w:semiHidden/>
    <w:unhideWhenUsed/>
    <w:rsid w:val="0047035F"/>
    <w:rPr>
      <w:vertAlign w:val="superscript"/>
    </w:rPr>
  </w:style>
  <w:style w:type="table" w:customStyle="1" w:styleId="TableGrid1">
    <w:name w:val="Table Grid1"/>
    <w:basedOn w:val="TableNormal"/>
    <w:next w:val="TableGrid"/>
    <w:uiPriority w:val="59"/>
    <w:rsid w:val="00B1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DB9"/>
  </w:style>
  <w:style w:type="paragraph" w:styleId="Footer">
    <w:name w:val="footer"/>
    <w:basedOn w:val="Normal"/>
    <w:link w:val="FooterChar"/>
    <w:uiPriority w:val="99"/>
    <w:unhideWhenUsed/>
    <w:rsid w:val="00A41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DB9"/>
  </w:style>
  <w:style w:type="character" w:styleId="CommentReference">
    <w:name w:val="annotation reference"/>
    <w:basedOn w:val="DefaultParagraphFont"/>
    <w:uiPriority w:val="99"/>
    <w:semiHidden/>
    <w:unhideWhenUsed/>
    <w:rsid w:val="00715FC8"/>
    <w:rPr>
      <w:sz w:val="18"/>
      <w:szCs w:val="18"/>
    </w:rPr>
  </w:style>
  <w:style w:type="paragraph" w:styleId="CommentText">
    <w:name w:val="annotation text"/>
    <w:basedOn w:val="Normal"/>
    <w:link w:val="CommentTextChar"/>
    <w:uiPriority w:val="99"/>
    <w:semiHidden/>
    <w:unhideWhenUsed/>
    <w:rsid w:val="00715FC8"/>
    <w:pPr>
      <w:spacing w:line="240" w:lineRule="auto"/>
    </w:pPr>
    <w:rPr>
      <w:sz w:val="24"/>
      <w:szCs w:val="24"/>
    </w:rPr>
  </w:style>
  <w:style w:type="character" w:customStyle="1" w:styleId="CommentTextChar">
    <w:name w:val="Comment Text Char"/>
    <w:basedOn w:val="DefaultParagraphFont"/>
    <w:link w:val="CommentText"/>
    <w:uiPriority w:val="99"/>
    <w:semiHidden/>
    <w:rsid w:val="00715FC8"/>
    <w:rPr>
      <w:sz w:val="24"/>
      <w:szCs w:val="24"/>
    </w:rPr>
  </w:style>
  <w:style w:type="paragraph" w:styleId="CommentSubject">
    <w:name w:val="annotation subject"/>
    <w:basedOn w:val="CommentText"/>
    <w:next w:val="CommentText"/>
    <w:link w:val="CommentSubjectChar"/>
    <w:uiPriority w:val="99"/>
    <w:semiHidden/>
    <w:unhideWhenUsed/>
    <w:rsid w:val="00715FC8"/>
    <w:rPr>
      <w:b/>
      <w:bCs/>
      <w:sz w:val="20"/>
      <w:szCs w:val="20"/>
    </w:rPr>
  </w:style>
  <w:style w:type="character" w:customStyle="1" w:styleId="CommentSubjectChar">
    <w:name w:val="Comment Subject Char"/>
    <w:basedOn w:val="CommentTextChar"/>
    <w:link w:val="CommentSubject"/>
    <w:uiPriority w:val="99"/>
    <w:semiHidden/>
    <w:rsid w:val="00715FC8"/>
    <w:rPr>
      <w:b/>
      <w:bCs/>
      <w:sz w:val="20"/>
      <w:szCs w:val="20"/>
    </w:rPr>
  </w:style>
  <w:style w:type="paragraph" w:styleId="BalloonText">
    <w:name w:val="Balloon Text"/>
    <w:basedOn w:val="Normal"/>
    <w:link w:val="BalloonTextChar"/>
    <w:uiPriority w:val="99"/>
    <w:semiHidden/>
    <w:unhideWhenUsed/>
    <w:rsid w:val="00715FC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5FC8"/>
    <w:rPr>
      <w:rFonts w:ascii="Times New Roman" w:hAnsi="Times New Roman" w:cs="Times New Roman"/>
      <w:sz w:val="18"/>
      <w:szCs w:val="18"/>
    </w:rPr>
  </w:style>
  <w:style w:type="paragraph" w:styleId="Revision">
    <w:name w:val="Revision"/>
    <w:hidden/>
    <w:uiPriority w:val="99"/>
    <w:semiHidden/>
    <w:rsid w:val="00715FC8"/>
    <w:pPr>
      <w:spacing w:after="0" w:line="240" w:lineRule="auto"/>
    </w:pPr>
  </w:style>
  <w:style w:type="character" w:customStyle="1" w:styleId="ListParagraphChar">
    <w:name w:val="List Paragraph Char"/>
    <w:basedOn w:val="DefaultParagraphFont"/>
    <w:link w:val="ListParagraph"/>
    <w:uiPriority w:val="34"/>
    <w:locked/>
    <w:rsid w:val="006B42D7"/>
    <w:rPr>
      <w:rFonts w:ascii="Calibri" w:eastAsia="Calibri" w:hAnsi="Calibri" w:cs="Calibri"/>
      <w:bCs/>
      <w:lang w:eastAsia="en-US"/>
    </w:rPr>
  </w:style>
  <w:style w:type="paragraph" w:styleId="NormalWeb">
    <w:name w:val="Normal (Web)"/>
    <w:basedOn w:val="Normal"/>
    <w:uiPriority w:val="99"/>
    <w:semiHidden/>
    <w:unhideWhenUsed/>
    <w:rsid w:val="00B76D74"/>
    <w:pPr>
      <w:spacing w:before="100" w:beforeAutospacing="1" w:after="100" w:afterAutospacing="1" w:line="240" w:lineRule="auto"/>
    </w:pPr>
    <w:rPr>
      <w:rFonts w:ascii="Times New Roman" w:hAnsi="Times New Roman" w:cs="Times New Roman"/>
      <w:sz w:val="24"/>
      <w:szCs w:val="24"/>
      <w:lang w:eastAsia="en-US"/>
    </w:rPr>
  </w:style>
  <w:style w:type="character" w:styleId="Hyperlink">
    <w:name w:val="Hyperlink"/>
    <w:basedOn w:val="DefaultParagraphFont"/>
    <w:uiPriority w:val="99"/>
    <w:unhideWhenUsed/>
    <w:rsid w:val="002E5F92"/>
    <w:rPr>
      <w:color w:val="0000FF"/>
      <w:u w:val="single"/>
    </w:rPr>
  </w:style>
  <w:style w:type="character" w:styleId="UnresolvedMention">
    <w:name w:val="Unresolved Mention"/>
    <w:basedOn w:val="DefaultParagraphFont"/>
    <w:uiPriority w:val="99"/>
    <w:rsid w:val="00475846"/>
    <w:rPr>
      <w:color w:val="605E5C"/>
      <w:shd w:val="clear" w:color="auto" w:fill="E1DFDD"/>
    </w:rPr>
  </w:style>
  <w:style w:type="character" w:customStyle="1" w:styleId="Heading1Char">
    <w:name w:val="Heading 1 Char"/>
    <w:basedOn w:val="DefaultParagraphFont"/>
    <w:link w:val="Heading1"/>
    <w:uiPriority w:val="9"/>
    <w:rsid w:val="003E7D9C"/>
    <w:rPr>
      <w:rFonts w:ascii="Calibri" w:eastAsia="Calibri" w:hAnsi="Calibri" w:cs="Calibri"/>
      <w:b/>
      <w:color w:val="11254D"/>
      <w:sz w:val="32"/>
      <w:szCs w:val="32"/>
      <w:lang w:eastAsia="en-US"/>
    </w:rPr>
  </w:style>
  <w:style w:type="character" w:customStyle="1" w:styleId="Heading2Char">
    <w:name w:val="Heading 2 Char"/>
    <w:basedOn w:val="DefaultParagraphFont"/>
    <w:link w:val="Heading2"/>
    <w:uiPriority w:val="9"/>
    <w:rsid w:val="00AE2771"/>
    <w:rPr>
      <w:rFonts w:ascii="Calibri" w:eastAsia="Calibri" w:hAnsi="Calibri" w:cs="Calibri"/>
      <w:b/>
      <w:color w:val="577F9F"/>
      <w:sz w:val="24"/>
      <w:szCs w:val="24"/>
      <w:lang w:eastAsia="en-US"/>
    </w:rPr>
  </w:style>
  <w:style w:type="character" w:customStyle="1" w:styleId="Heading3Char">
    <w:name w:val="Heading 3 Char"/>
    <w:basedOn w:val="DefaultParagraphFont"/>
    <w:link w:val="Heading3"/>
    <w:uiPriority w:val="9"/>
    <w:rsid w:val="00FF5F5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A12918"/>
    <w:rPr>
      <w:color w:val="954F72" w:themeColor="followedHyperlink"/>
      <w:u w:val="single"/>
    </w:rPr>
  </w:style>
  <w:style w:type="paragraph" w:styleId="EndnoteText">
    <w:name w:val="endnote text"/>
    <w:basedOn w:val="Normal"/>
    <w:link w:val="EndnoteTextChar"/>
    <w:uiPriority w:val="99"/>
    <w:unhideWhenUsed/>
    <w:rsid w:val="001C2E82"/>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rsid w:val="001C2E82"/>
    <w:rPr>
      <w:rFonts w:eastAsiaTheme="minorHAnsi"/>
      <w:sz w:val="20"/>
      <w:szCs w:val="20"/>
      <w:lang w:eastAsia="en-US"/>
    </w:rPr>
  </w:style>
  <w:style w:type="character" w:styleId="EndnoteReference">
    <w:name w:val="endnote reference"/>
    <w:basedOn w:val="DefaultParagraphFont"/>
    <w:uiPriority w:val="99"/>
    <w:unhideWhenUsed/>
    <w:rsid w:val="001C2E82"/>
    <w:rPr>
      <w:vertAlign w:val="superscript"/>
    </w:rPr>
  </w:style>
  <w:style w:type="table" w:styleId="GridTable1Light-Accent5">
    <w:name w:val="Grid Table 1 Light Accent 5"/>
    <w:basedOn w:val="TableNormal"/>
    <w:uiPriority w:val="46"/>
    <w:rsid w:val="00E24F8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E24F8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603B0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603B0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603B0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603B0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FD3405"/>
    <w:pPr>
      <w:tabs>
        <w:tab w:val="right" w:leader="dot" w:pos="9350"/>
      </w:tabs>
      <w:spacing w:after="100"/>
    </w:pPr>
    <w:rPr>
      <w:b/>
      <w:bCs/>
    </w:rPr>
  </w:style>
  <w:style w:type="paragraph" w:styleId="TOC2">
    <w:name w:val="toc 2"/>
    <w:basedOn w:val="Normal"/>
    <w:next w:val="Normal"/>
    <w:autoRedefine/>
    <w:uiPriority w:val="39"/>
    <w:unhideWhenUsed/>
    <w:rsid w:val="007C3AA6"/>
    <w:pPr>
      <w:tabs>
        <w:tab w:val="right" w:leader="dot" w:pos="9062"/>
      </w:tabs>
      <w:spacing w:after="100" w:line="245" w:lineRule="auto"/>
      <w:ind w:left="216"/>
    </w:pPr>
  </w:style>
  <w:style w:type="paragraph" w:customStyle="1" w:styleId="TableBullets">
    <w:name w:val="TableBullets"/>
    <w:basedOn w:val="ListParagraph"/>
    <w:qFormat/>
    <w:rsid w:val="00AF5050"/>
    <w:pPr>
      <w:spacing w:after="60"/>
      <w:ind w:left="676" w:hanging="270"/>
    </w:pPr>
  </w:style>
  <w:style w:type="paragraph" w:customStyle="1" w:styleId="NumberedTableBullets">
    <w:name w:val="NumberedTableBullets"/>
    <w:basedOn w:val="ListParagraph"/>
    <w:qFormat/>
    <w:rsid w:val="00D82F9D"/>
    <w:pPr>
      <w:numPr>
        <w:numId w:val="5"/>
      </w:numPr>
    </w:pPr>
  </w:style>
  <w:style w:type="paragraph" w:customStyle="1" w:styleId="TableInstructionsBullets">
    <w:name w:val="TableInstructionsBullets"/>
    <w:basedOn w:val="Normal"/>
    <w:qFormat/>
    <w:rsid w:val="00D82F9D"/>
    <w:pPr>
      <w:numPr>
        <w:numId w:val="1"/>
      </w:numPr>
      <w:spacing w:after="60" w:line="240" w:lineRule="auto"/>
      <w:ind w:left="766" w:hanging="270"/>
    </w:pPr>
    <w:rPr>
      <w:rFonts w:ascii="Calibri" w:eastAsia="Calibri" w:hAnsi="Calibri" w:cs="Calibri"/>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8890">
      <w:bodyDiv w:val="1"/>
      <w:marLeft w:val="0"/>
      <w:marRight w:val="0"/>
      <w:marTop w:val="0"/>
      <w:marBottom w:val="0"/>
      <w:divBdr>
        <w:top w:val="none" w:sz="0" w:space="0" w:color="auto"/>
        <w:left w:val="none" w:sz="0" w:space="0" w:color="auto"/>
        <w:bottom w:val="none" w:sz="0" w:space="0" w:color="auto"/>
        <w:right w:val="none" w:sz="0" w:space="0" w:color="auto"/>
      </w:divBdr>
    </w:div>
    <w:div w:id="11147429">
      <w:bodyDiv w:val="1"/>
      <w:marLeft w:val="0"/>
      <w:marRight w:val="0"/>
      <w:marTop w:val="0"/>
      <w:marBottom w:val="0"/>
      <w:divBdr>
        <w:top w:val="none" w:sz="0" w:space="0" w:color="auto"/>
        <w:left w:val="none" w:sz="0" w:space="0" w:color="auto"/>
        <w:bottom w:val="none" w:sz="0" w:space="0" w:color="auto"/>
        <w:right w:val="none" w:sz="0" w:space="0" w:color="auto"/>
      </w:divBdr>
      <w:divsChild>
        <w:div w:id="1957591262">
          <w:marLeft w:val="274"/>
          <w:marRight w:val="0"/>
          <w:marTop w:val="0"/>
          <w:marBottom w:val="0"/>
          <w:divBdr>
            <w:top w:val="none" w:sz="0" w:space="0" w:color="auto"/>
            <w:left w:val="none" w:sz="0" w:space="0" w:color="auto"/>
            <w:bottom w:val="none" w:sz="0" w:space="0" w:color="auto"/>
            <w:right w:val="none" w:sz="0" w:space="0" w:color="auto"/>
          </w:divBdr>
        </w:div>
        <w:div w:id="570769392">
          <w:marLeft w:val="274"/>
          <w:marRight w:val="0"/>
          <w:marTop w:val="0"/>
          <w:marBottom w:val="0"/>
          <w:divBdr>
            <w:top w:val="none" w:sz="0" w:space="0" w:color="auto"/>
            <w:left w:val="none" w:sz="0" w:space="0" w:color="auto"/>
            <w:bottom w:val="none" w:sz="0" w:space="0" w:color="auto"/>
            <w:right w:val="none" w:sz="0" w:space="0" w:color="auto"/>
          </w:divBdr>
        </w:div>
        <w:div w:id="1413892820">
          <w:marLeft w:val="274"/>
          <w:marRight w:val="0"/>
          <w:marTop w:val="0"/>
          <w:marBottom w:val="0"/>
          <w:divBdr>
            <w:top w:val="none" w:sz="0" w:space="0" w:color="auto"/>
            <w:left w:val="none" w:sz="0" w:space="0" w:color="auto"/>
            <w:bottom w:val="none" w:sz="0" w:space="0" w:color="auto"/>
            <w:right w:val="none" w:sz="0" w:space="0" w:color="auto"/>
          </w:divBdr>
        </w:div>
        <w:div w:id="626743508">
          <w:marLeft w:val="274"/>
          <w:marRight w:val="0"/>
          <w:marTop w:val="0"/>
          <w:marBottom w:val="0"/>
          <w:divBdr>
            <w:top w:val="none" w:sz="0" w:space="0" w:color="auto"/>
            <w:left w:val="none" w:sz="0" w:space="0" w:color="auto"/>
            <w:bottom w:val="none" w:sz="0" w:space="0" w:color="auto"/>
            <w:right w:val="none" w:sz="0" w:space="0" w:color="auto"/>
          </w:divBdr>
        </w:div>
        <w:div w:id="254023158">
          <w:marLeft w:val="274"/>
          <w:marRight w:val="0"/>
          <w:marTop w:val="0"/>
          <w:marBottom w:val="0"/>
          <w:divBdr>
            <w:top w:val="none" w:sz="0" w:space="0" w:color="auto"/>
            <w:left w:val="none" w:sz="0" w:space="0" w:color="auto"/>
            <w:bottom w:val="none" w:sz="0" w:space="0" w:color="auto"/>
            <w:right w:val="none" w:sz="0" w:space="0" w:color="auto"/>
          </w:divBdr>
        </w:div>
        <w:div w:id="1987465942">
          <w:marLeft w:val="274"/>
          <w:marRight w:val="0"/>
          <w:marTop w:val="0"/>
          <w:marBottom w:val="0"/>
          <w:divBdr>
            <w:top w:val="none" w:sz="0" w:space="0" w:color="auto"/>
            <w:left w:val="none" w:sz="0" w:space="0" w:color="auto"/>
            <w:bottom w:val="none" w:sz="0" w:space="0" w:color="auto"/>
            <w:right w:val="none" w:sz="0" w:space="0" w:color="auto"/>
          </w:divBdr>
        </w:div>
        <w:div w:id="870999834">
          <w:marLeft w:val="274"/>
          <w:marRight w:val="0"/>
          <w:marTop w:val="0"/>
          <w:marBottom w:val="0"/>
          <w:divBdr>
            <w:top w:val="none" w:sz="0" w:space="0" w:color="auto"/>
            <w:left w:val="none" w:sz="0" w:space="0" w:color="auto"/>
            <w:bottom w:val="none" w:sz="0" w:space="0" w:color="auto"/>
            <w:right w:val="none" w:sz="0" w:space="0" w:color="auto"/>
          </w:divBdr>
        </w:div>
      </w:divsChild>
    </w:div>
    <w:div w:id="38745623">
      <w:bodyDiv w:val="1"/>
      <w:marLeft w:val="0"/>
      <w:marRight w:val="0"/>
      <w:marTop w:val="0"/>
      <w:marBottom w:val="0"/>
      <w:divBdr>
        <w:top w:val="none" w:sz="0" w:space="0" w:color="auto"/>
        <w:left w:val="none" w:sz="0" w:space="0" w:color="auto"/>
        <w:bottom w:val="none" w:sz="0" w:space="0" w:color="auto"/>
        <w:right w:val="none" w:sz="0" w:space="0" w:color="auto"/>
      </w:divBdr>
    </w:div>
    <w:div w:id="43870472">
      <w:bodyDiv w:val="1"/>
      <w:marLeft w:val="0"/>
      <w:marRight w:val="0"/>
      <w:marTop w:val="0"/>
      <w:marBottom w:val="0"/>
      <w:divBdr>
        <w:top w:val="none" w:sz="0" w:space="0" w:color="auto"/>
        <w:left w:val="none" w:sz="0" w:space="0" w:color="auto"/>
        <w:bottom w:val="none" w:sz="0" w:space="0" w:color="auto"/>
        <w:right w:val="none" w:sz="0" w:space="0" w:color="auto"/>
      </w:divBdr>
    </w:div>
    <w:div w:id="47727905">
      <w:bodyDiv w:val="1"/>
      <w:marLeft w:val="0"/>
      <w:marRight w:val="0"/>
      <w:marTop w:val="0"/>
      <w:marBottom w:val="0"/>
      <w:divBdr>
        <w:top w:val="none" w:sz="0" w:space="0" w:color="auto"/>
        <w:left w:val="none" w:sz="0" w:space="0" w:color="auto"/>
        <w:bottom w:val="none" w:sz="0" w:space="0" w:color="auto"/>
        <w:right w:val="none" w:sz="0" w:space="0" w:color="auto"/>
      </w:divBdr>
      <w:divsChild>
        <w:div w:id="1066339883">
          <w:marLeft w:val="274"/>
          <w:marRight w:val="0"/>
          <w:marTop w:val="0"/>
          <w:marBottom w:val="0"/>
          <w:divBdr>
            <w:top w:val="none" w:sz="0" w:space="0" w:color="auto"/>
            <w:left w:val="none" w:sz="0" w:space="0" w:color="auto"/>
            <w:bottom w:val="none" w:sz="0" w:space="0" w:color="auto"/>
            <w:right w:val="none" w:sz="0" w:space="0" w:color="auto"/>
          </w:divBdr>
        </w:div>
        <w:div w:id="939293360">
          <w:marLeft w:val="274"/>
          <w:marRight w:val="0"/>
          <w:marTop w:val="0"/>
          <w:marBottom w:val="0"/>
          <w:divBdr>
            <w:top w:val="none" w:sz="0" w:space="0" w:color="auto"/>
            <w:left w:val="none" w:sz="0" w:space="0" w:color="auto"/>
            <w:bottom w:val="none" w:sz="0" w:space="0" w:color="auto"/>
            <w:right w:val="none" w:sz="0" w:space="0" w:color="auto"/>
          </w:divBdr>
        </w:div>
        <w:div w:id="545027788">
          <w:marLeft w:val="274"/>
          <w:marRight w:val="0"/>
          <w:marTop w:val="0"/>
          <w:marBottom w:val="0"/>
          <w:divBdr>
            <w:top w:val="none" w:sz="0" w:space="0" w:color="auto"/>
            <w:left w:val="none" w:sz="0" w:space="0" w:color="auto"/>
            <w:bottom w:val="none" w:sz="0" w:space="0" w:color="auto"/>
            <w:right w:val="none" w:sz="0" w:space="0" w:color="auto"/>
          </w:divBdr>
        </w:div>
        <w:div w:id="1858036089">
          <w:marLeft w:val="274"/>
          <w:marRight w:val="0"/>
          <w:marTop w:val="0"/>
          <w:marBottom w:val="0"/>
          <w:divBdr>
            <w:top w:val="none" w:sz="0" w:space="0" w:color="auto"/>
            <w:left w:val="none" w:sz="0" w:space="0" w:color="auto"/>
            <w:bottom w:val="none" w:sz="0" w:space="0" w:color="auto"/>
            <w:right w:val="none" w:sz="0" w:space="0" w:color="auto"/>
          </w:divBdr>
        </w:div>
        <w:div w:id="218447074">
          <w:marLeft w:val="274"/>
          <w:marRight w:val="0"/>
          <w:marTop w:val="0"/>
          <w:marBottom w:val="0"/>
          <w:divBdr>
            <w:top w:val="none" w:sz="0" w:space="0" w:color="auto"/>
            <w:left w:val="none" w:sz="0" w:space="0" w:color="auto"/>
            <w:bottom w:val="none" w:sz="0" w:space="0" w:color="auto"/>
            <w:right w:val="none" w:sz="0" w:space="0" w:color="auto"/>
          </w:divBdr>
        </w:div>
        <w:div w:id="642739938">
          <w:marLeft w:val="274"/>
          <w:marRight w:val="0"/>
          <w:marTop w:val="0"/>
          <w:marBottom w:val="0"/>
          <w:divBdr>
            <w:top w:val="none" w:sz="0" w:space="0" w:color="auto"/>
            <w:left w:val="none" w:sz="0" w:space="0" w:color="auto"/>
            <w:bottom w:val="none" w:sz="0" w:space="0" w:color="auto"/>
            <w:right w:val="none" w:sz="0" w:space="0" w:color="auto"/>
          </w:divBdr>
        </w:div>
        <w:div w:id="1995064562">
          <w:marLeft w:val="274"/>
          <w:marRight w:val="0"/>
          <w:marTop w:val="0"/>
          <w:marBottom w:val="0"/>
          <w:divBdr>
            <w:top w:val="none" w:sz="0" w:space="0" w:color="auto"/>
            <w:left w:val="none" w:sz="0" w:space="0" w:color="auto"/>
            <w:bottom w:val="none" w:sz="0" w:space="0" w:color="auto"/>
            <w:right w:val="none" w:sz="0" w:space="0" w:color="auto"/>
          </w:divBdr>
        </w:div>
      </w:divsChild>
    </w:div>
    <w:div w:id="51196242">
      <w:bodyDiv w:val="1"/>
      <w:marLeft w:val="0"/>
      <w:marRight w:val="0"/>
      <w:marTop w:val="0"/>
      <w:marBottom w:val="0"/>
      <w:divBdr>
        <w:top w:val="none" w:sz="0" w:space="0" w:color="auto"/>
        <w:left w:val="none" w:sz="0" w:space="0" w:color="auto"/>
        <w:bottom w:val="none" w:sz="0" w:space="0" w:color="auto"/>
        <w:right w:val="none" w:sz="0" w:space="0" w:color="auto"/>
      </w:divBdr>
    </w:div>
    <w:div w:id="54402198">
      <w:bodyDiv w:val="1"/>
      <w:marLeft w:val="0"/>
      <w:marRight w:val="0"/>
      <w:marTop w:val="0"/>
      <w:marBottom w:val="0"/>
      <w:divBdr>
        <w:top w:val="none" w:sz="0" w:space="0" w:color="auto"/>
        <w:left w:val="none" w:sz="0" w:space="0" w:color="auto"/>
        <w:bottom w:val="none" w:sz="0" w:space="0" w:color="auto"/>
        <w:right w:val="none" w:sz="0" w:space="0" w:color="auto"/>
      </w:divBdr>
    </w:div>
    <w:div w:id="58133628">
      <w:bodyDiv w:val="1"/>
      <w:marLeft w:val="0"/>
      <w:marRight w:val="0"/>
      <w:marTop w:val="0"/>
      <w:marBottom w:val="0"/>
      <w:divBdr>
        <w:top w:val="none" w:sz="0" w:space="0" w:color="auto"/>
        <w:left w:val="none" w:sz="0" w:space="0" w:color="auto"/>
        <w:bottom w:val="none" w:sz="0" w:space="0" w:color="auto"/>
        <w:right w:val="none" w:sz="0" w:space="0" w:color="auto"/>
      </w:divBdr>
    </w:div>
    <w:div w:id="80759695">
      <w:bodyDiv w:val="1"/>
      <w:marLeft w:val="0"/>
      <w:marRight w:val="0"/>
      <w:marTop w:val="0"/>
      <w:marBottom w:val="0"/>
      <w:divBdr>
        <w:top w:val="none" w:sz="0" w:space="0" w:color="auto"/>
        <w:left w:val="none" w:sz="0" w:space="0" w:color="auto"/>
        <w:bottom w:val="none" w:sz="0" w:space="0" w:color="auto"/>
        <w:right w:val="none" w:sz="0" w:space="0" w:color="auto"/>
      </w:divBdr>
    </w:div>
    <w:div w:id="93789279">
      <w:bodyDiv w:val="1"/>
      <w:marLeft w:val="0"/>
      <w:marRight w:val="0"/>
      <w:marTop w:val="0"/>
      <w:marBottom w:val="0"/>
      <w:divBdr>
        <w:top w:val="none" w:sz="0" w:space="0" w:color="auto"/>
        <w:left w:val="none" w:sz="0" w:space="0" w:color="auto"/>
        <w:bottom w:val="none" w:sz="0" w:space="0" w:color="auto"/>
        <w:right w:val="none" w:sz="0" w:space="0" w:color="auto"/>
      </w:divBdr>
    </w:div>
    <w:div w:id="99885254">
      <w:bodyDiv w:val="1"/>
      <w:marLeft w:val="0"/>
      <w:marRight w:val="0"/>
      <w:marTop w:val="0"/>
      <w:marBottom w:val="0"/>
      <w:divBdr>
        <w:top w:val="none" w:sz="0" w:space="0" w:color="auto"/>
        <w:left w:val="none" w:sz="0" w:space="0" w:color="auto"/>
        <w:bottom w:val="none" w:sz="0" w:space="0" w:color="auto"/>
        <w:right w:val="none" w:sz="0" w:space="0" w:color="auto"/>
      </w:divBdr>
    </w:div>
    <w:div w:id="108401953">
      <w:bodyDiv w:val="1"/>
      <w:marLeft w:val="0"/>
      <w:marRight w:val="0"/>
      <w:marTop w:val="0"/>
      <w:marBottom w:val="0"/>
      <w:divBdr>
        <w:top w:val="none" w:sz="0" w:space="0" w:color="auto"/>
        <w:left w:val="none" w:sz="0" w:space="0" w:color="auto"/>
        <w:bottom w:val="none" w:sz="0" w:space="0" w:color="auto"/>
        <w:right w:val="none" w:sz="0" w:space="0" w:color="auto"/>
      </w:divBdr>
    </w:div>
    <w:div w:id="117574932">
      <w:bodyDiv w:val="1"/>
      <w:marLeft w:val="0"/>
      <w:marRight w:val="0"/>
      <w:marTop w:val="0"/>
      <w:marBottom w:val="0"/>
      <w:divBdr>
        <w:top w:val="none" w:sz="0" w:space="0" w:color="auto"/>
        <w:left w:val="none" w:sz="0" w:space="0" w:color="auto"/>
        <w:bottom w:val="none" w:sz="0" w:space="0" w:color="auto"/>
        <w:right w:val="none" w:sz="0" w:space="0" w:color="auto"/>
      </w:divBdr>
    </w:div>
    <w:div w:id="119350054">
      <w:bodyDiv w:val="1"/>
      <w:marLeft w:val="0"/>
      <w:marRight w:val="0"/>
      <w:marTop w:val="0"/>
      <w:marBottom w:val="0"/>
      <w:divBdr>
        <w:top w:val="none" w:sz="0" w:space="0" w:color="auto"/>
        <w:left w:val="none" w:sz="0" w:space="0" w:color="auto"/>
        <w:bottom w:val="none" w:sz="0" w:space="0" w:color="auto"/>
        <w:right w:val="none" w:sz="0" w:space="0" w:color="auto"/>
      </w:divBdr>
    </w:div>
    <w:div w:id="120420713">
      <w:bodyDiv w:val="1"/>
      <w:marLeft w:val="0"/>
      <w:marRight w:val="0"/>
      <w:marTop w:val="0"/>
      <w:marBottom w:val="0"/>
      <w:divBdr>
        <w:top w:val="none" w:sz="0" w:space="0" w:color="auto"/>
        <w:left w:val="none" w:sz="0" w:space="0" w:color="auto"/>
        <w:bottom w:val="none" w:sz="0" w:space="0" w:color="auto"/>
        <w:right w:val="none" w:sz="0" w:space="0" w:color="auto"/>
      </w:divBdr>
    </w:div>
    <w:div w:id="123892184">
      <w:bodyDiv w:val="1"/>
      <w:marLeft w:val="0"/>
      <w:marRight w:val="0"/>
      <w:marTop w:val="0"/>
      <w:marBottom w:val="0"/>
      <w:divBdr>
        <w:top w:val="none" w:sz="0" w:space="0" w:color="auto"/>
        <w:left w:val="none" w:sz="0" w:space="0" w:color="auto"/>
        <w:bottom w:val="none" w:sz="0" w:space="0" w:color="auto"/>
        <w:right w:val="none" w:sz="0" w:space="0" w:color="auto"/>
      </w:divBdr>
    </w:div>
    <w:div w:id="139855893">
      <w:bodyDiv w:val="1"/>
      <w:marLeft w:val="0"/>
      <w:marRight w:val="0"/>
      <w:marTop w:val="0"/>
      <w:marBottom w:val="0"/>
      <w:divBdr>
        <w:top w:val="none" w:sz="0" w:space="0" w:color="auto"/>
        <w:left w:val="none" w:sz="0" w:space="0" w:color="auto"/>
        <w:bottom w:val="none" w:sz="0" w:space="0" w:color="auto"/>
        <w:right w:val="none" w:sz="0" w:space="0" w:color="auto"/>
      </w:divBdr>
    </w:div>
    <w:div w:id="149519817">
      <w:bodyDiv w:val="1"/>
      <w:marLeft w:val="0"/>
      <w:marRight w:val="0"/>
      <w:marTop w:val="0"/>
      <w:marBottom w:val="0"/>
      <w:divBdr>
        <w:top w:val="none" w:sz="0" w:space="0" w:color="auto"/>
        <w:left w:val="none" w:sz="0" w:space="0" w:color="auto"/>
        <w:bottom w:val="none" w:sz="0" w:space="0" w:color="auto"/>
        <w:right w:val="none" w:sz="0" w:space="0" w:color="auto"/>
      </w:divBdr>
    </w:div>
    <w:div w:id="153376632">
      <w:bodyDiv w:val="1"/>
      <w:marLeft w:val="0"/>
      <w:marRight w:val="0"/>
      <w:marTop w:val="0"/>
      <w:marBottom w:val="0"/>
      <w:divBdr>
        <w:top w:val="none" w:sz="0" w:space="0" w:color="auto"/>
        <w:left w:val="none" w:sz="0" w:space="0" w:color="auto"/>
        <w:bottom w:val="none" w:sz="0" w:space="0" w:color="auto"/>
        <w:right w:val="none" w:sz="0" w:space="0" w:color="auto"/>
      </w:divBdr>
    </w:div>
    <w:div w:id="155806124">
      <w:bodyDiv w:val="1"/>
      <w:marLeft w:val="0"/>
      <w:marRight w:val="0"/>
      <w:marTop w:val="0"/>
      <w:marBottom w:val="0"/>
      <w:divBdr>
        <w:top w:val="none" w:sz="0" w:space="0" w:color="auto"/>
        <w:left w:val="none" w:sz="0" w:space="0" w:color="auto"/>
        <w:bottom w:val="none" w:sz="0" w:space="0" w:color="auto"/>
        <w:right w:val="none" w:sz="0" w:space="0" w:color="auto"/>
      </w:divBdr>
    </w:div>
    <w:div w:id="178354486">
      <w:bodyDiv w:val="1"/>
      <w:marLeft w:val="0"/>
      <w:marRight w:val="0"/>
      <w:marTop w:val="0"/>
      <w:marBottom w:val="0"/>
      <w:divBdr>
        <w:top w:val="none" w:sz="0" w:space="0" w:color="auto"/>
        <w:left w:val="none" w:sz="0" w:space="0" w:color="auto"/>
        <w:bottom w:val="none" w:sz="0" w:space="0" w:color="auto"/>
        <w:right w:val="none" w:sz="0" w:space="0" w:color="auto"/>
      </w:divBdr>
    </w:div>
    <w:div w:id="196281899">
      <w:bodyDiv w:val="1"/>
      <w:marLeft w:val="0"/>
      <w:marRight w:val="0"/>
      <w:marTop w:val="0"/>
      <w:marBottom w:val="0"/>
      <w:divBdr>
        <w:top w:val="none" w:sz="0" w:space="0" w:color="auto"/>
        <w:left w:val="none" w:sz="0" w:space="0" w:color="auto"/>
        <w:bottom w:val="none" w:sz="0" w:space="0" w:color="auto"/>
        <w:right w:val="none" w:sz="0" w:space="0" w:color="auto"/>
      </w:divBdr>
    </w:div>
    <w:div w:id="209152680">
      <w:bodyDiv w:val="1"/>
      <w:marLeft w:val="0"/>
      <w:marRight w:val="0"/>
      <w:marTop w:val="0"/>
      <w:marBottom w:val="0"/>
      <w:divBdr>
        <w:top w:val="none" w:sz="0" w:space="0" w:color="auto"/>
        <w:left w:val="none" w:sz="0" w:space="0" w:color="auto"/>
        <w:bottom w:val="none" w:sz="0" w:space="0" w:color="auto"/>
        <w:right w:val="none" w:sz="0" w:space="0" w:color="auto"/>
      </w:divBdr>
    </w:div>
    <w:div w:id="227109552">
      <w:bodyDiv w:val="1"/>
      <w:marLeft w:val="0"/>
      <w:marRight w:val="0"/>
      <w:marTop w:val="0"/>
      <w:marBottom w:val="0"/>
      <w:divBdr>
        <w:top w:val="none" w:sz="0" w:space="0" w:color="auto"/>
        <w:left w:val="none" w:sz="0" w:space="0" w:color="auto"/>
        <w:bottom w:val="none" w:sz="0" w:space="0" w:color="auto"/>
        <w:right w:val="none" w:sz="0" w:space="0" w:color="auto"/>
      </w:divBdr>
    </w:div>
    <w:div w:id="228468875">
      <w:bodyDiv w:val="1"/>
      <w:marLeft w:val="0"/>
      <w:marRight w:val="0"/>
      <w:marTop w:val="0"/>
      <w:marBottom w:val="0"/>
      <w:divBdr>
        <w:top w:val="none" w:sz="0" w:space="0" w:color="auto"/>
        <w:left w:val="none" w:sz="0" w:space="0" w:color="auto"/>
        <w:bottom w:val="none" w:sz="0" w:space="0" w:color="auto"/>
        <w:right w:val="none" w:sz="0" w:space="0" w:color="auto"/>
      </w:divBdr>
    </w:div>
    <w:div w:id="239020091">
      <w:bodyDiv w:val="1"/>
      <w:marLeft w:val="0"/>
      <w:marRight w:val="0"/>
      <w:marTop w:val="0"/>
      <w:marBottom w:val="0"/>
      <w:divBdr>
        <w:top w:val="none" w:sz="0" w:space="0" w:color="auto"/>
        <w:left w:val="none" w:sz="0" w:space="0" w:color="auto"/>
        <w:bottom w:val="none" w:sz="0" w:space="0" w:color="auto"/>
        <w:right w:val="none" w:sz="0" w:space="0" w:color="auto"/>
      </w:divBdr>
    </w:div>
    <w:div w:id="246303094">
      <w:bodyDiv w:val="1"/>
      <w:marLeft w:val="0"/>
      <w:marRight w:val="0"/>
      <w:marTop w:val="0"/>
      <w:marBottom w:val="0"/>
      <w:divBdr>
        <w:top w:val="none" w:sz="0" w:space="0" w:color="auto"/>
        <w:left w:val="none" w:sz="0" w:space="0" w:color="auto"/>
        <w:bottom w:val="none" w:sz="0" w:space="0" w:color="auto"/>
        <w:right w:val="none" w:sz="0" w:space="0" w:color="auto"/>
      </w:divBdr>
    </w:div>
    <w:div w:id="266617498">
      <w:bodyDiv w:val="1"/>
      <w:marLeft w:val="0"/>
      <w:marRight w:val="0"/>
      <w:marTop w:val="0"/>
      <w:marBottom w:val="0"/>
      <w:divBdr>
        <w:top w:val="none" w:sz="0" w:space="0" w:color="auto"/>
        <w:left w:val="none" w:sz="0" w:space="0" w:color="auto"/>
        <w:bottom w:val="none" w:sz="0" w:space="0" w:color="auto"/>
        <w:right w:val="none" w:sz="0" w:space="0" w:color="auto"/>
      </w:divBdr>
    </w:div>
    <w:div w:id="274480626">
      <w:bodyDiv w:val="1"/>
      <w:marLeft w:val="0"/>
      <w:marRight w:val="0"/>
      <w:marTop w:val="0"/>
      <w:marBottom w:val="0"/>
      <w:divBdr>
        <w:top w:val="none" w:sz="0" w:space="0" w:color="auto"/>
        <w:left w:val="none" w:sz="0" w:space="0" w:color="auto"/>
        <w:bottom w:val="none" w:sz="0" w:space="0" w:color="auto"/>
        <w:right w:val="none" w:sz="0" w:space="0" w:color="auto"/>
      </w:divBdr>
    </w:div>
    <w:div w:id="290135100">
      <w:bodyDiv w:val="1"/>
      <w:marLeft w:val="0"/>
      <w:marRight w:val="0"/>
      <w:marTop w:val="0"/>
      <w:marBottom w:val="0"/>
      <w:divBdr>
        <w:top w:val="none" w:sz="0" w:space="0" w:color="auto"/>
        <w:left w:val="none" w:sz="0" w:space="0" w:color="auto"/>
        <w:bottom w:val="none" w:sz="0" w:space="0" w:color="auto"/>
        <w:right w:val="none" w:sz="0" w:space="0" w:color="auto"/>
      </w:divBdr>
    </w:div>
    <w:div w:id="306130466">
      <w:bodyDiv w:val="1"/>
      <w:marLeft w:val="0"/>
      <w:marRight w:val="0"/>
      <w:marTop w:val="0"/>
      <w:marBottom w:val="0"/>
      <w:divBdr>
        <w:top w:val="none" w:sz="0" w:space="0" w:color="auto"/>
        <w:left w:val="none" w:sz="0" w:space="0" w:color="auto"/>
        <w:bottom w:val="none" w:sz="0" w:space="0" w:color="auto"/>
        <w:right w:val="none" w:sz="0" w:space="0" w:color="auto"/>
      </w:divBdr>
    </w:div>
    <w:div w:id="306402449">
      <w:bodyDiv w:val="1"/>
      <w:marLeft w:val="0"/>
      <w:marRight w:val="0"/>
      <w:marTop w:val="0"/>
      <w:marBottom w:val="0"/>
      <w:divBdr>
        <w:top w:val="none" w:sz="0" w:space="0" w:color="auto"/>
        <w:left w:val="none" w:sz="0" w:space="0" w:color="auto"/>
        <w:bottom w:val="none" w:sz="0" w:space="0" w:color="auto"/>
        <w:right w:val="none" w:sz="0" w:space="0" w:color="auto"/>
      </w:divBdr>
    </w:div>
    <w:div w:id="314841898">
      <w:bodyDiv w:val="1"/>
      <w:marLeft w:val="0"/>
      <w:marRight w:val="0"/>
      <w:marTop w:val="0"/>
      <w:marBottom w:val="0"/>
      <w:divBdr>
        <w:top w:val="none" w:sz="0" w:space="0" w:color="auto"/>
        <w:left w:val="none" w:sz="0" w:space="0" w:color="auto"/>
        <w:bottom w:val="none" w:sz="0" w:space="0" w:color="auto"/>
        <w:right w:val="none" w:sz="0" w:space="0" w:color="auto"/>
      </w:divBdr>
    </w:div>
    <w:div w:id="324627952">
      <w:bodyDiv w:val="1"/>
      <w:marLeft w:val="0"/>
      <w:marRight w:val="0"/>
      <w:marTop w:val="0"/>
      <w:marBottom w:val="0"/>
      <w:divBdr>
        <w:top w:val="none" w:sz="0" w:space="0" w:color="auto"/>
        <w:left w:val="none" w:sz="0" w:space="0" w:color="auto"/>
        <w:bottom w:val="none" w:sz="0" w:space="0" w:color="auto"/>
        <w:right w:val="none" w:sz="0" w:space="0" w:color="auto"/>
      </w:divBdr>
    </w:div>
    <w:div w:id="332605166">
      <w:bodyDiv w:val="1"/>
      <w:marLeft w:val="0"/>
      <w:marRight w:val="0"/>
      <w:marTop w:val="0"/>
      <w:marBottom w:val="0"/>
      <w:divBdr>
        <w:top w:val="none" w:sz="0" w:space="0" w:color="auto"/>
        <w:left w:val="none" w:sz="0" w:space="0" w:color="auto"/>
        <w:bottom w:val="none" w:sz="0" w:space="0" w:color="auto"/>
        <w:right w:val="none" w:sz="0" w:space="0" w:color="auto"/>
      </w:divBdr>
    </w:div>
    <w:div w:id="338046826">
      <w:bodyDiv w:val="1"/>
      <w:marLeft w:val="0"/>
      <w:marRight w:val="0"/>
      <w:marTop w:val="0"/>
      <w:marBottom w:val="0"/>
      <w:divBdr>
        <w:top w:val="none" w:sz="0" w:space="0" w:color="auto"/>
        <w:left w:val="none" w:sz="0" w:space="0" w:color="auto"/>
        <w:bottom w:val="none" w:sz="0" w:space="0" w:color="auto"/>
        <w:right w:val="none" w:sz="0" w:space="0" w:color="auto"/>
      </w:divBdr>
    </w:div>
    <w:div w:id="338312837">
      <w:bodyDiv w:val="1"/>
      <w:marLeft w:val="0"/>
      <w:marRight w:val="0"/>
      <w:marTop w:val="0"/>
      <w:marBottom w:val="0"/>
      <w:divBdr>
        <w:top w:val="none" w:sz="0" w:space="0" w:color="auto"/>
        <w:left w:val="none" w:sz="0" w:space="0" w:color="auto"/>
        <w:bottom w:val="none" w:sz="0" w:space="0" w:color="auto"/>
        <w:right w:val="none" w:sz="0" w:space="0" w:color="auto"/>
      </w:divBdr>
    </w:div>
    <w:div w:id="341515561">
      <w:bodyDiv w:val="1"/>
      <w:marLeft w:val="0"/>
      <w:marRight w:val="0"/>
      <w:marTop w:val="0"/>
      <w:marBottom w:val="0"/>
      <w:divBdr>
        <w:top w:val="none" w:sz="0" w:space="0" w:color="auto"/>
        <w:left w:val="none" w:sz="0" w:space="0" w:color="auto"/>
        <w:bottom w:val="none" w:sz="0" w:space="0" w:color="auto"/>
        <w:right w:val="none" w:sz="0" w:space="0" w:color="auto"/>
      </w:divBdr>
    </w:div>
    <w:div w:id="343872133">
      <w:bodyDiv w:val="1"/>
      <w:marLeft w:val="0"/>
      <w:marRight w:val="0"/>
      <w:marTop w:val="0"/>
      <w:marBottom w:val="0"/>
      <w:divBdr>
        <w:top w:val="none" w:sz="0" w:space="0" w:color="auto"/>
        <w:left w:val="none" w:sz="0" w:space="0" w:color="auto"/>
        <w:bottom w:val="none" w:sz="0" w:space="0" w:color="auto"/>
        <w:right w:val="none" w:sz="0" w:space="0" w:color="auto"/>
      </w:divBdr>
    </w:div>
    <w:div w:id="344139303">
      <w:bodyDiv w:val="1"/>
      <w:marLeft w:val="0"/>
      <w:marRight w:val="0"/>
      <w:marTop w:val="0"/>
      <w:marBottom w:val="0"/>
      <w:divBdr>
        <w:top w:val="none" w:sz="0" w:space="0" w:color="auto"/>
        <w:left w:val="none" w:sz="0" w:space="0" w:color="auto"/>
        <w:bottom w:val="none" w:sz="0" w:space="0" w:color="auto"/>
        <w:right w:val="none" w:sz="0" w:space="0" w:color="auto"/>
      </w:divBdr>
    </w:div>
    <w:div w:id="344751395">
      <w:bodyDiv w:val="1"/>
      <w:marLeft w:val="0"/>
      <w:marRight w:val="0"/>
      <w:marTop w:val="0"/>
      <w:marBottom w:val="0"/>
      <w:divBdr>
        <w:top w:val="none" w:sz="0" w:space="0" w:color="auto"/>
        <w:left w:val="none" w:sz="0" w:space="0" w:color="auto"/>
        <w:bottom w:val="none" w:sz="0" w:space="0" w:color="auto"/>
        <w:right w:val="none" w:sz="0" w:space="0" w:color="auto"/>
      </w:divBdr>
    </w:div>
    <w:div w:id="369767698">
      <w:bodyDiv w:val="1"/>
      <w:marLeft w:val="0"/>
      <w:marRight w:val="0"/>
      <w:marTop w:val="0"/>
      <w:marBottom w:val="0"/>
      <w:divBdr>
        <w:top w:val="none" w:sz="0" w:space="0" w:color="auto"/>
        <w:left w:val="none" w:sz="0" w:space="0" w:color="auto"/>
        <w:bottom w:val="none" w:sz="0" w:space="0" w:color="auto"/>
        <w:right w:val="none" w:sz="0" w:space="0" w:color="auto"/>
      </w:divBdr>
    </w:div>
    <w:div w:id="370422691">
      <w:bodyDiv w:val="1"/>
      <w:marLeft w:val="0"/>
      <w:marRight w:val="0"/>
      <w:marTop w:val="0"/>
      <w:marBottom w:val="0"/>
      <w:divBdr>
        <w:top w:val="none" w:sz="0" w:space="0" w:color="auto"/>
        <w:left w:val="none" w:sz="0" w:space="0" w:color="auto"/>
        <w:bottom w:val="none" w:sz="0" w:space="0" w:color="auto"/>
        <w:right w:val="none" w:sz="0" w:space="0" w:color="auto"/>
      </w:divBdr>
    </w:div>
    <w:div w:id="374887049">
      <w:bodyDiv w:val="1"/>
      <w:marLeft w:val="0"/>
      <w:marRight w:val="0"/>
      <w:marTop w:val="0"/>
      <w:marBottom w:val="0"/>
      <w:divBdr>
        <w:top w:val="none" w:sz="0" w:space="0" w:color="auto"/>
        <w:left w:val="none" w:sz="0" w:space="0" w:color="auto"/>
        <w:bottom w:val="none" w:sz="0" w:space="0" w:color="auto"/>
        <w:right w:val="none" w:sz="0" w:space="0" w:color="auto"/>
      </w:divBdr>
      <w:divsChild>
        <w:div w:id="1367175644">
          <w:marLeft w:val="274"/>
          <w:marRight w:val="0"/>
          <w:marTop w:val="0"/>
          <w:marBottom w:val="0"/>
          <w:divBdr>
            <w:top w:val="none" w:sz="0" w:space="0" w:color="auto"/>
            <w:left w:val="none" w:sz="0" w:space="0" w:color="auto"/>
            <w:bottom w:val="none" w:sz="0" w:space="0" w:color="auto"/>
            <w:right w:val="none" w:sz="0" w:space="0" w:color="auto"/>
          </w:divBdr>
        </w:div>
        <w:div w:id="1612056831">
          <w:marLeft w:val="274"/>
          <w:marRight w:val="0"/>
          <w:marTop w:val="0"/>
          <w:marBottom w:val="0"/>
          <w:divBdr>
            <w:top w:val="none" w:sz="0" w:space="0" w:color="auto"/>
            <w:left w:val="none" w:sz="0" w:space="0" w:color="auto"/>
            <w:bottom w:val="none" w:sz="0" w:space="0" w:color="auto"/>
            <w:right w:val="none" w:sz="0" w:space="0" w:color="auto"/>
          </w:divBdr>
        </w:div>
      </w:divsChild>
    </w:div>
    <w:div w:id="375470034">
      <w:bodyDiv w:val="1"/>
      <w:marLeft w:val="0"/>
      <w:marRight w:val="0"/>
      <w:marTop w:val="0"/>
      <w:marBottom w:val="0"/>
      <w:divBdr>
        <w:top w:val="none" w:sz="0" w:space="0" w:color="auto"/>
        <w:left w:val="none" w:sz="0" w:space="0" w:color="auto"/>
        <w:bottom w:val="none" w:sz="0" w:space="0" w:color="auto"/>
        <w:right w:val="none" w:sz="0" w:space="0" w:color="auto"/>
      </w:divBdr>
    </w:div>
    <w:div w:id="396973788">
      <w:bodyDiv w:val="1"/>
      <w:marLeft w:val="0"/>
      <w:marRight w:val="0"/>
      <w:marTop w:val="0"/>
      <w:marBottom w:val="0"/>
      <w:divBdr>
        <w:top w:val="none" w:sz="0" w:space="0" w:color="auto"/>
        <w:left w:val="none" w:sz="0" w:space="0" w:color="auto"/>
        <w:bottom w:val="none" w:sz="0" w:space="0" w:color="auto"/>
        <w:right w:val="none" w:sz="0" w:space="0" w:color="auto"/>
      </w:divBdr>
    </w:div>
    <w:div w:id="398014597">
      <w:bodyDiv w:val="1"/>
      <w:marLeft w:val="0"/>
      <w:marRight w:val="0"/>
      <w:marTop w:val="0"/>
      <w:marBottom w:val="0"/>
      <w:divBdr>
        <w:top w:val="none" w:sz="0" w:space="0" w:color="auto"/>
        <w:left w:val="none" w:sz="0" w:space="0" w:color="auto"/>
        <w:bottom w:val="none" w:sz="0" w:space="0" w:color="auto"/>
        <w:right w:val="none" w:sz="0" w:space="0" w:color="auto"/>
      </w:divBdr>
    </w:div>
    <w:div w:id="400761001">
      <w:bodyDiv w:val="1"/>
      <w:marLeft w:val="0"/>
      <w:marRight w:val="0"/>
      <w:marTop w:val="0"/>
      <w:marBottom w:val="0"/>
      <w:divBdr>
        <w:top w:val="none" w:sz="0" w:space="0" w:color="auto"/>
        <w:left w:val="none" w:sz="0" w:space="0" w:color="auto"/>
        <w:bottom w:val="none" w:sz="0" w:space="0" w:color="auto"/>
        <w:right w:val="none" w:sz="0" w:space="0" w:color="auto"/>
      </w:divBdr>
    </w:div>
    <w:div w:id="406803039">
      <w:bodyDiv w:val="1"/>
      <w:marLeft w:val="0"/>
      <w:marRight w:val="0"/>
      <w:marTop w:val="0"/>
      <w:marBottom w:val="0"/>
      <w:divBdr>
        <w:top w:val="none" w:sz="0" w:space="0" w:color="auto"/>
        <w:left w:val="none" w:sz="0" w:space="0" w:color="auto"/>
        <w:bottom w:val="none" w:sz="0" w:space="0" w:color="auto"/>
        <w:right w:val="none" w:sz="0" w:space="0" w:color="auto"/>
      </w:divBdr>
    </w:div>
    <w:div w:id="411970065">
      <w:bodyDiv w:val="1"/>
      <w:marLeft w:val="0"/>
      <w:marRight w:val="0"/>
      <w:marTop w:val="0"/>
      <w:marBottom w:val="0"/>
      <w:divBdr>
        <w:top w:val="none" w:sz="0" w:space="0" w:color="auto"/>
        <w:left w:val="none" w:sz="0" w:space="0" w:color="auto"/>
        <w:bottom w:val="none" w:sz="0" w:space="0" w:color="auto"/>
        <w:right w:val="none" w:sz="0" w:space="0" w:color="auto"/>
      </w:divBdr>
    </w:div>
    <w:div w:id="428234581">
      <w:bodyDiv w:val="1"/>
      <w:marLeft w:val="0"/>
      <w:marRight w:val="0"/>
      <w:marTop w:val="0"/>
      <w:marBottom w:val="0"/>
      <w:divBdr>
        <w:top w:val="none" w:sz="0" w:space="0" w:color="auto"/>
        <w:left w:val="none" w:sz="0" w:space="0" w:color="auto"/>
        <w:bottom w:val="none" w:sz="0" w:space="0" w:color="auto"/>
        <w:right w:val="none" w:sz="0" w:space="0" w:color="auto"/>
      </w:divBdr>
    </w:div>
    <w:div w:id="428890359">
      <w:bodyDiv w:val="1"/>
      <w:marLeft w:val="0"/>
      <w:marRight w:val="0"/>
      <w:marTop w:val="0"/>
      <w:marBottom w:val="0"/>
      <w:divBdr>
        <w:top w:val="none" w:sz="0" w:space="0" w:color="auto"/>
        <w:left w:val="none" w:sz="0" w:space="0" w:color="auto"/>
        <w:bottom w:val="none" w:sz="0" w:space="0" w:color="auto"/>
        <w:right w:val="none" w:sz="0" w:space="0" w:color="auto"/>
      </w:divBdr>
      <w:divsChild>
        <w:div w:id="1317414647">
          <w:marLeft w:val="446"/>
          <w:marRight w:val="0"/>
          <w:marTop w:val="0"/>
          <w:marBottom w:val="0"/>
          <w:divBdr>
            <w:top w:val="none" w:sz="0" w:space="0" w:color="auto"/>
            <w:left w:val="none" w:sz="0" w:space="0" w:color="auto"/>
            <w:bottom w:val="none" w:sz="0" w:space="0" w:color="auto"/>
            <w:right w:val="none" w:sz="0" w:space="0" w:color="auto"/>
          </w:divBdr>
        </w:div>
        <w:div w:id="1691183813">
          <w:marLeft w:val="446"/>
          <w:marRight w:val="0"/>
          <w:marTop w:val="0"/>
          <w:marBottom w:val="0"/>
          <w:divBdr>
            <w:top w:val="none" w:sz="0" w:space="0" w:color="auto"/>
            <w:left w:val="none" w:sz="0" w:space="0" w:color="auto"/>
            <w:bottom w:val="none" w:sz="0" w:space="0" w:color="auto"/>
            <w:right w:val="none" w:sz="0" w:space="0" w:color="auto"/>
          </w:divBdr>
        </w:div>
        <w:div w:id="1200435511">
          <w:marLeft w:val="446"/>
          <w:marRight w:val="0"/>
          <w:marTop w:val="0"/>
          <w:marBottom w:val="0"/>
          <w:divBdr>
            <w:top w:val="none" w:sz="0" w:space="0" w:color="auto"/>
            <w:left w:val="none" w:sz="0" w:space="0" w:color="auto"/>
            <w:bottom w:val="none" w:sz="0" w:space="0" w:color="auto"/>
            <w:right w:val="none" w:sz="0" w:space="0" w:color="auto"/>
          </w:divBdr>
        </w:div>
      </w:divsChild>
    </w:div>
    <w:div w:id="442189907">
      <w:bodyDiv w:val="1"/>
      <w:marLeft w:val="0"/>
      <w:marRight w:val="0"/>
      <w:marTop w:val="0"/>
      <w:marBottom w:val="0"/>
      <w:divBdr>
        <w:top w:val="none" w:sz="0" w:space="0" w:color="auto"/>
        <w:left w:val="none" w:sz="0" w:space="0" w:color="auto"/>
        <w:bottom w:val="none" w:sz="0" w:space="0" w:color="auto"/>
        <w:right w:val="none" w:sz="0" w:space="0" w:color="auto"/>
      </w:divBdr>
      <w:divsChild>
        <w:div w:id="535314971">
          <w:marLeft w:val="274"/>
          <w:marRight w:val="0"/>
          <w:marTop w:val="0"/>
          <w:marBottom w:val="0"/>
          <w:divBdr>
            <w:top w:val="none" w:sz="0" w:space="0" w:color="auto"/>
            <w:left w:val="none" w:sz="0" w:space="0" w:color="auto"/>
            <w:bottom w:val="none" w:sz="0" w:space="0" w:color="auto"/>
            <w:right w:val="none" w:sz="0" w:space="0" w:color="auto"/>
          </w:divBdr>
        </w:div>
        <w:div w:id="1206452821">
          <w:marLeft w:val="274"/>
          <w:marRight w:val="0"/>
          <w:marTop w:val="0"/>
          <w:marBottom w:val="0"/>
          <w:divBdr>
            <w:top w:val="none" w:sz="0" w:space="0" w:color="auto"/>
            <w:left w:val="none" w:sz="0" w:space="0" w:color="auto"/>
            <w:bottom w:val="none" w:sz="0" w:space="0" w:color="auto"/>
            <w:right w:val="none" w:sz="0" w:space="0" w:color="auto"/>
          </w:divBdr>
        </w:div>
        <w:div w:id="928192647">
          <w:marLeft w:val="274"/>
          <w:marRight w:val="0"/>
          <w:marTop w:val="0"/>
          <w:marBottom w:val="0"/>
          <w:divBdr>
            <w:top w:val="none" w:sz="0" w:space="0" w:color="auto"/>
            <w:left w:val="none" w:sz="0" w:space="0" w:color="auto"/>
            <w:bottom w:val="none" w:sz="0" w:space="0" w:color="auto"/>
            <w:right w:val="none" w:sz="0" w:space="0" w:color="auto"/>
          </w:divBdr>
        </w:div>
        <w:div w:id="693191358">
          <w:marLeft w:val="274"/>
          <w:marRight w:val="0"/>
          <w:marTop w:val="0"/>
          <w:marBottom w:val="0"/>
          <w:divBdr>
            <w:top w:val="none" w:sz="0" w:space="0" w:color="auto"/>
            <w:left w:val="none" w:sz="0" w:space="0" w:color="auto"/>
            <w:bottom w:val="none" w:sz="0" w:space="0" w:color="auto"/>
            <w:right w:val="none" w:sz="0" w:space="0" w:color="auto"/>
          </w:divBdr>
        </w:div>
      </w:divsChild>
    </w:div>
    <w:div w:id="446389132">
      <w:bodyDiv w:val="1"/>
      <w:marLeft w:val="0"/>
      <w:marRight w:val="0"/>
      <w:marTop w:val="0"/>
      <w:marBottom w:val="0"/>
      <w:divBdr>
        <w:top w:val="none" w:sz="0" w:space="0" w:color="auto"/>
        <w:left w:val="none" w:sz="0" w:space="0" w:color="auto"/>
        <w:bottom w:val="none" w:sz="0" w:space="0" w:color="auto"/>
        <w:right w:val="none" w:sz="0" w:space="0" w:color="auto"/>
      </w:divBdr>
    </w:div>
    <w:div w:id="447238207">
      <w:bodyDiv w:val="1"/>
      <w:marLeft w:val="0"/>
      <w:marRight w:val="0"/>
      <w:marTop w:val="0"/>
      <w:marBottom w:val="0"/>
      <w:divBdr>
        <w:top w:val="none" w:sz="0" w:space="0" w:color="auto"/>
        <w:left w:val="none" w:sz="0" w:space="0" w:color="auto"/>
        <w:bottom w:val="none" w:sz="0" w:space="0" w:color="auto"/>
        <w:right w:val="none" w:sz="0" w:space="0" w:color="auto"/>
      </w:divBdr>
    </w:div>
    <w:div w:id="453796399">
      <w:bodyDiv w:val="1"/>
      <w:marLeft w:val="0"/>
      <w:marRight w:val="0"/>
      <w:marTop w:val="0"/>
      <w:marBottom w:val="0"/>
      <w:divBdr>
        <w:top w:val="none" w:sz="0" w:space="0" w:color="auto"/>
        <w:left w:val="none" w:sz="0" w:space="0" w:color="auto"/>
        <w:bottom w:val="none" w:sz="0" w:space="0" w:color="auto"/>
        <w:right w:val="none" w:sz="0" w:space="0" w:color="auto"/>
      </w:divBdr>
      <w:divsChild>
        <w:div w:id="1652061194">
          <w:marLeft w:val="274"/>
          <w:marRight w:val="0"/>
          <w:marTop w:val="200"/>
          <w:marBottom w:val="0"/>
          <w:divBdr>
            <w:top w:val="none" w:sz="0" w:space="0" w:color="auto"/>
            <w:left w:val="none" w:sz="0" w:space="0" w:color="auto"/>
            <w:bottom w:val="none" w:sz="0" w:space="0" w:color="auto"/>
            <w:right w:val="none" w:sz="0" w:space="0" w:color="auto"/>
          </w:divBdr>
        </w:div>
        <w:div w:id="187446666">
          <w:marLeft w:val="274"/>
          <w:marRight w:val="0"/>
          <w:marTop w:val="200"/>
          <w:marBottom w:val="0"/>
          <w:divBdr>
            <w:top w:val="none" w:sz="0" w:space="0" w:color="auto"/>
            <w:left w:val="none" w:sz="0" w:space="0" w:color="auto"/>
            <w:bottom w:val="none" w:sz="0" w:space="0" w:color="auto"/>
            <w:right w:val="none" w:sz="0" w:space="0" w:color="auto"/>
          </w:divBdr>
        </w:div>
        <w:div w:id="1952589214">
          <w:marLeft w:val="274"/>
          <w:marRight w:val="0"/>
          <w:marTop w:val="200"/>
          <w:marBottom w:val="0"/>
          <w:divBdr>
            <w:top w:val="none" w:sz="0" w:space="0" w:color="auto"/>
            <w:left w:val="none" w:sz="0" w:space="0" w:color="auto"/>
            <w:bottom w:val="none" w:sz="0" w:space="0" w:color="auto"/>
            <w:right w:val="none" w:sz="0" w:space="0" w:color="auto"/>
          </w:divBdr>
        </w:div>
        <w:div w:id="1022441172">
          <w:marLeft w:val="274"/>
          <w:marRight w:val="0"/>
          <w:marTop w:val="200"/>
          <w:marBottom w:val="0"/>
          <w:divBdr>
            <w:top w:val="none" w:sz="0" w:space="0" w:color="auto"/>
            <w:left w:val="none" w:sz="0" w:space="0" w:color="auto"/>
            <w:bottom w:val="none" w:sz="0" w:space="0" w:color="auto"/>
            <w:right w:val="none" w:sz="0" w:space="0" w:color="auto"/>
          </w:divBdr>
        </w:div>
        <w:div w:id="1761288141">
          <w:marLeft w:val="274"/>
          <w:marRight w:val="0"/>
          <w:marTop w:val="200"/>
          <w:marBottom w:val="0"/>
          <w:divBdr>
            <w:top w:val="none" w:sz="0" w:space="0" w:color="auto"/>
            <w:left w:val="none" w:sz="0" w:space="0" w:color="auto"/>
            <w:bottom w:val="none" w:sz="0" w:space="0" w:color="auto"/>
            <w:right w:val="none" w:sz="0" w:space="0" w:color="auto"/>
          </w:divBdr>
        </w:div>
      </w:divsChild>
    </w:div>
    <w:div w:id="456610585">
      <w:bodyDiv w:val="1"/>
      <w:marLeft w:val="0"/>
      <w:marRight w:val="0"/>
      <w:marTop w:val="0"/>
      <w:marBottom w:val="0"/>
      <w:divBdr>
        <w:top w:val="none" w:sz="0" w:space="0" w:color="auto"/>
        <w:left w:val="none" w:sz="0" w:space="0" w:color="auto"/>
        <w:bottom w:val="none" w:sz="0" w:space="0" w:color="auto"/>
        <w:right w:val="none" w:sz="0" w:space="0" w:color="auto"/>
      </w:divBdr>
    </w:div>
    <w:div w:id="459958701">
      <w:bodyDiv w:val="1"/>
      <w:marLeft w:val="0"/>
      <w:marRight w:val="0"/>
      <w:marTop w:val="0"/>
      <w:marBottom w:val="0"/>
      <w:divBdr>
        <w:top w:val="none" w:sz="0" w:space="0" w:color="auto"/>
        <w:left w:val="none" w:sz="0" w:space="0" w:color="auto"/>
        <w:bottom w:val="none" w:sz="0" w:space="0" w:color="auto"/>
        <w:right w:val="none" w:sz="0" w:space="0" w:color="auto"/>
      </w:divBdr>
    </w:div>
    <w:div w:id="467893830">
      <w:bodyDiv w:val="1"/>
      <w:marLeft w:val="0"/>
      <w:marRight w:val="0"/>
      <w:marTop w:val="0"/>
      <w:marBottom w:val="0"/>
      <w:divBdr>
        <w:top w:val="none" w:sz="0" w:space="0" w:color="auto"/>
        <w:left w:val="none" w:sz="0" w:space="0" w:color="auto"/>
        <w:bottom w:val="none" w:sz="0" w:space="0" w:color="auto"/>
        <w:right w:val="none" w:sz="0" w:space="0" w:color="auto"/>
      </w:divBdr>
    </w:div>
    <w:div w:id="470447133">
      <w:bodyDiv w:val="1"/>
      <w:marLeft w:val="0"/>
      <w:marRight w:val="0"/>
      <w:marTop w:val="0"/>
      <w:marBottom w:val="0"/>
      <w:divBdr>
        <w:top w:val="none" w:sz="0" w:space="0" w:color="auto"/>
        <w:left w:val="none" w:sz="0" w:space="0" w:color="auto"/>
        <w:bottom w:val="none" w:sz="0" w:space="0" w:color="auto"/>
        <w:right w:val="none" w:sz="0" w:space="0" w:color="auto"/>
      </w:divBdr>
    </w:div>
    <w:div w:id="479154947">
      <w:bodyDiv w:val="1"/>
      <w:marLeft w:val="0"/>
      <w:marRight w:val="0"/>
      <w:marTop w:val="0"/>
      <w:marBottom w:val="0"/>
      <w:divBdr>
        <w:top w:val="none" w:sz="0" w:space="0" w:color="auto"/>
        <w:left w:val="none" w:sz="0" w:space="0" w:color="auto"/>
        <w:bottom w:val="none" w:sz="0" w:space="0" w:color="auto"/>
        <w:right w:val="none" w:sz="0" w:space="0" w:color="auto"/>
      </w:divBdr>
    </w:div>
    <w:div w:id="496967826">
      <w:bodyDiv w:val="1"/>
      <w:marLeft w:val="0"/>
      <w:marRight w:val="0"/>
      <w:marTop w:val="0"/>
      <w:marBottom w:val="0"/>
      <w:divBdr>
        <w:top w:val="none" w:sz="0" w:space="0" w:color="auto"/>
        <w:left w:val="none" w:sz="0" w:space="0" w:color="auto"/>
        <w:bottom w:val="none" w:sz="0" w:space="0" w:color="auto"/>
        <w:right w:val="none" w:sz="0" w:space="0" w:color="auto"/>
      </w:divBdr>
    </w:div>
    <w:div w:id="501166143">
      <w:bodyDiv w:val="1"/>
      <w:marLeft w:val="0"/>
      <w:marRight w:val="0"/>
      <w:marTop w:val="0"/>
      <w:marBottom w:val="0"/>
      <w:divBdr>
        <w:top w:val="none" w:sz="0" w:space="0" w:color="auto"/>
        <w:left w:val="none" w:sz="0" w:space="0" w:color="auto"/>
        <w:bottom w:val="none" w:sz="0" w:space="0" w:color="auto"/>
        <w:right w:val="none" w:sz="0" w:space="0" w:color="auto"/>
      </w:divBdr>
    </w:div>
    <w:div w:id="516387377">
      <w:bodyDiv w:val="1"/>
      <w:marLeft w:val="0"/>
      <w:marRight w:val="0"/>
      <w:marTop w:val="0"/>
      <w:marBottom w:val="0"/>
      <w:divBdr>
        <w:top w:val="none" w:sz="0" w:space="0" w:color="auto"/>
        <w:left w:val="none" w:sz="0" w:space="0" w:color="auto"/>
        <w:bottom w:val="none" w:sz="0" w:space="0" w:color="auto"/>
        <w:right w:val="none" w:sz="0" w:space="0" w:color="auto"/>
      </w:divBdr>
    </w:div>
    <w:div w:id="516627345">
      <w:bodyDiv w:val="1"/>
      <w:marLeft w:val="0"/>
      <w:marRight w:val="0"/>
      <w:marTop w:val="0"/>
      <w:marBottom w:val="0"/>
      <w:divBdr>
        <w:top w:val="none" w:sz="0" w:space="0" w:color="auto"/>
        <w:left w:val="none" w:sz="0" w:space="0" w:color="auto"/>
        <w:bottom w:val="none" w:sz="0" w:space="0" w:color="auto"/>
        <w:right w:val="none" w:sz="0" w:space="0" w:color="auto"/>
      </w:divBdr>
    </w:div>
    <w:div w:id="527259504">
      <w:bodyDiv w:val="1"/>
      <w:marLeft w:val="0"/>
      <w:marRight w:val="0"/>
      <w:marTop w:val="0"/>
      <w:marBottom w:val="0"/>
      <w:divBdr>
        <w:top w:val="none" w:sz="0" w:space="0" w:color="auto"/>
        <w:left w:val="none" w:sz="0" w:space="0" w:color="auto"/>
        <w:bottom w:val="none" w:sz="0" w:space="0" w:color="auto"/>
        <w:right w:val="none" w:sz="0" w:space="0" w:color="auto"/>
      </w:divBdr>
    </w:div>
    <w:div w:id="527447215">
      <w:bodyDiv w:val="1"/>
      <w:marLeft w:val="0"/>
      <w:marRight w:val="0"/>
      <w:marTop w:val="0"/>
      <w:marBottom w:val="0"/>
      <w:divBdr>
        <w:top w:val="none" w:sz="0" w:space="0" w:color="auto"/>
        <w:left w:val="none" w:sz="0" w:space="0" w:color="auto"/>
        <w:bottom w:val="none" w:sz="0" w:space="0" w:color="auto"/>
        <w:right w:val="none" w:sz="0" w:space="0" w:color="auto"/>
      </w:divBdr>
    </w:div>
    <w:div w:id="530799815">
      <w:bodyDiv w:val="1"/>
      <w:marLeft w:val="0"/>
      <w:marRight w:val="0"/>
      <w:marTop w:val="0"/>
      <w:marBottom w:val="0"/>
      <w:divBdr>
        <w:top w:val="none" w:sz="0" w:space="0" w:color="auto"/>
        <w:left w:val="none" w:sz="0" w:space="0" w:color="auto"/>
        <w:bottom w:val="none" w:sz="0" w:space="0" w:color="auto"/>
        <w:right w:val="none" w:sz="0" w:space="0" w:color="auto"/>
      </w:divBdr>
    </w:div>
    <w:div w:id="535234784">
      <w:bodyDiv w:val="1"/>
      <w:marLeft w:val="0"/>
      <w:marRight w:val="0"/>
      <w:marTop w:val="0"/>
      <w:marBottom w:val="0"/>
      <w:divBdr>
        <w:top w:val="none" w:sz="0" w:space="0" w:color="auto"/>
        <w:left w:val="none" w:sz="0" w:space="0" w:color="auto"/>
        <w:bottom w:val="none" w:sz="0" w:space="0" w:color="auto"/>
        <w:right w:val="none" w:sz="0" w:space="0" w:color="auto"/>
      </w:divBdr>
    </w:div>
    <w:div w:id="544368959">
      <w:bodyDiv w:val="1"/>
      <w:marLeft w:val="0"/>
      <w:marRight w:val="0"/>
      <w:marTop w:val="0"/>
      <w:marBottom w:val="0"/>
      <w:divBdr>
        <w:top w:val="none" w:sz="0" w:space="0" w:color="auto"/>
        <w:left w:val="none" w:sz="0" w:space="0" w:color="auto"/>
        <w:bottom w:val="none" w:sz="0" w:space="0" w:color="auto"/>
        <w:right w:val="none" w:sz="0" w:space="0" w:color="auto"/>
      </w:divBdr>
    </w:div>
    <w:div w:id="547496691">
      <w:bodyDiv w:val="1"/>
      <w:marLeft w:val="0"/>
      <w:marRight w:val="0"/>
      <w:marTop w:val="0"/>
      <w:marBottom w:val="0"/>
      <w:divBdr>
        <w:top w:val="none" w:sz="0" w:space="0" w:color="auto"/>
        <w:left w:val="none" w:sz="0" w:space="0" w:color="auto"/>
        <w:bottom w:val="none" w:sz="0" w:space="0" w:color="auto"/>
        <w:right w:val="none" w:sz="0" w:space="0" w:color="auto"/>
      </w:divBdr>
      <w:divsChild>
        <w:div w:id="1798141298">
          <w:marLeft w:val="994"/>
          <w:marRight w:val="0"/>
          <w:marTop w:val="0"/>
          <w:marBottom w:val="0"/>
          <w:divBdr>
            <w:top w:val="none" w:sz="0" w:space="0" w:color="auto"/>
            <w:left w:val="none" w:sz="0" w:space="0" w:color="auto"/>
            <w:bottom w:val="none" w:sz="0" w:space="0" w:color="auto"/>
            <w:right w:val="none" w:sz="0" w:space="0" w:color="auto"/>
          </w:divBdr>
        </w:div>
        <w:div w:id="777604134">
          <w:marLeft w:val="994"/>
          <w:marRight w:val="0"/>
          <w:marTop w:val="0"/>
          <w:marBottom w:val="0"/>
          <w:divBdr>
            <w:top w:val="none" w:sz="0" w:space="0" w:color="auto"/>
            <w:left w:val="none" w:sz="0" w:space="0" w:color="auto"/>
            <w:bottom w:val="none" w:sz="0" w:space="0" w:color="auto"/>
            <w:right w:val="none" w:sz="0" w:space="0" w:color="auto"/>
          </w:divBdr>
        </w:div>
        <w:div w:id="1130903538">
          <w:marLeft w:val="994"/>
          <w:marRight w:val="0"/>
          <w:marTop w:val="0"/>
          <w:marBottom w:val="0"/>
          <w:divBdr>
            <w:top w:val="none" w:sz="0" w:space="0" w:color="auto"/>
            <w:left w:val="none" w:sz="0" w:space="0" w:color="auto"/>
            <w:bottom w:val="none" w:sz="0" w:space="0" w:color="auto"/>
            <w:right w:val="none" w:sz="0" w:space="0" w:color="auto"/>
          </w:divBdr>
        </w:div>
        <w:div w:id="2072776306">
          <w:marLeft w:val="994"/>
          <w:marRight w:val="0"/>
          <w:marTop w:val="0"/>
          <w:marBottom w:val="0"/>
          <w:divBdr>
            <w:top w:val="none" w:sz="0" w:space="0" w:color="auto"/>
            <w:left w:val="none" w:sz="0" w:space="0" w:color="auto"/>
            <w:bottom w:val="none" w:sz="0" w:space="0" w:color="auto"/>
            <w:right w:val="none" w:sz="0" w:space="0" w:color="auto"/>
          </w:divBdr>
        </w:div>
        <w:div w:id="1215772037">
          <w:marLeft w:val="994"/>
          <w:marRight w:val="0"/>
          <w:marTop w:val="0"/>
          <w:marBottom w:val="0"/>
          <w:divBdr>
            <w:top w:val="none" w:sz="0" w:space="0" w:color="auto"/>
            <w:left w:val="none" w:sz="0" w:space="0" w:color="auto"/>
            <w:bottom w:val="none" w:sz="0" w:space="0" w:color="auto"/>
            <w:right w:val="none" w:sz="0" w:space="0" w:color="auto"/>
          </w:divBdr>
        </w:div>
        <w:div w:id="2050761251">
          <w:marLeft w:val="994"/>
          <w:marRight w:val="0"/>
          <w:marTop w:val="0"/>
          <w:marBottom w:val="0"/>
          <w:divBdr>
            <w:top w:val="none" w:sz="0" w:space="0" w:color="auto"/>
            <w:left w:val="none" w:sz="0" w:space="0" w:color="auto"/>
            <w:bottom w:val="none" w:sz="0" w:space="0" w:color="auto"/>
            <w:right w:val="none" w:sz="0" w:space="0" w:color="auto"/>
          </w:divBdr>
        </w:div>
      </w:divsChild>
    </w:div>
    <w:div w:id="553469183">
      <w:bodyDiv w:val="1"/>
      <w:marLeft w:val="0"/>
      <w:marRight w:val="0"/>
      <w:marTop w:val="0"/>
      <w:marBottom w:val="0"/>
      <w:divBdr>
        <w:top w:val="none" w:sz="0" w:space="0" w:color="auto"/>
        <w:left w:val="none" w:sz="0" w:space="0" w:color="auto"/>
        <w:bottom w:val="none" w:sz="0" w:space="0" w:color="auto"/>
        <w:right w:val="none" w:sz="0" w:space="0" w:color="auto"/>
      </w:divBdr>
    </w:div>
    <w:div w:id="557129529">
      <w:bodyDiv w:val="1"/>
      <w:marLeft w:val="0"/>
      <w:marRight w:val="0"/>
      <w:marTop w:val="0"/>
      <w:marBottom w:val="0"/>
      <w:divBdr>
        <w:top w:val="none" w:sz="0" w:space="0" w:color="auto"/>
        <w:left w:val="none" w:sz="0" w:space="0" w:color="auto"/>
        <w:bottom w:val="none" w:sz="0" w:space="0" w:color="auto"/>
        <w:right w:val="none" w:sz="0" w:space="0" w:color="auto"/>
      </w:divBdr>
    </w:div>
    <w:div w:id="575479000">
      <w:bodyDiv w:val="1"/>
      <w:marLeft w:val="0"/>
      <w:marRight w:val="0"/>
      <w:marTop w:val="0"/>
      <w:marBottom w:val="0"/>
      <w:divBdr>
        <w:top w:val="none" w:sz="0" w:space="0" w:color="auto"/>
        <w:left w:val="none" w:sz="0" w:space="0" w:color="auto"/>
        <w:bottom w:val="none" w:sz="0" w:space="0" w:color="auto"/>
        <w:right w:val="none" w:sz="0" w:space="0" w:color="auto"/>
      </w:divBdr>
    </w:div>
    <w:div w:id="577440553">
      <w:bodyDiv w:val="1"/>
      <w:marLeft w:val="0"/>
      <w:marRight w:val="0"/>
      <w:marTop w:val="0"/>
      <w:marBottom w:val="0"/>
      <w:divBdr>
        <w:top w:val="none" w:sz="0" w:space="0" w:color="auto"/>
        <w:left w:val="none" w:sz="0" w:space="0" w:color="auto"/>
        <w:bottom w:val="none" w:sz="0" w:space="0" w:color="auto"/>
        <w:right w:val="none" w:sz="0" w:space="0" w:color="auto"/>
      </w:divBdr>
    </w:div>
    <w:div w:id="578633057">
      <w:bodyDiv w:val="1"/>
      <w:marLeft w:val="0"/>
      <w:marRight w:val="0"/>
      <w:marTop w:val="0"/>
      <w:marBottom w:val="0"/>
      <w:divBdr>
        <w:top w:val="none" w:sz="0" w:space="0" w:color="auto"/>
        <w:left w:val="none" w:sz="0" w:space="0" w:color="auto"/>
        <w:bottom w:val="none" w:sz="0" w:space="0" w:color="auto"/>
        <w:right w:val="none" w:sz="0" w:space="0" w:color="auto"/>
      </w:divBdr>
    </w:div>
    <w:div w:id="582179512">
      <w:bodyDiv w:val="1"/>
      <w:marLeft w:val="0"/>
      <w:marRight w:val="0"/>
      <w:marTop w:val="0"/>
      <w:marBottom w:val="0"/>
      <w:divBdr>
        <w:top w:val="none" w:sz="0" w:space="0" w:color="auto"/>
        <w:left w:val="none" w:sz="0" w:space="0" w:color="auto"/>
        <w:bottom w:val="none" w:sz="0" w:space="0" w:color="auto"/>
        <w:right w:val="none" w:sz="0" w:space="0" w:color="auto"/>
      </w:divBdr>
    </w:div>
    <w:div w:id="619606345">
      <w:bodyDiv w:val="1"/>
      <w:marLeft w:val="0"/>
      <w:marRight w:val="0"/>
      <w:marTop w:val="0"/>
      <w:marBottom w:val="0"/>
      <w:divBdr>
        <w:top w:val="none" w:sz="0" w:space="0" w:color="auto"/>
        <w:left w:val="none" w:sz="0" w:space="0" w:color="auto"/>
        <w:bottom w:val="none" w:sz="0" w:space="0" w:color="auto"/>
        <w:right w:val="none" w:sz="0" w:space="0" w:color="auto"/>
      </w:divBdr>
    </w:div>
    <w:div w:id="669599829">
      <w:bodyDiv w:val="1"/>
      <w:marLeft w:val="0"/>
      <w:marRight w:val="0"/>
      <w:marTop w:val="0"/>
      <w:marBottom w:val="0"/>
      <w:divBdr>
        <w:top w:val="none" w:sz="0" w:space="0" w:color="auto"/>
        <w:left w:val="none" w:sz="0" w:space="0" w:color="auto"/>
        <w:bottom w:val="none" w:sz="0" w:space="0" w:color="auto"/>
        <w:right w:val="none" w:sz="0" w:space="0" w:color="auto"/>
      </w:divBdr>
    </w:div>
    <w:div w:id="676274326">
      <w:bodyDiv w:val="1"/>
      <w:marLeft w:val="0"/>
      <w:marRight w:val="0"/>
      <w:marTop w:val="0"/>
      <w:marBottom w:val="0"/>
      <w:divBdr>
        <w:top w:val="none" w:sz="0" w:space="0" w:color="auto"/>
        <w:left w:val="none" w:sz="0" w:space="0" w:color="auto"/>
        <w:bottom w:val="none" w:sz="0" w:space="0" w:color="auto"/>
        <w:right w:val="none" w:sz="0" w:space="0" w:color="auto"/>
      </w:divBdr>
    </w:div>
    <w:div w:id="681278958">
      <w:bodyDiv w:val="1"/>
      <w:marLeft w:val="0"/>
      <w:marRight w:val="0"/>
      <w:marTop w:val="0"/>
      <w:marBottom w:val="0"/>
      <w:divBdr>
        <w:top w:val="none" w:sz="0" w:space="0" w:color="auto"/>
        <w:left w:val="none" w:sz="0" w:space="0" w:color="auto"/>
        <w:bottom w:val="none" w:sz="0" w:space="0" w:color="auto"/>
        <w:right w:val="none" w:sz="0" w:space="0" w:color="auto"/>
      </w:divBdr>
    </w:div>
    <w:div w:id="692652803">
      <w:bodyDiv w:val="1"/>
      <w:marLeft w:val="0"/>
      <w:marRight w:val="0"/>
      <w:marTop w:val="0"/>
      <w:marBottom w:val="0"/>
      <w:divBdr>
        <w:top w:val="none" w:sz="0" w:space="0" w:color="auto"/>
        <w:left w:val="none" w:sz="0" w:space="0" w:color="auto"/>
        <w:bottom w:val="none" w:sz="0" w:space="0" w:color="auto"/>
        <w:right w:val="none" w:sz="0" w:space="0" w:color="auto"/>
      </w:divBdr>
    </w:div>
    <w:div w:id="694236832">
      <w:bodyDiv w:val="1"/>
      <w:marLeft w:val="0"/>
      <w:marRight w:val="0"/>
      <w:marTop w:val="0"/>
      <w:marBottom w:val="0"/>
      <w:divBdr>
        <w:top w:val="none" w:sz="0" w:space="0" w:color="auto"/>
        <w:left w:val="none" w:sz="0" w:space="0" w:color="auto"/>
        <w:bottom w:val="none" w:sz="0" w:space="0" w:color="auto"/>
        <w:right w:val="none" w:sz="0" w:space="0" w:color="auto"/>
      </w:divBdr>
    </w:div>
    <w:div w:id="695886144">
      <w:bodyDiv w:val="1"/>
      <w:marLeft w:val="0"/>
      <w:marRight w:val="0"/>
      <w:marTop w:val="0"/>
      <w:marBottom w:val="0"/>
      <w:divBdr>
        <w:top w:val="none" w:sz="0" w:space="0" w:color="auto"/>
        <w:left w:val="none" w:sz="0" w:space="0" w:color="auto"/>
        <w:bottom w:val="none" w:sz="0" w:space="0" w:color="auto"/>
        <w:right w:val="none" w:sz="0" w:space="0" w:color="auto"/>
      </w:divBdr>
    </w:div>
    <w:div w:id="715935502">
      <w:bodyDiv w:val="1"/>
      <w:marLeft w:val="0"/>
      <w:marRight w:val="0"/>
      <w:marTop w:val="0"/>
      <w:marBottom w:val="0"/>
      <w:divBdr>
        <w:top w:val="none" w:sz="0" w:space="0" w:color="auto"/>
        <w:left w:val="none" w:sz="0" w:space="0" w:color="auto"/>
        <w:bottom w:val="none" w:sz="0" w:space="0" w:color="auto"/>
        <w:right w:val="none" w:sz="0" w:space="0" w:color="auto"/>
      </w:divBdr>
    </w:div>
    <w:div w:id="725030715">
      <w:bodyDiv w:val="1"/>
      <w:marLeft w:val="0"/>
      <w:marRight w:val="0"/>
      <w:marTop w:val="0"/>
      <w:marBottom w:val="0"/>
      <w:divBdr>
        <w:top w:val="none" w:sz="0" w:space="0" w:color="auto"/>
        <w:left w:val="none" w:sz="0" w:space="0" w:color="auto"/>
        <w:bottom w:val="none" w:sz="0" w:space="0" w:color="auto"/>
        <w:right w:val="none" w:sz="0" w:space="0" w:color="auto"/>
      </w:divBdr>
    </w:div>
    <w:div w:id="739594474">
      <w:bodyDiv w:val="1"/>
      <w:marLeft w:val="0"/>
      <w:marRight w:val="0"/>
      <w:marTop w:val="0"/>
      <w:marBottom w:val="0"/>
      <w:divBdr>
        <w:top w:val="none" w:sz="0" w:space="0" w:color="auto"/>
        <w:left w:val="none" w:sz="0" w:space="0" w:color="auto"/>
        <w:bottom w:val="none" w:sz="0" w:space="0" w:color="auto"/>
        <w:right w:val="none" w:sz="0" w:space="0" w:color="auto"/>
      </w:divBdr>
    </w:div>
    <w:div w:id="746999998">
      <w:bodyDiv w:val="1"/>
      <w:marLeft w:val="0"/>
      <w:marRight w:val="0"/>
      <w:marTop w:val="0"/>
      <w:marBottom w:val="0"/>
      <w:divBdr>
        <w:top w:val="none" w:sz="0" w:space="0" w:color="auto"/>
        <w:left w:val="none" w:sz="0" w:space="0" w:color="auto"/>
        <w:bottom w:val="none" w:sz="0" w:space="0" w:color="auto"/>
        <w:right w:val="none" w:sz="0" w:space="0" w:color="auto"/>
      </w:divBdr>
    </w:div>
    <w:div w:id="779572666">
      <w:bodyDiv w:val="1"/>
      <w:marLeft w:val="0"/>
      <w:marRight w:val="0"/>
      <w:marTop w:val="0"/>
      <w:marBottom w:val="0"/>
      <w:divBdr>
        <w:top w:val="none" w:sz="0" w:space="0" w:color="auto"/>
        <w:left w:val="none" w:sz="0" w:space="0" w:color="auto"/>
        <w:bottom w:val="none" w:sz="0" w:space="0" w:color="auto"/>
        <w:right w:val="none" w:sz="0" w:space="0" w:color="auto"/>
      </w:divBdr>
    </w:div>
    <w:div w:id="780808717">
      <w:bodyDiv w:val="1"/>
      <w:marLeft w:val="0"/>
      <w:marRight w:val="0"/>
      <w:marTop w:val="0"/>
      <w:marBottom w:val="0"/>
      <w:divBdr>
        <w:top w:val="none" w:sz="0" w:space="0" w:color="auto"/>
        <w:left w:val="none" w:sz="0" w:space="0" w:color="auto"/>
        <w:bottom w:val="none" w:sz="0" w:space="0" w:color="auto"/>
        <w:right w:val="none" w:sz="0" w:space="0" w:color="auto"/>
      </w:divBdr>
    </w:div>
    <w:div w:id="797528685">
      <w:bodyDiv w:val="1"/>
      <w:marLeft w:val="0"/>
      <w:marRight w:val="0"/>
      <w:marTop w:val="0"/>
      <w:marBottom w:val="0"/>
      <w:divBdr>
        <w:top w:val="none" w:sz="0" w:space="0" w:color="auto"/>
        <w:left w:val="none" w:sz="0" w:space="0" w:color="auto"/>
        <w:bottom w:val="none" w:sz="0" w:space="0" w:color="auto"/>
        <w:right w:val="none" w:sz="0" w:space="0" w:color="auto"/>
      </w:divBdr>
    </w:div>
    <w:div w:id="823737342">
      <w:bodyDiv w:val="1"/>
      <w:marLeft w:val="0"/>
      <w:marRight w:val="0"/>
      <w:marTop w:val="0"/>
      <w:marBottom w:val="0"/>
      <w:divBdr>
        <w:top w:val="none" w:sz="0" w:space="0" w:color="auto"/>
        <w:left w:val="none" w:sz="0" w:space="0" w:color="auto"/>
        <w:bottom w:val="none" w:sz="0" w:space="0" w:color="auto"/>
        <w:right w:val="none" w:sz="0" w:space="0" w:color="auto"/>
      </w:divBdr>
    </w:div>
    <w:div w:id="825902039">
      <w:bodyDiv w:val="1"/>
      <w:marLeft w:val="0"/>
      <w:marRight w:val="0"/>
      <w:marTop w:val="0"/>
      <w:marBottom w:val="0"/>
      <w:divBdr>
        <w:top w:val="none" w:sz="0" w:space="0" w:color="auto"/>
        <w:left w:val="none" w:sz="0" w:space="0" w:color="auto"/>
        <w:bottom w:val="none" w:sz="0" w:space="0" w:color="auto"/>
        <w:right w:val="none" w:sz="0" w:space="0" w:color="auto"/>
      </w:divBdr>
    </w:div>
    <w:div w:id="826553873">
      <w:bodyDiv w:val="1"/>
      <w:marLeft w:val="0"/>
      <w:marRight w:val="0"/>
      <w:marTop w:val="0"/>
      <w:marBottom w:val="0"/>
      <w:divBdr>
        <w:top w:val="none" w:sz="0" w:space="0" w:color="auto"/>
        <w:left w:val="none" w:sz="0" w:space="0" w:color="auto"/>
        <w:bottom w:val="none" w:sz="0" w:space="0" w:color="auto"/>
        <w:right w:val="none" w:sz="0" w:space="0" w:color="auto"/>
      </w:divBdr>
    </w:div>
    <w:div w:id="830874445">
      <w:bodyDiv w:val="1"/>
      <w:marLeft w:val="0"/>
      <w:marRight w:val="0"/>
      <w:marTop w:val="0"/>
      <w:marBottom w:val="0"/>
      <w:divBdr>
        <w:top w:val="none" w:sz="0" w:space="0" w:color="auto"/>
        <w:left w:val="none" w:sz="0" w:space="0" w:color="auto"/>
        <w:bottom w:val="none" w:sz="0" w:space="0" w:color="auto"/>
        <w:right w:val="none" w:sz="0" w:space="0" w:color="auto"/>
      </w:divBdr>
    </w:div>
    <w:div w:id="835996015">
      <w:bodyDiv w:val="1"/>
      <w:marLeft w:val="0"/>
      <w:marRight w:val="0"/>
      <w:marTop w:val="0"/>
      <w:marBottom w:val="0"/>
      <w:divBdr>
        <w:top w:val="none" w:sz="0" w:space="0" w:color="auto"/>
        <w:left w:val="none" w:sz="0" w:space="0" w:color="auto"/>
        <w:bottom w:val="none" w:sz="0" w:space="0" w:color="auto"/>
        <w:right w:val="none" w:sz="0" w:space="0" w:color="auto"/>
      </w:divBdr>
    </w:div>
    <w:div w:id="846023434">
      <w:bodyDiv w:val="1"/>
      <w:marLeft w:val="0"/>
      <w:marRight w:val="0"/>
      <w:marTop w:val="0"/>
      <w:marBottom w:val="0"/>
      <w:divBdr>
        <w:top w:val="none" w:sz="0" w:space="0" w:color="auto"/>
        <w:left w:val="none" w:sz="0" w:space="0" w:color="auto"/>
        <w:bottom w:val="none" w:sz="0" w:space="0" w:color="auto"/>
        <w:right w:val="none" w:sz="0" w:space="0" w:color="auto"/>
      </w:divBdr>
    </w:div>
    <w:div w:id="874268937">
      <w:bodyDiv w:val="1"/>
      <w:marLeft w:val="0"/>
      <w:marRight w:val="0"/>
      <w:marTop w:val="0"/>
      <w:marBottom w:val="0"/>
      <w:divBdr>
        <w:top w:val="none" w:sz="0" w:space="0" w:color="auto"/>
        <w:left w:val="none" w:sz="0" w:space="0" w:color="auto"/>
        <w:bottom w:val="none" w:sz="0" w:space="0" w:color="auto"/>
        <w:right w:val="none" w:sz="0" w:space="0" w:color="auto"/>
      </w:divBdr>
    </w:div>
    <w:div w:id="891769864">
      <w:bodyDiv w:val="1"/>
      <w:marLeft w:val="0"/>
      <w:marRight w:val="0"/>
      <w:marTop w:val="0"/>
      <w:marBottom w:val="0"/>
      <w:divBdr>
        <w:top w:val="none" w:sz="0" w:space="0" w:color="auto"/>
        <w:left w:val="none" w:sz="0" w:space="0" w:color="auto"/>
        <w:bottom w:val="none" w:sz="0" w:space="0" w:color="auto"/>
        <w:right w:val="none" w:sz="0" w:space="0" w:color="auto"/>
      </w:divBdr>
    </w:div>
    <w:div w:id="892616596">
      <w:bodyDiv w:val="1"/>
      <w:marLeft w:val="0"/>
      <w:marRight w:val="0"/>
      <w:marTop w:val="0"/>
      <w:marBottom w:val="0"/>
      <w:divBdr>
        <w:top w:val="none" w:sz="0" w:space="0" w:color="auto"/>
        <w:left w:val="none" w:sz="0" w:space="0" w:color="auto"/>
        <w:bottom w:val="none" w:sz="0" w:space="0" w:color="auto"/>
        <w:right w:val="none" w:sz="0" w:space="0" w:color="auto"/>
      </w:divBdr>
    </w:div>
    <w:div w:id="902175127">
      <w:bodyDiv w:val="1"/>
      <w:marLeft w:val="0"/>
      <w:marRight w:val="0"/>
      <w:marTop w:val="0"/>
      <w:marBottom w:val="0"/>
      <w:divBdr>
        <w:top w:val="none" w:sz="0" w:space="0" w:color="auto"/>
        <w:left w:val="none" w:sz="0" w:space="0" w:color="auto"/>
        <w:bottom w:val="none" w:sz="0" w:space="0" w:color="auto"/>
        <w:right w:val="none" w:sz="0" w:space="0" w:color="auto"/>
      </w:divBdr>
    </w:div>
    <w:div w:id="908804398">
      <w:bodyDiv w:val="1"/>
      <w:marLeft w:val="0"/>
      <w:marRight w:val="0"/>
      <w:marTop w:val="0"/>
      <w:marBottom w:val="0"/>
      <w:divBdr>
        <w:top w:val="none" w:sz="0" w:space="0" w:color="auto"/>
        <w:left w:val="none" w:sz="0" w:space="0" w:color="auto"/>
        <w:bottom w:val="none" w:sz="0" w:space="0" w:color="auto"/>
        <w:right w:val="none" w:sz="0" w:space="0" w:color="auto"/>
      </w:divBdr>
    </w:div>
    <w:div w:id="910505105">
      <w:bodyDiv w:val="1"/>
      <w:marLeft w:val="0"/>
      <w:marRight w:val="0"/>
      <w:marTop w:val="0"/>
      <w:marBottom w:val="0"/>
      <w:divBdr>
        <w:top w:val="none" w:sz="0" w:space="0" w:color="auto"/>
        <w:left w:val="none" w:sz="0" w:space="0" w:color="auto"/>
        <w:bottom w:val="none" w:sz="0" w:space="0" w:color="auto"/>
        <w:right w:val="none" w:sz="0" w:space="0" w:color="auto"/>
      </w:divBdr>
    </w:div>
    <w:div w:id="916088034">
      <w:bodyDiv w:val="1"/>
      <w:marLeft w:val="0"/>
      <w:marRight w:val="0"/>
      <w:marTop w:val="0"/>
      <w:marBottom w:val="0"/>
      <w:divBdr>
        <w:top w:val="none" w:sz="0" w:space="0" w:color="auto"/>
        <w:left w:val="none" w:sz="0" w:space="0" w:color="auto"/>
        <w:bottom w:val="none" w:sz="0" w:space="0" w:color="auto"/>
        <w:right w:val="none" w:sz="0" w:space="0" w:color="auto"/>
      </w:divBdr>
    </w:div>
    <w:div w:id="921139052">
      <w:bodyDiv w:val="1"/>
      <w:marLeft w:val="0"/>
      <w:marRight w:val="0"/>
      <w:marTop w:val="0"/>
      <w:marBottom w:val="0"/>
      <w:divBdr>
        <w:top w:val="none" w:sz="0" w:space="0" w:color="auto"/>
        <w:left w:val="none" w:sz="0" w:space="0" w:color="auto"/>
        <w:bottom w:val="none" w:sz="0" w:space="0" w:color="auto"/>
        <w:right w:val="none" w:sz="0" w:space="0" w:color="auto"/>
      </w:divBdr>
    </w:div>
    <w:div w:id="921644008">
      <w:bodyDiv w:val="1"/>
      <w:marLeft w:val="0"/>
      <w:marRight w:val="0"/>
      <w:marTop w:val="0"/>
      <w:marBottom w:val="0"/>
      <w:divBdr>
        <w:top w:val="none" w:sz="0" w:space="0" w:color="auto"/>
        <w:left w:val="none" w:sz="0" w:space="0" w:color="auto"/>
        <w:bottom w:val="none" w:sz="0" w:space="0" w:color="auto"/>
        <w:right w:val="none" w:sz="0" w:space="0" w:color="auto"/>
      </w:divBdr>
    </w:div>
    <w:div w:id="926302714">
      <w:bodyDiv w:val="1"/>
      <w:marLeft w:val="0"/>
      <w:marRight w:val="0"/>
      <w:marTop w:val="0"/>
      <w:marBottom w:val="0"/>
      <w:divBdr>
        <w:top w:val="none" w:sz="0" w:space="0" w:color="auto"/>
        <w:left w:val="none" w:sz="0" w:space="0" w:color="auto"/>
        <w:bottom w:val="none" w:sz="0" w:space="0" w:color="auto"/>
        <w:right w:val="none" w:sz="0" w:space="0" w:color="auto"/>
      </w:divBdr>
    </w:div>
    <w:div w:id="941689733">
      <w:bodyDiv w:val="1"/>
      <w:marLeft w:val="0"/>
      <w:marRight w:val="0"/>
      <w:marTop w:val="0"/>
      <w:marBottom w:val="0"/>
      <w:divBdr>
        <w:top w:val="none" w:sz="0" w:space="0" w:color="auto"/>
        <w:left w:val="none" w:sz="0" w:space="0" w:color="auto"/>
        <w:bottom w:val="none" w:sz="0" w:space="0" w:color="auto"/>
        <w:right w:val="none" w:sz="0" w:space="0" w:color="auto"/>
      </w:divBdr>
    </w:div>
    <w:div w:id="980161346">
      <w:bodyDiv w:val="1"/>
      <w:marLeft w:val="0"/>
      <w:marRight w:val="0"/>
      <w:marTop w:val="0"/>
      <w:marBottom w:val="0"/>
      <w:divBdr>
        <w:top w:val="none" w:sz="0" w:space="0" w:color="auto"/>
        <w:left w:val="none" w:sz="0" w:space="0" w:color="auto"/>
        <w:bottom w:val="none" w:sz="0" w:space="0" w:color="auto"/>
        <w:right w:val="none" w:sz="0" w:space="0" w:color="auto"/>
      </w:divBdr>
    </w:div>
    <w:div w:id="981471388">
      <w:bodyDiv w:val="1"/>
      <w:marLeft w:val="0"/>
      <w:marRight w:val="0"/>
      <w:marTop w:val="0"/>
      <w:marBottom w:val="0"/>
      <w:divBdr>
        <w:top w:val="none" w:sz="0" w:space="0" w:color="auto"/>
        <w:left w:val="none" w:sz="0" w:space="0" w:color="auto"/>
        <w:bottom w:val="none" w:sz="0" w:space="0" w:color="auto"/>
        <w:right w:val="none" w:sz="0" w:space="0" w:color="auto"/>
      </w:divBdr>
    </w:div>
    <w:div w:id="1008947754">
      <w:bodyDiv w:val="1"/>
      <w:marLeft w:val="0"/>
      <w:marRight w:val="0"/>
      <w:marTop w:val="0"/>
      <w:marBottom w:val="0"/>
      <w:divBdr>
        <w:top w:val="none" w:sz="0" w:space="0" w:color="auto"/>
        <w:left w:val="none" w:sz="0" w:space="0" w:color="auto"/>
        <w:bottom w:val="none" w:sz="0" w:space="0" w:color="auto"/>
        <w:right w:val="none" w:sz="0" w:space="0" w:color="auto"/>
      </w:divBdr>
    </w:div>
    <w:div w:id="1030952800">
      <w:bodyDiv w:val="1"/>
      <w:marLeft w:val="0"/>
      <w:marRight w:val="0"/>
      <w:marTop w:val="0"/>
      <w:marBottom w:val="0"/>
      <w:divBdr>
        <w:top w:val="none" w:sz="0" w:space="0" w:color="auto"/>
        <w:left w:val="none" w:sz="0" w:space="0" w:color="auto"/>
        <w:bottom w:val="none" w:sz="0" w:space="0" w:color="auto"/>
        <w:right w:val="none" w:sz="0" w:space="0" w:color="auto"/>
      </w:divBdr>
    </w:div>
    <w:div w:id="1046025668">
      <w:bodyDiv w:val="1"/>
      <w:marLeft w:val="0"/>
      <w:marRight w:val="0"/>
      <w:marTop w:val="0"/>
      <w:marBottom w:val="0"/>
      <w:divBdr>
        <w:top w:val="none" w:sz="0" w:space="0" w:color="auto"/>
        <w:left w:val="none" w:sz="0" w:space="0" w:color="auto"/>
        <w:bottom w:val="none" w:sz="0" w:space="0" w:color="auto"/>
        <w:right w:val="none" w:sz="0" w:space="0" w:color="auto"/>
      </w:divBdr>
    </w:div>
    <w:div w:id="1060179683">
      <w:bodyDiv w:val="1"/>
      <w:marLeft w:val="0"/>
      <w:marRight w:val="0"/>
      <w:marTop w:val="0"/>
      <w:marBottom w:val="0"/>
      <w:divBdr>
        <w:top w:val="none" w:sz="0" w:space="0" w:color="auto"/>
        <w:left w:val="none" w:sz="0" w:space="0" w:color="auto"/>
        <w:bottom w:val="none" w:sz="0" w:space="0" w:color="auto"/>
        <w:right w:val="none" w:sz="0" w:space="0" w:color="auto"/>
      </w:divBdr>
    </w:div>
    <w:div w:id="1072121502">
      <w:bodyDiv w:val="1"/>
      <w:marLeft w:val="0"/>
      <w:marRight w:val="0"/>
      <w:marTop w:val="0"/>
      <w:marBottom w:val="0"/>
      <w:divBdr>
        <w:top w:val="none" w:sz="0" w:space="0" w:color="auto"/>
        <w:left w:val="none" w:sz="0" w:space="0" w:color="auto"/>
        <w:bottom w:val="none" w:sz="0" w:space="0" w:color="auto"/>
        <w:right w:val="none" w:sz="0" w:space="0" w:color="auto"/>
      </w:divBdr>
    </w:div>
    <w:div w:id="1074281075">
      <w:bodyDiv w:val="1"/>
      <w:marLeft w:val="0"/>
      <w:marRight w:val="0"/>
      <w:marTop w:val="0"/>
      <w:marBottom w:val="0"/>
      <w:divBdr>
        <w:top w:val="none" w:sz="0" w:space="0" w:color="auto"/>
        <w:left w:val="none" w:sz="0" w:space="0" w:color="auto"/>
        <w:bottom w:val="none" w:sz="0" w:space="0" w:color="auto"/>
        <w:right w:val="none" w:sz="0" w:space="0" w:color="auto"/>
      </w:divBdr>
    </w:div>
    <w:div w:id="1075250837">
      <w:bodyDiv w:val="1"/>
      <w:marLeft w:val="0"/>
      <w:marRight w:val="0"/>
      <w:marTop w:val="0"/>
      <w:marBottom w:val="0"/>
      <w:divBdr>
        <w:top w:val="none" w:sz="0" w:space="0" w:color="auto"/>
        <w:left w:val="none" w:sz="0" w:space="0" w:color="auto"/>
        <w:bottom w:val="none" w:sz="0" w:space="0" w:color="auto"/>
        <w:right w:val="none" w:sz="0" w:space="0" w:color="auto"/>
      </w:divBdr>
    </w:div>
    <w:div w:id="1083069665">
      <w:bodyDiv w:val="1"/>
      <w:marLeft w:val="0"/>
      <w:marRight w:val="0"/>
      <w:marTop w:val="0"/>
      <w:marBottom w:val="0"/>
      <w:divBdr>
        <w:top w:val="none" w:sz="0" w:space="0" w:color="auto"/>
        <w:left w:val="none" w:sz="0" w:space="0" w:color="auto"/>
        <w:bottom w:val="none" w:sz="0" w:space="0" w:color="auto"/>
        <w:right w:val="none" w:sz="0" w:space="0" w:color="auto"/>
      </w:divBdr>
    </w:div>
    <w:div w:id="1083839031">
      <w:bodyDiv w:val="1"/>
      <w:marLeft w:val="0"/>
      <w:marRight w:val="0"/>
      <w:marTop w:val="0"/>
      <w:marBottom w:val="0"/>
      <w:divBdr>
        <w:top w:val="none" w:sz="0" w:space="0" w:color="auto"/>
        <w:left w:val="none" w:sz="0" w:space="0" w:color="auto"/>
        <w:bottom w:val="none" w:sz="0" w:space="0" w:color="auto"/>
        <w:right w:val="none" w:sz="0" w:space="0" w:color="auto"/>
      </w:divBdr>
    </w:div>
    <w:div w:id="1095126047">
      <w:bodyDiv w:val="1"/>
      <w:marLeft w:val="0"/>
      <w:marRight w:val="0"/>
      <w:marTop w:val="0"/>
      <w:marBottom w:val="0"/>
      <w:divBdr>
        <w:top w:val="none" w:sz="0" w:space="0" w:color="auto"/>
        <w:left w:val="none" w:sz="0" w:space="0" w:color="auto"/>
        <w:bottom w:val="none" w:sz="0" w:space="0" w:color="auto"/>
        <w:right w:val="none" w:sz="0" w:space="0" w:color="auto"/>
      </w:divBdr>
    </w:div>
    <w:div w:id="1103651461">
      <w:bodyDiv w:val="1"/>
      <w:marLeft w:val="0"/>
      <w:marRight w:val="0"/>
      <w:marTop w:val="0"/>
      <w:marBottom w:val="0"/>
      <w:divBdr>
        <w:top w:val="none" w:sz="0" w:space="0" w:color="auto"/>
        <w:left w:val="none" w:sz="0" w:space="0" w:color="auto"/>
        <w:bottom w:val="none" w:sz="0" w:space="0" w:color="auto"/>
        <w:right w:val="none" w:sz="0" w:space="0" w:color="auto"/>
      </w:divBdr>
    </w:div>
    <w:div w:id="1123034834">
      <w:bodyDiv w:val="1"/>
      <w:marLeft w:val="0"/>
      <w:marRight w:val="0"/>
      <w:marTop w:val="0"/>
      <w:marBottom w:val="0"/>
      <w:divBdr>
        <w:top w:val="none" w:sz="0" w:space="0" w:color="auto"/>
        <w:left w:val="none" w:sz="0" w:space="0" w:color="auto"/>
        <w:bottom w:val="none" w:sz="0" w:space="0" w:color="auto"/>
        <w:right w:val="none" w:sz="0" w:space="0" w:color="auto"/>
      </w:divBdr>
    </w:div>
    <w:div w:id="1147085297">
      <w:bodyDiv w:val="1"/>
      <w:marLeft w:val="0"/>
      <w:marRight w:val="0"/>
      <w:marTop w:val="0"/>
      <w:marBottom w:val="0"/>
      <w:divBdr>
        <w:top w:val="none" w:sz="0" w:space="0" w:color="auto"/>
        <w:left w:val="none" w:sz="0" w:space="0" w:color="auto"/>
        <w:bottom w:val="none" w:sz="0" w:space="0" w:color="auto"/>
        <w:right w:val="none" w:sz="0" w:space="0" w:color="auto"/>
      </w:divBdr>
    </w:div>
    <w:div w:id="1150364144">
      <w:bodyDiv w:val="1"/>
      <w:marLeft w:val="0"/>
      <w:marRight w:val="0"/>
      <w:marTop w:val="0"/>
      <w:marBottom w:val="0"/>
      <w:divBdr>
        <w:top w:val="none" w:sz="0" w:space="0" w:color="auto"/>
        <w:left w:val="none" w:sz="0" w:space="0" w:color="auto"/>
        <w:bottom w:val="none" w:sz="0" w:space="0" w:color="auto"/>
        <w:right w:val="none" w:sz="0" w:space="0" w:color="auto"/>
      </w:divBdr>
    </w:div>
    <w:div w:id="1164737827">
      <w:bodyDiv w:val="1"/>
      <w:marLeft w:val="0"/>
      <w:marRight w:val="0"/>
      <w:marTop w:val="0"/>
      <w:marBottom w:val="0"/>
      <w:divBdr>
        <w:top w:val="none" w:sz="0" w:space="0" w:color="auto"/>
        <w:left w:val="none" w:sz="0" w:space="0" w:color="auto"/>
        <w:bottom w:val="none" w:sz="0" w:space="0" w:color="auto"/>
        <w:right w:val="none" w:sz="0" w:space="0" w:color="auto"/>
      </w:divBdr>
    </w:div>
    <w:div w:id="1177118098">
      <w:bodyDiv w:val="1"/>
      <w:marLeft w:val="0"/>
      <w:marRight w:val="0"/>
      <w:marTop w:val="0"/>
      <w:marBottom w:val="0"/>
      <w:divBdr>
        <w:top w:val="none" w:sz="0" w:space="0" w:color="auto"/>
        <w:left w:val="none" w:sz="0" w:space="0" w:color="auto"/>
        <w:bottom w:val="none" w:sz="0" w:space="0" w:color="auto"/>
        <w:right w:val="none" w:sz="0" w:space="0" w:color="auto"/>
      </w:divBdr>
    </w:div>
    <w:div w:id="1179197314">
      <w:bodyDiv w:val="1"/>
      <w:marLeft w:val="0"/>
      <w:marRight w:val="0"/>
      <w:marTop w:val="0"/>
      <w:marBottom w:val="0"/>
      <w:divBdr>
        <w:top w:val="none" w:sz="0" w:space="0" w:color="auto"/>
        <w:left w:val="none" w:sz="0" w:space="0" w:color="auto"/>
        <w:bottom w:val="none" w:sz="0" w:space="0" w:color="auto"/>
        <w:right w:val="none" w:sz="0" w:space="0" w:color="auto"/>
      </w:divBdr>
    </w:div>
    <w:div w:id="1181621406">
      <w:bodyDiv w:val="1"/>
      <w:marLeft w:val="0"/>
      <w:marRight w:val="0"/>
      <w:marTop w:val="0"/>
      <w:marBottom w:val="0"/>
      <w:divBdr>
        <w:top w:val="none" w:sz="0" w:space="0" w:color="auto"/>
        <w:left w:val="none" w:sz="0" w:space="0" w:color="auto"/>
        <w:bottom w:val="none" w:sz="0" w:space="0" w:color="auto"/>
        <w:right w:val="none" w:sz="0" w:space="0" w:color="auto"/>
      </w:divBdr>
      <w:divsChild>
        <w:div w:id="1037199852">
          <w:marLeft w:val="274"/>
          <w:marRight w:val="0"/>
          <w:marTop w:val="0"/>
          <w:marBottom w:val="0"/>
          <w:divBdr>
            <w:top w:val="none" w:sz="0" w:space="0" w:color="auto"/>
            <w:left w:val="none" w:sz="0" w:space="0" w:color="auto"/>
            <w:bottom w:val="none" w:sz="0" w:space="0" w:color="auto"/>
            <w:right w:val="none" w:sz="0" w:space="0" w:color="auto"/>
          </w:divBdr>
        </w:div>
        <w:div w:id="2026205379">
          <w:marLeft w:val="274"/>
          <w:marRight w:val="0"/>
          <w:marTop w:val="0"/>
          <w:marBottom w:val="0"/>
          <w:divBdr>
            <w:top w:val="none" w:sz="0" w:space="0" w:color="auto"/>
            <w:left w:val="none" w:sz="0" w:space="0" w:color="auto"/>
            <w:bottom w:val="none" w:sz="0" w:space="0" w:color="auto"/>
            <w:right w:val="none" w:sz="0" w:space="0" w:color="auto"/>
          </w:divBdr>
        </w:div>
        <w:div w:id="317660082">
          <w:marLeft w:val="274"/>
          <w:marRight w:val="0"/>
          <w:marTop w:val="0"/>
          <w:marBottom w:val="0"/>
          <w:divBdr>
            <w:top w:val="none" w:sz="0" w:space="0" w:color="auto"/>
            <w:left w:val="none" w:sz="0" w:space="0" w:color="auto"/>
            <w:bottom w:val="none" w:sz="0" w:space="0" w:color="auto"/>
            <w:right w:val="none" w:sz="0" w:space="0" w:color="auto"/>
          </w:divBdr>
        </w:div>
        <w:div w:id="1486583147">
          <w:marLeft w:val="274"/>
          <w:marRight w:val="0"/>
          <w:marTop w:val="0"/>
          <w:marBottom w:val="0"/>
          <w:divBdr>
            <w:top w:val="none" w:sz="0" w:space="0" w:color="auto"/>
            <w:left w:val="none" w:sz="0" w:space="0" w:color="auto"/>
            <w:bottom w:val="none" w:sz="0" w:space="0" w:color="auto"/>
            <w:right w:val="none" w:sz="0" w:space="0" w:color="auto"/>
          </w:divBdr>
        </w:div>
        <w:div w:id="1497765753">
          <w:marLeft w:val="274"/>
          <w:marRight w:val="0"/>
          <w:marTop w:val="0"/>
          <w:marBottom w:val="0"/>
          <w:divBdr>
            <w:top w:val="none" w:sz="0" w:space="0" w:color="auto"/>
            <w:left w:val="none" w:sz="0" w:space="0" w:color="auto"/>
            <w:bottom w:val="none" w:sz="0" w:space="0" w:color="auto"/>
            <w:right w:val="none" w:sz="0" w:space="0" w:color="auto"/>
          </w:divBdr>
        </w:div>
        <w:div w:id="1286041408">
          <w:marLeft w:val="274"/>
          <w:marRight w:val="0"/>
          <w:marTop w:val="0"/>
          <w:marBottom w:val="0"/>
          <w:divBdr>
            <w:top w:val="none" w:sz="0" w:space="0" w:color="auto"/>
            <w:left w:val="none" w:sz="0" w:space="0" w:color="auto"/>
            <w:bottom w:val="none" w:sz="0" w:space="0" w:color="auto"/>
            <w:right w:val="none" w:sz="0" w:space="0" w:color="auto"/>
          </w:divBdr>
        </w:div>
        <w:div w:id="434599195">
          <w:marLeft w:val="274"/>
          <w:marRight w:val="0"/>
          <w:marTop w:val="0"/>
          <w:marBottom w:val="0"/>
          <w:divBdr>
            <w:top w:val="none" w:sz="0" w:space="0" w:color="auto"/>
            <w:left w:val="none" w:sz="0" w:space="0" w:color="auto"/>
            <w:bottom w:val="none" w:sz="0" w:space="0" w:color="auto"/>
            <w:right w:val="none" w:sz="0" w:space="0" w:color="auto"/>
          </w:divBdr>
        </w:div>
      </w:divsChild>
    </w:div>
    <w:div w:id="1200364662">
      <w:bodyDiv w:val="1"/>
      <w:marLeft w:val="0"/>
      <w:marRight w:val="0"/>
      <w:marTop w:val="0"/>
      <w:marBottom w:val="0"/>
      <w:divBdr>
        <w:top w:val="none" w:sz="0" w:space="0" w:color="auto"/>
        <w:left w:val="none" w:sz="0" w:space="0" w:color="auto"/>
        <w:bottom w:val="none" w:sz="0" w:space="0" w:color="auto"/>
        <w:right w:val="none" w:sz="0" w:space="0" w:color="auto"/>
      </w:divBdr>
    </w:div>
    <w:div w:id="1213271813">
      <w:bodyDiv w:val="1"/>
      <w:marLeft w:val="0"/>
      <w:marRight w:val="0"/>
      <w:marTop w:val="0"/>
      <w:marBottom w:val="0"/>
      <w:divBdr>
        <w:top w:val="none" w:sz="0" w:space="0" w:color="auto"/>
        <w:left w:val="none" w:sz="0" w:space="0" w:color="auto"/>
        <w:bottom w:val="none" w:sz="0" w:space="0" w:color="auto"/>
        <w:right w:val="none" w:sz="0" w:space="0" w:color="auto"/>
      </w:divBdr>
    </w:div>
    <w:div w:id="1233738890">
      <w:bodyDiv w:val="1"/>
      <w:marLeft w:val="0"/>
      <w:marRight w:val="0"/>
      <w:marTop w:val="0"/>
      <w:marBottom w:val="0"/>
      <w:divBdr>
        <w:top w:val="none" w:sz="0" w:space="0" w:color="auto"/>
        <w:left w:val="none" w:sz="0" w:space="0" w:color="auto"/>
        <w:bottom w:val="none" w:sz="0" w:space="0" w:color="auto"/>
        <w:right w:val="none" w:sz="0" w:space="0" w:color="auto"/>
      </w:divBdr>
    </w:div>
    <w:div w:id="1237547494">
      <w:bodyDiv w:val="1"/>
      <w:marLeft w:val="0"/>
      <w:marRight w:val="0"/>
      <w:marTop w:val="0"/>
      <w:marBottom w:val="0"/>
      <w:divBdr>
        <w:top w:val="none" w:sz="0" w:space="0" w:color="auto"/>
        <w:left w:val="none" w:sz="0" w:space="0" w:color="auto"/>
        <w:bottom w:val="none" w:sz="0" w:space="0" w:color="auto"/>
        <w:right w:val="none" w:sz="0" w:space="0" w:color="auto"/>
      </w:divBdr>
      <w:divsChild>
        <w:div w:id="1750888718">
          <w:marLeft w:val="274"/>
          <w:marRight w:val="0"/>
          <w:marTop w:val="0"/>
          <w:marBottom w:val="0"/>
          <w:divBdr>
            <w:top w:val="none" w:sz="0" w:space="0" w:color="auto"/>
            <w:left w:val="none" w:sz="0" w:space="0" w:color="auto"/>
            <w:bottom w:val="none" w:sz="0" w:space="0" w:color="auto"/>
            <w:right w:val="none" w:sz="0" w:space="0" w:color="auto"/>
          </w:divBdr>
        </w:div>
        <w:div w:id="1874227373">
          <w:marLeft w:val="274"/>
          <w:marRight w:val="0"/>
          <w:marTop w:val="0"/>
          <w:marBottom w:val="0"/>
          <w:divBdr>
            <w:top w:val="none" w:sz="0" w:space="0" w:color="auto"/>
            <w:left w:val="none" w:sz="0" w:space="0" w:color="auto"/>
            <w:bottom w:val="none" w:sz="0" w:space="0" w:color="auto"/>
            <w:right w:val="none" w:sz="0" w:space="0" w:color="auto"/>
          </w:divBdr>
        </w:div>
        <w:div w:id="1202015384">
          <w:marLeft w:val="274"/>
          <w:marRight w:val="0"/>
          <w:marTop w:val="0"/>
          <w:marBottom w:val="0"/>
          <w:divBdr>
            <w:top w:val="none" w:sz="0" w:space="0" w:color="auto"/>
            <w:left w:val="none" w:sz="0" w:space="0" w:color="auto"/>
            <w:bottom w:val="none" w:sz="0" w:space="0" w:color="auto"/>
            <w:right w:val="none" w:sz="0" w:space="0" w:color="auto"/>
          </w:divBdr>
        </w:div>
        <w:div w:id="343091515">
          <w:marLeft w:val="274"/>
          <w:marRight w:val="0"/>
          <w:marTop w:val="0"/>
          <w:marBottom w:val="0"/>
          <w:divBdr>
            <w:top w:val="none" w:sz="0" w:space="0" w:color="auto"/>
            <w:left w:val="none" w:sz="0" w:space="0" w:color="auto"/>
            <w:bottom w:val="none" w:sz="0" w:space="0" w:color="auto"/>
            <w:right w:val="none" w:sz="0" w:space="0" w:color="auto"/>
          </w:divBdr>
        </w:div>
      </w:divsChild>
    </w:div>
    <w:div w:id="123858975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274"/>
          <w:marRight w:val="0"/>
          <w:marTop w:val="0"/>
          <w:marBottom w:val="0"/>
          <w:divBdr>
            <w:top w:val="none" w:sz="0" w:space="0" w:color="auto"/>
            <w:left w:val="none" w:sz="0" w:space="0" w:color="auto"/>
            <w:bottom w:val="none" w:sz="0" w:space="0" w:color="auto"/>
            <w:right w:val="none" w:sz="0" w:space="0" w:color="auto"/>
          </w:divBdr>
        </w:div>
        <w:div w:id="37357455">
          <w:marLeft w:val="274"/>
          <w:marRight w:val="0"/>
          <w:marTop w:val="0"/>
          <w:marBottom w:val="0"/>
          <w:divBdr>
            <w:top w:val="none" w:sz="0" w:space="0" w:color="auto"/>
            <w:left w:val="none" w:sz="0" w:space="0" w:color="auto"/>
            <w:bottom w:val="none" w:sz="0" w:space="0" w:color="auto"/>
            <w:right w:val="none" w:sz="0" w:space="0" w:color="auto"/>
          </w:divBdr>
        </w:div>
        <w:div w:id="543374165">
          <w:marLeft w:val="274"/>
          <w:marRight w:val="0"/>
          <w:marTop w:val="0"/>
          <w:marBottom w:val="0"/>
          <w:divBdr>
            <w:top w:val="none" w:sz="0" w:space="0" w:color="auto"/>
            <w:left w:val="none" w:sz="0" w:space="0" w:color="auto"/>
            <w:bottom w:val="none" w:sz="0" w:space="0" w:color="auto"/>
            <w:right w:val="none" w:sz="0" w:space="0" w:color="auto"/>
          </w:divBdr>
        </w:div>
      </w:divsChild>
    </w:div>
    <w:div w:id="1247760507">
      <w:bodyDiv w:val="1"/>
      <w:marLeft w:val="0"/>
      <w:marRight w:val="0"/>
      <w:marTop w:val="0"/>
      <w:marBottom w:val="0"/>
      <w:divBdr>
        <w:top w:val="none" w:sz="0" w:space="0" w:color="auto"/>
        <w:left w:val="none" w:sz="0" w:space="0" w:color="auto"/>
        <w:bottom w:val="none" w:sz="0" w:space="0" w:color="auto"/>
        <w:right w:val="none" w:sz="0" w:space="0" w:color="auto"/>
      </w:divBdr>
    </w:div>
    <w:div w:id="1253465312">
      <w:bodyDiv w:val="1"/>
      <w:marLeft w:val="0"/>
      <w:marRight w:val="0"/>
      <w:marTop w:val="0"/>
      <w:marBottom w:val="0"/>
      <w:divBdr>
        <w:top w:val="none" w:sz="0" w:space="0" w:color="auto"/>
        <w:left w:val="none" w:sz="0" w:space="0" w:color="auto"/>
        <w:bottom w:val="none" w:sz="0" w:space="0" w:color="auto"/>
        <w:right w:val="none" w:sz="0" w:space="0" w:color="auto"/>
      </w:divBdr>
    </w:div>
    <w:div w:id="1253472203">
      <w:bodyDiv w:val="1"/>
      <w:marLeft w:val="0"/>
      <w:marRight w:val="0"/>
      <w:marTop w:val="0"/>
      <w:marBottom w:val="0"/>
      <w:divBdr>
        <w:top w:val="none" w:sz="0" w:space="0" w:color="auto"/>
        <w:left w:val="none" w:sz="0" w:space="0" w:color="auto"/>
        <w:bottom w:val="none" w:sz="0" w:space="0" w:color="auto"/>
        <w:right w:val="none" w:sz="0" w:space="0" w:color="auto"/>
      </w:divBdr>
      <w:divsChild>
        <w:div w:id="1151285229">
          <w:marLeft w:val="274"/>
          <w:marRight w:val="0"/>
          <w:marTop w:val="0"/>
          <w:marBottom w:val="0"/>
          <w:divBdr>
            <w:top w:val="none" w:sz="0" w:space="0" w:color="auto"/>
            <w:left w:val="none" w:sz="0" w:space="0" w:color="auto"/>
            <w:bottom w:val="none" w:sz="0" w:space="0" w:color="auto"/>
            <w:right w:val="none" w:sz="0" w:space="0" w:color="auto"/>
          </w:divBdr>
        </w:div>
        <w:div w:id="1655449988">
          <w:marLeft w:val="994"/>
          <w:marRight w:val="0"/>
          <w:marTop w:val="0"/>
          <w:marBottom w:val="0"/>
          <w:divBdr>
            <w:top w:val="none" w:sz="0" w:space="0" w:color="auto"/>
            <w:left w:val="none" w:sz="0" w:space="0" w:color="auto"/>
            <w:bottom w:val="none" w:sz="0" w:space="0" w:color="auto"/>
            <w:right w:val="none" w:sz="0" w:space="0" w:color="auto"/>
          </w:divBdr>
        </w:div>
        <w:div w:id="1817062839">
          <w:marLeft w:val="994"/>
          <w:marRight w:val="0"/>
          <w:marTop w:val="0"/>
          <w:marBottom w:val="0"/>
          <w:divBdr>
            <w:top w:val="none" w:sz="0" w:space="0" w:color="auto"/>
            <w:left w:val="none" w:sz="0" w:space="0" w:color="auto"/>
            <w:bottom w:val="none" w:sz="0" w:space="0" w:color="auto"/>
            <w:right w:val="none" w:sz="0" w:space="0" w:color="auto"/>
          </w:divBdr>
        </w:div>
        <w:div w:id="971179522">
          <w:marLeft w:val="274"/>
          <w:marRight w:val="0"/>
          <w:marTop w:val="0"/>
          <w:marBottom w:val="0"/>
          <w:divBdr>
            <w:top w:val="none" w:sz="0" w:space="0" w:color="auto"/>
            <w:left w:val="none" w:sz="0" w:space="0" w:color="auto"/>
            <w:bottom w:val="none" w:sz="0" w:space="0" w:color="auto"/>
            <w:right w:val="none" w:sz="0" w:space="0" w:color="auto"/>
          </w:divBdr>
        </w:div>
        <w:div w:id="309216955">
          <w:marLeft w:val="274"/>
          <w:marRight w:val="0"/>
          <w:marTop w:val="0"/>
          <w:marBottom w:val="0"/>
          <w:divBdr>
            <w:top w:val="none" w:sz="0" w:space="0" w:color="auto"/>
            <w:left w:val="none" w:sz="0" w:space="0" w:color="auto"/>
            <w:bottom w:val="none" w:sz="0" w:space="0" w:color="auto"/>
            <w:right w:val="none" w:sz="0" w:space="0" w:color="auto"/>
          </w:divBdr>
        </w:div>
        <w:div w:id="927619504">
          <w:marLeft w:val="274"/>
          <w:marRight w:val="0"/>
          <w:marTop w:val="0"/>
          <w:marBottom w:val="0"/>
          <w:divBdr>
            <w:top w:val="none" w:sz="0" w:space="0" w:color="auto"/>
            <w:left w:val="none" w:sz="0" w:space="0" w:color="auto"/>
            <w:bottom w:val="none" w:sz="0" w:space="0" w:color="auto"/>
            <w:right w:val="none" w:sz="0" w:space="0" w:color="auto"/>
          </w:divBdr>
        </w:div>
      </w:divsChild>
    </w:div>
    <w:div w:id="1256479775">
      <w:bodyDiv w:val="1"/>
      <w:marLeft w:val="0"/>
      <w:marRight w:val="0"/>
      <w:marTop w:val="0"/>
      <w:marBottom w:val="0"/>
      <w:divBdr>
        <w:top w:val="none" w:sz="0" w:space="0" w:color="auto"/>
        <w:left w:val="none" w:sz="0" w:space="0" w:color="auto"/>
        <w:bottom w:val="none" w:sz="0" w:space="0" w:color="auto"/>
        <w:right w:val="none" w:sz="0" w:space="0" w:color="auto"/>
      </w:divBdr>
    </w:div>
    <w:div w:id="1287354348">
      <w:bodyDiv w:val="1"/>
      <w:marLeft w:val="0"/>
      <w:marRight w:val="0"/>
      <w:marTop w:val="0"/>
      <w:marBottom w:val="0"/>
      <w:divBdr>
        <w:top w:val="none" w:sz="0" w:space="0" w:color="auto"/>
        <w:left w:val="none" w:sz="0" w:space="0" w:color="auto"/>
        <w:bottom w:val="none" w:sz="0" w:space="0" w:color="auto"/>
        <w:right w:val="none" w:sz="0" w:space="0" w:color="auto"/>
      </w:divBdr>
    </w:div>
    <w:div w:id="1296375092">
      <w:bodyDiv w:val="1"/>
      <w:marLeft w:val="0"/>
      <w:marRight w:val="0"/>
      <w:marTop w:val="0"/>
      <w:marBottom w:val="0"/>
      <w:divBdr>
        <w:top w:val="none" w:sz="0" w:space="0" w:color="auto"/>
        <w:left w:val="none" w:sz="0" w:space="0" w:color="auto"/>
        <w:bottom w:val="none" w:sz="0" w:space="0" w:color="auto"/>
        <w:right w:val="none" w:sz="0" w:space="0" w:color="auto"/>
      </w:divBdr>
    </w:div>
    <w:div w:id="1300040455">
      <w:bodyDiv w:val="1"/>
      <w:marLeft w:val="0"/>
      <w:marRight w:val="0"/>
      <w:marTop w:val="0"/>
      <w:marBottom w:val="0"/>
      <w:divBdr>
        <w:top w:val="none" w:sz="0" w:space="0" w:color="auto"/>
        <w:left w:val="none" w:sz="0" w:space="0" w:color="auto"/>
        <w:bottom w:val="none" w:sz="0" w:space="0" w:color="auto"/>
        <w:right w:val="none" w:sz="0" w:space="0" w:color="auto"/>
      </w:divBdr>
    </w:div>
    <w:div w:id="1323240628">
      <w:bodyDiv w:val="1"/>
      <w:marLeft w:val="0"/>
      <w:marRight w:val="0"/>
      <w:marTop w:val="0"/>
      <w:marBottom w:val="0"/>
      <w:divBdr>
        <w:top w:val="none" w:sz="0" w:space="0" w:color="auto"/>
        <w:left w:val="none" w:sz="0" w:space="0" w:color="auto"/>
        <w:bottom w:val="none" w:sz="0" w:space="0" w:color="auto"/>
        <w:right w:val="none" w:sz="0" w:space="0" w:color="auto"/>
      </w:divBdr>
    </w:div>
    <w:div w:id="1323240745">
      <w:bodyDiv w:val="1"/>
      <w:marLeft w:val="0"/>
      <w:marRight w:val="0"/>
      <w:marTop w:val="0"/>
      <w:marBottom w:val="0"/>
      <w:divBdr>
        <w:top w:val="none" w:sz="0" w:space="0" w:color="auto"/>
        <w:left w:val="none" w:sz="0" w:space="0" w:color="auto"/>
        <w:bottom w:val="none" w:sz="0" w:space="0" w:color="auto"/>
        <w:right w:val="none" w:sz="0" w:space="0" w:color="auto"/>
      </w:divBdr>
    </w:div>
    <w:div w:id="1326741425">
      <w:bodyDiv w:val="1"/>
      <w:marLeft w:val="0"/>
      <w:marRight w:val="0"/>
      <w:marTop w:val="0"/>
      <w:marBottom w:val="0"/>
      <w:divBdr>
        <w:top w:val="none" w:sz="0" w:space="0" w:color="auto"/>
        <w:left w:val="none" w:sz="0" w:space="0" w:color="auto"/>
        <w:bottom w:val="none" w:sz="0" w:space="0" w:color="auto"/>
        <w:right w:val="none" w:sz="0" w:space="0" w:color="auto"/>
      </w:divBdr>
    </w:div>
    <w:div w:id="1331905189">
      <w:bodyDiv w:val="1"/>
      <w:marLeft w:val="0"/>
      <w:marRight w:val="0"/>
      <w:marTop w:val="0"/>
      <w:marBottom w:val="0"/>
      <w:divBdr>
        <w:top w:val="none" w:sz="0" w:space="0" w:color="auto"/>
        <w:left w:val="none" w:sz="0" w:space="0" w:color="auto"/>
        <w:bottom w:val="none" w:sz="0" w:space="0" w:color="auto"/>
        <w:right w:val="none" w:sz="0" w:space="0" w:color="auto"/>
      </w:divBdr>
    </w:div>
    <w:div w:id="1334143102">
      <w:bodyDiv w:val="1"/>
      <w:marLeft w:val="0"/>
      <w:marRight w:val="0"/>
      <w:marTop w:val="0"/>
      <w:marBottom w:val="0"/>
      <w:divBdr>
        <w:top w:val="none" w:sz="0" w:space="0" w:color="auto"/>
        <w:left w:val="none" w:sz="0" w:space="0" w:color="auto"/>
        <w:bottom w:val="none" w:sz="0" w:space="0" w:color="auto"/>
        <w:right w:val="none" w:sz="0" w:space="0" w:color="auto"/>
      </w:divBdr>
    </w:div>
    <w:div w:id="1372068665">
      <w:bodyDiv w:val="1"/>
      <w:marLeft w:val="0"/>
      <w:marRight w:val="0"/>
      <w:marTop w:val="0"/>
      <w:marBottom w:val="0"/>
      <w:divBdr>
        <w:top w:val="none" w:sz="0" w:space="0" w:color="auto"/>
        <w:left w:val="none" w:sz="0" w:space="0" w:color="auto"/>
        <w:bottom w:val="none" w:sz="0" w:space="0" w:color="auto"/>
        <w:right w:val="none" w:sz="0" w:space="0" w:color="auto"/>
      </w:divBdr>
    </w:div>
    <w:div w:id="1383480222">
      <w:bodyDiv w:val="1"/>
      <w:marLeft w:val="0"/>
      <w:marRight w:val="0"/>
      <w:marTop w:val="0"/>
      <w:marBottom w:val="0"/>
      <w:divBdr>
        <w:top w:val="none" w:sz="0" w:space="0" w:color="auto"/>
        <w:left w:val="none" w:sz="0" w:space="0" w:color="auto"/>
        <w:bottom w:val="none" w:sz="0" w:space="0" w:color="auto"/>
        <w:right w:val="none" w:sz="0" w:space="0" w:color="auto"/>
      </w:divBdr>
    </w:div>
    <w:div w:id="1386490158">
      <w:bodyDiv w:val="1"/>
      <w:marLeft w:val="0"/>
      <w:marRight w:val="0"/>
      <w:marTop w:val="0"/>
      <w:marBottom w:val="0"/>
      <w:divBdr>
        <w:top w:val="none" w:sz="0" w:space="0" w:color="auto"/>
        <w:left w:val="none" w:sz="0" w:space="0" w:color="auto"/>
        <w:bottom w:val="none" w:sz="0" w:space="0" w:color="auto"/>
        <w:right w:val="none" w:sz="0" w:space="0" w:color="auto"/>
      </w:divBdr>
      <w:divsChild>
        <w:div w:id="1829713564">
          <w:marLeft w:val="360"/>
          <w:marRight w:val="0"/>
          <w:marTop w:val="0"/>
          <w:marBottom w:val="0"/>
          <w:divBdr>
            <w:top w:val="none" w:sz="0" w:space="0" w:color="auto"/>
            <w:left w:val="none" w:sz="0" w:space="0" w:color="auto"/>
            <w:bottom w:val="none" w:sz="0" w:space="0" w:color="auto"/>
            <w:right w:val="none" w:sz="0" w:space="0" w:color="auto"/>
          </w:divBdr>
        </w:div>
        <w:div w:id="394351314">
          <w:marLeft w:val="360"/>
          <w:marRight w:val="0"/>
          <w:marTop w:val="0"/>
          <w:marBottom w:val="0"/>
          <w:divBdr>
            <w:top w:val="none" w:sz="0" w:space="0" w:color="auto"/>
            <w:left w:val="none" w:sz="0" w:space="0" w:color="auto"/>
            <w:bottom w:val="none" w:sz="0" w:space="0" w:color="auto"/>
            <w:right w:val="none" w:sz="0" w:space="0" w:color="auto"/>
          </w:divBdr>
        </w:div>
        <w:div w:id="989016393">
          <w:marLeft w:val="360"/>
          <w:marRight w:val="0"/>
          <w:marTop w:val="0"/>
          <w:marBottom w:val="0"/>
          <w:divBdr>
            <w:top w:val="none" w:sz="0" w:space="0" w:color="auto"/>
            <w:left w:val="none" w:sz="0" w:space="0" w:color="auto"/>
            <w:bottom w:val="none" w:sz="0" w:space="0" w:color="auto"/>
            <w:right w:val="none" w:sz="0" w:space="0" w:color="auto"/>
          </w:divBdr>
        </w:div>
      </w:divsChild>
    </w:div>
    <w:div w:id="1388336885">
      <w:bodyDiv w:val="1"/>
      <w:marLeft w:val="0"/>
      <w:marRight w:val="0"/>
      <w:marTop w:val="0"/>
      <w:marBottom w:val="0"/>
      <w:divBdr>
        <w:top w:val="none" w:sz="0" w:space="0" w:color="auto"/>
        <w:left w:val="none" w:sz="0" w:space="0" w:color="auto"/>
        <w:bottom w:val="none" w:sz="0" w:space="0" w:color="auto"/>
        <w:right w:val="none" w:sz="0" w:space="0" w:color="auto"/>
      </w:divBdr>
    </w:div>
    <w:div w:id="1398867546">
      <w:bodyDiv w:val="1"/>
      <w:marLeft w:val="0"/>
      <w:marRight w:val="0"/>
      <w:marTop w:val="0"/>
      <w:marBottom w:val="0"/>
      <w:divBdr>
        <w:top w:val="none" w:sz="0" w:space="0" w:color="auto"/>
        <w:left w:val="none" w:sz="0" w:space="0" w:color="auto"/>
        <w:bottom w:val="none" w:sz="0" w:space="0" w:color="auto"/>
        <w:right w:val="none" w:sz="0" w:space="0" w:color="auto"/>
      </w:divBdr>
    </w:div>
    <w:div w:id="1406563304">
      <w:bodyDiv w:val="1"/>
      <w:marLeft w:val="0"/>
      <w:marRight w:val="0"/>
      <w:marTop w:val="0"/>
      <w:marBottom w:val="0"/>
      <w:divBdr>
        <w:top w:val="none" w:sz="0" w:space="0" w:color="auto"/>
        <w:left w:val="none" w:sz="0" w:space="0" w:color="auto"/>
        <w:bottom w:val="none" w:sz="0" w:space="0" w:color="auto"/>
        <w:right w:val="none" w:sz="0" w:space="0" w:color="auto"/>
      </w:divBdr>
    </w:div>
    <w:div w:id="1408501891">
      <w:bodyDiv w:val="1"/>
      <w:marLeft w:val="0"/>
      <w:marRight w:val="0"/>
      <w:marTop w:val="0"/>
      <w:marBottom w:val="0"/>
      <w:divBdr>
        <w:top w:val="none" w:sz="0" w:space="0" w:color="auto"/>
        <w:left w:val="none" w:sz="0" w:space="0" w:color="auto"/>
        <w:bottom w:val="none" w:sz="0" w:space="0" w:color="auto"/>
        <w:right w:val="none" w:sz="0" w:space="0" w:color="auto"/>
      </w:divBdr>
    </w:div>
    <w:div w:id="1420561843">
      <w:bodyDiv w:val="1"/>
      <w:marLeft w:val="0"/>
      <w:marRight w:val="0"/>
      <w:marTop w:val="0"/>
      <w:marBottom w:val="0"/>
      <w:divBdr>
        <w:top w:val="none" w:sz="0" w:space="0" w:color="auto"/>
        <w:left w:val="none" w:sz="0" w:space="0" w:color="auto"/>
        <w:bottom w:val="none" w:sz="0" w:space="0" w:color="auto"/>
        <w:right w:val="none" w:sz="0" w:space="0" w:color="auto"/>
      </w:divBdr>
    </w:div>
    <w:div w:id="1421878033">
      <w:bodyDiv w:val="1"/>
      <w:marLeft w:val="0"/>
      <w:marRight w:val="0"/>
      <w:marTop w:val="0"/>
      <w:marBottom w:val="0"/>
      <w:divBdr>
        <w:top w:val="none" w:sz="0" w:space="0" w:color="auto"/>
        <w:left w:val="none" w:sz="0" w:space="0" w:color="auto"/>
        <w:bottom w:val="none" w:sz="0" w:space="0" w:color="auto"/>
        <w:right w:val="none" w:sz="0" w:space="0" w:color="auto"/>
      </w:divBdr>
    </w:div>
    <w:div w:id="1445150182">
      <w:bodyDiv w:val="1"/>
      <w:marLeft w:val="0"/>
      <w:marRight w:val="0"/>
      <w:marTop w:val="0"/>
      <w:marBottom w:val="0"/>
      <w:divBdr>
        <w:top w:val="none" w:sz="0" w:space="0" w:color="auto"/>
        <w:left w:val="none" w:sz="0" w:space="0" w:color="auto"/>
        <w:bottom w:val="none" w:sz="0" w:space="0" w:color="auto"/>
        <w:right w:val="none" w:sz="0" w:space="0" w:color="auto"/>
      </w:divBdr>
    </w:div>
    <w:div w:id="1446729897">
      <w:bodyDiv w:val="1"/>
      <w:marLeft w:val="0"/>
      <w:marRight w:val="0"/>
      <w:marTop w:val="0"/>
      <w:marBottom w:val="0"/>
      <w:divBdr>
        <w:top w:val="none" w:sz="0" w:space="0" w:color="auto"/>
        <w:left w:val="none" w:sz="0" w:space="0" w:color="auto"/>
        <w:bottom w:val="none" w:sz="0" w:space="0" w:color="auto"/>
        <w:right w:val="none" w:sz="0" w:space="0" w:color="auto"/>
      </w:divBdr>
    </w:div>
    <w:div w:id="1455102004">
      <w:bodyDiv w:val="1"/>
      <w:marLeft w:val="0"/>
      <w:marRight w:val="0"/>
      <w:marTop w:val="0"/>
      <w:marBottom w:val="0"/>
      <w:divBdr>
        <w:top w:val="none" w:sz="0" w:space="0" w:color="auto"/>
        <w:left w:val="none" w:sz="0" w:space="0" w:color="auto"/>
        <w:bottom w:val="none" w:sz="0" w:space="0" w:color="auto"/>
        <w:right w:val="none" w:sz="0" w:space="0" w:color="auto"/>
      </w:divBdr>
    </w:div>
    <w:div w:id="1456480630">
      <w:bodyDiv w:val="1"/>
      <w:marLeft w:val="0"/>
      <w:marRight w:val="0"/>
      <w:marTop w:val="0"/>
      <w:marBottom w:val="0"/>
      <w:divBdr>
        <w:top w:val="none" w:sz="0" w:space="0" w:color="auto"/>
        <w:left w:val="none" w:sz="0" w:space="0" w:color="auto"/>
        <w:bottom w:val="none" w:sz="0" w:space="0" w:color="auto"/>
        <w:right w:val="none" w:sz="0" w:space="0" w:color="auto"/>
      </w:divBdr>
    </w:div>
    <w:div w:id="1467702061">
      <w:bodyDiv w:val="1"/>
      <w:marLeft w:val="0"/>
      <w:marRight w:val="0"/>
      <w:marTop w:val="0"/>
      <w:marBottom w:val="0"/>
      <w:divBdr>
        <w:top w:val="none" w:sz="0" w:space="0" w:color="auto"/>
        <w:left w:val="none" w:sz="0" w:space="0" w:color="auto"/>
        <w:bottom w:val="none" w:sz="0" w:space="0" w:color="auto"/>
        <w:right w:val="none" w:sz="0" w:space="0" w:color="auto"/>
      </w:divBdr>
    </w:div>
    <w:div w:id="1485002416">
      <w:bodyDiv w:val="1"/>
      <w:marLeft w:val="0"/>
      <w:marRight w:val="0"/>
      <w:marTop w:val="0"/>
      <w:marBottom w:val="0"/>
      <w:divBdr>
        <w:top w:val="none" w:sz="0" w:space="0" w:color="auto"/>
        <w:left w:val="none" w:sz="0" w:space="0" w:color="auto"/>
        <w:bottom w:val="none" w:sz="0" w:space="0" w:color="auto"/>
        <w:right w:val="none" w:sz="0" w:space="0" w:color="auto"/>
      </w:divBdr>
    </w:div>
    <w:div w:id="1491409320">
      <w:bodyDiv w:val="1"/>
      <w:marLeft w:val="0"/>
      <w:marRight w:val="0"/>
      <w:marTop w:val="0"/>
      <w:marBottom w:val="0"/>
      <w:divBdr>
        <w:top w:val="none" w:sz="0" w:space="0" w:color="auto"/>
        <w:left w:val="none" w:sz="0" w:space="0" w:color="auto"/>
        <w:bottom w:val="none" w:sz="0" w:space="0" w:color="auto"/>
        <w:right w:val="none" w:sz="0" w:space="0" w:color="auto"/>
      </w:divBdr>
    </w:div>
    <w:div w:id="1498692759">
      <w:bodyDiv w:val="1"/>
      <w:marLeft w:val="0"/>
      <w:marRight w:val="0"/>
      <w:marTop w:val="0"/>
      <w:marBottom w:val="0"/>
      <w:divBdr>
        <w:top w:val="none" w:sz="0" w:space="0" w:color="auto"/>
        <w:left w:val="none" w:sz="0" w:space="0" w:color="auto"/>
        <w:bottom w:val="none" w:sz="0" w:space="0" w:color="auto"/>
        <w:right w:val="none" w:sz="0" w:space="0" w:color="auto"/>
      </w:divBdr>
    </w:div>
    <w:div w:id="1505627488">
      <w:bodyDiv w:val="1"/>
      <w:marLeft w:val="0"/>
      <w:marRight w:val="0"/>
      <w:marTop w:val="0"/>
      <w:marBottom w:val="0"/>
      <w:divBdr>
        <w:top w:val="none" w:sz="0" w:space="0" w:color="auto"/>
        <w:left w:val="none" w:sz="0" w:space="0" w:color="auto"/>
        <w:bottom w:val="none" w:sz="0" w:space="0" w:color="auto"/>
        <w:right w:val="none" w:sz="0" w:space="0" w:color="auto"/>
      </w:divBdr>
    </w:div>
    <w:div w:id="1514301805">
      <w:bodyDiv w:val="1"/>
      <w:marLeft w:val="0"/>
      <w:marRight w:val="0"/>
      <w:marTop w:val="0"/>
      <w:marBottom w:val="0"/>
      <w:divBdr>
        <w:top w:val="none" w:sz="0" w:space="0" w:color="auto"/>
        <w:left w:val="none" w:sz="0" w:space="0" w:color="auto"/>
        <w:bottom w:val="none" w:sz="0" w:space="0" w:color="auto"/>
        <w:right w:val="none" w:sz="0" w:space="0" w:color="auto"/>
      </w:divBdr>
    </w:div>
    <w:div w:id="1518158834">
      <w:bodyDiv w:val="1"/>
      <w:marLeft w:val="0"/>
      <w:marRight w:val="0"/>
      <w:marTop w:val="0"/>
      <w:marBottom w:val="0"/>
      <w:divBdr>
        <w:top w:val="none" w:sz="0" w:space="0" w:color="auto"/>
        <w:left w:val="none" w:sz="0" w:space="0" w:color="auto"/>
        <w:bottom w:val="none" w:sz="0" w:space="0" w:color="auto"/>
        <w:right w:val="none" w:sz="0" w:space="0" w:color="auto"/>
      </w:divBdr>
    </w:div>
    <w:div w:id="1526139882">
      <w:bodyDiv w:val="1"/>
      <w:marLeft w:val="0"/>
      <w:marRight w:val="0"/>
      <w:marTop w:val="0"/>
      <w:marBottom w:val="0"/>
      <w:divBdr>
        <w:top w:val="none" w:sz="0" w:space="0" w:color="auto"/>
        <w:left w:val="none" w:sz="0" w:space="0" w:color="auto"/>
        <w:bottom w:val="none" w:sz="0" w:space="0" w:color="auto"/>
        <w:right w:val="none" w:sz="0" w:space="0" w:color="auto"/>
      </w:divBdr>
    </w:div>
    <w:div w:id="1542857664">
      <w:bodyDiv w:val="1"/>
      <w:marLeft w:val="0"/>
      <w:marRight w:val="0"/>
      <w:marTop w:val="0"/>
      <w:marBottom w:val="0"/>
      <w:divBdr>
        <w:top w:val="none" w:sz="0" w:space="0" w:color="auto"/>
        <w:left w:val="none" w:sz="0" w:space="0" w:color="auto"/>
        <w:bottom w:val="none" w:sz="0" w:space="0" w:color="auto"/>
        <w:right w:val="none" w:sz="0" w:space="0" w:color="auto"/>
      </w:divBdr>
    </w:div>
    <w:div w:id="1551380156">
      <w:bodyDiv w:val="1"/>
      <w:marLeft w:val="0"/>
      <w:marRight w:val="0"/>
      <w:marTop w:val="0"/>
      <w:marBottom w:val="0"/>
      <w:divBdr>
        <w:top w:val="none" w:sz="0" w:space="0" w:color="auto"/>
        <w:left w:val="none" w:sz="0" w:space="0" w:color="auto"/>
        <w:bottom w:val="none" w:sz="0" w:space="0" w:color="auto"/>
        <w:right w:val="none" w:sz="0" w:space="0" w:color="auto"/>
      </w:divBdr>
    </w:div>
    <w:div w:id="1560439259">
      <w:bodyDiv w:val="1"/>
      <w:marLeft w:val="0"/>
      <w:marRight w:val="0"/>
      <w:marTop w:val="0"/>
      <w:marBottom w:val="0"/>
      <w:divBdr>
        <w:top w:val="none" w:sz="0" w:space="0" w:color="auto"/>
        <w:left w:val="none" w:sz="0" w:space="0" w:color="auto"/>
        <w:bottom w:val="none" w:sz="0" w:space="0" w:color="auto"/>
        <w:right w:val="none" w:sz="0" w:space="0" w:color="auto"/>
      </w:divBdr>
    </w:div>
    <w:div w:id="1566987822">
      <w:bodyDiv w:val="1"/>
      <w:marLeft w:val="0"/>
      <w:marRight w:val="0"/>
      <w:marTop w:val="0"/>
      <w:marBottom w:val="0"/>
      <w:divBdr>
        <w:top w:val="none" w:sz="0" w:space="0" w:color="auto"/>
        <w:left w:val="none" w:sz="0" w:space="0" w:color="auto"/>
        <w:bottom w:val="none" w:sz="0" w:space="0" w:color="auto"/>
        <w:right w:val="none" w:sz="0" w:space="0" w:color="auto"/>
      </w:divBdr>
      <w:divsChild>
        <w:div w:id="683746018">
          <w:marLeft w:val="274"/>
          <w:marRight w:val="0"/>
          <w:marTop w:val="200"/>
          <w:marBottom w:val="0"/>
          <w:divBdr>
            <w:top w:val="none" w:sz="0" w:space="0" w:color="auto"/>
            <w:left w:val="none" w:sz="0" w:space="0" w:color="auto"/>
            <w:bottom w:val="none" w:sz="0" w:space="0" w:color="auto"/>
            <w:right w:val="none" w:sz="0" w:space="0" w:color="auto"/>
          </w:divBdr>
        </w:div>
        <w:div w:id="17512279">
          <w:marLeft w:val="274"/>
          <w:marRight w:val="0"/>
          <w:marTop w:val="200"/>
          <w:marBottom w:val="0"/>
          <w:divBdr>
            <w:top w:val="none" w:sz="0" w:space="0" w:color="auto"/>
            <w:left w:val="none" w:sz="0" w:space="0" w:color="auto"/>
            <w:bottom w:val="none" w:sz="0" w:space="0" w:color="auto"/>
            <w:right w:val="none" w:sz="0" w:space="0" w:color="auto"/>
          </w:divBdr>
        </w:div>
        <w:div w:id="877938931">
          <w:marLeft w:val="274"/>
          <w:marRight w:val="0"/>
          <w:marTop w:val="200"/>
          <w:marBottom w:val="0"/>
          <w:divBdr>
            <w:top w:val="none" w:sz="0" w:space="0" w:color="auto"/>
            <w:left w:val="none" w:sz="0" w:space="0" w:color="auto"/>
            <w:bottom w:val="none" w:sz="0" w:space="0" w:color="auto"/>
            <w:right w:val="none" w:sz="0" w:space="0" w:color="auto"/>
          </w:divBdr>
        </w:div>
        <w:div w:id="1220243471">
          <w:marLeft w:val="274"/>
          <w:marRight w:val="0"/>
          <w:marTop w:val="200"/>
          <w:marBottom w:val="0"/>
          <w:divBdr>
            <w:top w:val="none" w:sz="0" w:space="0" w:color="auto"/>
            <w:left w:val="none" w:sz="0" w:space="0" w:color="auto"/>
            <w:bottom w:val="none" w:sz="0" w:space="0" w:color="auto"/>
            <w:right w:val="none" w:sz="0" w:space="0" w:color="auto"/>
          </w:divBdr>
        </w:div>
        <w:div w:id="1527672845">
          <w:marLeft w:val="274"/>
          <w:marRight w:val="0"/>
          <w:marTop w:val="200"/>
          <w:marBottom w:val="0"/>
          <w:divBdr>
            <w:top w:val="none" w:sz="0" w:space="0" w:color="auto"/>
            <w:left w:val="none" w:sz="0" w:space="0" w:color="auto"/>
            <w:bottom w:val="none" w:sz="0" w:space="0" w:color="auto"/>
            <w:right w:val="none" w:sz="0" w:space="0" w:color="auto"/>
          </w:divBdr>
        </w:div>
      </w:divsChild>
    </w:div>
    <w:div w:id="1616906257">
      <w:bodyDiv w:val="1"/>
      <w:marLeft w:val="0"/>
      <w:marRight w:val="0"/>
      <w:marTop w:val="0"/>
      <w:marBottom w:val="0"/>
      <w:divBdr>
        <w:top w:val="none" w:sz="0" w:space="0" w:color="auto"/>
        <w:left w:val="none" w:sz="0" w:space="0" w:color="auto"/>
        <w:bottom w:val="none" w:sz="0" w:space="0" w:color="auto"/>
        <w:right w:val="none" w:sz="0" w:space="0" w:color="auto"/>
      </w:divBdr>
    </w:div>
    <w:div w:id="1616987137">
      <w:bodyDiv w:val="1"/>
      <w:marLeft w:val="0"/>
      <w:marRight w:val="0"/>
      <w:marTop w:val="0"/>
      <w:marBottom w:val="0"/>
      <w:divBdr>
        <w:top w:val="none" w:sz="0" w:space="0" w:color="auto"/>
        <w:left w:val="none" w:sz="0" w:space="0" w:color="auto"/>
        <w:bottom w:val="none" w:sz="0" w:space="0" w:color="auto"/>
        <w:right w:val="none" w:sz="0" w:space="0" w:color="auto"/>
      </w:divBdr>
    </w:div>
    <w:div w:id="1627815535">
      <w:bodyDiv w:val="1"/>
      <w:marLeft w:val="0"/>
      <w:marRight w:val="0"/>
      <w:marTop w:val="0"/>
      <w:marBottom w:val="0"/>
      <w:divBdr>
        <w:top w:val="none" w:sz="0" w:space="0" w:color="auto"/>
        <w:left w:val="none" w:sz="0" w:space="0" w:color="auto"/>
        <w:bottom w:val="none" w:sz="0" w:space="0" w:color="auto"/>
        <w:right w:val="none" w:sz="0" w:space="0" w:color="auto"/>
      </w:divBdr>
    </w:div>
    <w:div w:id="1631282420">
      <w:bodyDiv w:val="1"/>
      <w:marLeft w:val="0"/>
      <w:marRight w:val="0"/>
      <w:marTop w:val="0"/>
      <w:marBottom w:val="0"/>
      <w:divBdr>
        <w:top w:val="none" w:sz="0" w:space="0" w:color="auto"/>
        <w:left w:val="none" w:sz="0" w:space="0" w:color="auto"/>
        <w:bottom w:val="none" w:sz="0" w:space="0" w:color="auto"/>
        <w:right w:val="none" w:sz="0" w:space="0" w:color="auto"/>
      </w:divBdr>
    </w:div>
    <w:div w:id="1640185144">
      <w:bodyDiv w:val="1"/>
      <w:marLeft w:val="0"/>
      <w:marRight w:val="0"/>
      <w:marTop w:val="0"/>
      <w:marBottom w:val="0"/>
      <w:divBdr>
        <w:top w:val="none" w:sz="0" w:space="0" w:color="auto"/>
        <w:left w:val="none" w:sz="0" w:space="0" w:color="auto"/>
        <w:bottom w:val="none" w:sz="0" w:space="0" w:color="auto"/>
        <w:right w:val="none" w:sz="0" w:space="0" w:color="auto"/>
      </w:divBdr>
    </w:div>
    <w:div w:id="1642539969">
      <w:bodyDiv w:val="1"/>
      <w:marLeft w:val="0"/>
      <w:marRight w:val="0"/>
      <w:marTop w:val="0"/>
      <w:marBottom w:val="0"/>
      <w:divBdr>
        <w:top w:val="none" w:sz="0" w:space="0" w:color="auto"/>
        <w:left w:val="none" w:sz="0" w:space="0" w:color="auto"/>
        <w:bottom w:val="none" w:sz="0" w:space="0" w:color="auto"/>
        <w:right w:val="none" w:sz="0" w:space="0" w:color="auto"/>
      </w:divBdr>
    </w:div>
    <w:div w:id="1655913109">
      <w:bodyDiv w:val="1"/>
      <w:marLeft w:val="0"/>
      <w:marRight w:val="0"/>
      <w:marTop w:val="0"/>
      <w:marBottom w:val="0"/>
      <w:divBdr>
        <w:top w:val="none" w:sz="0" w:space="0" w:color="auto"/>
        <w:left w:val="none" w:sz="0" w:space="0" w:color="auto"/>
        <w:bottom w:val="none" w:sz="0" w:space="0" w:color="auto"/>
        <w:right w:val="none" w:sz="0" w:space="0" w:color="auto"/>
      </w:divBdr>
    </w:div>
    <w:div w:id="1656958207">
      <w:bodyDiv w:val="1"/>
      <w:marLeft w:val="0"/>
      <w:marRight w:val="0"/>
      <w:marTop w:val="0"/>
      <w:marBottom w:val="0"/>
      <w:divBdr>
        <w:top w:val="none" w:sz="0" w:space="0" w:color="auto"/>
        <w:left w:val="none" w:sz="0" w:space="0" w:color="auto"/>
        <w:bottom w:val="none" w:sz="0" w:space="0" w:color="auto"/>
        <w:right w:val="none" w:sz="0" w:space="0" w:color="auto"/>
      </w:divBdr>
    </w:div>
    <w:div w:id="1675187221">
      <w:bodyDiv w:val="1"/>
      <w:marLeft w:val="0"/>
      <w:marRight w:val="0"/>
      <w:marTop w:val="0"/>
      <w:marBottom w:val="0"/>
      <w:divBdr>
        <w:top w:val="none" w:sz="0" w:space="0" w:color="auto"/>
        <w:left w:val="none" w:sz="0" w:space="0" w:color="auto"/>
        <w:bottom w:val="none" w:sz="0" w:space="0" w:color="auto"/>
        <w:right w:val="none" w:sz="0" w:space="0" w:color="auto"/>
      </w:divBdr>
      <w:divsChild>
        <w:div w:id="1399085466">
          <w:marLeft w:val="274"/>
          <w:marRight w:val="0"/>
          <w:marTop w:val="0"/>
          <w:marBottom w:val="0"/>
          <w:divBdr>
            <w:top w:val="none" w:sz="0" w:space="0" w:color="auto"/>
            <w:left w:val="none" w:sz="0" w:space="0" w:color="auto"/>
            <w:bottom w:val="none" w:sz="0" w:space="0" w:color="auto"/>
            <w:right w:val="none" w:sz="0" w:space="0" w:color="auto"/>
          </w:divBdr>
        </w:div>
        <w:div w:id="1846361362">
          <w:marLeft w:val="274"/>
          <w:marRight w:val="0"/>
          <w:marTop w:val="0"/>
          <w:marBottom w:val="0"/>
          <w:divBdr>
            <w:top w:val="none" w:sz="0" w:space="0" w:color="auto"/>
            <w:left w:val="none" w:sz="0" w:space="0" w:color="auto"/>
            <w:bottom w:val="none" w:sz="0" w:space="0" w:color="auto"/>
            <w:right w:val="none" w:sz="0" w:space="0" w:color="auto"/>
          </w:divBdr>
        </w:div>
        <w:div w:id="1247227583">
          <w:marLeft w:val="274"/>
          <w:marRight w:val="0"/>
          <w:marTop w:val="0"/>
          <w:marBottom w:val="0"/>
          <w:divBdr>
            <w:top w:val="none" w:sz="0" w:space="0" w:color="auto"/>
            <w:left w:val="none" w:sz="0" w:space="0" w:color="auto"/>
            <w:bottom w:val="none" w:sz="0" w:space="0" w:color="auto"/>
            <w:right w:val="none" w:sz="0" w:space="0" w:color="auto"/>
          </w:divBdr>
        </w:div>
      </w:divsChild>
    </w:div>
    <w:div w:id="1685670960">
      <w:bodyDiv w:val="1"/>
      <w:marLeft w:val="0"/>
      <w:marRight w:val="0"/>
      <w:marTop w:val="0"/>
      <w:marBottom w:val="0"/>
      <w:divBdr>
        <w:top w:val="none" w:sz="0" w:space="0" w:color="auto"/>
        <w:left w:val="none" w:sz="0" w:space="0" w:color="auto"/>
        <w:bottom w:val="none" w:sz="0" w:space="0" w:color="auto"/>
        <w:right w:val="none" w:sz="0" w:space="0" w:color="auto"/>
      </w:divBdr>
    </w:div>
    <w:div w:id="1694263117">
      <w:bodyDiv w:val="1"/>
      <w:marLeft w:val="0"/>
      <w:marRight w:val="0"/>
      <w:marTop w:val="0"/>
      <w:marBottom w:val="0"/>
      <w:divBdr>
        <w:top w:val="none" w:sz="0" w:space="0" w:color="auto"/>
        <w:left w:val="none" w:sz="0" w:space="0" w:color="auto"/>
        <w:bottom w:val="none" w:sz="0" w:space="0" w:color="auto"/>
        <w:right w:val="none" w:sz="0" w:space="0" w:color="auto"/>
      </w:divBdr>
    </w:div>
    <w:div w:id="1694652030">
      <w:bodyDiv w:val="1"/>
      <w:marLeft w:val="0"/>
      <w:marRight w:val="0"/>
      <w:marTop w:val="0"/>
      <w:marBottom w:val="0"/>
      <w:divBdr>
        <w:top w:val="none" w:sz="0" w:space="0" w:color="auto"/>
        <w:left w:val="none" w:sz="0" w:space="0" w:color="auto"/>
        <w:bottom w:val="none" w:sz="0" w:space="0" w:color="auto"/>
        <w:right w:val="none" w:sz="0" w:space="0" w:color="auto"/>
      </w:divBdr>
    </w:div>
    <w:div w:id="1723093655">
      <w:bodyDiv w:val="1"/>
      <w:marLeft w:val="0"/>
      <w:marRight w:val="0"/>
      <w:marTop w:val="0"/>
      <w:marBottom w:val="0"/>
      <w:divBdr>
        <w:top w:val="none" w:sz="0" w:space="0" w:color="auto"/>
        <w:left w:val="none" w:sz="0" w:space="0" w:color="auto"/>
        <w:bottom w:val="none" w:sz="0" w:space="0" w:color="auto"/>
        <w:right w:val="none" w:sz="0" w:space="0" w:color="auto"/>
      </w:divBdr>
    </w:div>
    <w:div w:id="1728069513">
      <w:bodyDiv w:val="1"/>
      <w:marLeft w:val="0"/>
      <w:marRight w:val="0"/>
      <w:marTop w:val="0"/>
      <w:marBottom w:val="0"/>
      <w:divBdr>
        <w:top w:val="none" w:sz="0" w:space="0" w:color="auto"/>
        <w:left w:val="none" w:sz="0" w:space="0" w:color="auto"/>
        <w:bottom w:val="none" w:sz="0" w:space="0" w:color="auto"/>
        <w:right w:val="none" w:sz="0" w:space="0" w:color="auto"/>
      </w:divBdr>
    </w:div>
    <w:div w:id="1730763154">
      <w:bodyDiv w:val="1"/>
      <w:marLeft w:val="0"/>
      <w:marRight w:val="0"/>
      <w:marTop w:val="0"/>
      <w:marBottom w:val="0"/>
      <w:divBdr>
        <w:top w:val="none" w:sz="0" w:space="0" w:color="auto"/>
        <w:left w:val="none" w:sz="0" w:space="0" w:color="auto"/>
        <w:bottom w:val="none" w:sz="0" w:space="0" w:color="auto"/>
        <w:right w:val="none" w:sz="0" w:space="0" w:color="auto"/>
      </w:divBdr>
    </w:div>
    <w:div w:id="1731420879">
      <w:bodyDiv w:val="1"/>
      <w:marLeft w:val="0"/>
      <w:marRight w:val="0"/>
      <w:marTop w:val="0"/>
      <w:marBottom w:val="0"/>
      <w:divBdr>
        <w:top w:val="none" w:sz="0" w:space="0" w:color="auto"/>
        <w:left w:val="none" w:sz="0" w:space="0" w:color="auto"/>
        <w:bottom w:val="none" w:sz="0" w:space="0" w:color="auto"/>
        <w:right w:val="none" w:sz="0" w:space="0" w:color="auto"/>
      </w:divBdr>
    </w:div>
    <w:div w:id="1744984433">
      <w:bodyDiv w:val="1"/>
      <w:marLeft w:val="0"/>
      <w:marRight w:val="0"/>
      <w:marTop w:val="0"/>
      <w:marBottom w:val="0"/>
      <w:divBdr>
        <w:top w:val="none" w:sz="0" w:space="0" w:color="auto"/>
        <w:left w:val="none" w:sz="0" w:space="0" w:color="auto"/>
        <w:bottom w:val="none" w:sz="0" w:space="0" w:color="auto"/>
        <w:right w:val="none" w:sz="0" w:space="0" w:color="auto"/>
      </w:divBdr>
    </w:div>
    <w:div w:id="1767725996">
      <w:bodyDiv w:val="1"/>
      <w:marLeft w:val="0"/>
      <w:marRight w:val="0"/>
      <w:marTop w:val="0"/>
      <w:marBottom w:val="0"/>
      <w:divBdr>
        <w:top w:val="none" w:sz="0" w:space="0" w:color="auto"/>
        <w:left w:val="none" w:sz="0" w:space="0" w:color="auto"/>
        <w:bottom w:val="none" w:sz="0" w:space="0" w:color="auto"/>
        <w:right w:val="none" w:sz="0" w:space="0" w:color="auto"/>
      </w:divBdr>
    </w:div>
    <w:div w:id="1769154526">
      <w:bodyDiv w:val="1"/>
      <w:marLeft w:val="0"/>
      <w:marRight w:val="0"/>
      <w:marTop w:val="0"/>
      <w:marBottom w:val="0"/>
      <w:divBdr>
        <w:top w:val="none" w:sz="0" w:space="0" w:color="auto"/>
        <w:left w:val="none" w:sz="0" w:space="0" w:color="auto"/>
        <w:bottom w:val="none" w:sz="0" w:space="0" w:color="auto"/>
        <w:right w:val="none" w:sz="0" w:space="0" w:color="auto"/>
      </w:divBdr>
    </w:div>
    <w:div w:id="1784836165">
      <w:bodyDiv w:val="1"/>
      <w:marLeft w:val="0"/>
      <w:marRight w:val="0"/>
      <w:marTop w:val="0"/>
      <w:marBottom w:val="0"/>
      <w:divBdr>
        <w:top w:val="none" w:sz="0" w:space="0" w:color="auto"/>
        <w:left w:val="none" w:sz="0" w:space="0" w:color="auto"/>
        <w:bottom w:val="none" w:sz="0" w:space="0" w:color="auto"/>
        <w:right w:val="none" w:sz="0" w:space="0" w:color="auto"/>
      </w:divBdr>
    </w:div>
    <w:div w:id="1785884869">
      <w:bodyDiv w:val="1"/>
      <w:marLeft w:val="0"/>
      <w:marRight w:val="0"/>
      <w:marTop w:val="0"/>
      <w:marBottom w:val="0"/>
      <w:divBdr>
        <w:top w:val="none" w:sz="0" w:space="0" w:color="auto"/>
        <w:left w:val="none" w:sz="0" w:space="0" w:color="auto"/>
        <w:bottom w:val="none" w:sz="0" w:space="0" w:color="auto"/>
        <w:right w:val="none" w:sz="0" w:space="0" w:color="auto"/>
      </w:divBdr>
    </w:div>
    <w:div w:id="1787656810">
      <w:bodyDiv w:val="1"/>
      <w:marLeft w:val="0"/>
      <w:marRight w:val="0"/>
      <w:marTop w:val="0"/>
      <w:marBottom w:val="0"/>
      <w:divBdr>
        <w:top w:val="none" w:sz="0" w:space="0" w:color="auto"/>
        <w:left w:val="none" w:sz="0" w:space="0" w:color="auto"/>
        <w:bottom w:val="none" w:sz="0" w:space="0" w:color="auto"/>
        <w:right w:val="none" w:sz="0" w:space="0" w:color="auto"/>
      </w:divBdr>
    </w:div>
    <w:div w:id="1789273098">
      <w:bodyDiv w:val="1"/>
      <w:marLeft w:val="0"/>
      <w:marRight w:val="0"/>
      <w:marTop w:val="0"/>
      <w:marBottom w:val="0"/>
      <w:divBdr>
        <w:top w:val="none" w:sz="0" w:space="0" w:color="auto"/>
        <w:left w:val="none" w:sz="0" w:space="0" w:color="auto"/>
        <w:bottom w:val="none" w:sz="0" w:space="0" w:color="auto"/>
        <w:right w:val="none" w:sz="0" w:space="0" w:color="auto"/>
      </w:divBdr>
      <w:divsChild>
        <w:div w:id="694230953">
          <w:marLeft w:val="994"/>
          <w:marRight w:val="0"/>
          <w:marTop w:val="0"/>
          <w:marBottom w:val="0"/>
          <w:divBdr>
            <w:top w:val="none" w:sz="0" w:space="0" w:color="auto"/>
            <w:left w:val="none" w:sz="0" w:space="0" w:color="auto"/>
            <w:bottom w:val="none" w:sz="0" w:space="0" w:color="auto"/>
            <w:right w:val="none" w:sz="0" w:space="0" w:color="auto"/>
          </w:divBdr>
        </w:div>
        <w:div w:id="1009454844">
          <w:marLeft w:val="994"/>
          <w:marRight w:val="0"/>
          <w:marTop w:val="0"/>
          <w:marBottom w:val="0"/>
          <w:divBdr>
            <w:top w:val="none" w:sz="0" w:space="0" w:color="auto"/>
            <w:left w:val="none" w:sz="0" w:space="0" w:color="auto"/>
            <w:bottom w:val="none" w:sz="0" w:space="0" w:color="auto"/>
            <w:right w:val="none" w:sz="0" w:space="0" w:color="auto"/>
          </w:divBdr>
        </w:div>
        <w:div w:id="1871524360">
          <w:marLeft w:val="994"/>
          <w:marRight w:val="0"/>
          <w:marTop w:val="0"/>
          <w:marBottom w:val="0"/>
          <w:divBdr>
            <w:top w:val="none" w:sz="0" w:space="0" w:color="auto"/>
            <w:left w:val="none" w:sz="0" w:space="0" w:color="auto"/>
            <w:bottom w:val="none" w:sz="0" w:space="0" w:color="auto"/>
            <w:right w:val="none" w:sz="0" w:space="0" w:color="auto"/>
          </w:divBdr>
        </w:div>
        <w:div w:id="2114788673">
          <w:marLeft w:val="994"/>
          <w:marRight w:val="0"/>
          <w:marTop w:val="0"/>
          <w:marBottom w:val="0"/>
          <w:divBdr>
            <w:top w:val="none" w:sz="0" w:space="0" w:color="auto"/>
            <w:left w:val="none" w:sz="0" w:space="0" w:color="auto"/>
            <w:bottom w:val="none" w:sz="0" w:space="0" w:color="auto"/>
            <w:right w:val="none" w:sz="0" w:space="0" w:color="auto"/>
          </w:divBdr>
        </w:div>
        <w:div w:id="654839208">
          <w:marLeft w:val="994"/>
          <w:marRight w:val="0"/>
          <w:marTop w:val="0"/>
          <w:marBottom w:val="0"/>
          <w:divBdr>
            <w:top w:val="none" w:sz="0" w:space="0" w:color="auto"/>
            <w:left w:val="none" w:sz="0" w:space="0" w:color="auto"/>
            <w:bottom w:val="none" w:sz="0" w:space="0" w:color="auto"/>
            <w:right w:val="none" w:sz="0" w:space="0" w:color="auto"/>
          </w:divBdr>
        </w:div>
        <w:div w:id="931816474">
          <w:marLeft w:val="994"/>
          <w:marRight w:val="0"/>
          <w:marTop w:val="0"/>
          <w:marBottom w:val="0"/>
          <w:divBdr>
            <w:top w:val="none" w:sz="0" w:space="0" w:color="auto"/>
            <w:left w:val="none" w:sz="0" w:space="0" w:color="auto"/>
            <w:bottom w:val="none" w:sz="0" w:space="0" w:color="auto"/>
            <w:right w:val="none" w:sz="0" w:space="0" w:color="auto"/>
          </w:divBdr>
        </w:div>
      </w:divsChild>
    </w:div>
    <w:div w:id="1810513525">
      <w:bodyDiv w:val="1"/>
      <w:marLeft w:val="0"/>
      <w:marRight w:val="0"/>
      <w:marTop w:val="0"/>
      <w:marBottom w:val="0"/>
      <w:divBdr>
        <w:top w:val="none" w:sz="0" w:space="0" w:color="auto"/>
        <w:left w:val="none" w:sz="0" w:space="0" w:color="auto"/>
        <w:bottom w:val="none" w:sz="0" w:space="0" w:color="auto"/>
        <w:right w:val="none" w:sz="0" w:space="0" w:color="auto"/>
      </w:divBdr>
    </w:div>
    <w:div w:id="1813329890">
      <w:bodyDiv w:val="1"/>
      <w:marLeft w:val="0"/>
      <w:marRight w:val="0"/>
      <w:marTop w:val="0"/>
      <w:marBottom w:val="0"/>
      <w:divBdr>
        <w:top w:val="none" w:sz="0" w:space="0" w:color="auto"/>
        <w:left w:val="none" w:sz="0" w:space="0" w:color="auto"/>
        <w:bottom w:val="none" w:sz="0" w:space="0" w:color="auto"/>
        <w:right w:val="none" w:sz="0" w:space="0" w:color="auto"/>
      </w:divBdr>
    </w:div>
    <w:div w:id="1823349257">
      <w:bodyDiv w:val="1"/>
      <w:marLeft w:val="0"/>
      <w:marRight w:val="0"/>
      <w:marTop w:val="0"/>
      <w:marBottom w:val="0"/>
      <w:divBdr>
        <w:top w:val="none" w:sz="0" w:space="0" w:color="auto"/>
        <w:left w:val="none" w:sz="0" w:space="0" w:color="auto"/>
        <w:bottom w:val="none" w:sz="0" w:space="0" w:color="auto"/>
        <w:right w:val="none" w:sz="0" w:space="0" w:color="auto"/>
      </w:divBdr>
    </w:div>
    <w:div w:id="1834252472">
      <w:bodyDiv w:val="1"/>
      <w:marLeft w:val="0"/>
      <w:marRight w:val="0"/>
      <w:marTop w:val="0"/>
      <w:marBottom w:val="0"/>
      <w:divBdr>
        <w:top w:val="none" w:sz="0" w:space="0" w:color="auto"/>
        <w:left w:val="none" w:sz="0" w:space="0" w:color="auto"/>
        <w:bottom w:val="none" w:sz="0" w:space="0" w:color="auto"/>
        <w:right w:val="none" w:sz="0" w:space="0" w:color="auto"/>
      </w:divBdr>
    </w:div>
    <w:div w:id="1840921104">
      <w:bodyDiv w:val="1"/>
      <w:marLeft w:val="0"/>
      <w:marRight w:val="0"/>
      <w:marTop w:val="0"/>
      <w:marBottom w:val="0"/>
      <w:divBdr>
        <w:top w:val="none" w:sz="0" w:space="0" w:color="auto"/>
        <w:left w:val="none" w:sz="0" w:space="0" w:color="auto"/>
        <w:bottom w:val="none" w:sz="0" w:space="0" w:color="auto"/>
        <w:right w:val="none" w:sz="0" w:space="0" w:color="auto"/>
      </w:divBdr>
    </w:div>
    <w:div w:id="1883983069">
      <w:bodyDiv w:val="1"/>
      <w:marLeft w:val="0"/>
      <w:marRight w:val="0"/>
      <w:marTop w:val="0"/>
      <w:marBottom w:val="0"/>
      <w:divBdr>
        <w:top w:val="none" w:sz="0" w:space="0" w:color="auto"/>
        <w:left w:val="none" w:sz="0" w:space="0" w:color="auto"/>
        <w:bottom w:val="none" w:sz="0" w:space="0" w:color="auto"/>
        <w:right w:val="none" w:sz="0" w:space="0" w:color="auto"/>
      </w:divBdr>
    </w:div>
    <w:div w:id="1898198971">
      <w:bodyDiv w:val="1"/>
      <w:marLeft w:val="0"/>
      <w:marRight w:val="0"/>
      <w:marTop w:val="0"/>
      <w:marBottom w:val="0"/>
      <w:divBdr>
        <w:top w:val="none" w:sz="0" w:space="0" w:color="auto"/>
        <w:left w:val="none" w:sz="0" w:space="0" w:color="auto"/>
        <w:bottom w:val="none" w:sz="0" w:space="0" w:color="auto"/>
        <w:right w:val="none" w:sz="0" w:space="0" w:color="auto"/>
      </w:divBdr>
    </w:div>
    <w:div w:id="1908765628">
      <w:bodyDiv w:val="1"/>
      <w:marLeft w:val="0"/>
      <w:marRight w:val="0"/>
      <w:marTop w:val="0"/>
      <w:marBottom w:val="0"/>
      <w:divBdr>
        <w:top w:val="none" w:sz="0" w:space="0" w:color="auto"/>
        <w:left w:val="none" w:sz="0" w:space="0" w:color="auto"/>
        <w:bottom w:val="none" w:sz="0" w:space="0" w:color="auto"/>
        <w:right w:val="none" w:sz="0" w:space="0" w:color="auto"/>
      </w:divBdr>
      <w:divsChild>
        <w:div w:id="1455369750">
          <w:marLeft w:val="864"/>
          <w:marRight w:val="0"/>
          <w:marTop w:val="120"/>
          <w:marBottom w:val="0"/>
          <w:divBdr>
            <w:top w:val="none" w:sz="0" w:space="0" w:color="auto"/>
            <w:left w:val="none" w:sz="0" w:space="0" w:color="auto"/>
            <w:bottom w:val="none" w:sz="0" w:space="0" w:color="auto"/>
            <w:right w:val="none" w:sz="0" w:space="0" w:color="auto"/>
          </w:divBdr>
        </w:div>
        <w:div w:id="1959095360">
          <w:marLeft w:val="864"/>
          <w:marRight w:val="0"/>
          <w:marTop w:val="120"/>
          <w:marBottom w:val="0"/>
          <w:divBdr>
            <w:top w:val="none" w:sz="0" w:space="0" w:color="auto"/>
            <w:left w:val="none" w:sz="0" w:space="0" w:color="auto"/>
            <w:bottom w:val="none" w:sz="0" w:space="0" w:color="auto"/>
            <w:right w:val="none" w:sz="0" w:space="0" w:color="auto"/>
          </w:divBdr>
        </w:div>
        <w:div w:id="1964189360">
          <w:marLeft w:val="864"/>
          <w:marRight w:val="0"/>
          <w:marTop w:val="120"/>
          <w:marBottom w:val="0"/>
          <w:divBdr>
            <w:top w:val="none" w:sz="0" w:space="0" w:color="auto"/>
            <w:left w:val="none" w:sz="0" w:space="0" w:color="auto"/>
            <w:bottom w:val="none" w:sz="0" w:space="0" w:color="auto"/>
            <w:right w:val="none" w:sz="0" w:space="0" w:color="auto"/>
          </w:divBdr>
        </w:div>
        <w:div w:id="1253779449">
          <w:marLeft w:val="864"/>
          <w:marRight w:val="0"/>
          <w:marTop w:val="120"/>
          <w:marBottom w:val="0"/>
          <w:divBdr>
            <w:top w:val="none" w:sz="0" w:space="0" w:color="auto"/>
            <w:left w:val="none" w:sz="0" w:space="0" w:color="auto"/>
            <w:bottom w:val="none" w:sz="0" w:space="0" w:color="auto"/>
            <w:right w:val="none" w:sz="0" w:space="0" w:color="auto"/>
          </w:divBdr>
        </w:div>
        <w:div w:id="1221089901">
          <w:marLeft w:val="864"/>
          <w:marRight w:val="0"/>
          <w:marTop w:val="120"/>
          <w:marBottom w:val="0"/>
          <w:divBdr>
            <w:top w:val="none" w:sz="0" w:space="0" w:color="auto"/>
            <w:left w:val="none" w:sz="0" w:space="0" w:color="auto"/>
            <w:bottom w:val="none" w:sz="0" w:space="0" w:color="auto"/>
            <w:right w:val="none" w:sz="0" w:space="0" w:color="auto"/>
          </w:divBdr>
        </w:div>
        <w:div w:id="832988269">
          <w:marLeft w:val="864"/>
          <w:marRight w:val="0"/>
          <w:marTop w:val="120"/>
          <w:marBottom w:val="0"/>
          <w:divBdr>
            <w:top w:val="none" w:sz="0" w:space="0" w:color="auto"/>
            <w:left w:val="none" w:sz="0" w:space="0" w:color="auto"/>
            <w:bottom w:val="none" w:sz="0" w:space="0" w:color="auto"/>
            <w:right w:val="none" w:sz="0" w:space="0" w:color="auto"/>
          </w:divBdr>
        </w:div>
        <w:div w:id="448858363">
          <w:marLeft w:val="864"/>
          <w:marRight w:val="0"/>
          <w:marTop w:val="120"/>
          <w:marBottom w:val="0"/>
          <w:divBdr>
            <w:top w:val="none" w:sz="0" w:space="0" w:color="auto"/>
            <w:left w:val="none" w:sz="0" w:space="0" w:color="auto"/>
            <w:bottom w:val="none" w:sz="0" w:space="0" w:color="auto"/>
            <w:right w:val="none" w:sz="0" w:space="0" w:color="auto"/>
          </w:divBdr>
        </w:div>
        <w:div w:id="919754582">
          <w:marLeft w:val="864"/>
          <w:marRight w:val="0"/>
          <w:marTop w:val="120"/>
          <w:marBottom w:val="0"/>
          <w:divBdr>
            <w:top w:val="none" w:sz="0" w:space="0" w:color="auto"/>
            <w:left w:val="none" w:sz="0" w:space="0" w:color="auto"/>
            <w:bottom w:val="none" w:sz="0" w:space="0" w:color="auto"/>
            <w:right w:val="none" w:sz="0" w:space="0" w:color="auto"/>
          </w:divBdr>
        </w:div>
        <w:div w:id="948469710">
          <w:marLeft w:val="864"/>
          <w:marRight w:val="0"/>
          <w:marTop w:val="120"/>
          <w:marBottom w:val="0"/>
          <w:divBdr>
            <w:top w:val="none" w:sz="0" w:space="0" w:color="auto"/>
            <w:left w:val="none" w:sz="0" w:space="0" w:color="auto"/>
            <w:bottom w:val="none" w:sz="0" w:space="0" w:color="auto"/>
            <w:right w:val="none" w:sz="0" w:space="0" w:color="auto"/>
          </w:divBdr>
        </w:div>
        <w:div w:id="1184052110">
          <w:marLeft w:val="864"/>
          <w:marRight w:val="0"/>
          <w:marTop w:val="120"/>
          <w:marBottom w:val="0"/>
          <w:divBdr>
            <w:top w:val="none" w:sz="0" w:space="0" w:color="auto"/>
            <w:left w:val="none" w:sz="0" w:space="0" w:color="auto"/>
            <w:bottom w:val="none" w:sz="0" w:space="0" w:color="auto"/>
            <w:right w:val="none" w:sz="0" w:space="0" w:color="auto"/>
          </w:divBdr>
        </w:div>
      </w:divsChild>
    </w:div>
    <w:div w:id="1912616781">
      <w:bodyDiv w:val="1"/>
      <w:marLeft w:val="0"/>
      <w:marRight w:val="0"/>
      <w:marTop w:val="0"/>
      <w:marBottom w:val="0"/>
      <w:divBdr>
        <w:top w:val="none" w:sz="0" w:space="0" w:color="auto"/>
        <w:left w:val="none" w:sz="0" w:space="0" w:color="auto"/>
        <w:bottom w:val="none" w:sz="0" w:space="0" w:color="auto"/>
        <w:right w:val="none" w:sz="0" w:space="0" w:color="auto"/>
      </w:divBdr>
    </w:div>
    <w:div w:id="1920092853">
      <w:bodyDiv w:val="1"/>
      <w:marLeft w:val="0"/>
      <w:marRight w:val="0"/>
      <w:marTop w:val="0"/>
      <w:marBottom w:val="0"/>
      <w:divBdr>
        <w:top w:val="none" w:sz="0" w:space="0" w:color="auto"/>
        <w:left w:val="none" w:sz="0" w:space="0" w:color="auto"/>
        <w:bottom w:val="none" w:sz="0" w:space="0" w:color="auto"/>
        <w:right w:val="none" w:sz="0" w:space="0" w:color="auto"/>
      </w:divBdr>
    </w:div>
    <w:div w:id="1940217326">
      <w:bodyDiv w:val="1"/>
      <w:marLeft w:val="0"/>
      <w:marRight w:val="0"/>
      <w:marTop w:val="0"/>
      <w:marBottom w:val="0"/>
      <w:divBdr>
        <w:top w:val="none" w:sz="0" w:space="0" w:color="auto"/>
        <w:left w:val="none" w:sz="0" w:space="0" w:color="auto"/>
        <w:bottom w:val="none" w:sz="0" w:space="0" w:color="auto"/>
        <w:right w:val="none" w:sz="0" w:space="0" w:color="auto"/>
      </w:divBdr>
    </w:div>
    <w:div w:id="1941644927">
      <w:bodyDiv w:val="1"/>
      <w:marLeft w:val="0"/>
      <w:marRight w:val="0"/>
      <w:marTop w:val="0"/>
      <w:marBottom w:val="0"/>
      <w:divBdr>
        <w:top w:val="none" w:sz="0" w:space="0" w:color="auto"/>
        <w:left w:val="none" w:sz="0" w:space="0" w:color="auto"/>
        <w:bottom w:val="none" w:sz="0" w:space="0" w:color="auto"/>
        <w:right w:val="none" w:sz="0" w:space="0" w:color="auto"/>
      </w:divBdr>
    </w:div>
    <w:div w:id="1949966203">
      <w:bodyDiv w:val="1"/>
      <w:marLeft w:val="0"/>
      <w:marRight w:val="0"/>
      <w:marTop w:val="0"/>
      <w:marBottom w:val="0"/>
      <w:divBdr>
        <w:top w:val="none" w:sz="0" w:space="0" w:color="auto"/>
        <w:left w:val="none" w:sz="0" w:space="0" w:color="auto"/>
        <w:bottom w:val="none" w:sz="0" w:space="0" w:color="auto"/>
        <w:right w:val="none" w:sz="0" w:space="0" w:color="auto"/>
      </w:divBdr>
    </w:div>
    <w:div w:id="1961178245">
      <w:bodyDiv w:val="1"/>
      <w:marLeft w:val="0"/>
      <w:marRight w:val="0"/>
      <w:marTop w:val="0"/>
      <w:marBottom w:val="0"/>
      <w:divBdr>
        <w:top w:val="none" w:sz="0" w:space="0" w:color="auto"/>
        <w:left w:val="none" w:sz="0" w:space="0" w:color="auto"/>
        <w:bottom w:val="none" w:sz="0" w:space="0" w:color="auto"/>
        <w:right w:val="none" w:sz="0" w:space="0" w:color="auto"/>
      </w:divBdr>
    </w:div>
    <w:div w:id="1975023162">
      <w:bodyDiv w:val="1"/>
      <w:marLeft w:val="0"/>
      <w:marRight w:val="0"/>
      <w:marTop w:val="0"/>
      <w:marBottom w:val="0"/>
      <w:divBdr>
        <w:top w:val="none" w:sz="0" w:space="0" w:color="auto"/>
        <w:left w:val="none" w:sz="0" w:space="0" w:color="auto"/>
        <w:bottom w:val="none" w:sz="0" w:space="0" w:color="auto"/>
        <w:right w:val="none" w:sz="0" w:space="0" w:color="auto"/>
      </w:divBdr>
    </w:div>
    <w:div w:id="1984892641">
      <w:bodyDiv w:val="1"/>
      <w:marLeft w:val="0"/>
      <w:marRight w:val="0"/>
      <w:marTop w:val="0"/>
      <w:marBottom w:val="0"/>
      <w:divBdr>
        <w:top w:val="none" w:sz="0" w:space="0" w:color="auto"/>
        <w:left w:val="none" w:sz="0" w:space="0" w:color="auto"/>
        <w:bottom w:val="none" w:sz="0" w:space="0" w:color="auto"/>
        <w:right w:val="none" w:sz="0" w:space="0" w:color="auto"/>
      </w:divBdr>
    </w:div>
    <w:div w:id="1986470994">
      <w:bodyDiv w:val="1"/>
      <w:marLeft w:val="0"/>
      <w:marRight w:val="0"/>
      <w:marTop w:val="0"/>
      <w:marBottom w:val="0"/>
      <w:divBdr>
        <w:top w:val="none" w:sz="0" w:space="0" w:color="auto"/>
        <w:left w:val="none" w:sz="0" w:space="0" w:color="auto"/>
        <w:bottom w:val="none" w:sz="0" w:space="0" w:color="auto"/>
        <w:right w:val="none" w:sz="0" w:space="0" w:color="auto"/>
      </w:divBdr>
    </w:div>
    <w:div w:id="1987077945">
      <w:bodyDiv w:val="1"/>
      <w:marLeft w:val="0"/>
      <w:marRight w:val="0"/>
      <w:marTop w:val="0"/>
      <w:marBottom w:val="0"/>
      <w:divBdr>
        <w:top w:val="none" w:sz="0" w:space="0" w:color="auto"/>
        <w:left w:val="none" w:sz="0" w:space="0" w:color="auto"/>
        <w:bottom w:val="none" w:sz="0" w:space="0" w:color="auto"/>
        <w:right w:val="none" w:sz="0" w:space="0" w:color="auto"/>
      </w:divBdr>
    </w:div>
    <w:div w:id="1993368652">
      <w:bodyDiv w:val="1"/>
      <w:marLeft w:val="0"/>
      <w:marRight w:val="0"/>
      <w:marTop w:val="0"/>
      <w:marBottom w:val="0"/>
      <w:divBdr>
        <w:top w:val="none" w:sz="0" w:space="0" w:color="auto"/>
        <w:left w:val="none" w:sz="0" w:space="0" w:color="auto"/>
        <w:bottom w:val="none" w:sz="0" w:space="0" w:color="auto"/>
        <w:right w:val="none" w:sz="0" w:space="0" w:color="auto"/>
      </w:divBdr>
    </w:div>
    <w:div w:id="1996103240">
      <w:bodyDiv w:val="1"/>
      <w:marLeft w:val="0"/>
      <w:marRight w:val="0"/>
      <w:marTop w:val="0"/>
      <w:marBottom w:val="0"/>
      <w:divBdr>
        <w:top w:val="none" w:sz="0" w:space="0" w:color="auto"/>
        <w:left w:val="none" w:sz="0" w:space="0" w:color="auto"/>
        <w:bottom w:val="none" w:sz="0" w:space="0" w:color="auto"/>
        <w:right w:val="none" w:sz="0" w:space="0" w:color="auto"/>
      </w:divBdr>
    </w:div>
    <w:div w:id="2000427728">
      <w:bodyDiv w:val="1"/>
      <w:marLeft w:val="0"/>
      <w:marRight w:val="0"/>
      <w:marTop w:val="0"/>
      <w:marBottom w:val="0"/>
      <w:divBdr>
        <w:top w:val="none" w:sz="0" w:space="0" w:color="auto"/>
        <w:left w:val="none" w:sz="0" w:space="0" w:color="auto"/>
        <w:bottom w:val="none" w:sz="0" w:space="0" w:color="auto"/>
        <w:right w:val="none" w:sz="0" w:space="0" w:color="auto"/>
      </w:divBdr>
    </w:div>
    <w:div w:id="2012373697">
      <w:bodyDiv w:val="1"/>
      <w:marLeft w:val="0"/>
      <w:marRight w:val="0"/>
      <w:marTop w:val="0"/>
      <w:marBottom w:val="0"/>
      <w:divBdr>
        <w:top w:val="none" w:sz="0" w:space="0" w:color="auto"/>
        <w:left w:val="none" w:sz="0" w:space="0" w:color="auto"/>
        <w:bottom w:val="none" w:sz="0" w:space="0" w:color="auto"/>
        <w:right w:val="none" w:sz="0" w:space="0" w:color="auto"/>
      </w:divBdr>
    </w:div>
    <w:div w:id="2020038591">
      <w:bodyDiv w:val="1"/>
      <w:marLeft w:val="0"/>
      <w:marRight w:val="0"/>
      <w:marTop w:val="0"/>
      <w:marBottom w:val="0"/>
      <w:divBdr>
        <w:top w:val="none" w:sz="0" w:space="0" w:color="auto"/>
        <w:left w:val="none" w:sz="0" w:space="0" w:color="auto"/>
        <w:bottom w:val="none" w:sz="0" w:space="0" w:color="auto"/>
        <w:right w:val="none" w:sz="0" w:space="0" w:color="auto"/>
      </w:divBdr>
    </w:div>
    <w:div w:id="2031099390">
      <w:bodyDiv w:val="1"/>
      <w:marLeft w:val="0"/>
      <w:marRight w:val="0"/>
      <w:marTop w:val="0"/>
      <w:marBottom w:val="0"/>
      <w:divBdr>
        <w:top w:val="none" w:sz="0" w:space="0" w:color="auto"/>
        <w:left w:val="none" w:sz="0" w:space="0" w:color="auto"/>
        <w:bottom w:val="none" w:sz="0" w:space="0" w:color="auto"/>
        <w:right w:val="none" w:sz="0" w:space="0" w:color="auto"/>
      </w:divBdr>
    </w:div>
    <w:div w:id="2047900579">
      <w:bodyDiv w:val="1"/>
      <w:marLeft w:val="0"/>
      <w:marRight w:val="0"/>
      <w:marTop w:val="0"/>
      <w:marBottom w:val="0"/>
      <w:divBdr>
        <w:top w:val="none" w:sz="0" w:space="0" w:color="auto"/>
        <w:left w:val="none" w:sz="0" w:space="0" w:color="auto"/>
        <w:bottom w:val="none" w:sz="0" w:space="0" w:color="auto"/>
        <w:right w:val="none" w:sz="0" w:space="0" w:color="auto"/>
      </w:divBdr>
    </w:div>
    <w:div w:id="2072387959">
      <w:bodyDiv w:val="1"/>
      <w:marLeft w:val="0"/>
      <w:marRight w:val="0"/>
      <w:marTop w:val="0"/>
      <w:marBottom w:val="0"/>
      <w:divBdr>
        <w:top w:val="none" w:sz="0" w:space="0" w:color="auto"/>
        <w:left w:val="none" w:sz="0" w:space="0" w:color="auto"/>
        <w:bottom w:val="none" w:sz="0" w:space="0" w:color="auto"/>
        <w:right w:val="none" w:sz="0" w:space="0" w:color="auto"/>
      </w:divBdr>
    </w:div>
    <w:div w:id="2088992070">
      <w:bodyDiv w:val="1"/>
      <w:marLeft w:val="0"/>
      <w:marRight w:val="0"/>
      <w:marTop w:val="0"/>
      <w:marBottom w:val="0"/>
      <w:divBdr>
        <w:top w:val="none" w:sz="0" w:space="0" w:color="auto"/>
        <w:left w:val="none" w:sz="0" w:space="0" w:color="auto"/>
        <w:bottom w:val="none" w:sz="0" w:space="0" w:color="auto"/>
        <w:right w:val="none" w:sz="0" w:space="0" w:color="auto"/>
      </w:divBdr>
    </w:div>
    <w:div w:id="2095394296">
      <w:bodyDiv w:val="1"/>
      <w:marLeft w:val="0"/>
      <w:marRight w:val="0"/>
      <w:marTop w:val="0"/>
      <w:marBottom w:val="0"/>
      <w:divBdr>
        <w:top w:val="none" w:sz="0" w:space="0" w:color="auto"/>
        <w:left w:val="none" w:sz="0" w:space="0" w:color="auto"/>
        <w:bottom w:val="none" w:sz="0" w:space="0" w:color="auto"/>
        <w:right w:val="none" w:sz="0" w:space="0" w:color="auto"/>
      </w:divBdr>
    </w:div>
    <w:div w:id="2097288576">
      <w:bodyDiv w:val="1"/>
      <w:marLeft w:val="0"/>
      <w:marRight w:val="0"/>
      <w:marTop w:val="0"/>
      <w:marBottom w:val="0"/>
      <w:divBdr>
        <w:top w:val="none" w:sz="0" w:space="0" w:color="auto"/>
        <w:left w:val="none" w:sz="0" w:space="0" w:color="auto"/>
        <w:bottom w:val="none" w:sz="0" w:space="0" w:color="auto"/>
        <w:right w:val="none" w:sz="0" w:space="0" w:color="auto"/>
      </w:divBdr>
    </w:div>
    <w:div w:id="2101440798">
      <w:bodyDiv w:val="1"/>
      <w:marLeft w:val="0"/>
      <w:marRight w:val="0"/>
      <w:marTop w:val="0"/>
      <w:marBottom w:val="0"/>
      <w:divBdr>
        <w:top w:val="none" w:sz="0" w:space="0" w:color="auto"/>
        <w:left w:val="none" w:sz="0" w:space="0" w:color="auto"/>
        <w:bottom w:val="none" w:sz="0" w:space="0" w:color="auto"/>
        <w:right w:val="none" w:sz="0" w:space="0" w:color="auto"/>
      </w:divBdr>
    </w:div>
    <w:div w:id="2104451509">
      <w:bodyDiv w:val="1"/>
      <w:marLeft w:val="0"/>
      <w:marRight w:val="0"/>
      <w:marTop w:val="0"/>
      <w:marBottom w:val="0"/>
      <w:divBdr>
        <w:top w:val="none" w:sz="0" w:space="0" w:color="auto"/>
        <w:left w:val="none" w:sz="0" w:space="0" w:color="auto"/>
        <w:bottom w:val="none" w:sz="0" w:space="0" w:color="auto"/>
        <w:right w:val="none" w:sz="0" w:space="0" w:color="auto"/>
      </w:divBdr>
    </w:div>
    <w:div w:id="2132553949">
      <w:bodyDiv w:val="1"/>
      <w:marLeft w:val="0"/>
      <w:marRight w:val="0"/>
      <w:marTop w:val="0"/>
      <w:marBottom w:val="0"/>
      <w:divBdr>
        <w:top w:val="none" w:sz="0" w:space="0" w:color="auto"/>
        <w:left w:val="none" w:sz="0" w:space="0" w:color="auto"/>
        <w:bottom w:val="none" w:sz="0" w:space="0" w:color="auto"/>
        <w:right w:val="none" w:sz="0" w:space="0" w:color="auto"/>
      </w:divBdr>
    </w:div>
    <w:div w:id="2134326245">
      <w:bodyDiv w:val="1"/>
      <w:marLeft w:val="0"/>
      <w:marRight w:val="0"/>
      <w:marTop w:val="0"/>
      <w:marBottom w:val="0"/>
      <w:divBdr>
        <w:top w:val="none" w:sz="0" w:space="0" w:color="auto"/>
        <w:left w:val="none" w:sz="0" w:space="0" w:color="auto"/>
        <w:bottom w:val="none" w:sz="0" w:space="0" w:color="auto"/>
        <w:right w:val="none" w:sz="0" w:space="0" w:color="auto"/>
      </w:divBdr>
    </w:div>
    <w:div w:id="2138334221">
      <w:bodyDiv w:val="1"/>
      <w:marLeft w:val="0"/>
      <w:marRight w:val="0"/>
      <w:marTop w:val="0"/>
      <w:marBottom w:val="0"/>
      <w:divBdr>
        <w:top w:val="none" w:sz="0" w:space="0" w:color="auto"/>
        <w:left w:val="none" w:sz="0" w:space="0" w:color="auto"/>
        <w:bottom w:val="none" w:sz="0" w:space="0" w:color="auto"/>
        <w:right w:val="none" w:sz="0" w:space="0" w:color="auto"/>
      </w:divBdr>
    </w:div>
    <w:div w:id="2139256569">
      <w:bodyDiv w:val="1"/>
      <w:marLeft w:val="0"/>
      <w:marRight w:val="0"/>
      <w:marTop w:val="0"/>
      <w:marBottom w:val="0"/>
      <w:divBdr>
        <w:top w:val="none" w:sz="0" w:space="0" w:color="auto"/>
        <w:left w:val="none" w:sz="0" w:space="0" w:color="auto"/>
        <w:bottom w:val="none" w:sz="0" w:space="0" w:color="auto"/>
        <w:right w:val="none" w:sz="0" w:space="0" w:color="auto"/>
      </w:divBdr>
    </w:div>
    <w:div w:id="214407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07" Type="http://schemas.openxmlformats.org/officeDocument/2006/relationships/image" Target="media/image89.PNG"/><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42.png"/><Relationship Id="rId181" Type="http://schemas.openxmlformats.org/officeDocument/2006/relationships/image" Target="media/image163.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8.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101.PNG"/><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hyperlink" Target="http://ovcsupport.org/wp-content/uploads/2020/07/OVC-Index-Testing-SOP-07.17.20.pdf" TargetMode="External"/><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footer" Target="footer3.xml"/><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5" Type="http://schemas.openxmlformats.org/officeDocument/2006/relationships/hyperlink" Target="https://www.pepfarsolutions.org/tools-2/2018/4/11/index-and-partner-notification-testing-toolkit"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2.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6" Type="http://schemas.openxmlformats.org/officeDocument/2006/relationships/footer" Target="footer1.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header" Target="header2.xml"/><Relationship Id="rId27" Type="http://schemas.openxmlformats.org/officeDocument/2006/relationships/image" Target="media/image11.jpg"/><Relationship Id="rId48" Type="http://schemas.openxmlformats.org/officeDocument/2006/relationships/image" Target="media/image32.png"/><Relationship Id="rId69" Type="http://schemas.openxmlformats.org/officeDocument/2006/relationships/hyperlink" Target="http://ovcsupport.org/wp-content/uploads/2020/07/OVC-Index-Testing-SOP-07.17.20.pdf" TargetMode="External"/><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7" Type="http://schemas.openxmlformats.org/officeDocument/2006/relationships/hyperlink" Target="mailto:rdayton@fhi360.org" TargetMode="Externa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footer" Target="footer4.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6.png"/><Relationship Id="rId60" Type="http://schemas.openxmlformats.org/officeDocument/2006/relationships/image" Target="media/image44.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s>
</file>

<file path=word/_rels/footnotes.xml.rels><?xml version="1.0" encoding="UTF-8" standalone="yes"?>
<Relationships xmlns="http://schemas.openxmlformats.org/package/2006/relationships"><Relationship Id="rId1" Type="http://schemas.openxmlformats.org/officeDocument/2006/relationships/hyperlink" Target="https://www.unaids.org/en/resources/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1" ma:contentTypeDescription="Create a new document." ma:contentTypeScope="" ma:versionID="34c76fc60cf9fb19cdecc19e863eb64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6b2e9aa1efe09a5b06319d2f72269b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25825-D7B1-466E-A5D5-6DF008AD1251}">
  <ds:schemaRefs>
    <ds:schemaRef ds:uri="http://schemas.microsoft.com/sharepoint/v3/contenttype/forms"/>
  </ds:schemaRefs>
</ds:datastoreItem>
</file>

<file path=customXml/itemProps2.xml><?xml version="1.0" encoding="utf-8"?>
<ds:datastoreItem xmlns:ds="http://schemas.openxmlformats.org/officeDocument/2006/customXml" ds:itemID="{8EE4E48E-36C5-4D7B-9AFE-17294C2341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A27AC6-DD29-4E33-A7D7-C8354F813F3C}">
  <ds:schemaRefs>
    <ds:schemaRef ds:uri="http://schemas.openxmlformats.org/officeDocument/2006/bibliography"/>
  </ds:schemaRefs>
</ds:datastoreItem>
</file>

<file path=customXml/itemProps4.xml><?xml version="1.0" encoding="utf-8"?>
<ds:datastoreItem xmlns:ds="http://schemas.openxmlformats.org/officeDocument/2006/customXml" ds:itemID="{973AD479-9F27-428F-85B4-42E2A5609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10005</TotalTime>
  <Pages>90</Pages>
  <Words>26807</Words>
  <Characters>139400</Characters>
  <Application>Microsoft Office Word</Application>
  <DocSecurity>0</DocSecurity>
  <Lines>3668</Lines>
  <Paragraphs>1373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Avery</dc:creator>
  <cp:keywords/>
  <dc:description/>
  <cp:lastModifiedBy>Lucy Harber</cp:lastModifiedBy>
  <cp:revision>1331</cp:revision>
  <cp:lastPrinted>2019-11-25T15:14:00Z</cp:lastPrinted>
  <dcterms:created xsi:type="dcterms:W3CDTF">2021-01-25T13:50:00Z</dcterms:created>
  <dcterms:modified xsi:type="dcterms:W3CDTF">2021-03-02T04:22:00Z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ies>
</file>