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22C3A56F" w:rsidR="00767534" w:rsidRDefault="00E231C5">
      <w:pPr>
        <w:pBdr>
          <w:top w:val="nil"/>
          <w:left w:val="nil"/>
          <w:bottom w:val="nil"/>
          <w:right w:val="nil"/>
          <w:between w:val="nil"/>
        </w:pBdr>
        <w:spacing w:after="0" w:line="240" w:lineRule="auto"/>
        <w:rPr>
          <w:color w:val="000000"/>
        </w:rPr>
      </w:pPr>
      <w:r>
        <w:rPr>
          <w:noProof/>
        </w:rPr>
        <mc:AlternateContent>
          <mc:Choice Requires="wps">
            <w:drawing>
              <wp:anchor distT="45720" distB="45720" distL="114300" distR="114300" simplePos="0" relativeHeight="251660288" behindDoc="0" locked="0" layoutInCell="1" hidden="0" allowOverlap="1" wp14:anchorId="7F163C30" wp14:editId="1ACA3A7E">
                <wp:simplePos x="0" y="0"/>
                <wp:positionH relativeFrom="column">
                  <wp:posOffset>4724400</wp:posOffset>
                </wp:positionH>
                <wp:positionV relativeFrom="paragraph">
                  <wp:posOffset>6858000</wp:posOffset>
                </wp:positionV>
                <wp:extent cx="1772285" cy="595630"/>
                <wp:effectExtent l="0" t="0" r="0" b="0"/>
                <wp:wrapSquare wrapText="bothSides" distT="45720" distB="45720" distL="114300" distR="114300"/>
                <wp:docPr id="223" name="Rectangle 223"/>
                <wp:cNvGraphicFramePr/>
                <a:graphic xmlns:a="http://schemas.openxmlformats.org/drawingml/2006/main">
                  <a:graphicData uri="http://schemas.microsoft.com/office/word/2010/wordprocessingShape">
                    <wps:wsp>
                      <wps:cNvSpPr/>
                      <wps:spPr>
                        <a:xfrm>
                          <a:off x="0" y="0"/>
                          <a:ext cx="1772285" cy="595630"/>
                        </a:xfrm>
                        <a:prstGeom prst="rect">
                          <a:avLst/>
                        </a:prstGeom>
                        <a:noFill/>
                        <a:ln>
                          <a:noFill/>
                        </a:ln>
                      </wps:spPr>
                      <wps:txbx>
                        <w:txbxContent>
                          <w:p w14:paraId="52920991" w14:textId="07949EDF" w:rsidR="00FD49F7" w:rsidRDefault="00FD49F7" w:rsidP="00A5578B">
                            <w:pPr>
                              <w:spacing w:after="0" w:line="600" w:lineRule="auto"/>
                              <w:jc w:val="center"/>
                              <w:textDirection w:val="btLr"/>
                            </w:pPr>
                            <w:r>
                              <w:rPr>
                                <w:b/>
                                <w:smallCaps/>
                                <w:color w:val="165887"/>
                                <w:sz w:val="32"/>
                              </w:rPr>
                              <w:t>December 2020</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7F163C30" id="Rectangle 223" o:spid="_x0000_s1026" style="position:absolute;margin-left:372pt;margin-top:540pt;width:139.55pt;height:46.9pt;z-index:251660288;visibility:visible;mso-wrap-style:square;mso-width-percent:0;mso-wrap-distance-left:9pt;mso-wrap-distance-top:3.6pt;mso-wrap-distance-right:9pt;mso-wrap-distance-bottom:3.6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" filled="f" stroked="f">
                <v:textbox inset="2.53958mm,1.2694mm,2.53958mm,1.2694mm">
                  <w:txbxContent>
                    <w:p w14:paraId="52920991" w14:textId="07949EDF" w:rsidR="00FD49F7" w:rsidRDefault="00FD49F7" w:rsidP="00A5578B">
                      <w:pPr>
                        <w:spacing w:after="0" w:line="600" w:lineRule="auto"/>
                        <w:jc w:val="center"/>
                        <w:textDirection w:val="btLr"/>
                      </w:pPr>
                      <w:r>
                        <w:rPr>
                          <w:b/>
                          <w:smallCaps/>
                          <w:color w:val="165887"/>
                          <w:sz w:val="32"/>
                        </w:rPr>
                        <w:t>December 2020</w:t>
                      </w:r>
                    </w:p>
                  </w:txbxContent>
                </v:textbox>
                <w10:wrap type="square"/>
              </v:rect>
            </w:pict>
          </mc:Fallback>
        </mc:AlternateContent>
      </w:r>
      <w:r w:rsidR="000C31BE">
        <w:rPr>
          <w:noProof/>
        </w:rPr>
        <w:drawing>
          <wp:anchor distT="0" distB="0" distL="114300" distR="114300" simplePos="0" relativeHeight="251658240" behindDoc="0" locked="0" layoutInCell="1" hidden="0" allowOverlap="1" wp14:anchorId="6B84306C" wp14:editId="68C2B287">
            <wp:simplePos x="0" y="0"/>
            <wp:positionH relativeFrom="page">
              <wp:posOffset>0</wp:posOffset>
            </wp:positionH>
            <wp:positionV relativeFrom="page">
              <wp:posOffset>0</wp:posOffset>
            </wp:positionV>
            <wp:extent cx="7792720" cy="9144000"/>
            <wp:effectExtent l="0" t="0" r="0" b="0"/>
            <wp:wrapSquare wrapText="bothSides" distT="0" distB="0" distL="114300" distR="114300"/>
            <wp:docPr id="22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b="9331"/>
                    <a:stretch>
                      <a:fillRect/>
                    </a:stretch>
                  </pic:blipFill>
                  <pic:spPr>
                    <a:xfrm>
                      <a:off x="0" y="0"/>
                      <a:ext cx="7792720" cy="9144000"/>
                    </a:xfrm>
                    <a:prstGeom prst="rect">
                      <a:avLst/>
                    </a:prstGeom>
                    <a:ln/>
                  </pic:spPr>
                </pic:pic>
              </a:graphicData>
            </a:graphic>
          </wp:anchor>
        </w:drawing>
      </w:r>
      <w:r w:rsidR="000C31BE">
        <w:rPr>
          <w:noProof/>
        </w:rPr>
        <mc:AlternateContent>
          <mc:Choice Requires="wps">
            <w:drawing>
              <wp:anchor distT="45720" distB="45720" distL="114300" distR="114300" simplePos="0" relativeHeight="251659264" behindDoc="0" locked="0" layoutInCell="1" hidden="0" allowOverlap="1" wp14:anchorId="1B8F6193" wp14:editId="74FA2200">
                <wp:simplePos x="0" y="0"/>
                <wp:positionH relativeFrom="column">
                  <wp:posOffset>-228599</wp:posOffset>
                </wp:positionH>
                <wp:positionV relativeFrom="paragraph">
                  <wp:posOffset>2484120</wp:posOffset>
                </wp:positionV>
                <wp:extent cx="6410325" cy="2537460"/>
                <wp:effectExtent l="0" t="0" r="0" b="0"/>
                <wp:wrapSquare wrapText="bothSides" distT="45720" distB="45720" distL="114300" distR="114300"/>
                <wp:docPr id="226" name="Rectangle 226"/>
                <wp:cNvGraphicFramePr/>
                <a:graphic xmlns:a="http://schemas.openxmlformats.org/drawingml/2006/main">
                  <a:graphicData uri="http://schemas.microsoft.com/office/word/2010/wordprocessingShape">
                    <wps:wsp>
                      <wps:cNvSpPr/>
                      <wps:spPr>
                        <a:xfrm>
                          <a:off x="2145600" y="2516033"/>
                          <a:ext cx="6400800" cy="2527935"/>
                        </a:xfrm>
                        <a:prstGeom prst="rect">
                          <a:avLst/>
                        </a:prstGeom>
                        <a:noFill/>
                        <a:ln>
                          <a:noFill/>
                        </a:ln>
                      </wps:spPr>
                      <wps:txbx>
                        <w:txbxContent>
                          <w:p w14:paraId="6FA17CEC" w14:textId="32562FAB" w:rsidR="00FD49F7" w:rsidRDefault="00FD49F7">
                            <w:pPr>
                              <w:spacing w:after="240" w:line="240" w:lineRule="auto"/>
                              <w:textDirection w:val="btLr"/>
                            </w:pPr>
                            <w:r>
                              <w:rPr>
                                <w:b/>
                                <w:color w:val="FFFFFF"/>
                                <w:sz w:val="72"/>
                              </w:rPr>
                              <w:t xml:space="preserve">Contraceptive Services for Female Sex Workers </w:t>
                            </w:r>
                          </w:p>
                          <w:p w14:paraId="2142672B" w14:textId="29416F72" w:rsidR="00FD49F7" w:rsidRDefault="00FD49F7">
                            <w:pPr>
                              <w:spacing w:after="0" w:line="240" w:lineRule="auto"/>
                              <w:textDirection w:val="btLr"/>
                            </w:pPr>
                            <w:r>
                              <w:rPr>
                                <w:b/>
                                <w:color w:val="FFFFFF"/>
                                <w:sz w:val="44"/>
                              </w:rPr>
                              <w:t xml:space="preserve">Training Module for Clinicians </w:t>
                            </w:r>
                          </w:p>
                        </w:txbxContent>
                      </wps:txbx>
                      <wps:bodyPr spcFirstLastPara="1" wrap="square" lIns="91425" tIns="45700" rIns="91425" bIns="45700" anchor="t" anchorCtr="0">
                        <a:noAutofit/>
                      </wps:bodyPr>
                    </wps:wsp>
                  </a:graphicData>
                </a:graphic>
              </wp:anchor>
            </w:drawing>
          </mc:Choice>
          <mc:Fallback>
            <w:pict>
              <v:rect w14:anchorId="1B8F6193" id="Rectangle 226" o:spid="_x0000_s1027" style="position:absolute;margin-left:-18pt;margin-top:195.6pt;width:504.75pt;height:199.8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" filled="f" stroked="f">
                <v:textbox inset="2.53958mm,1.2694mm,2.53958mm,1.2694mm">
                  <w:txbxContent>
                    <w:p w14:paraId="6FA17CEC" w14:textId="32562FAB" w:rsidR="00FD49F7" w:rsidRDefault="00FD49F7">
                      <w:pPr>
                        <w:spacing w:after="240" w:line="240" w:lineRule="auto"/>
                        <w:textDirection w:val="btLr"/>
                      </w:pPr>
                      <w:r>
                        <w:rPr>
                          <w:b/>
                          <w:color w:val="FFFFFF"/>
                          <w:sz w:val="72"/>
                        </w:rPr>
                        <w:t xml:space="preserve">Contraceptive Services for Female Sex Workers </w:t>
                      </w:r>
                    </w:p>
                    <w:p w14:paraId="2142672B" w14:textId="29416F72" w:rsidR="00FD49F7" w:rsidRDefault="00FD49F7">
                      <w:pPr>
                        <w:spacing w:after="0" w:line="240" w:lineRule="auto"/>
                        <w:textDirection w:val="btLr"/>
                      </w:pPr>
                      <w:r>
                        <w:rPr>
                          <w:b/>
                          <w:color w:val="FFFFFF"/>
                          <w:sz w:val="44"/>
                        </w:rPr>
                        <w:t xml:space="preserve">Training Module for Clinicians </w:t>
                      </w:r>
                    </w:p>
                  </w:txbxContent>
                </v:textbox>
                <w10:wrap type="square"/>
              </v:rect>
            </w:pict>
          </mc:Fallback>
        </mc:AlternateContent>
      </w:r>
      <w:r w:rsidR="000C31BE">
        <w:rPr>
          <w:noProof/>
        </w:rPr>
        <w:drawing>
          <wp:anchor distT="0" distB="0" distL="114300" distR="114300" simplePos="0" relativeHeight="251661312" behindDoc="0" locked="0" layoutInCell="1" hidden="0" allowOverlap="1" wp14:anchorId="65184A0E" wp14:editId="6FDDD825">
            <wp:simplePos x="0" y="0"/>
            <wp:positionH relativeFrom="column">
              <wp:posOffset>-548639</wp:posOffset>
            </wp:positionH>
            <wp:positionV relativeFrom="paragraph">
              <wp:posOffset>8366760</wp:posOffset>
            </wp:positionV>
            <wp:extent cx="1417955" cy="452120"/>
            <wp:effectExtent l="0" t="0" r="0" b="0"/>
            <wp:wrapNone/>
            <wp:docPr id="2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l="8890" t="12394" r="4045" b="15933"/>
                    <a:stretch>
                      <a:fillRect/>
                    </a:stretch>
                  </pic:blipFill>
                  <pic:spPr>
                    <a:xfrm>
                      <a:off x="0" y="0"/>
                      <a:ext cx="1417955" cy="452120"/>
                    </a:xfrm>
                    <a:prstGeom prst="rect">
                      <a:avLst/>
                    </a:prstGeom>
                    <a:ln/>
                  </pic:spPr>
                </pic:pic>
              </a:graphicData>
            </a:graphic>
          </wp:anchor>
        </w:drawing>
      </w:r>
      <w:r w:rsidR="000C31BE">
        <w:rPr>
          <w:noProof/>
        </w:rPr>
        <w:drawing>
          <wp:anchor distT="0" distB="0" distL="114300" distR="114300" simplePos="0" relativeHeight="251662336" behindDoc="0" locked="0" layoutInCell="1" hidden="0" allowOverlap="1" wp14:anchorId="2CB9F436" wp14:editId="74DA7D54">
            <wp:simplePos x="0" y="0"/>
            <wp:positionH relativeFrom="column">
              <wp:posOffset>5348605</wp:posOffset>
            </wp:positionH>
            <wp:positionV relativeFrom="paragraph">
              <wp:posOffset>8433435</wp:posOffset>
            </wp:positionV>
            <wp:extent cx="1210310" cy="428625"/>
            <wp:effectExtent l="0" t="0" r="0" b="0"/>
            <wp:wrapNone/>
            <wp:docPr id="228" name="image1.png" descr="LINKAGES_Logo_v7.eps"/>
            <wp:cNvGraphicFramePr/>
            <a:graphic xmlns:a="http://schemas.openxmlformats.org/drawingml/2006/main">
              <a:graphicData uri="http://schemas.openxmlformats.org/drawingml/2006/picture">
                <pic:pic xmlns:pic="http://schemas.openxmlformats.org/drawingml/2006/picture">
                  <pic:nvPicPr>
                    <pic:cNvPr id="0" name="image1.png" descr="LINKAGES_Logo_v7.eps"/>
                    <pic:cNvPicPr preferRelativeResize="0"/>
                  </pic:nvPicPr>
                  <pic:blipFill>
                    <a:blip r:embed="rId14"/>
                    <a:srcRect/>
                    <a:stretch>
                      <a:fillRect/>
                    </a:stretch>
                  </pic:blipFill>
                  <pic:spPr>
                    <a:xfrm>
                      <a:off x="0" y="0"/>
                      <a:ext cx="1210310" cy="428625"/>
                    </a:xfrm>
                    <a:prstGeom prst="rect">
                      <a:avLst/>
                    </a:prstGeom>
                    <a:ln/>
                  </pic:spPr>
                </pic:pic>
              </a:graphicData>
            </a:graphic>
          </wp:anchor>
        </w:drawing>
      </w:r>
      <w:r w:rsidR="000C31BE">
        <w:rPr>
          <w:noProof/>
        </w:rPr>
        <w:drawing>
          <wp:anchor distT="0" distB="0" distL="114300" distR="114300" simplePos="0" relativeHeight="251663360" behindDoc="0" locked="0" layoutInCell="1" hidden="0" allowOverlap="1" wp14:anchorId="7D06E4D1" wp14:editId="0C8515F2">
            <wp:simplePos x="0" y="0"/>
            <wp:positionH relativeFrom="column">
              <wp:posOffset>2543175</wp:posOffset>
            </wp:positionH>
            <wp:positionV relativeFrom="paragraph">
              <wp:posOffset>8209280</wp:posOffset>
            </wp:positionV>
            <wp:extent cx="1206500" cy="713105"/>
            <wp:effectExtent l="0" t="0" r="0" b="0"/>
            <wp:wrapNone/>
            <wp:docPr id="230" name="image12.jpg" descr="C:\Users\gmorales\AppData\Local\Microsoft\Windows\INetCache\Content.Word\PEPFARLogoForeignAudience.jpg"/>
            <wp:cNvGraphicFramePr/>
            <a:graphic xmlns:a="http://schemas.openxmlformats.org/drawingml/2006/main">
              <a:graphicData uri="http://schemas.openxmlformats.org/drawingml/2006/picture">
                <pic:pic xmlns:pic="http://schemas.openxmlformats.org/drawingml/2006/picture">
                  <pic:nvPicPr>
                    <pic:cNvPr id="0" name="image12.jpg" descr="C:\Users\gmorales\AppData\Local\Microsoft\Windows\INetCache\Content.Word\PEPFARLogoForeignAudience.jpg"/>
                    <pic:cNvPicPr preferRelativeResize="0"/>
                  </pic:nvPicPr>
                  <pic:blipFill>
                    <a:blip r:embed="rId15"/>
                    <a:srcRect/>
                    <a:stretch>
                      <a:fillRect/>
                    </a:stretch>
                  </pic:blipFill>
                  <pic:spPr>
                    <a:xfrm>
                      <a:off x="0" y="0"/>
                      <a:ext cx="1206500" cy="713105"/>
                    </a:xfrm>
                    <a:prstGeom prst="rect">
                      <a:avLst/>
                    </a:prstGeom>
                    <a:ln/>
                  </pic:spPr>
                </pic:pic>
              </a:graphicData>
            </a:graphic>
          </wp:anchor>
        </w:drawing>
      </w:r>
    </w:p>
    <w:p w14:paraId="00000002" w14:textId="77777777" w:rsidR="00767534" w:rsidRDefault="00767534">
      <w:pPr>
        <w:spacing w:after="120" w:line="240" w:lineRule="auto"/>
        <w:rPr>
          <w:b/>
          <w:color w:val="006595"/>
          <w:sz w:val="72"/>
          <w:szCs w:val="72"/>
        </w:rPr>
      </w:pPr>
      <w:bookmarkStart w:id="0" w:name="_heading=h.gjdgxs" w:colFirst="0" w:colLast="0"/>
      <w:bookmarkEnd w:id="0"/>
    </w:p>
    <w:p w14:paraId="00000003" w14:textId="77777777" w:rsidR="00767534" w:rsidRDefault="00767534">
      <w:pPr>
        <w:spacing w:after="120" w:line="240" w:lineRule="auto"/>
        <w:rPr>
          <w:b/>
          <w:color w:val="006595"/>
          <w:sz w:val="72"/>
          <w:szCs w:val="72"/>
        </w:rPr>
      </w:pPr>
    </w:p>
    <w:p w14:paraId="00000004" w14:textId="2ECDAAE3" w:rsidR="00767534" w:rsidRDefault="000C31BE">
      <w:pPr>
        <w:spacing w:after="120" w:line="240" w:lineRule="auto"/>
        <w:rPr>
          <w:b/>
          <w:color w:val="006595"/>
          <w:sz w:val="44"/>
          <w:szCs w:val="44"/>
        </w:rPr>
      </w:pPr>
      <w:bookmarkStart w:id="1" w:name="_heading=h.30j0zll" w:colFirst="0" w:colLast="0"/>
      <w:bookmarkEnd w:id="1"/>
      <w:r>
        <w:rPr>
          <w:b/>
          <w:color w:val="006595"/>
          <w:sz w:val="72"/>
          <w:szCs w:val="72"/>
        </w:rPr>
        <w:t xml:space="preserve">Contraceptive </w:t>
      </w:r>
      <w:r w:rsidR="00E62AB0">
        <w:rPr>
          <w:b/>
          <w:color w:val="006595"/>
          <w:sz w:val="72"/>
          <w:szCs w:val="72"/>
        </w:rPr>
        <w:t xml:space="preserve">Services </w:t>
      </w:r>
      <w:r>
        <w:rPr>
          <w:b/>
          <w:color w:val="006595"/>
          <w:sz w:val="72"/>
          <w:szCs w:val="72"/>
        </w:rPr>
        <w:t xml:space="preserve">for </w:t>
      </w:r>
      <w:r w:rsidR="00E62AB0">
        <w:rPr>
          <w:b/>
          <w:color w:val="006595"/>
          <w:sz w:val="72"/>
          <w:szCs w:val="72"/>
        </w:rPr>
        <w:t xml:space="preserve">Female Sex Workers </w:t>
      </w:r>
    </w:p>
    <w:p w14:paraId="00000005" w14:textId="2DBDE715" w:rsidR="00767534" w:rsidRDefault="000C31BE">
      <w:pPr>
        <w:spacing w:after="120" w:line="240" w:lineRule="auto"/>
        <w:rPr>
          <w:color w:val="006595"/>
          <w:sz w:val="72"/>
          <w:szCs w:val="72"/>
        </w:rPr>
      </w:pPr>
      <w:r>
        <w:rPr>
          <w:color w:val="006595"/>
          <w:sz w:val="52"/>
          <w:szCs w:val="52"/>
        </w:rPr>
        <w:t>Training Module for Clinic</w:t>
      </w:r>
      <w:r w:rsidR="009B4FE3">
        <w:rPr>
          <w:color w:val="006595"/>
          <w:sz w:val="52"/>
          <w:szCs w:val="52"/>
        </w:rPr>
        <w:t>ians</w:t>
      </w:r>
    </w:p>
    <w:p w14:paraId="00000006" w14:textId="77777777" w:rsidR="00767534" w:rsidRDefault="000C31BE">
      <w:pPr>
        <w:spacing w:after="0" w:line="240" w:lineRule="auto"/>
      </w:pPr>
      <w:r>
        <w:rPr>
          <w:noProof/>
        </w:rPr>
        <w:drawing>
          <wp:anchor distT="0" distB="0" distL="114300" distR="114300" simplePos="0" relativeHeight="251664384" behindDoc="0" locked="0" layoutInCell="1" hidden="0" allowOverlap="1" wp14:anchorId="68A7ADAB" wp14:editId="216EDCAF">
            <wp:simplePos x="0" y="0"/>
            <wp:positionH relativeFrom="column">
              <wp:posOffset>2971800</wp:posOffset>
            </wp:positionH>
            <wp:positionV relativeFrom="paragraph">
              <wp:posOffset>212725</wp:posOffset>
            </wp:positionV>
            <wp:extent cx="3094990" cy="2321560"/>
            <wp:effectExtent l="114300" t="133350" r="162560" b="193040"/>
            <wp:wrapSquare wrapText="bothSides" distT="0" distB="0" distL="114300" distR="114300"/>
            <wp:docPr id="235" name="image13.png"/>
            <wp:cNvGraphicFramePr/>
            <a:graphic xmlns:a="http://schemas.openxmlformats.org/drawingml/2006/main">
              <a:graphicData uri="http://schemas.openxmlformats.org/drawingml/2006/picture">
                <pic:pic xmlns:pic="http://schemas.openxmlformats.org/drawingml/2006/picture">
                  <pic:nvPicPr>
                    <pic:cNvPr id="235" name="image13.png"/>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rot="193451">
                      <a:off x="0" y="0"/>
                      <a:ext cx="3094990" cy="2321560"/>
                    </a:xfrm>
                    <a:prstGeom prst="rect">
                      <a:avLst/>
                    </a:prstGeom>
                    <a:ln w="6350">
                      <a:solidFill>
                        <a:schemeClr val="bg2">
                          <a:lumMod val="50000"/>
                        </a:schemeClr>
                      </a:solidFill>
                    </a:ln>
                    <a:effectLst>
                      <a:outerShdw blurRad="50800" dist="38100" dir="2700000" algn="tl" rotWithShape="0">
                        <a:prstClr val="black">
                          <a:alpha val="40000"/>
                        </a:prstClr>
                      </a:outerShdw>
                    </a:effectLst>
                  </pic:spPr>
                </pic:pic>
              </a:graphicData>
            </a:graphic>
          </wp:anchor>
        </w:drawing>
      </w:r>
    </w:p>
    <w:p w14:paraId="00000007" w14:textId="77777777" w:rsidR="00767534" w:rsidRDefault="000C31BE">
      <w:pPr>
        <w:spacing w:after="0" w:line="240" w:lineRule="auto"/>
      </w:pPr>
      <w:r>
        <w:rPr>
          <w:noProof/>
        </w:rPr>
        <mc:AlternateContent>
          <mc:Choice Requires="wps">
            <w:drawing>
              <wp:anchor distT="0" distB="0" distL="114300" distR="114300" simplePos="0" relativeHeight="251665408" behindDoc="0" locked="0" layoutInCell="1" hidden="0" allowOverlap="1" wp14:anchorId="39A68057" wp14:editId="43964F24">
                <wp:simplePos x="0" y="0"/>
                <wp:positionH relativeFrom="column">
                  <wp:posOffset>12701</wp:posOffset>
                </wp:positionH>
                <wp:positionV relativeFrom="paragraph">
                  <wp:posOffset>88900</wp:posOffset>
                </wp:positionV>
                <wp:extent cx="2037080" cy="452120"/>
                <wp:effectExtent l="0" t="0" r="0" b="0"/>
                <wp:wrapTopAndBottom distT="0" distB="0"/>
                <wp:docPr id="220" name="Arrow: Pentagon 220"/>
                <wp:cNvGraphicFramePr/>
                <a:graphic xmlns:a="http://schemas.openxmlformats.org/drawingml/2006/main">
                  <a:graphicData uri="http://schemas.microsoft.com/office/word/2010/wordprocessingShape">
                    <wps:wsp>
                      <wps:cNvSpPr/>
                      <wps:spPr>
                        <a:xfrm>
                          <a:off x="4333810" y="3560290"/>
                          <a:ext cx="2024380" cy="439420"/>
                        </a:xfrm>
                        <a:prstGeom prst="homePlate">
                          <a:avLst>
                            <a:gd name="adj" fmla="val 68670"/>
                          </a:avLst>
                        </a:prstGeom>
                        <a:solidFill>
                          <a:srgbClr val="FFCF29"/>
                        </a:solidFill>
                        <a:ln w="12700" cap="flat" cmpd="sng">
                          <a:solidFill>
                            <a:srgbClr val="FFCF29"/>
                          </a:solidFill>
                          <a:prstDash val="solid"/>
                          <a:miter lim="800000"/>
                          <a:headEnd type="none" w="sm" len="sm"/>
                          <a:tailEnd type="none" w="sm" len="sm"/>
                        </a:ln>
                      </wps:spPr>
                      <wps:txbx>
                        <w:txbxContent>
                          <w:p w14:paraId="71DF20C7" w14:textId="677C911F" w:rsidR="00FD49F7" w:rsidRDefault="00FD49F7" w:rsidP="003C7ECA">
                            <w:pPr>
                              <w:spacing w:after="0" w:line="240" w:lineRule="auto"/>
                              <w:ind w:left="-90"/>
                              <w:jc w:val="center"/>
                              <w:textDirection w:val="btLr"/>
                            </w:pPr>
                            <w:r>
                              <w:rPr>
                                <w:b/>
                                <w:smallCaps/>
                                <w:color w:val="165887"/>
                                <w:sz w:val="32"/>
                              </w:rPr>
                              <w:t>December 2020</w:t>
                            </w:r>
                          </w:p>
                        </w:txbxContent>
                      </wps:txbx>
                      <wps:bodyPr spcFirstLastPara="1" wrap="square" lIns="91425" tIns="45700" rIns="91425" bIns="45700" anchor="ctr" anchorCtr="0">
                        <a:noAutofit/>
                      </wps:bodyPr>
                    </wps:wsp>
                  </a:graphicData>
                </a:graphic>
              </wp:anchor>
            </w:drawing>
          </mc:Choice>
          <mc:Fallback>
            <w:pict>
              <v:shapetype w14:anchorId="39A6805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20" o:spid="_x0000_s1028" type="#_x0000_t15" style="position:absolute;margin-left:1pt;margin-top:7pt;width:160.4pt;height:35.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" adj="18380" fillcolor="#ffcf29" strokecolor="#ffcf29" strokeweight="1pt">
                <v:stroke startarrowwidth="narrow" startarrowlength="short" endarrowwidth="narrow" endarrowlength="short"/>
                <v:textbox inset="2.53958mm,1.2694mm,2.53958mm,1.2694mm">
                  <w:txbxContent>
                    <w:p w14:paraId="71DF20C7" w14:textId="677C911F" w:rsidR="00FD49F7" w:rsidRDefault="00FD49F7" w:rsidP="003C7ECA">
                      <w:pPr>
                        <w:spacing w:after="0" w:line="240" w:lineRule="auto"/>
                        <w:ind w:left="-90"/>
                        <w:jc w:val="center"/>
                        <w:textDirection w:val="btLr"/>
                      </w:pPr>
                      <w:r>
                        <w:rPr>
                          <w:b/>
                          <w:smallCaps/>
                          <w:color w:val="165887"/>
                          <w:sz w:val="32"/>
                        </w:rPr>
                        <w:t>December 2020</w:t>
                      </w:r>
                    </w:p>
                  </w:txbxContent>
                </v:textbox>
                <w10:wrap type="topAndBottom"/>
              </v:shape>
            </w:pict>
          </mc:Fallback>
        </mc:AlternateContent>
      </w:r>
    </w:p>
    <w:p w14:paraId="00000008" w14:textId="77777777" w:rsidR="00767534" w:rsidRDefault="00767534">
      <w:pPr>
        <w:spacing w:after="0" w:line="240" w:lineRule="auto"/>
      </w:pPr>
    </w:p>
    <w:p w14:paraId="00000009" w14:textId="77777777" w:rsidR="00767534" w:rsidRDefault="00767534">
      <w:pPr>
        <w:spacing w:after="0" w:line="240" w:lineRule="auto"/>
      </w:pPr>
    </w:p>
    <w:p w14:paraId="0000000A" w14:textId="77777777" w:rsidR="00767534" w:rsidRDefault="00767534">
      <w:pPr>
        <w:spacing w:after="0" w:line="240" w:lineRule="auto"/>
      </w:pPr>
    </w:p>
    <w:p w14:paraId="0000000B" w14:textId="77777777" w:rsidR="00767534" w:rsidRDefault="00767534">
      <w:pPr>
        <w:spacing w:after="0" w:line="240" w:lineRule="auto"/>
      </w:pPr>
    </w:p>
    <w:p w14:paraId="0000000C" w14:textId="77777777" w:rsidR="00767534" w:rsidRDefault="00767534">
      <w:pPr>
        <w:spacing w:after="0" w:line="240" w:lineRule="auto"/>
      </w:pPr>
    </w:p>
    <w:p w14:paraId="0000000D" w14:textId="77777777" w:rsidR="00767534" w:rsidRDefault="00767534">
      <w:pPr>
        <w:spacing w:after="0" w:line="240" w:lineRule="auto"/>
      </w:pPr>
    </w:p>
    <w:p w14:paraId="0000000E" w14:textId="77777777" w:rsidR="00767534" w:rsidRDefault="00767534">
      <w:pPr>
        <w:spacing w:after="0" w:line="240" w:lineRule="auto"/>
      </w:pPr>
    </w:p>
    <w:p w14:paraId="0000000F" w14:textId="77777777" w:rsidR="00767534" w:rsidRDefault="00767534">
      <w:pPr>
        <w:spacing w:after="0" w:line="240" w:lineRule="auto"/>
      </w:pPr>
    </w:p>
    <w:p w14:paraId="00000010" w14:textId="77777777" w:rsidR="00767534" w:rsidRDefault="00767534">
      <w:pPr>
        <w:spacing w:after="0" w:line="240" w:lineRule="auto"/>
      </w:pPr>
    </w:p>
    <w:p w14:paraId="00000011" w14:textId="77777777" w:rsidR="00767534" w:rsidRDefault="00767534">
      <w:pPr>
        <w:spacing w:after="0" w:line="240" w:lineRule="auto"/>
      </w:pPr>
    </w:p>
    <w:p w14:paraId="00000012" w14:textId="77777777" w:rsidR="00767534" w:rsidRDefault="00767534">
      <w:pPr>
        <w:spacing w:after="0" w:line="240" w:lineRule="auto"/>
      </w:pPr>
    </w:p>
    <w:p w14:paraId="00000013" w14:textId="77777777" w:rsidR="00767534" w:rsidRDefault="00767534">
      <w:pPr>
        <w:spacing w:after="0" w:line="240" w:lineRule="auto"/>
      </w:pPr>
    </w:p>
    <w:p w14:paraId="00000014" w14:textId="77777777" w:rsidR="00767534" w:rsidRDefault="00767534">
      <w:pPr>
        <w:spacing w:after="0" w:line="240" w:lineRule="auto"/>
      </w:pPr>
    </w:p>
    <w:p w14:paraId="00000015" w14:textId="77777777" w:rsidR="00767534" w:rsidRDefault="00767534">
      <w:pPr>
        <w:spacing w:after="0" w:line="240" w:lineRule="auto"/>
      </w:pPr>
    </w:p>
    <w:p w14:paraId="00000016" w14:textId="77777777" w:rsidR="00767534" w:rsidRDefault="00767534">
      <w:pPr>
        <w:spacing w:after="0" w:line="240" w:lineRule="auto"/>
      </w:pPr>
    </w:p>
    <w:p w14:paraId="00000017" w14:textId="77777777" w:rsidR="00767534" w:rsidRDefault="00767534">
      <w:pPr>
        <w:spacing w:after="0" w:line="240" w:lineRule="auto"/>
      </w:pPr>
    </w:p>
    <w:p w14:paraId="00000018" w14:textId="77777777" w:rsidR="00767534" w:rsidRDefault="00767534">
      <w:pPr>
        <w:spacing w:after="0" w:line="240" w:lineRule="auto"/>
      </w:pPr>
    </w:p>
    <w:p w14:paraId="00000019" w14:textId="77777777" w:rsidR="00767534" w:rsidRDefault="00767534">
      <w:pPr>
        <w:spacing w:after="0" w:line="240" w:lineRule="auto"/>
      </w:pPr>
    </w:p>
    <w:p w14:paraId="0000001A" w14:textId="77777777" w:rsidR="00767534" w:rsidRDefault="00767534">
      <w:pPr>
        <w:spacing w:after="0" w:line="240" w:lineRule="auto"/>
      </w:pPr>
    </w:p>
    <w:p w14:paraId="0000001B" w14:textId="77777777" w:rsidR="00767534" w:rsidRDefault="000C31BE">
      <w:r>
        <w:t>This training resource is made possible by the generous support of the American people through the U.S. Agency for International Development (USAID) and the U.S. President’s Emergency Plan for AIDS Relief (PEPFAR) through the terms of cooperative agreement #AID-OAA-A-14-00045. The contents are the responsibility of the LINKAGES project and do not necessarily reflect the views of USAID, PEPFAR, or the United States Government. The project is led by FHI 360 in partnership with IntraHealth International, Pact, and the University of North Carolina at Chapel Hill.</w:t>
      </w:r>
    </w:p>
    <w:p w14:paraId="0000001C" w14:textId="77777777" w:rsidR="00767534" w:rsidRDefault="00767534">
      <w:pPr>
        <w:rPr>
          <w:b/>
          <w:sz w:val="28"/>
          <w:szCs w:val="28"/>
        </w:rPr>
        <w:sectPr w:rsidR="00767534">
          <w:pgSz w:w="12240" w:h="15840"/>
          <w:pgMar w:top="1440" w:right="1440" w:bottom="1296" w:left="1440" w:header="720" w:footer="720" w:gutter="0"/>
          <w:pgNumType w:start="1"/>
          <w:cols w:space="720" w:equalWidth="0">
            <w:col w:w="9360"/>
          </w:cols>
        </w:sectPr>
      </w:pPr>
    </w:p>
    <w:p w14:paraId="0000001D" w14:textId="3499CAA3" w:rsidR="00767534" w:rsidRDefault="00E231C5">
      <w:pPr>
        <w:spacing w:after="120" w:line="240" w:lineRule="auto"/>
        <w:rPr>
          <w:b/>
          <w:sz w:val="28"/>
          <w:szCs w:val="28"/>
        </w:rPr>
      </w:pPr>
      <w:bookmarkStart w:id="2" w:name="_heading=h.1fob9te" w:colFirst="0" w:colLast="0"/>
      <w:bookmarkEnd w:id="2"/>
      <w:r>
        <w:rPr>
          <w:noProof/>
        </w:rPr>
        <w:lastRenderedPageBreak/>
        <mc:AlternateContent>
          <mc:Choice Requires="wps">
            <w:drawing>
              <wp:anchor distT="45720" distB="45720" distL="114300" distR="114300" simplePos="0" relativeHeight="251666432" behindDoc="0" locked="0" layoutInCell="1" hidden="0" allowOverlap="1" wp14:anchorId="7866E121" wp14:editId="320D56DD">
                <wp:simplePos x="0" y="0"/>
                <wp:positionH relativeFrom="margin">
                  <wp:align>left</wp:align>
                </wp:positionH>
                <wp:positionV relativeFrom="paragraph">
                  <wp:posOffset>323850</wp:posOffset>
                </wp:positionV>
                <wp:extent cx="5826125" cy="3619500"/>
                <wp:effectExtent l="0" t="0" r="22225" b="19050"/>
                <wp:wrapSquare wrapText="bothSides" distT="45720" distB="45720" distL="114300" distR="114300"/>
                <wp:docPr id="219" name="Rectangle 219"/>
                <wp:cNvGraphicFramePr/>
                <a:graphic xmlns:a="http://schemas.openxmlformats.org/drawingml/2006/main">
                  <a:graphicData uri="http://schemas.microsoft.com/office/word/2010/wordprocessingShape">
                    <wps:wsp>
                      <wps:cNvSpPr/>
                      <wps:spPr>
                        <a:xfrm>
                          <a:off x="0" y="0"/>
                          <a:ext cx="5826125" cy="3619500"/>
                        </a:xfrm>
                        <a:prstGeom prst="rect">
                          <a:avLst/>
                        </a:prstGeom>
                        <a:solidFill>
                          <a:srgbClr val="FFFFFF"/>
                        </a:solidFill>
                        <a:ln w="9525" cap="flat" cmpd="sng">
                          <a:solidFill>
                            <a:srgbClr val="8DB3E2"/>
                          </a:solidFill>
                          <a:prstDash val="solid"/>
                          <a:miter lim="800000"/>
                          <a:headEnd type="none" w="sm" len="sm"/>
                          <a:tailEnd type="none" w="sm" len="sm"/>
                        </a:ln>
                      </wps:spPr>
                      <wps:txbx>
                        <w:txbxContent>
                          <w:p w14:paraId="2A478086" w14:textId="43B5E833" w:rsidR="00FD49F7" w:rsidRDefault="00FD49F7">
                            <w:pPr>
                              <w:spacing w:after="0" w:line="258" w:lineRule="auto"/>
                              <w:textDirection w:val="btLr"/>
                            </w:pPr>
                            <w:r>
                              <w:rPr>
                                <w:color w:val="000000"/>
                              </w:rPr>
                              <w:t xml:space="preserve">This module is designed to orient groups of 12–15 clinicians to the special needs and concerns of female sex workers (FSWs) seeking contraceptive services. The module can be used for training family planning (FP) providers or providers in FP/HIV integrated settings. Eligible participants must have a foundational knowledge of contraceptive methods, and experience and skill in offering informed choice counseling, determining medical eligibility for contraceptive methods, and providing methods. Strong referral links between FP and HIV services should be encouraged when women’s health needs cannot be met in one setting. Before the training, this prototype module should be modified to reflect the method mix of the country or program. </w:t>
                            </w:r>
                          </w:p>
                          <w:p w14:paraId="141A544C" w14:textId="37BF655C" w:rsidR="00FD49F7" w:rsidRDefault="00FD49F7">
                            <w:pPr>
                              <w:spacing w:before="120" w:after="0" w:line="258" w:lineRule="auto"/>
                              <w:textDirection w:val="btLr"/>
                            </w:pPr>
                            <w:r>
                              <w:rPr>
                                <w:color w:val="000000"/>
                              </w:rPr>
                              <w:t xml:space="preserve">The training should be conducted in a space with small tables and chairs that can be arranged in a semi-circle for the presentations and large group activities and easily rearranged in the room for participants to practice counseling in small groups. Experienced facilitators, preferably two, are required to conduct the activities. Ideally, participants should continue to receive mentoring and constructive feedback from a program coordinator, supervisor, or peers after the training. </w:t>
                            </w:r>
                          </w:p>
                          <w:p w14:paraId="5120A340" w14:textId="55BC51D6" w:rsidR="00FD49F7" w:rsidRDefault="00FD49F7">
                            <w:pPr>
                              <w:spacing w:before="120" w:after="0" w:line="258" w:lineRule="auto"/>
                              <w:textDirection w:val="btLr"/>
                            </w:pPr>
                            <w:r>
                              <w:rPr>
                                <w:color w:val="000000"/>
                              </w:rPr>
                              <w:t xml:space="preserve">A companion resource, </w:t>
                            </w:r>
                            <w:r>
                              <w:rPr>
                                <w:i/>
                                <w:color w:val="000000"/>
                              </w:rPr>
                              <w:t>Peer Educator Tool for Informing Female Sex Workers about Contraceptive Options,</w:t>
                            </w:r>
                            <w:r>
                              <w:rPr>
                                <w:color w:val="000000"/>
                              </w:rPr>
                              <w:t xml:space="preserve"> is also available for programs implementing community outreach to FSWs. A user guide and session plan for training peer educators (PEs) to use the tool are also available. If the clinicians participating in this training will be supporting PEs, introduce the PE tool and clarify the roles and expectations of PEs.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866E121" id="Rectangle 219" o:spid="_x0000_s1029" style="position:absolute;margin-left:0;margin-top:25.5pt;width:458.75pt;height:28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" strokecolor="#8db3e2">
                <v:stroke startarrowwidth="narrow" startarrowlength="short" endarrowwidth="narrow" endarrowlength="short"/>
                <v:textbox inset="2.53958mm,1.2694mm,2.53958mm,1.2694mm">
                  <w:txbxContent>
                    <w:p w14:paraId="2A478086" w14:textId="43B5E833" w:rsidR="00FD49F7" w:rsidRDefault="00FD49F7">
                      <w:pPr>
                        <w:spacing w:after="0" w:line="258" w:lineRule="auto"/>
                        <w:textDirection w:val="btLr"/>
                      </w:pPr>
                      <w:r>
                        <w:rPr>
                          <w:color w:val="000000"/>
                        </w:rPr>
                        <w:t xml:space="preserve">This module is designed to orient groups of 12–15 clinicians to the special needs and concerns of female sex workers (FSWs) seeking contraceptive services. The module can be used for training family planning (FP) providers or providers in FP/HIV integrated settings. Eligible participants must have a foundational knowledge of contraceptive methods, and experience and skill in offering informed choice counseling, determining medical eligibility for contraceptive methods, and providing methods. Strong referral links between FP and HIV services should be encouraged when women’s health needs cannot be met in one setting. Before the training, this prototype module should be modified to reflect the method mix of the country or program. </w:t>
                      </w:r>
                    </w:p>
                    <w:p w14:paraId="141A544C" w14:textId="37BF655C" w:rsidR="00FD49F7" w:rsidRDefault="00FD49F7">
                      <w:pPr>
                        <w:spacing w:before="120" w:after="0" w:line="258" w:lineRule="auto"/>
                        <w:textDirection w:val="btLr"/>
                      </w:pPr>
                      <w:r>
                        <w:rPr>
                          <w:color w:val="000000"/>
                        </w:rPr>
                        <w:t xml:space="preserve">The training should be conducted in a space with small tables and chairs that can be arranged in a semi-circle for the presentations and large group activities and easily rearranged in the room for participants to practice counseling in small groups. Experienced facilitators, preferably two, are required to conduct the activities. Ideally, participants should continue to receive mentoring and constructive feedback from a program coordinator, supervisor, or peers after the training. </w:t>
                      </w:r>
                    </w:p>
                    <w:p w14:paraId="5120A340" w14:textId="55BC51D6" w:rsidR="00FD49F7" w:rsidRDefault="00FD49F7">
                      <w:pPr>
                        <w:spacing w:before="120" w:after="0" w:line="258" w:lineRule="auto"/>
                        <w:textDirection w:val="btLr"/>
                      </w:pPr>
                      <w:r>
                        <w:rPr>
                          <w:color w:val="000000"/>
                        </w:rPr>
                        <w:t xml:space="preserve">A companion resource, </w:t>
                      </w:r>
                      <w:r>
                        <w:rPr>
                          <w:i/>
                          <w:color w:val="000000"/>
                        </w:rPr>
                        <w:t>Peer Educator Tool for Informing Female Sex Workers about Contraceptive Options,</w:t>
                      </w:r>
                      <w:r>
                        <w:rPr>
                          <w:color w:val="000000"/>
                        </w:rPr>
                        <w:t xml:space="preserve"> is also available for programs implementing community outreach to FSWs. A user guide and session plan for training peer educators (PEs) to use the tool are also available. If the clinicians participating in this training will be supporting PEs, introduce the PE tool and clarify the roles and expectations of PEs.   </w:t>
                      </w:r>
                    </w:p>
                  </w:txbxContent>
                </v:textbox>
                <w10:wrap type="square" anchorx="margin"/>
              </v:rect>
            </w:pict>
          </mc:Fallback>
        </mc:AlternateContent>
      </w:r>
      <w:r w:rsidR="000C31BE">
        <w:rPr>
          <w:b/>
          <w:color w:val="2E75B5"/>
          <w:sz w:val="28"/>
          <w:szCs w:val="28"/>
        </w:rPr>
        <w:t xml:space="preserve">MODULE: Contraceptive services for female sex workers </w:t>
      </w:r>
    </w:p>
    <w:p w14:paraId="0000001E" w14:textId="77777777" w:rsidR="00767534" w:rsidRDefault="000C31BE" w:rsidP="004A18B3">
      <w:pPr>
        <w:spacing w:before="240" w:after="120"/>
        <w:rPr>
          <w:b/>
          <w:color w:val="2E75B5"/>
          <w:sz w:val="24"/>
          <w:szCs w:val="24"/>
        </w:rPr>
      </w:pPr>
      <w:r>
        <w:rPr>
          <w:b/>
          <w:color w:val="2E75B5"/>
          <w:sz w:val="24"/>
          <w:szCs w:val="24"/>
        </w:rPr>
        <w:t xml:space="preserve">Learning Objectives </w:t>
      </w:r>
    </w:p>
    <w:p w14:paraId="0000001F" w14:textId="77777777" w:rsidR="00767534" w:rsidRDefault="000C31BE">
      <w:pPr>
        <w:spacing w:after="60" w:line="240" w:lineRule="auto"/>
      </w:pPr>
      <w:r>
        <w:t>By the end of the session, participants will be able to:</w:t>
      </w:r>
    </w:p>
    <w:p w14:paraId="00000020" w14:textId="44A04B1F" w:rsidR="00767534" w:rsidRDefault="000C31BE">
      <w:pPr>
        <w:numPr>
          <w:ilvl w:val="0"/>
          <w:numId w:val="13"/>
        </w:numPr>
        <w:pBdr>
          <w:top w:val="nil"/>
          <w:left w:val="nil"/>
          <w:bottom w:val="nil"/>
          <w:right w:val="nil"/>
          <w:between w:val="nil"/>
        </w:pBdr>
        <w:spacing w:after="0" w:line="240" w:lineRule="auto"/>
      </w:pPr>
      <w:r>
        <w:rPr>
          <w:color w:val="000000"/>
        </w:rPr>
        <w:t xml:space="preserve">Identify gender norms and how they affect FSWs’ reproductive health and access to </w:t>
      </w:r>
      <w:r w:rsidR="00577C59">
        <w:rPr>
          <w:color w:val="000000"/>
        </w:rPr>
        <w:t>FP</w:t>
      </w:r>
      <w:r>
        <w:rPr>
          <w:color w:val="000000"/>
        </w:rPr>
        <w:t xml:space="preserve"> services. </w:t>
      </w:r>
    </w:p>
    <w:p w14:paraId="00000021" w14:textId="355AB5D2" w:rsidR="00767534" w:rsidRDefault="000C31BE">
      <w:pPr>
        <w:numPr>
          <w:ilvl w:val="0"/>
          <w:numId w:val="13"/>
        </w:numPr>
        <w:pBdr>
          <w:top w:val="nil"/>
          <w:left w:val="nil"/>
          <w:bottom w:val="nil"/>
          <w:right w:val="nil"/>
          <w:between w:val="nil"/>
        </w:pBdr>
        <w:spacing w:after="60" w:line="240" w:lineRule="auto"/>
      </w:pPr>
      <w:r>
        <w:rPr>
          <w:color w:val="000000"/>
        </w:rPr>
        <w:t>Describe potential barriers</w:t>
      </w:r>
      <w:r w:rsidR="00577C59">
        <w:rPr>
          <w:color w:val="000000"/>
        </w:rPr>
        <w:t xml:space="preserve"> FSWs face </w:t>
      </w:r>
      <w:r>
        <w:rPr>
          <w:color w:val="000000"/>
        </w:rPr>
        <w:t>to accessing contraceptive services and ways to address these barriers</w:t>
      </w:r>
      <w:r w:rsidR="004A18B3">
        <w:rPr>
          <w:color w:val="000000"/>
        </w:rPr>
        <w:t>.</w:t>
      </w:r>
    </w:p>
    <w:p w14:paraId="00000022" w14:textId="73FE002B" w:rsidR="00767534" w:rsidRDefault="000C31BE">
      <w:pPr>
        <w:numPr>
          <w:ilvl w:val="0"/>
          <w:numId w:val="13"/>
        </w:numPr>
        <w:pBdr>
          <w:top w:val="nil"/>
          <w:left w:val="nil"/>
          <w:bottom w:val="nil"/>
          <w:right w:val="nil"/>
          <w:between w:val="nil"/>
        </w:pBdr>
        <w:spacing w:after="60" w:line="240" w:lineRule="auto"/>
      </w:pPr>
      <w:r>
        <w:rPr>
          <w:color w:val="000000"/>
        </w:rPr>
        <w:t xml:space="preserve">Identify FSWs’ contraceptive and FP </w:t>
      </w:r>
      <w:proofErr w:type="gramStart"/>
      <w:r>
        <w:rPr>
          <w:color w:val="000000"/>
        </w:rPr>
        <w:t>needs</w:t>
      </w:r>
      <w:proofErr w:type="gramEnd"/>
      <w:r>
        <w:rPr>
          <w:color w:val="000000"/>
        </w:rPr>
        <w:t xml:space="preserve"> in an unbiased</w:t>
      </w:r>
      <w:r w:rsidR="0076624C">
        <w:rPr>
          <w:color w:val="000000"/>
        </w:rPr>
        <w:t xml:space="preserve">, supportive, </w:t>
      </w:r>
      <w:r>
        <w:rPr>
          <w:color w:val="000000"/>
        </w:rPr>
        <w:t xml:space="preserve">and nonjudgmental </w:t>
      </w:r>
      <w:sdt>
        <w:sdtPr>
          <w:tag w:val="goog_rdk_0"/>
          <w:id w:val="1436015217"/>
          <w:showingPlcHdr/>
        </w:sdtPr>
        <w:sdtContent>
          <w:r w:rsidR="004A18B3">
            <w:t xml:space="preserve">     </w:t>
          </w:r>
        </w:sdtContent>
      </w:sdt>
      <w:r>
        <w:rPr>
          <w:color w:val="000000"/>
        </w:rPr>
        <w:t>manner</w:t>
      </w:r>
      <w:r w:rsidR="004A18B3">
        <w:rPr>
          <w:color w:val="000000"/>
        </w:rPr>
        <w:t>.</w:t>
      </w:r>
    </w:p>
    <w:p w14:paraId="00000023" w14:textId="1B936131" w:rsidR="00767534" w:rsidRDefault="000C31BE">
      <w:pPr>
        <w:numPr>
          <w:ilvl w:val="0"/>
          <w:numId w:val="13"/>
        </w:numPr>
        <w:pBdr>
          <w:top w:val="nil"/>
          <w:left w:val="nil"/>
          <w:bottom w:val="nil"/>
          <w:right w:val="nil"/>
          <w:between w:val="nil"/>
        </w:pBdr>
        <w:spacing w:after="60" w:line="240" w:lineRule="auto"/>
      </w:pPr>
      <w:r>
        <w:rPr>
          <w:color w:val="000000"/>
        </w:rPr>
        <w:t xml:space="preserve">Describe characteristics of individual contraceptive methods </w:t>
      </w:r>
      <w:r w:rsidR="00476D97">
        <w:rPr>
          <w:color w:val="000000"/>
        </w:rPr>
        <w:t xml:space="preserve">that </w:t>
      </w:r>
      <w:r>
        <w:rPr>
          <w:color w:val="000000"/>
        </w:rPr>
        <w:t xml:space="preserve">could make their use more attractive </w:t>
      </w:r>
      <w:r w:rsidR="00476D97">
        <w:rPr>
          <w:color w:val="000000"/>
        </w:rPr>
        <w:t xml:space="preserve">to </w:t>
      </w:r>
      <w:r>
        <w:rPr>
          <w:color w:val="000000"/>
        </w:rPr>
        <w:t>or more challenging for FSWs</w:t>
      </w:r>
      <w:r w:rsidR="004A18B3">
        <w:rPr>
          <w:color w:val="000000"/>
        </w:rPr>
        <w:t>.</w:t>
      </w:r>
    </w:p>
    <w:p w14:paraId="00000024" w14:textId="3BE7FB73" w:rsidR="00767534" w:rsidRDefault="000C31BE">
      <w:pPr>
        <w:numPr>
          <w:ilvl w:val="0"/>
          <w:numId w:val="13"/>
        </w:numPr>
        <w:pBdr>
          <w:top w:val="nil"/>
          <w:left w:val="nil"/>
          <w:bottom w:val="nil"/>
          <w:right w:val="nil"/>
          <w:between w:val="nil"/>
        </w:pBdr>
        <w:spacing w:after="60" w:line="240" w:lineRule="auto"/>
      </w:pPr>
      <w:r>
        <w:rPr>
          <w:color w:val="000000"/>
        </w:rPr>
        <w:t xml:space="preserve">Explain how HIV status or presence of </w:t>
      </w:r>
      <w:r w:rsidR="00476D97">
        <w:rPr>
          <w:color w:val="000000"/>
        </w:rPr>
        <w:t>sexually transmitted infections (</w:t>
      </w:r>
      <w:r>
        <w:rPr>
          <w:color w:val="000000"/>
        </w:rPr>
        <w:t>STIs</w:t>
      </w:r>
      <w:r w:rsidR="00476D97">
        <w:rPr>
          <w:color w:val="000000"/>
        </w:rPr>
        <w:t>)</w:t>
      </w:r>
      <w:r>
        <w:rPr>
          <w:color w:val="000000"/>
        </w:rPr>
        <w:t xml:space="preserve"> can affect FSWs’ eligibility for certain contraceptive methods</w:t>
      </w:r>
      <w:r w:rsidR="004A18B3">
        <w:rPr>
          <w:color w:val="000000"/>
        </w:rPr>
        <w:t>.</w:t>
      </w:r>
    </w:p>
    <w:p w14:paraId="00000025" w14:textId="5EDC5731" w:rsidR="00767534" w:rsidRDefault="000C31BE">
      <w:pPr>
        <w:numPr>
          <w:ilvl w:val="0"/>
          <w:numId w:val="13"/>
        </w:numPr>
        <w:pBdr>
          <w:top w:val="nil"/>
          <w:left w:val="nil"/>
          <w:bottom w:val="nil"/>
          <w:right w:val="nil"/>
          <w:between w:val="nil"/>
        </w:pBdr>
        <w:spacing w:after="60" w:line="240" w:lineRule="auto"/>
        <w:rPr>
          <w:color w:val="000000"/>
        </w:rPr>
      </w:pPr>
      <w:r>
        <w:rPr>
          <w:color w:val="000000"/>
        </w:rPr>
        <w:t xml:space="preserve">Demonstrate </w:t>
      </w:r>
      <w:r w:rsidR="004A18B3">
        <w:rPr>
          <w:color w:val="000000"/>
        </w:rPr>
        <w:t xml:space="preserve">the </w:t>
      </w:r>
      <w:r>
        <w:rPr>
          <w:color w:val="000000"/>
        </w:rPr>
        <w:t>ability to counsel FSWs about contraceptive options and multiple approaches to preventing pregnancy, HIV</w:t>
      </w:r>
      <w:r w:rsidR="00855318">
        <w:rPr>
          <w:color w:val="000000"/>
        </w:rPr>
        <w:t>,</w:t>
      </w:r>
      <w:r>
        <w:rPr>
          <w:color w:val="000000"/>
        </w:rPr>
        <w:t xml:space="preserve"> and other STIs (using role plays)</w:t>
      </w:r>
      <w:r w:rsidR="004A18B3">
        <w:rPr>
          <w:color w:val="000000"/>
        </w:rPr>
        <w:t>.</w:t>
      </w:r>
    </w:p>
    <w:p w14:paraId="00000026" w14:textId="4304730C" w:rsidR="00767534" w:rsidRDefault="000C31BE" w:rsidP="004A18B3">
      <w:pPr>
        <w:spacing w:before="240"/>
      </w:pPr>
      <w:r>
        <w:rPr>
          <w:b/>
          <w:color w:val="2E75B5"/>
          <w:sz w:val="24"/>
          <w:szCs w:val="24"/>
        </w:rPr>
        <w:t>Time:</w:t>
      </w:r>
      <w:r>
        <w:t xml:space="preserve"> 5</w:t>
      </w:r>
      <w:r w:rsidR="00855318">
        <w:t>–</w:t>
      </w:r>
      <w:r>
        <w:t>5.75 hours</w:t>
      </w:r>
    </w:p>
    <w:p w14:paraId="00000027" w14:textId="20C47634" w:rsidR="00767534" w:rsidRDefault="000C31BE">
      <w:pPr>
        <w:spacing w:after="0"/>
        <w:rPr>
          <w:b/>
          <w:color w:val="2E75B5"/>
          <w:sz w:val="24"/>
          <w:szCs w:val="24"/>
        </w:rPr>
      </w:pPr>
      <w:r>
        <w:rPr>
          <w:b/>
          <w:color w:val="2E75B5"/>
          <w:sz w:val="24"/>
          <w:szCs w:val="24"/>
        </w:rPr>
        <w:t>Resources</w:t>
      </w:r>
    </w:p>
    <w:p w14:paraId="00000028" w14:textId="77777777" w:rsidR="00767534" w:rsidRDefault="000C31BE">
      <w:pPr>
        <w:numPr>
          <w:ilvl w:val="0"/>
          <w:numId w:val="14"/>
        </w:numPr>
        <w:pBdr>
          <w:top w:val="nil"/>
          <w:left w:val="nil"/>
          <w:bottom w:val="nil"/>
          <w:right w:val="nil"/>
          <w:between w:val="nil"/>
        </w:pBdr>
        <w:spacing w:after="0"/>
      </w:pPr>
      <w:r>
        <w:rPr>
          <w:color w:val="000000"/>
        </w:rPr>
        <w:t>PowerPoint slide presentation with speaker notes</w:t>
      </w:r>
    </w:p>
    <w:p w14:paraId="00000029" w14:textId="4DA63BB3" w:rsidR="00767534" w:rsidRDefault="000C31BE">
      <w:pPr>
        <w:numPr>
          <w:ilvl w:val="0"/>
          <w:numId w:val="14"/>
        </w:numPr>
        <w:pBdr>
          <w:top w:val="nil"/>
          <w:left w:val="nil"/>
          <w:bottom w:val="nil"/>
          <w:right w:val="nil"/>
          <w:between w:val="nil"/>
        </w:pBdr>
        <w:spacing w:after="0"/>
      </w:pPr>
      <w:r>
        <w:rPr>
          <w:color w:val="000000"/>
        </w:rPr>
        <w:t>Flipchart paper, markers</w:t>
      </w:r>
      <w:r w:rsidR="00476D97">
        <w:rPr>
          <w:color w:val="000000"/>
        </w:rPr>
        <w:t>,</w:t>
      </w:r>
      <w:r>
        <w:rPr>
          <w:color w:val="000000"/>
        </w:rPr>
        <w:t xml:space="preserve"> and tape</w:t>
      </w:r>
    </w:p>
    <w:p w14:paraId="0000002A" w14:textId="77777777" w:rsidR="00767534" w:rsidRDefault="000C31BE">
      <w:pPr>
        <w:numPr>
          <w:ilvl w:val="0"/>
          <w:numId w:val="14"/>
        </w:numPr>
        <w:pBdr>
          <w:top w:val="nil"/>
          <w:left w:val="nil"/>
          <w:bottom w:val="nil"/>
          <w:right w:val="nil"/>
          <w:between w:val="nil"/>
        </w:pBdr>
        <w:spacing w:after="0"/>
      </w:pPr>
      <w:r>
        <w:rPr>
          <w:color w:val="000000"/>
        </w:rPr>
        <w:t xml:space="preserve">Prepared flipchart with </w:t>
      </w:r>
      <w:r>
        <w:rPr>
          <w:i/>
          <w:color w:val="000000"/>
        </w:rPr>
        <w:t>Learning Objectives</w:t>
      </w:r>
      <w:r>
        <w:rPr>
          <w:color w:val="000000"/>
        </w:rPr>
        <w:t xml:space="preserve"> (to reference throughout the session) </w:t>
      </w:r>
    </w:p>
    <w:p w14:paraId="0000002B" w14:textId="77777777" w:rsidR="00767534" w:rsidRDefault="000C31BE">
      <w:pPr>
        <w:numPr>
          <w:ilvl w:val="0"/>
          <w:numId w:val="14"/>
        </w:numPr>
        <w:pBdr>
          <w:top w:val="nil"/>
          <w:left w:val="nil"/>
          <w:bottom w:val="nil"/>
          <w:right w:val="nil"/>
          <w:between w:val="nil"/>
        </w:pBdr>
        <w:spacing w:after="0"/>
      </w:pPr>
      <w:r>
        <w:rPr>
          <w:color w:val="000000"/>
        </w:rPr>
        <w:t xml:space="preserve">Prepared flipchart with title: </w:t>
      </w:r>
      <w:r>
        <w:rPr>
          <w:i/>
          <w:color w:val="000000"/>
        </w:rPr>
        <w:t>Informed and voluntary decision means that FSWs are entitled to…</w:t>
      </w:r>
    </w:p>
    <w:p w14:paraId="0000002C" w14:textId="4ED24675" w:rsidR="00767534" w:rsidRDefault="000C31BE">
      <w:pPr>
        <w:numPr>
          <w:ilvl w:val="0"/>
          <w:numId w:val="14"/>
        </w:numPr>
        <w:pBdr>
          <w:top w:val="nil"/>
          <w:left w:val="nil"/>
          <w:bottom w:val="nil"/>
          <w:right w:val="nil"/>
          <w:between w:val="nil"/>
        </w:pBdr>
        <w:spacing w:after="0"/>
      </w:pPr>
      <w:bookmarkStart w:id="3" w:name="_heading=h.3znysh7" w:colFirst="0" w:colLast="0"/>
      <w:bookmarkEnd w:id="3"/>
      <w:r>
        <w:rPr>
          <w:color w:val="000000"/>
        </w:rPr>
        <w:lastRenderedPageBreak/>
        <w:t xml:space="preserve">Prepared flipchart with title: </w:t>
      </w:r>
      <w:r>
        <w:rPr>
          <w:i/>
          <w:color w:val="000000"/>
        </w:rPr>
        <w:t xml:space="preserve">How might gender norms negatively </w:t>
      </w:r>
      <w:r w:rsidR="00746CCC">
        <w:rPr>
          <w:i/>
          <w:color w:val="000000"/>
        </w:rPr>
        <w:t xml:space="preserve">affect </w:t>
      </w:r>
      <w:r>
        <w:rPr>
          <w:i/>
          <w:color w:val="000000"/>
        </w:rPr>
        <w:t>FSWs’ reproductive health and access to services?</w:t>
      </w:r>
      <w:r>
        <w:rPr>
          <w:color w:val="000000"/>
          <w:sz w:val="16"/>
          <w:szCs w:val="16"/>
        </w:rPr>
        <w:t xml:space="preserve"> </w:t>
      </w:r>
    </w:p>
    <w:p w14:paraId="0000002D" w14:textId="55BDEBE0" w:rsidR="00767534" w:rsidRDefault="00746CCC">
      <w:pPr>
        <w:numPr>
          <w:ilvl w:val="0"/>
          <w:numId w:val="14"/>
        </w:numPr>
        <w:pBdr>
          <w:top w:val="nil"/>
          <w:left w:val="nil"/>
          <w:bottom w:val="nil"/>
          <w:right w:val="nil"/>
          <w:between w:val="nil"/>
        </w:pBdr>
        <w:spacing w:after="0"/>
      </w:pPr>
      <w:r>
        <w:rPr>
          <w:color w:val="000000"/>
        </w:rPr>
        <w:t>Four p</w:t>
      </w:r>
      <w:r w:rsidR="000C31BE">
        <w:rPr>
          <w:color w:val="000000"/>
        </w:rPr>
        <w:t xml:space="preserve">repared flipcharts with the titles: </w:t>
      </w:r>
      <w:r w:rsidR="000C31BE">
        <w:rPr>
          <w:i/>
          <w:color w:val="000000"/>
        </w:rPr>
        <w:t>Access</w:t>
      </w:r>
      <w:r w:rsidR="003C1740">
        <w:rPr>
          <w:i/>
          <w:color w:val="000000"/>
        </w:rPr>
        <w:t xml:space="preserve"> barriers</w:t>
      </w:r>
      <w:r w:rsidR="000C31BE">
        <w:rPr>
          <w:i/>
          <w:color w:val="000000"/>
        </w:rPr>
        <w:t>, Provider-related</w:t>
      </w:r>
      <w:r w:rsidR="003C1740">
        <w:rPr>
          <w:i/>
          <w:color w:val="000000"/>
        </w:rPr>
        <w:t xml:space="preserve"> barriers</w:t>
      </w:r>
      <w:r w:rsidR="000C31BE">
        <w:rPr>
          <w:i/>
          <w:color w:val="000000"/>
        </w:rPr>
        <w:t>, Personal</w:t>
      </w:r>
      <w:r w:rsidR="003C1740">
        <w:rPr>
          <w:i/>
          <w:color w:val="000000"/>
        </w:rPr>
        <w:t xml:space="preserve"> barriers</w:t>
      </w:r>
      <w:r w:rsidR="000C31BE">
        <w:rPr>
          <w:i/>
          <w:color w:val="000000"/>
        </w:rPr>
        <w:t xml:space="preserve">, </w:t>
      </w:r>
      <w:r w:rsidRPr="003079F0">
        <w:rPr>
          <w:iCs/>
          <w:color w:val="000000"/>
        </w:rPr>
        <w:t>and</w:t>
      </w:r>
      <w:r>
        <w:rPr>
          <w:i/>
          <w:color w:val="000000"/>
        </w:rPr>
        <w:t xml:space="preserve"> </w:t>
      </w:r>
      <w:r w:rsidR="000C31BE">
        <w:rPr>
          <w:i/>
          <w:color w:val="000000"/>
        </w:rPr>
        <w:t>Social barrier</w:t>
      </w:r>
      <w:r>
        <w:rPr>
          <w:i/>
          <w:color w:val="000000"/>
        </w:rPr>
        <w:t>s</w:t>
      </w:r>
    </w:p>
    <w:p w14:paraId="0000002E" w14:textId="49959D81" w:rsidR="00767534" w:rsidRDefault="000C31BE">
      <w:pPr>
        <w:numPr>
          <w:ilvl w:val="0"/>
          <w:numId w:val="14"/>
        </w:numPr>
        <w:pBdr>
          <w:top w:val="nil"/>
          <w:left w:val="nil"/>
          <w:bottom w:val="nil"/>
          <w:right w:val="nil"/>
          <w:between w:val="nil"/>
        </w:pBdr>
        <w:spacing w:after="0"/>
      </w:pPr>
      <w:r w:rsidRPr="002B3B35">
        <w:rPr>
          <w:i/>
          <w:iCs/>
          <w:color w:val="000000"/>
        </w:rPr>
        <w:t>“</w:t>
      </w:r>
      <w:r w:rsidRPr="002B3B35">
        <w:rPr>
          <w:i/>
          <w:iCs/>
          <w:caps/>
          <w:color w:val="000000"/>
        </w:rPr>
        <w:t>Agree</w:t>
      </w:r>
      <w:r w:rsidRPr="002B3B35">
        <w:rPr>
          <w:i/>
          <w:iCs/>
          <w:color w:val="000000"/>
        </w:rPr>
        <w:t>”/“</w:t>
      </w:r>
      <w:r w:rsidRPr="002B3B35">
        <w:rPr>
          <w:i/>
          <w:iCs/>
          <w:caps/>
          <w:color w:val="000000"/>
        </w:rPr>
        <w:t>Disagree</w:t>
      </w:r>
      <w:r w:rsidRPr="002B3B35">
        <w:rPr>
          <w:i/>
          <w:iCs/>
          <w:color w:val="000000"/>
        </w:rPr>
        <w:t>”</w:t>
      </w:r>
      <w:r>
        <w:rPr>
          <w:color w:val="000000"/>
        </w:rPr>
        <w:t xml:space="preserve"> signs</w:t>
      </w:r>
    </w:p>
    <w:p w14:paraId="0000002F" w14:textId="720EE230" w:rsidR="00767534" w:rsidRDefault="000C31BE">
      <w:pPr>
        <w:numPr>
          <w:ilvl w:val="0"/>
          <w:numId w:val="14"/>
        </w:numPr>
        <w:pBdr>
          <w:top w:val="nil"/>
          <w:left w:val="nil"/>
          <w:bottom w:val="nil"/>
          <w:right w:val="nil"/>
          <w:between w:val="nil"/>
        </w:pBdr>
        <w:spacing w:after="0"/>
      </w:pPr>
      <w:r>
        <w:rPr>
          <w:color w:val="000000"/>
        </w:rPr>
        <w:t>Prepared flipchart</w:t>
      </w:r>
      <w:r w:rsidR="00464F9C">
        <w:rPr>
          <w:color w:val="000000"/>
        </w:rPr>
        <w:t>s</w:t>
      </w:r>
      <w:r>
        <w:rPr>
          <w:color w:val="000000"/>
        </w:rPr>
        <w:t xml:space="preserve"> with title</w:t>
      </w:r>
      <w:r w:rsidR="00464F9C">
        <w:rPr>
          <w:color w:val="000000"/>
        </w:rPr>
        <w:t>s</w:t>
      </w:r>
      <w:r>
        <w:rPr>
          <w:color w:val="000000"/>
        </w:rPr>
        <w:t xml:space="preserve">: </w:t>
      </w:r>
      <w:r>
        <w:rPr>
          <w:i/>
          <w:color w:val="000000"/>
        </w:rPr>
        <w:t>What questions can providers ask</w:t>
      </w:r>
      <w:r w:rsidR="00464F9C">
        <w:rPr>
          <w:i/>
          <w:color w:val="000000"/>
        </w:rPr>
        <w:t xml:space="preserve"> </w:t>
      </w:r>
      <w:r w:rsidR="00464F9C" w:rsidRPr="00464F9C">
        <w:rPr>
          <w:i/>
          <w:iCs/>
          <w:color w:val="000000"/>
        </w:rPr>
        <w:t>to identify unmet need for contraception</w:t>
      </w:r>
      <w:r>
        <w:rPr>
          <w:i/>
          <w:color w:val="000000"/>
        </w:rPr>
        <w:t>?</w:t>
      </w:r>
      <w:r w:rsidR="00464F9C">
        <w:rPr>
          <w:i/>
          <w:color w:val="000000"/>
        </w:rPr>
        <w:t xml:space="preserve"> </w:t>
      </w:r>
      <w:r w:rsidR="00464F9C" w:rsidRPr="00464F9C">
        <w:rPr>
          <w:iCs/>
          <w:color w:val="000000"/>
        </w:rPr>
        <w:t>and</w:t>
      </w:r>
      <w:r w:rsidR="00464F9C">
        <w:rPr>
          <w:i/>
          <w:color w:val="000000"/>
        </w:rPr>
        <w:t xml:space="preserve"> What questions can providers ask </w:t>
      </w:r>
      <w:r w:rsidR="00464F9C" w:rsidRPr="00464F9C">
        <w:rPr>
          <w:i/>
          <w:iCs/>
          <w:color w:val="000000"/>
        </w:rPr>
        <w:t>to identify risky behaviors</w:t>
      </w:r>
      <w:r w:rsidR="00464F9C">
        <w:rPr>
          <w:i/>
          <w:color w:val="000000"/>
        </w:rPr>
        <w:t>?</w:t>
      </w:r>
      <w:r>
        <w:rPr>
          <w:i/>
          <w:color w:val="000000"/>
        </w:rPr>
        <w:t xml:space="preserve"> </w:t>
      </w:r>
    </w:p>
    <w:p w14:paraId="00000030" w14:textId="77777777" w:rsidR="00767534" w:rsidRDefault="000C31BE">
      <w:pPr>
        <w:numPr>
          <w:ilvl w:val="0"/>
          <w:numId w:val="14"/>
        </w:numPr>
        <w:pBdr>
          <w:top w:val="nil"/>
          <w:left w:val="nil"/>
          <w:bottom w:val="nil"/>
          <w:right w:val="nil"/>
          <w:between w:val="nil"/>
        </w:pBdr>
        <w:spacing w:after="0"/>
      </w:pPr>
      <w:r>
        <w:rPr>
          <w:color w:val="000000"/>
        </w:rPr>
        <w:t>Post-it/sticky notes (or small sheets of paper and tape)</w:t>
      </w:r>
    </w:p>
    <w:p w14:paraId="00000031" w14:textId="2C26D72A" w:rsidR="00767534" w:rsidRDefault="00615ADA">
      <w:pPr>
        <w:numPr>
          <w:ilvl w:val="0"/>
          <w:numId w:val="14"/>
        </w:numPr>
        <w:pBdr>
          <w:top w:val="nil"/>
          <w:left w:val="nil"/>
          <w:bottom w:val="nil"/>
          <w:right w:val="nil"/>
          <w:between w:val="nil"/>
        </w:pBdr>
        <w:spacing w:after="0"/>
      </w:pPr>
      <w:r>
        <w:rPr>
          <w:color w:val="000000"/>
        </w:rPr>
        <w:t xml:space="preserve">Instructions and </w:t>
      </w:r>
      <w:r w:rsidR="00643EB6">
        <w:rPr>
          <w:color w:val="000000"/>
        </w:rPr>
        <w:t xml:space="preserve">Answer </w:t>
      </w:r>
      <w:r>
        <w:rPr>
          <w:color w:val="000000"/>
        </w:rPr>
        <w:t>K</w:t>
      </w:r>
      <w:r w:rsidR="00643EB6">
        <w:rPr>
          <w:color w:val="000000"/>
        </w:rPr>
        <w:t xml:space="preserve">ey for the </w:t>
      </w:r>
      <w:r w:rsidR="00823359">
        <w:rPr>
          <w:color w:val="000000"/>
        </w:rPr>
        <w:t xml:space="preserve">Pre-/Post-Intervention Knowledge Assessment </w:t>
      </w:r>
      <w:r w:rsidR="000C31BE">
        <w:rPr>
          <w:color w:val="000000"/>
        </w:rPr>
        <w:t xml:space="preserve">(Appendix </w:t>
      </w:r>
      <w:r w:rsidR="00E53DBA">
        <w:rPr>
          <w:color w:val="000000"/>
        </w:rPr>
        <w:t>1</w:t>
      </w:r>
      <w:r w:rsidR="000C31BE">
        <w:rPr>
          <w:color w:val="000000"/>
        </w:rPr>
        <w:t>)</w:t>
      </w:r>
    </w:p>
    <w:p w14:paraId="00000032" w14:textId="7EEE5575" w:rsidR="00767534" w:rsidRDefault="000C31BE">
      <w:pPr>
        <w:numPr>
          <w:ilvl w:val="0"/>
          <w:numId w:val="14"/>
        </w:numPr>
        <w:pBdr>
          <w:top w:val="nil"/>
          <w:left w:val="nil"/>
          <w:bottom w:val="nil"/>
          <w:right w:val="nil"/>
          <w:between w:val="nil"/>
        </w:pBdr>
        <w:spacing w:after="0"/>
      </w:pPr>
      <w:r>
        <w:rPr>
          <w:color w:val="000000"/>
        </w:rPr>
        <w:t>Participant Handouts (</w:t>
      </w:r>
      <w:r w:rsidR="00D44981">
        <w:rPr>
          <w:color w:val="000000"/>
        </w:rPr>
        <w:t xml:space="preserve">one </w:t>
      </w:r>
      <w:r>
        <w:rPr>
          <w:color w:val="000000"/>
        </w:rPr>
        <w:t>copy per participant</w:t>
      </w:r>
      <w:r w:rsidR="00E53DBA">
        <w:rPr>
          <w:color w:val="000000"/>
        </w:rPr>
        <w:t>)</w:t>
      </w:r>
      <w:r>
        <w:rPr>
          <w:color w:val="000000"/>
        </w:rPr>
        <w:t xml:space="preserve"> </w:t>
      </w:r>
    </w:p>
    <w:p w14:paraId="50F1DE5C" w14:textId="77777777" w:rsidR="00D5721C" w:rsidRPr="00D5721C" w:rsidRDefault="00D5721C">
      <w:pPr>
        <w:numPr>
          <w:ilvl w:val="1"/>
          <w:numId w:val="1"/>
        </w:numPr>
        <w:pBdr>
          <w:top w:val="nil"/>
          <w:left w:val="nil"/>
          <w:bottom w:val="nil"/>
          <w:right w:val="nil"/>
          <w:between w:val="nil"/>
        </w:pBdr>
        <w:spacing w:after="0"/>
        <w:ind w:left="540" w:hanging="180"/>
      </w:pPr>
      <w:r>
        <w:rPr>
          <w:color w:val="000000"/>
        </w:rPr>
        <w:t xml:space="preserve">Pre- and Post-Intervention Knowledge Assessment (Appendix 1, optional)  </w:t>
      </w:r>
    </w:p>
    <w:p w14:paraId="00000033" w14:textId="2F6761FC" w:rsidR="00767534" w:rsidRDefault="000C31BE">
      <w:pPr>
        <w:numPr>
          <w:ilvl w:val="1"/>
          <w:numId w:val="1"/>
        </w:numPr>
        <w:pBdr>
          <w:top w:val="nil"/>
          <w:left w:val="nil"/>
          <w:bottom w:val="nil"/>
          <w:right w:val="nil"/>
          <w:between w:val="nil"/>
        </w:pBdr>
        <w:spacing w:after="0"/>
        <w:ind w:left="540" w:hanging="180"/>
      </w:pPr>
      <w:r>
        <w:rPr>
          <w:color w:val="000000"/>
        </w:rPr>
        <w:t xml:space="preserve">Participant </w:t>
      </w:r>
      <w:r w:rsidR="00904803">
        <w:rPr>
          <w:color w:val="000000"/>
        </w:rPr>
        <w:t>N</w:t>
      </w:r>
      <w:r>
        <w:rPr>
          <w:color w:val="000000"/>
        </w:rPr>
        <w:t xml:space="preserve">ote-taking </w:t>
      </w:r>
      <w:r w:rsidR="00904803">
        <w:rPr>
          <w:color w:val="000000"/>
        </w:rPr>
        <w:t>S</w:t>
      </w:r>
      <w:r>
        <w:rPr>
          <w:color w:val="000000"/>
        </w:rPr>
        <w:t xml:space="preserve">heets with </w:t>
      </w:r>
      <w:r w:rsidR="00904803">
        <w:rPr>
          <w:color w:val="000000"/>
        </w:rPr>
        <w:t>S</w:t>
      </w:r>
      <w:r>
        <w:rPr>
          <w:color w:val="000000"/>
        </w:rPr>
        <w:t xml:space="preserve">lide </w:t>
      </w:r>
      <w:r w:rsidR="00904803">
        <w:rPr>
          <w:color w:val="000000"/>
        </w:rPr>
        <w:t>M</w:t>
      </w:r>
      <w:r>
        <w:rPr>
          <w:color w:val="000000"/>
        </w:rPr>
        <w:t>iniatures (</w:t>
      </w:r>
      <w:r w:rsidR="00E53DBA">
        <w:rPr>
          <w:color w:val="000000"/>
        </w:rPr>
        <w:t xml:space="preserve">Appendix 2, </w:t>
      </w:r>
      <w:r>
        <w:rPr>
          <w:color w:val="000000"/>
        </w:rPr>
        <w:t>optional)</w:t>
      </w:r>
    </w:p>
    <w:p w14:paraId="00000034" w14:textId="5389D5DD" w:rsidR="00767534" w:rsidRDefault="000C31BE">
      <w:pPr>
        <w:numPr>
          <w:ilvl w:val="1"/>
          <w:numId w:val="1"/>
        </w:numPr>
        <w:pBdr>
          <w:top w:val="nil"/>
          <w:left w:val="nil"/>
          <w:bottom w:val="nil"/>
          <w:right w:val="nil"/>
          <w:between w:val="nil"/>
        </w:pBdr>
        <w:spacing w:after="0"/>
        <w:ind w:left="540" w:hanging="180"/>
      </w:pPr>
      <w:r>
        <w:rPr>
          <w:color w:val="000000"/>
        </w:rPr>
        <w:t xml:space="preserve">Beliefs about </w:t>
      </w:r>
      <w:sdt>
        <w:sdtPr>
          <w:tag w:val="goog_rdk_1"/>
          <w:id w:val="602845565"/>
        </w:sdtPr>
        <w:sdtContent/>
      </w:sdt>
      <w:r w:rsidR="00ED11E2">
        <w:rPr>
          <w:color w:val="000000"/>
        </w:rPr>
        <w:t xml:space="preserve">Women </w:t>
      </w:r>
      <w:r w:rsidR="00E53DBA">
        <w:rPr>
          <w:color w:val="000000"/>
        </w:rPr>
        <w:t>(Appendix 3)</w:t>
      </w:r>
    </w:p>
    <w:p w14:paraId="00000035" w14:textId="69DE5D51" w:rsidR="00767534" w:rsidRDefault="000C31BE">
      <w:pPr>
        <w:numPr>
          <w:ilvl w:val="1"/>
          <w:numId w:val="1"/>
        </w:numPr>
        <w:pBdr>
          <w:top w:val="nil"/>
          <w:left w:val="nil"/>
          <w:bottom w:val="nil"/>
          <w:right w:val="nil"/>
          <w:between w:val="nil"/>
        </w:pBdr>
        <w:spacing w:after="0"/>
        <w:ind w:left="540" w:hanging="180"/>
      </w:pPr>
      <w:r>
        <w:rPr>
          <w:color w:val="000000"/>
        </w:rPr>
        <w:t xml:space="preserve">Mary’s </w:t>
      </w:r>
      <w:r w:rsidR="00ED11E2">
        <w:rPr>
          <w:color w:val="000000"/>
        </w:rPr>
        <w:t xml:space="preserve">Story </w:t>
      </w:r>
      <w:r>
        <w:rPr>
          <w:color w:val="000000"/>
        </w:rPr>
        <w:t>(</w:t>
      </w:r>
      <w:r w:rsidR="00E53DBA">
        <w:rPr>
          <w:color w:val="000000"/>
        </w:rPr>
        <w:t xml:space="preserve">Appendix 4, </w:t>
      </w:r>
      <w:r>
        <w:rPr>
          <w:color w:val="000000"/>
        </w:rPr>
        <w:t>optional)</w:t>
      </w:r>
    </w:p>
    <w:p w14:paraId="00000036" w14:textId="2BE60E7D" w:rsidR="00767534" w:rsidRDefault="000C31BE">
      <w:pPr>
        <w:numPr>
          <w:ilvl w:val="1"/>
          <w:numId w:val="1"/>
        </w:numPr>
        <w:pBdr>
          <w:top w:val="nil"/>
          <w:left w:val="nil"/>
          <w:bottom w:val="nil"/>
          <w:right w:val="nil"/>
          <w:between w:val="nil"/>
        </w:pBdr>
        <w:spacing w:after="0"/>
        <w:ind w:left="540" w:hanging="180"/>
      </w:pPr>
      <w:r>
        <w:rPr>
          <w:color w:val="000000"/>
        </w:rPr>
        <w:t xml:space="preserve">Contraceptive </w:t>
      </w:r>
      <w:r w:rsidR="00ED11E2">
        <w:rPr>
          <w:color w:val="000000"/>
        </w:rPr>
        <w:t xml:space="preserve">Options </w:t>
      </w:r>
      <w:r>
        <w:rPr>
          <w:color w:val="000000"/>
        </w:rPr>
        <w:t xml:space="preserve">for </w:t>
      </w:r>
      <w:r w:rsidR="00ED11E2">
        <w:rPr>
          <w:color w:val="000000"/>
        </w:rPr>
        <w:t>Female Sex Workers</w:t>
      </w:r>
      <w:r>
        <w:rPr>
          <w:color w:val="000000"/>
        </w:rPr>
        <w:t xml:space="preserve">: </w:t>
      </w:r>
      <w:r w:rsidR="00ED11E2">
        <w:rPr>
          <w:color w:val="000000"/>
        </w:rPr>
        <w:t xml:space="preserve">Advantages, Limitations, and Eligibility Issues </w:t>
      </w:r>
      <w:r w:rsidR="00E53DBA">
        <w:rPr>
          <w:color w:val="000000"/>
        </w:rPr>
        <w:t>(Appendix 5)</w:t>
      </w:r>
    </w:p>
    <w:p w14:paraId="4561F716" w14:textId="39D51FA3" w:rsidR="003C1740" w:rsidRPr="002B3B35" w:rsidRDefault="00D5721C">
      <w:pPr>
        <w:numPr>
          <w:ilvl w:val="1"/>
          <w:numId w:val="1"/>
        </w:numPr>
        <w:pBdr>
          <w:top w:val="nil"/>
          <w:left w:val="nil"/>
          <w:bottom w:val="nil"/>
          <w:right w:val="nil"/>
          <w:between w:val="nil"/>
        </w:pBdr>
        <w:spacing w:after="0"/>
        <w:ind w:left="540" w:hanging="180"/>
      </w:pPr>
      <w:r>
        <w:t xml:space="preserve">Job Aid: </w:t>
      </w:r>
      <w:r w:rsidR="003C1740" w:rsidRPr="003C1740">
        <w:t xml:space="preserve">Approaches to </w:t>
      </w:r>
      <w:r w:rsidR="00ED11E2" w:rsidRPr="003C1740">
        <w:t xml:space="preserve">Improve Level </w:t>
      </w:r>
      <w:r w:rsidR="009C7C95">
        <w:t>o</w:t>
      </w:r>
      <w:r w:rsidR="00ED11E2" w:rsidRPr="003C1740">
        <w:t>f Protection</w:t>
      </w:r>
      <w:r w:rsidR="00ED11E2">
        <w:t xml:space="preserve"> </w:t>
      </w:r>
      <w:r w:rsidR="00654713">
        <w:t>(Appendix 6)</w:t>
      </w:r>
    </w:p>
    <w:p w14:paraId="00000037" w14:textId="061FA2D2" w:rsidR="00767534" w:rsidRPr="00D5721C" w:rsidRDefault="009C7C95" w:rsidP="00615ADA">
      <w:pPr>
        <w:numPr>
          <w:ilvl w:val="1"/>
          <w:numId w:val="1"/>
        </w:numPr>
        <w:pBdr>
          <w:top w:val="nil"/>
          <w:left w:val="nil"/>
          <w:bottom w:val="nil"/>
          <w:right w:val="nil"/>
          <w:between w:val="nil"/>
        </w:pBdr>
        <w:spacing w:after="0"/>
        <w:ind w:left="540" w:hanging="180"/>
        <w:rPr>
          <w:color w:val="000000"/>
        </w:rPr>
      </w:pPr>
      <w:r w:rsidRPr="00D5721C">
        <w:rPr>
          <w:color w:val="000000"/>
        </w:rPr>
        <w:t>Role Play</w:t>
      </w:r>
      <w:r w:rsidR="000A1CA3">
        <w:rPr>
          <w:color w:val="000000"/>
        </w:rPr>
        <w:t xml:space="preserve"> </w:t>
      </w:r>
      <w:r w:rsidR="009E1DE3" w:rsidRPr="009E1DE3">
        <w:rPr>
          <w:color w:val="000000"/>
        </w:rPr>
        <w:t xml:space="preserve">Resources </w:t>
      </w:r>
      <w:r w:rsidRPr="00D5721C">
        <w:rPr>
          <w:color w:val="000000"/>
        </w:rPr>
        <w:t>for Providers Learning to Counsel FSWs</w:t>
      </w:r>
      <w:r w:rsidR="00D5721C" w:rsidRPr="00D5721C">
        <w:rPr>
          <w:color w:val="000000"/>
        </w:rPr>
        <w:t>—</w:t>
      </w:r>
      <w:r w:rsidRPr="00D5721C">
        <w:rPr>
          <w:color w:val="000000"/>
        </w:rPr>
        <w:t>Role Instructions</w:t>
      </w:r>
      <w:r w:rsidR="00D5721C" w:rsidRPr="00D5721C">
        <w:rPr>
          <w:color w:val="000000"/>
        </w:rPr>
        <w:t>, Observation Checklists, Scenarios</w:t>
      </w:r>
      <w:r w:rsidR="00615ADA">
        <w:rPr>
          <w:color w:val="000000"/>
        </w:rPr>
        <w:t xml:space="preserve"> </w:t>
      </w:r>
      <w:r w:rsidR="009E1DE3">
        <w:rPr>
          <w:color w:val="000000"/>
        </w:rPr>
        <w:t>1–3</w:t>
      </w:r>
      <w:r w:rsidR="009E1DE3" w:rsidRPr="00D5721C">
        <w:rPr>
          <w:color w:val="000000"/>
        </w:rPr>
        <w:t xml:space="preserve"> </w:t>
      </w:r>
      <w:r w:rsidR="00654713" w:rsidRPr="00D5721C">
        <w:rPr>
          <w:color w:val="000000"/>
        </w:rPr>
        <w:t>(Appendix 7)</w:t>
      </w:r>
    </w:p>
    <w:p w14:paraId="00000039" w14:textId="44BF54F4" w:rsidR="00767534" w:rsidRDefault="000C31BE">
      <w:pPr>
        <w:numPr>
          <w:ilvl w:val="1"/>
          <w:numId w:val="1"/>
        </w:numPr>
        <w:pBdr>
          <w:top w:val="nil"/>
          <w:left w:val="nil"/>
          <w:bottom w:val="nil"/>
          <w:right w:val="nil"/>
          <w:between w:val="nil"/>
        </w:pBdr>
        <w:ind w:left="540" w:hanging="180"/>
      </w:pPr>
      <w:r>
        <w:br w:type="page"/>
      </w:r>
    </w:p>
    <w:p w14:paraId="0000003A" w14:textId="538A6FC2" w:rsidR="00767534" w:rsidRDefault="000C31BE" w:rsidP="004A18B3">
      <w:pPr>
        <w:spacing w:after="120"/>
      </w:pPr>
      <w:r>
        <w:rPr>
          <w:b/>
          <w:color w:val="2E75B5"/>
          <w:sz w:val="24"/>
          <w:szCs w:val="24"/>
        </w:rPr>
        <w:lastRenderedPageBreak/>
        <w:t>Session Plan—Activities and Exercises</w:t>
      </w:r>
      <w:r>
        <w:rPr>
          <w:b/>
          <w:color w:val="2E75B5"/>
          <w:sz w:val="24"/>
          <w:szCs w:val="24"/>
        </w:rPr>
        <w:tab/>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5"/>
        <w:gridCol w:w="7105"/>
      </w:tblGrid>
      <w:tr w:rsidR="00767534" w14:paraId="33FDCC5A" w14:textId="77777777">
        <w:tc>
          <w:tcPr>
            <w:tcW w:w="2245" w:type="dxa"/>
          </w:tcPr>
          <w:p w14:paraId="0000003B" w14:textId="77777777" w:rsidR="00767534" w:rsidRDefault="000C31BE">
            <w:pPr>
              <w:rPr>
                <w:b/>
                <w:color w:val="2E75B5"/>
                <w:sz w:val="24"/>
                <w:szCs w:val="24"/>
              </w:rPr>
            </w:pPr>
            <w:r>
              <w:rPr>
                <w:b/>
                <w:color w:val="2E75B5"/>
                <w:sz w:val="24"/>
                <w:szCs w:val="24"/>
              </w:rPr>
              <w:t xml:space="preserve">Introduction </w:t>
            </w:r>
          </w:p>
          <w:p w14:paraId="0000003C" w14:textId="77777777" w:rsidR="00767534" w:rsidRDefault="000C31BE">
            <w:pPr>
              <w:rPr>
                <w:b/>
                <w:i/>
                <w:color w:val="2E75B5"/>
                <w:sz w:val="24"/>
                <w:szCs w:val="24"/>
              </w:rPr>
            </w:pPr>
            <w:r>
              <w:rPr>
                <w:color w:val="2E75B5"/>
                <w:sz w:val="24"/>
                <w:szCs w:val="24"/>
              </w:rPr>
              <w:t>5 minutes</w:t>
            </w:r>
            <w:r>
              <w:rPr>
                <w:b/>
                <w:i/>
                <w:color w:val="2E75B5"/>
                <w:sz w:val="24"/>
                <w:szCs w:val="24"/>
              </w:rPr>
              <w:t xml:space="preserve"> </w:t>
            </w:r>
          </w:p>
          <w:p w14:paraId="0000003D" w14:textId="77777777" w:rsidR="00767534" w:rsidRDefault="00767534">
            <w:pPr>
              <w:rPr>
                <w:b/>
                <w:i/>
                <w:color w:val="2E75B5"/>
                <w:sz w:val="24"/>
                <w:szCs w:val="24"/>
              </w:rPr>
            </w:pPr>
          </w:p>
          <w:p w14:paraId="0000003E" w14:textId="570CD7CD" w:rsidR="00767534" w:rsidRDefault="000C31BE">
            <w:pPr>
              <w:rPr>
                <w:b/>
                <w:i/>
                <w:color w:val="2E75B5"/>
                <w:sz w:val="24"/>
                <w:szCs w:val="24"/>
              </w:rPr>
            </w:pPr>
            <w:r>
              <w:rPr>
                <w:b/>
                <w:i/>
                <w:color w:val="2E75B5"/>
                <w:sz w:val="24"/>
                <w:szCs w:val="24"/>
              </w:rPr>
              <w:t>Pre-</w:t>
            </w:r>
            <w:r w:rsidR="00823359">
              <w:rPr>
                <w:b/>
                <w:i/>
                <w:color w:val="2E75B5"/>
                <w:sz w:val="24"/>
                <w:szCs w:val="24"/>
              </w:rPr>
              <w:t xml:space="preserve">intervention knowledge assessment </w:t>
            </w:r>
            <w:r>
              <w:rPr>
                <w:b/>
                <w:i/>
                <w:color w:val="2E75B5"/>
                <w:sz w:val="24"/>
                <w:szCs w:val="24"/>
              </w:rPr>
              <w:t>(optional)</w:t>
            </w:r>
          </w:p>
          <w:p w14:paraId="0000003F" w14:textId="77777777" w:rsidR="00767534" w:rsidRDefault="000C31BE">
            <w:pPr>
              <w:rPr>
                <w:b/>
                <w:i/>
                <w:color w:val="2E75B5"/>
                <w:sz w:val="24"/>
                <w:szCs w:val="24"/>
              </w:rPr>
            </w:pPr>
            <w:r>
              <w:rPr>
                <w:i/>
                <w:color w:val="2E75B5"/>
                <w:sz w:val="24"/>
                <w:szCs w:val="24"/>
              </w:rPr>
              <w:t>15 minutes</w:t>
            </w:r>
            <w:r>
              <w:rPr>
                <w:b/>
                <w:i/>
                <w:color w:val="2E75B5"/>
                <w:sz w:val="24"/>
                <w:szCs w:val="24"/>
              </w:rPr>
              <w:t xml:space="preserve"> </w:t>
            </w:r>
          </w:p>
        </w:tc>
        <w:tc>
          <w:tcPr>
            <w:tcW w:w="7105" w:type="dxa"/>
          </w:tcPr>
          <w:p w14:paraId="00000040" w14:textId="77ED0F0D" w:rsidR="00767534" w:rsidRDefault="000C31BE">
            <w:pPr>
              <w:spacing w:after="120"/>
            </w:pPr>
            <w:r>
              <w:t xml:space="preserve">Use slide 2 to introduce the learning objectives. Clarify that this session does not focus on the general characteristics of contraceptive methods (which is pre-requisite knowledge for participants), but rather on </w:t>
            </w:r>
            <w:r w:rsidR="005E5928">
              <w:t xml:space="preserve">the </w:t>
            </w:r>
            <w:r>
              <w:t xml:space="preserve">aspects of contraceptive methods that may affect FSWs’ satisfaction with the method, effective use of certain methods, and medical </w:t>
            </w:r>
            <w:sdt>
              <w:sdtPr>
                <w:tag w:val="goog_rdk_2"/>
                <w:id w:val="1313136307"/>
              </w:sdtPr>
              <w:sdtContent/>
            </w:sdt>
            <w:r>
              <w:t>eligibility for certain methods. Post the prepared flipchart of the objectives to refer to during the session.</w:t>
            </w:r>
          </w:p>
          <w:p w14:paraId="00000041" w14:textId="01CC38A8" w:rsidR="00767534" w:rsidRDefault="000C31BE">
            <w:pPr>
              <w:spacing w:after="120"/>
              <w:rPr>
                <w:i/>
              </w:rPr>
            </w:pPr>
            <w:r>
              <w:rPr>
                <w:i/>
              </w:rPr>
              <w:t xml:space="preserve">If administering the </w:t>
            </w:r>
            <w:r w:rsidR="00904803">
              <w:rPr>
                <w:b/>
                <w:bCs/>
                <w:i/>
              </w:rPr>
              <w:t>P</w:t>
            </w:r>
            <w:r w:rsidRPr="00904803">
              <w:rPr>
                <w:b/>
                <w:bCs/>
                <w:i/>
              </w:rPr>
              <w:t>re-</w:t>
            </w:r>
            <w:r w:rsidR="00823359" w:rsidRPr="00904803">
              <w:rPr>
                <w:b/>
                <w:bCs/>
                <w:i/>
              </w:rPr>
              <w:t xml:space="preserve">intervention </w:t>
            </w:r>
            <w:r w:rsidR="00904803">
              <w:rPr>
                <w:b/>
                <w:bCs/>
                <w:i/>
              </w:rPr>
              <w:t>K</w:t>
            </w:r>
            <w:r w:rsidR="00823359" w:rsidRPr="00904803">
              <w:rPr>
                <w:b/>
                <w:bCs/>
                <w:i/>
              </w:rPr>
              <w:t xml:space="preserve">nowledge </w:t>
            </w:r>
            <w:r w:rsidR="00904803">
              <w:rPr>
                <w:b/>
                <w:bCs/>
                <w:i/>
              </w:rPr>
              <w:t>A</w:t>
            </w:r>
            <w:r w:rsidR="00823359" w:rsidRPr="00904803">
              <w:rPr>
                <w:b/>
                <w:bCs/>
                <w:i/>
              </w:rPr>
              <w:t>ssessment</w:t>
            </w:r>
            <w:r>
              <w:rPr>
                <w:i/>
              </w:rPr>
              <w:t xml:space="preserve">, follow the guidance provided with the assessment and answer key (Appendix </w:t>
            </w:r>
            <w:r w:rsidR="0085604F">
              <w:rPr>
                <w:i/>
              </w:rPr>
              <w:t>1</w:t>
            </w:r>
            <w:r>
              <w:rPr>
                <w:i/>
              </w:rPr>
              <w:t>).</w:t>
            </w:r>
          </w:p>
          <w:p w14:paraId="00000042" w14:textId="4DAB6BE8" w:rsidR="00767534" w:rsidRDefault="000C31BE">
            <w:pPr>
              <w:spacing w:after="120"/>
              <w:rPr>
                <w:b/>
                <w:color w:val="2E75B5"/>
                <w:sz w:val="24"/>
                <w:szCs w:val="24"/>
              </w:rPr>
            </w:pPr>
            <w:r>
              <w:t xml:space="preserve">Disseminate </w:t>
            </w:r>
            <w:r w:rsidR="00904803">
              <w:t xml:space="preserve">the </w:t>
            </w:r>
            <w:r w:rsidR="00904803" w:rsidRPr="00904803">
              <w:rPr>
                <w:b/>
                <w:bCs/>
                <w:i/>
                <w:iCs/>
                <w:color w:val="000000"/>
              </w:rPr>
              <w:t>Participant Note-taking Sheets with Slide Miniatures</w:t>
            </w:r>
            <w:r w:rsidR="00904803">
              <w:rPr>
                <w:color w:val="000000"/>
              </w:rPr>
              <w:t xml:space="preserve"> </w:t>
            </w:r>
            <w:r>
              <w:t>(Appendix</w:t>
            </w:r>
            <w:r w:rsidR="00904803">
              <w:t> </w:t>
            </w:r>
            <w:r w:rsidR="0085604F">
              <w:t>2</w:t>
            </w:r>
            <w:r>
              <w:t>, optional).</w:t>
            </w:r>
          </w:p>
        </w:tc>
      </w:tr>
      <w:tr w:rsidR="00767534" w14:paraId="2A955E28" w14:textId="77777777">
        <w:tc>
          <w:tcPr>
            <w:tcW w:w="2245" w:type="dxa"/>
          </w:tcPr>
          <w:p w14:paraId="00000043" w14:textId="77777777" w:rsidR="00767534" w:rsidRDefault="000C31BE">
            <w:pPr>
              <w:rPr>
                <w:b/>
                <w:color w:val="2E75B5"/>
                <w:sz w:val="24"/>
                <w:szCs w:val="24"/>
              </w:rPr>
            </w:pPr>
            <w:r>
              <w:rPr>
                <w:b/>
                <w:color w:val="2E75B5"/>
                <w:sz w:val="24"/>
                <w:szCs w:val="24"/>
              </w:rPr>
              <w:t xml:space="preserve">High Unmet Need among FSWs </w:t>
            </w:r>
          </w:p>
          <w:p w14:paraId="00000044" w14:textId="77777777" w:rsidR="00767534" w:rsidRDefault="000C31BE">
            <w:pPr>
              <w:rPr>
                <w:b/>
                <w:color w:val="2E75B5"/>
                <w:sz w:val="24"/>
                <w:szCs w:val="24"/>
              </w:rPr>
            </w:pPr>
            <w:r>
              <w:rPr>
                <w:color w:val="2E75B5"/>
                <w:sz w:val="24"/>
                <w:szCs w:val="24"/>
              </w:rPr>
              <w:t>5 minutes</w:t>
            </w:r>
          </w:p>
        </w:tc>
        <w:tc>
          <w:tcPr>
            <w:tcW w:w="7105" w:type="dxa"/>
          </w:tcPr>
          <w:p w14:paraId="00000045" w14:textId="53148430" w:rsidR="00767534" w:rsidRDefault="000C31BE">
            <w:pPr>
              <w:spacing w:after="120"/>
              <w:rPr>
                <w:b/>
                <w:color w:val="2E75B5"/>
                <w:sz w:val="24"/>
                <w:szCs w:val="24"/>
              </w:rPr>
            </w:pPr>
            <w:r>
              <w:t>Use slides 3</w:t>
            </w:r>
            <w:r w:rsidR="0016320C">
              <w:t>–</w:t>
            </w:r>
            <w:r w:rsidR="00B44F0C">
              <w:t>4</w:t>
            </w:r>
            <w:r>
              <w:t xml:space="preserve"> and the speaker notes provided on the notes page to describe the unmet need for contraception among FSWs. If reliable data on condom and contraceptive use among FSWs are available from your country</w:t>
            </w:r>
            <w:r w:rsidR="0053661F">
              <w:t xml:space="preserve"> or </w:t>
            </w:r>
            <w:r>
              <w:t xml:space="preserve">community, create a slide to share that information.  </w:t>
            </w:r>
          </w:p>
        </w:tc>
      </w:tr>
      <w:tr w:rsidR="00767534" w14:paraId="3F49E69E" w14:textId="77777777">
        <w:tc>
          <w:tcPr>
            <w:tcW w:w="2245" w:type="dxa"/>
          </w:tcPr>
          <w:p w14:paraId="00000046" w14:textId="77777777" w:rsidR="00767534" w:rsidRDefault="000C31BE">
            <w:pPr>
              <w:rPr>
                <w:b/>
                <w:color w:val="2E75B5"/>
                <w:sz w:val="24"/>
                <w:szCs w:val="24"/>
              </w:rPr>
            </w:pPr>
            <w:r>
              <w:rPr>
                <w:b/>
                <w:color w:val="2E75B5"/>
                <w:sz w:val="24"/>
                <w:szCs w:val="24"/>
              </w:rPr>
              <w:t xml:space="preserve">FSWs’ Rights to Reproductive Health Care </w:t>
            </w:r>
          </w:p>
          <w:p w14:paraId="00000047" w14:textId="77777777" w:rsidR="00767534" w:rsidRDefault="000C31BE">
            <w:pPr>
              <w:rPr>
                <w:b/>
                <w:color w:val="2E75B5"/>
                <w:sz w:val="24"/>
                <w:szCs w:val="24"/>
              </w:rPr>
            </w:pPr>
            <w:r>
              <w:rPr>
                <w:color w:val="2E75B5"/>
                <w:sz w:val="24"/>
                <w:szCs w:val="24"/>
              </w:rPr>
              <w:t>10 minutes</w:t>
            </w:r>
          </w:p>
        </w:tc>
        <w:tc>
          <w:tcPr>
            <w:tcW w:w="7105" w:type="dxa"/>
          </w:tcPr>
          <w:p w14:paraId="00000048" w14:textId="77777777" w:rsidR="00767534" w:rsidRDefault="000C31BE">
            <w:pPr>
              <w:spacing w:after="120"/>
              <w:rPr>
                <w:i/>
                <w:sz w:val="24"/>
                <w:szCs w:val="24"/>
              </w:rPr>
            </w:pPr>
            <w:r>
              <w:t xml:space="preserve">Post the prepared flipchart with this title: </w:t>
            </w:r>
            <w:r>
              <w:rPr>
                <w:i/>
              </w:rPr>
              <w:t>Informed and voluntary decision means that FSWs are entitled to…</w:t>
            </w:r>
          </w:p>
          <w:p w14:paraId="00000049" w14:textId="3BE6DF1D" w:rsidR="00767534" w:rsidRDefault="000C31BE">
            <w:pPr>
              <w:spacing w:after="120"/>
            </w:pPr>
            <w:r>
              <w:t xml:space="preserve">Solicit answers from the group and write them on the flipchart. Probe for the answers shown in the bulleted list on slide 5. </w:t>
            </w:r>
            <w:r w:rsidR="0061221B">
              <w:t>(</w:t>
            </w:r>
            <w:r w:rsidR="002D2D09">
              <w:t>Do not show the slide yet.)</w:t>
            </w:r>
          </w:p>
          <w:p w14:paraId="0000004A" w14:textId="007FA389" w:rsidR="00767534" w:rsidRDefault="000C31BE">
            <w:pPr>
              <w:spacing w:after="120"/>
            </w:pPr>
            <w:r>
              <w:t xml:space="preserve">After several minutes of brainstorming and discussion, show slide 5 to reveal the possible responses. Compare the list generated by the participants with the slide and use the speaker notes provided to wrap up the discussion. </w:t>
            </w:r>
          </w:p>
        </w:tc>
      </w:tr>
      <w:tr w:rsidR="00767534" w14:paraId="6389FFE5" w14:textId="77777777">
        <w:tc>
          <w:tcPr>
            <w:tcW w:w="2245" w:type="dxa"/>
          </w:tcPr>
          <w:p w14:paraId="0000004B" w14:textId="77777777" w:rsidR="00767534" w:rsidRDefault="000C31BE">
            <w:pPr>
              <w:rPr>
                <w:b/>
                <w:color w:val="2E75B5"/>
                <w:sz w:val="24"/>
                <w:szCs w:val="24"/>
              </w:rPr>
            </w:pPr>
            <w:r>
              <w:rPr>
                <w:b/>
                <w:color w:val="2E75B5"/>
                <w:sz w:val="24"/>
                <w:szCs w:val="24"/>
              </w:rPr>
              <w:t>Gender Norms and Family Planning</w:t>
            </w:r>
          </w:p>
          <w:p w14:paraId="0000004C" w14:textId="77777777" w:rsidR="00767534" w:rsidRDefault="000C31BE">
            <w:pPr>
              <w:rPr>
                <w:color w:val="2E75B5"/>
                <w:sz w:val="24"/>
                <w:szCs w:val="24"/>
              </w:rPr>
            </w:pPr>
            <w:r>
              <w:rPr>
                <w:color w:val="2E75B5"/>
                <w:sz w:val="24"/>
                <w:szCs w:val="24"/>
              </w:rPr>
              <w:t>30 minutes</w:t>
            </w:r>
          </w:p>
          <w:p w14:paraId="0000004D" w14:textId="77777777" w:rsidR="00767534" w:rsidRDefault="00767534">
            <w:pPr>
              <w:rPr>
                <w:b/>
                <w:color w:val="2E75B5"/>
                <w:sz w:val="24"/>
                <w:szCs w:val="24"/>
              </w:rPr>
            </w:pPr>
          </w:p>
          <w:p w14:paraId="0000004E" w14:textId="77777777" w:rsidR="00767534" w:rsidRDefault="000C31BE">
            <w:pPr>
              <w:rPr>
                <w:b/>
                <w:i/>
                <w:color w:val="2E75B5"/>
                <w:sz w:val="24"/>
                <w:szCs w:val="24"/>
              </w:rPr>
            </w:pPr>
            <w:r>
              <w:rPr>
                <w:b/>
                <w:i/>
                <w:color w:val="2E75B5"/>
                <w:sz w:val="24"/>
                <w:szCs w:val="24"/>
              </w:rPr>
              <w:t>Mary’s Story (optional)</w:t>
            </w:r>
          </w:p>
          <w:p w14:paraId="0000004F" w14:textId="77777777" w:rsidR="00767534" w:rsidRDefault="000C31BE">
            <w:pPr>
              <w:rPr>
                <w:color w:val="2E75B5"/>
                <w:sz w:val="24"/>
                <w:szCs w:val="24"/>
              </w:rPr>
            </w:pPr>
            <w:r>
              <w:rPr>
                <w:i/>
                <w:color w:val="2E75B5"/>
                <w:sz w:val="24"/>
                <w:szCs w:val="24"/>
              </w:rPr>
              <w:t>15 minutes</w:t>
            </w:r>
          </w:p>
        </w:tc>
        <w:tc>
          <w:tcPr>
            <w:tcW w:w="7105" w:type="dxa"/>
          </w:tcPr>
          <w:p w14:paraId="00000050" w14:textId="21E8C785" w:rsidR="00767534" w:rsidRDefault="000C31BE">
            <w:pPr>
              <w:spacing w:after="120"/>
            </w:pPr>
            <w:r>
              <w:t xml:space="preserve">Show slide 6. Distribute a copy of the </w:t>
            </w:r>
            <w:r w:rsidRPr="00904803">
              <w:rPr>
                <w:b/>
                <w:i/>
                <w:iCs/>
              </w:rPr>
              <w:t>Beliefs about Women</w:t>
            </w:r>
            <w:r>
              <w:rPr>
                <w:b/>
              </w:rPr>
              <w:t xml:space="preserve"> </w:t>
            </w:r>
            <w:r>
              <w:t xml:space="preserve">(Appendix 3) to each participant. Instruct them to complete the handout. After participants have completed their handouts, show slide 7 and ask the participants: </w:t>
            </w:r>
          </w:p>
          <w:p w14:paraId="00000051" w14:textId="77777777" w:rsidR="00767534" w:rsidRDefault="000C31BE">
            <w:pPr>
              <w:numPr>
                <w:ilvl w:val="0"/>
                <w:numId w:val="10"/>
              </w:numPr>
              <w:pBdr>
                <w:top w:val="nil"/>
                <w:left w:val="nil"/>
                <w:bottom w:val="nil"/>
                <w:right w:val="nil"/>
                <w:between w:val="nil"/>
              </w:pBdr>
              <w:spacing w:line="259" w:lineRule="auto"/>
              <w:ind w:left="331" w:hanging="331"/>
            </w:pPr>
            <w:r>
              <w:rPr>
                <w:color w:val="000000"/>
              </w:rPr>
              <w:t xml:space="preserve">What similarities or differences do you see between your community’s beliefs about women and your personal beliefs? </w:t>
            </w:r>
          </w:p>
          <w:p w14:paraId="00000052" w14:textId="77777777" w:rsidR="00767534" w:rsidRDefault="000C31BE">
            <w:pPr>
              <w:numPr>
                <w:ilvl w:val="0"/>
                <w:numId w:val="10"/>
              </w:numPr>
              <w:pBdr>
                <w:top w:val="nil"/>
                <w:left w:val="nil"/>
                <w:bottom w:val="nil"/>
                <w:right w:val="nil"/>
                <w:between w:val="nil"/>
              </w:pBdr>
              <w:spacing w:after="120" w:line="259" w:lineRule="auto"/>
              <w:ind w:left="331" w:hanging="331"/>
            </w:pPr>
            <w:r>
              <w:rPr>
                <w:color w:val="000000"/>
              </w:rPr>
              <w:t xml:space="preserve">How have your community’s beliefs about women shaped your personal </w:t>
            </w:r>
            <w:sdt>
              <w:sdtPr>
                <w:tag w:val="goog_rdk_3"/>
                <w:id w:val="574782674"/>
              </w:sdtPr>
              <w:sdtContent/>
            </w:sdt>
            <w:r>
              <w:rPr>
                <w:color w:val="000000"/>
              </w:rPr>
              <w:t xml:space="preserve">beliefs? </w:t>
            </w:r>
          </w:p>
          <w:p w14:paraId="00000053" w14:textId="77777777" w:rsidR="00767534" w:rsidRDefault="000C31BE">
            <w:pPr>
              <w:spacing w:after="120"/>
            </w:pPr>
            <w:r>
              <w:t xml:space="preserve">Solicit answers from the group. After a few minutes of discussion, use the speaker notes provided to introduce gender norms. </w:t>
            </w:r>
          </w:p>
          <w:p w14:paraId="00000054" w14:textId="0827CCEB" w:rsidR="00767534" w:rsidRDefault="000C31BE">
            <w:pPr>
              <w:spacing w:after="120"/>
            </w:pPr>
            <w:r>
              <w:t xml:space="preserve">Post the prepared flipchart with this title: </w:t>
            </w:r>
            <w:r>
              <w:rPr>
                <w:i/>
              </w:rPr>
              <w:t xml:space="preserve">How might gender norms </w:t>
            </w:r>
            <w:sdt>
              <w:sdtPr>
                <w:tag w:val="goog_rdk_4"/>
                <w:id w:val="2123649334"/>
              </w:sdtPr>
              <w:sdtContent/>
            </w:sdt>
            <w:r>
              <w:rPr>
                <w:i/>
              </w:rPr>
              <w:t xml:space="preserve">negatively </w:t>
            </w:r>
            <w:r w:rsidR="00350687">
              <w:rPr>
                <w:i/>
              </w:rPr>
              <w:t xml:space="preserve">affect </w:t>
            </w:r>
            <w:r>
              <w:rPr>
                <w:i/>
              </w:rPr>
              <w:t>FSWs</w:t>
            </w:r>
            <w:r w:rsidR="00411C51">
              <w:rPr>
                <w:i/>
              </w:rPr>
              <w:t>’</w:t>
            </w:r>
            <w:r>
              <w:rPr>
                <w:i/>
              </w:rPr>
              <w:t xml:space="preserve"> reproductive health and access to services?</w:t>
            </w:r>
            <w:r>
              <w:t xml:space="preserve"> </w:t>
            </w:r>
          </w:p>
          <w:p w14:paraId="00000055" w14:textId="35AF0246" w:rsidR="00767534" w:rsidRDefault="000C31BE">
            <w:pPr>
              <w:spacing w:after="120"/>
            </w:pPr>
            <w:r>
              <w:t>Solicit answers from the group and write them on the flipchart. Probe for the answers shown in the bulleted list on slide 8</w:t>
            </w:r>
            <w:r w:rsidR="000B7DAA">
              <w:t xml:space="preserve"> (do not show the slide yet)</w:t>
            </w:r>
            <w:r>
              <w:t xml:space="preserve">. After several minutes of brainstorming and discussion, show slide 8 to reveal the possible responses. </w:t>
            </w:r>
          </w:p>
          <w:p w14:paraId="00000056" w14:textId="79ED0EB6" w:rsidR="00767534" w:rsidRDefault="000C31BE">
            <w:pPr>
              <w:spacing w:after="120"/>
            </w:pPr>
            <w:r>
              <w:t xml:space="preserve">Use the speaker notes to describe the negative impact of gender norms on FSWs </w:t>
            </w:r>
            <w:r w:rsidR="000B7DAA">
              <w:t xml:space="preserve">both </w:t>
            </w:r>
            <w:r>
              <w:t>because they are women and because they engage in sex work.</w:t>
            </w:r>
          </w:p>
          <w:p w14:paraId="00000057" w14:textId="77777777" w:rsidR="00767534" w:rsidRDefault="000C31BE">
            <w:pPr>
              <w:spacing w:after="120"/>
            </w:pPr>
            <w:r>
              <w:lastRenderedPageBreak/>
              <w:t>Proceed based on participants’ understanding of gender issues:</w:t>
            </w:r>
          </w:p>
          <w:p w14:paraId="00000058" w14:textId="77777777" w:rsidR="00767534" w:rsidRDefault="000C31BE">
            <w:pPr>
              <w:numPr>
                <w:ilvl w:val="0"/>
                <w:numId w:val="16"/>
              </w:numPr>
              <w:pBdr>
                <w:top w:val="nil"/>
                <w:left w:val="nil"/>
                <w:bottom w:val="nil"/>
                <w:right w:val="nil"/>
                <w:between w:val="nil"/>
              </w:pBdr>
              <w:spacing w:line="259" w:lineRule="auto"/>
              <w:ind w:left="331" w:hanging="331"/>
            </w:pPr>
            <w:r>
              <w:rPr>
                <w:color w:val="000000"/>
              </w:rPr>
              <w:t>If the participants showed an advanced understanding based on the previous discussion, skip to the end of this section and use the speaker notes to wrap up this discussion.</w:t>
            </w:r>
          </w:p>
          <w:p w14:paraId="00000059" w14:textId="2669AB07" w:rsidR="00767534" w:rsidRDefault="000C31BE">
            <w:pPr>
              <w:numPr>
                <w:ilvl w:val="0"/>
                <w:numId w:val="16"/>
              </w:numPr>
              <w:pBdr>
                <w:top w:val="nil"/>
                <w:left w:val="nil"/>
                <w:bottom w:val="nil"/>
                <w:right w:val="nil"/>
                <w:between w:val="nil"/>
              </w:pBdr>
              <w:spacing w:after="120" w:line="259" w:lineRule="auto"/>
              <w:ind w:left="331" w:hanging="331"/>
            </w:pPr>
            <w:r>
              <w:rPr>
                <w:color w:val="000000"/>
              </w:rPr>
              <w:t xml:space="preserve">If participants would benefit from a concrete example of how providers’ gender-based beliefs can negatively </w:t>
            </w:r>
            <w:r w:rsidR="000B7DAA">
              <w:rPr>
                <w:color w:val="000000"/>
              </w:rPr>
              <w:t xml:space="preserve">affect </w:t>
            </w:r>
            <w:r>
              <w:rPr>
                <w:color w:val="000000"/>
              </w:rPr>
              <w:t xml:space="preserve">an FSW in a health care setting, complete Mary’s </w:t>
            </w:r>
            <w:r w:rsidR="000B7DAA">
              <w:rPr>
                <w:color w:val="000000"/>
              </w:rPr>
              <w:t xml:space="preserve">Story </w:t>
            </w:r>
            <w:r>
              <w:rPr>
                <w:color w:val="000000"/>
              </w:rPr>
              <w:t>and discussion.</w:t>
            </w:r>
          </w:p>
          <w:p w14:paraId="0000005A" w14:textId="4495C935" w:rsidR="00767534" w:rsidRDefault="000C31BE">
            <w:pPr>
              <w:spacing w:after="120"/>
            </w:pPr>
            <w:r w:rsidRPr="00F061E9">
              <w:rPr>
                <w:b/>
                <w:bCs/>
              </w:rPr>
              <w:t>Optional Activity:</w:t>
            </w:r>
            <w:r>
              <w:t xml:space="preserve"> </w:t>
            </w:r>
            <w:r w:rsidR="00F061E9">
              <w:t xml:space="preserve">Show slide </w:t>
            </w:r>
            <w:r w:rsidR="00546359">
              <w:t>9</w:t>
            </w:r>
            <w:r w:rsidR="00F061E9">
              <w:t xml:space="preserve">. </w:t>
            </w:r>
            <w:r>
              <w:t xml:space="preserve">Distribute a copy of </w:t>
            </w:r>
            <w:r w:rsidRPr="00904803">
              <w:rPr>
                <w:b/>
                <w:i/>
                <w:iCs/>
              </w:rPr>
              <w:t>Mary’s Story</w:t>
            </w:r>
            <w:r>
              <w:t xml:space="preserve"> (Appendix</w:t>
            </w:r>
            <w:r w:rsidR="004577A3">
              <w:t> </w:t>
            </w:r>
            <w:r>
              <w:t xml:space="preserve">4) to each participant. Ask for volunteers to read the story aloud. </w:t>
            </w:r>
          </w:p>
          <w:p w14:paraId="0000005B" w14:textId="779C5477" w:rsidR="00767534" w:rsidRDefault="000C31BE">
            <w:pPr>
              <w:spacing w:after="120"/>
            </w:pPr>
            <w:r>
              <w:t xml:space="preserve">Show slide </w:t>
            </w:r>
            <w:r w:rsidR="00421F34">
              <w:t>1</w:t>
            </w:r>
            <w:r w:rsidR="00546359">
              <w:t>0</w:t>
            </w:r>
            <w:r>
              <w:t xml:space="preserve"> </w:t>
            </w:r>
            <w:r w:rsidR="00F061E9">
              <w:t xml:space="preserve">(title and questions only) </w:t>
            </w:r>
            <w:r>
              <w:t xml:space="preserve">and ask: How did the providers’ beliefs about FSWs affect the way they treated Mary? What were the consequences of this </w:t>
            </w:r>
            <w:sdt>
              <w:sdtPr>
                <w:tag w:val="goog_rdk_5"/>
                <w:id w:val="-1456480669"/>
              </w:sdtPr>
              <w:sdtContent/>
            </w:sdt>
            <w:r>
              <w:t>treatment?</w:t>
            </w:r>
            <w:r w:rsidR="00D8104A">
              <w:t xml:space="preserve"> </w:t>
            </w:r>
          </w:p>
          <w:p w14:paraId="0000005C" w14:textId="5287F25B" w:rsidR="00767534" w:rsidRDefault="000C31BE">
            <w:pPr>
              <w:spacing w:after="120"/>
            </w:pPr>
            <w:r>
              <w:t>Write the responses on a blank flipchart. Probe for the answers shown in the bulleted list</w:t>
            </w:r>
            <w:r w:rsidR="00D8104A">
              <w:t>s</w:t>
            </w:r>
            <w:r>
              <w:t xml:space="preserve"> on slide </w:t>
            </w:r>
            <w:r w:rsidR="00110D5A">
              <w:t>10</w:t>
            </w:r>
            <w:r>
              <w:t>. After several minutes of discussion, click the mouse to reveal the possible responses.</w:t>
            </w:r>
          </w:p>
          <w:p w14:paraId="0000005D" w14:textId="2F859B5E" w:rsidR="00767534" w:rsidRDefault="000C31BE">
            <w:pPr>
              <w:spacing w:after="120"/>
            </w:pPr>
            <w:r>
              <w:t>Show slide 1</w:t>
            </w:r>
            <w:r w:rsidR="00110D5A">
              <w:t>1</w:t>
            </w:r>
            <w:r>
              <w:t xml:space="preserve"> </w:t>
            </w:r>
            <w:r w:rsidR="00BF4761">
              <w:t xml:space="preserve">(title and question only) </w:t>
            </w:r>
            <w:r>
              <w:t xml:space="preserve">and ask: Knowing that we have our own beliefs, how can we ensure that our health services are more friendly and accessible </w:t>
            </w:r>
            <w:r w:rsidR="003A0F40">
              <w:t xml:space="preserve">to </w:t>
            </w:r>
            <w:r>
              <w:t xml:space="preserve">FSWs? </w:t>
            </w:r>
          </w:p>
          <w:p w14:paraId="0000005E" w14:textId="229F55D6" w:rsidR="00767534" w:rsidRDefault="000C31BE">
            <w:pPr>
              <w:spacing w:after="120"/>
            </w:pPr>
            <w:r>
              <w:t>Write the responses on a blank flipchart. Probe for the answers shown in the bulleted list on slide 11. After several minutes of brainstorming, click the mouse to reveal the possible responses.</w:t>
            </w:r>
          </w:p>
          <w:p w14:paraId="73BB9545" w14:textId="6E15ED3E" w:rsidR="00BF4761" w:rsidRDefault="00BF4761">
            <w:pPr>
              <w:spacing w:after="120"/>
            </w:pPr>
            <w:r w:rsidRPr="00BF4761">
              <w:t>If time permits, ask participants: How do you think the beliefs in your community may have affected your own ideas about Mary and how she was treated during her visit to the clinic?</w:t>
            </w:r>
          </w:p>
          <w:p w14:paraId="0000005F" w14:textId="77777777" w:rsidR="00767534" w:rsidRDefault="000C31BE">
            <w:pPr>
              <w:spacing w:after="120"/>
            </w:pPr>
            <w:r>
              <w:t>Use the speaker notes provided to wrap up this section. Use this opportunity to emphasize that all women, including FSWs, have the right to reproductive health and contraception.</w:t>
            </w:r>
          </w:p>
        </w:tc>
      </w:tr>
      <w:tr w:rsidR="00767534" w14:paraId="7E744DEB" w14:textId="77777777">
        <w:tc>
          <w:tcPr>
            <w:tcW w:w="2245" w:type="dxa"/>
          </w:tcPr>
          <w:p w14:paraId="00000060" w14:textId="77777777" w:rsidR="00767534" w:rsidRDefault="000C31BE">
            <w:pPr>
              <w:rPr>
                <w:b/>
                <w:color w:val="2E75B5"/>
                <w:sz w:val="24"/>
                <w:szCs w:val="24"/>
              </w:rPr>
            </w:pPr>
            <w:r>
              <w:rPr>
                <w:b/>
                <w:color w:val="2E75B5"/>
                <w:sz w:val="24"/>
                <w:szCs w:val="24"/>
              </w:rPr>
              <w:lastRenderedPageBreak/>
              <w:t>Barriers to Contraception</w:t>
            </w:r>
          </w:p>
          <w:p w14:paraId="00000061" w14:textId="77777777" w:rsidR="00767534" w:rsidRDefault="000C31BE">
            <w:pPr>
              <w:rPr>
                <w:b/>
                <w:color w:val="2E75B5"/>
                <w:sz w:val="24"/>
                <w:szCs w:val="24"/>
              </w:rPr>
            </w:pPr>
            <w:r>
              <w:rPr>
                <w:color w:val="2E75B5"/>
                <w:sz w:val="24"/>
                <w:szCs w:val="24"/>
              </w:rPr>
              <w:t>15 minutes</w:t>
            </w:r>
          </w:p>
        </w:tc>
        <w:tc>
          <w:tcPr>
            <w:tcW w:w="7105" w:type="dxa"/>
          </w:tcPr>
          <w:p w14:paraId="00000062" w14:textId="2F5F6824" w:rsidR="00767534" w:rsidRDefault="000C31BE">
            <w:pPr>
              <w:spacing w:after="120"/>
            </w:pPr>
            <w:r>
              <w:t xml:space="preserve">Post four flipcharts around the room titled: </w:t>
            </w:r>
            <w:r w:rsidRPr="002B3B35">
              <w:rPr>
                <w:i/>
                <w:iCs/>
              </w:rPr>
              <w:t>Access barriers, Provider-related barriers, Personal barriers</w:t>
            </w:r>
            <w:r w:rsidR="00EF0429">
              <w:rPr>
                <w:i/>
                <w:iCs/>
              </w:rPr>
              <w:t>,</w:t>
            </w:r>
            <w:r w:rsidRPr="002B3B35">
              <w:rPr>
                <w:i/>
                <w:iCs/>
              </w:rPr>
              <w:t xml:space="preserve"> </w:t>
            </w:r>
            <w:r>
              <w:t xml:space="preserve">and </w:t>
            </w:r>
            <w:r w:rsidRPr="002B3B35">
              <w:rPr>
                <w:i/>
                <w:iCs/>
              </w:rPr>
              <w:t>Social barriers</w:t>
            </w:r>
            <w:r>
              <w:t>.</w:t>
            </w:r>
          </w:p>
          <w:p w14:paraId="00000063" w14:textId="3080F992" w:rsidR="00767534" w:rsidRDefault="000C31BE">
            <w:pPr>
              <w:spacing w:after="120"/>
            </w:pPr>
            <w:r>
              <w:t xml:space="preserve">Show slide 12 and use the speaker notes to introduce the activity. </w:t>
            </w:r>
          </w:p>
          <w:p w14:paraId="00000064" w14:textId="6E3041C9" w:rsidR="00767534" w:rsidRDefault="000C31BE">
            <w:pPr>
              <w:spacing w:after="120"/>
            </w:pPr>
            <w:r>
              <w:t xml:space="preserve">Give each participant a marker and ask participants to take five minutes to walk around and write ideas about what these barriers may be on the various flipcharts. </w:t>
            </w:r>
            <w:r w:rsidR="006A7733">
              <w:t xml:space="preserve">Explain that if </w:t>
            </w:r>
            <w:r>
              <w:t xml:space="preserve">someone else has already recorded </w:t>
            </w:r>
            <w:r w:rsidR="00083834">
              <w:t xml:space="preserve">one of </w:t>
            </w:r>
            <w:r w:rsidR="006A7733">
              <w:t xml:space="preserve">their </w:t>
            </w:r>
            <w:r>
              <w:t>ideas, don’t write it again, just put a tick mark next to it.</w:t>
            </w:r>
          </w:p>
          <w:p w14:paraId="00000066" w14:textId="3EE732C4" w:rsidR="00767534" w:rsidRDefault="000C31BE" w:rsidP="00932572">
            <w:pPr>
              <w:spacing w:after="120"/>
            </w:pPr>
            <w:r>
              <w:t xml:space="preserve">After five minutes, </w:t>
            </w:r>
            <w:sdt>
              <w:sdtPr>
                <w:tag w:val="goog_rdk_6"/>
                <w:id w:val="-2141877322"/>
              </w:sdtPr>
              <w:sdtContent/>
            </w:sdt>
            <w:r w:rsidR="00932572">
              <w:t>s</w:t>
            </w:r>
            <w:r>
              <w:t>how slide 13, Access barriers</w:t>
            </w:r>
            <w:r w:rsidR="007B08B7">
              <w:t>,</w:t>
            </w:r>
            <w:r>
              <w:t xml:space="preserve"> and compare the participant responses on the flipchart with the responses on the slide. </w:t>
            </w:r>
            <w:r w:rsidR="000901D1">
              <w:t>Use the speaker notes to summarize the barriers.</w:t>
            </w:r>
          </w:p>
          <w:p w14:paraId="532C80BE" w14:textId="72898DBB" w:rsidR="00932572" w:rsidRDefault="00932572" w:rsidP="00932572">
            <w:pPr>
              <w:spacing w:after="120"/>
            </w:pPr>
            <w:r>
              <w:t>As you go through the slides, acknowledge barriers that are based on gender and reinforce the connection of many barriers to gender norms and harmful practices such as gender-based violence.</w:t>
            </w:r>
          </w:p>
          <w:p w14:paraId="00000067" w14:textId="5A0D88C0" w:rsidR="00767534" w:rsidRDefault="000C31BE">
            <w:pPr>
              <w:spacing w:after="120"/>
            </w:pPr>
            <w:r>
              <w:lastRenderedPageBreak/>
              <w:t>Show slide 14, Provider-related barriers</w:t>
            </w:r>
            <w:r w:rsidR="00932572">
              <w:t>,</w:t>
            </w:r>
            <w:r>
              <w:t xml:space="preserve"> and compare the participant responses on the flipchart with the responses on the slide. </w:t>
            </w:r>
            <w:r w:rsidR="00932572">
              <w:t>Use the speaker notes to summarize the barriers.</w:t>
            </w:r>
          </w:p>
          <w:p w14:paraId="00000068" w14:textId="511D7AF1" w:rsidR="00767534" w:rsidRDefault="000C31BE">
            <w:pPr>
              <w:spacing w:after="120"/>
            </w:pPr>
            <w:r>
              <w:t>Show slide 15, Personal barriers</w:t>
            </w:r>
            <w:r w:rsidR="00932572">
              <w:t>,</w:t>
            </w:r>
            <w:r>
              <w:t xml:space="preserve"> and compare the participant responses on the flipchart with the responses on the slide.</w:t>
            </w:r>
            <w:r w:rsidR="00932572">
              <w:t xml:space="preserve"> Use the speaker notes to summarize the barriers.</w:t>
            </w:r>
          </w:p>
          <w:p w14:paraId="00000069" w14:textId="38DA9D9B" w:rsidR="00767534" w:rsidRDefault="000C31BE">
            <w:pPr>
              <w:spacing w:after="120"/>
            </w:pPr>
            <w:r>
              <w:t>Show slide 16, Social barriers</w:t>
            </w:r>
            <w:r w:rsidR="00932572">
              <w:t>,</w:t>
            </w:r>
            <w:r>
              <w:t xml:space="preserve"> and compare the participant responses on the flipchart with the responses on the slide.</w:t>
            </w:r>
            <w:r w:rsidR="00932572">
              <w:t xml:space="preserve"> Use the speaker notes to summarize the barriers.</w:t>
            </w:r>
          </w:p>
        </w:tc>
      </w:tr>
      <w:tr w:rsidR="00767534" w14:paraId="4EDE355E" w14:textId="77777777">
        <w:trPr>
          <w:trHeight w:val="472"/>
        </w:trPr>
        <w:tc>
          <w:tcPr>
            <w:tcW w:w="2245" w:type="dxa"/>
          </w:tcPr>
          <w:p w14:paraId="0000006A" w14:textId="77777777" w:rsidR="00767534" w:rsidRDefault="000C31BE">
            <w:pPr>
              <w:rPr>
                <w:b/>
                <w:color w:val="2E75B5"/>
                <w:sz w:val="24"/>
                <w:szCs w:val="24"/>
              </w:rPr>
            </w:pPr>
            <w:r>
              <w:rPr>
                <w:b/>
                <w:color w:val="2E75B5"/>
                <w:sz w:val="24"/>
                <w:szCs w:val="24"/>
              </w:rPr>
              <w:lastRenderedPageBreak/>
              <w:t>Evidence of Barriers</w:t>
            </w:r>
          </w:p>
          <w:p w14:paraId="0000006B" w14:textId="77777777" w:rsidR="00767534" w:rsidRDefault="000C31BE">
            <w:pPr>
              <w:rPr>
                <w:b/>
                <w:color w:val="2E75B5"/>
                <w:sz w:val="24"/>
                <w:szCs w:val="24"/>
              </w:rPr>
            </w:pPr>
            <w:r>
              <w:rPr>
                <w:color w:val="2E75B5"/>
                <w:sz w:val="24"/>
                <w:szCs w:val="24"/>
              </w:rPr>
              <w:t>5 minutes</w:t>
            </w:r>
          </w:p>
        </w:tc>
        <w:tc>
          <w:tcPr>
            <w:tcW w:w="7105" w:type="dxa"/>
          </w:tcPr>
          <w:p w14:paraId="0000006C" w14:textId="54B6699C" w:rsidR="00767534" w:rsidRDefault="000C31BE">
            <w:pPr>
              <w:spacing w:after="120"/>
            </w:pPr>
            <w:r>
              <w:t>Use slides 17</w:t>
            </w:r>
            <w:r w:rsidR="003D28C2">
              <w:t>–</w:t>
            </w:r>
            <w:r>
              <w:t xml:space="preserve">18 and the speaker notes provided on the notes page to describe the evidence of barriers using the examples from Nepal and Mali. </w:t>
            </w:r>
          </w:p>
          <w:p w14:paraId="0000006D" w14:textId="74FE57B7" w:rsidR="00767534" w:rsidRDefault="000C31BE">
            <w:pPr>
              <w:spacing w:after="120"/>
            </w:pPr>
            <w:r>
              <w:t>If reliable data on barriers among FSWs are available from your country</w:t>
            </w:r>
            <w:r w:rsidR="003D28C2">
              <w:t xml:space="preserve"> or </w:t>
            </w:r>
            <w:r>
              <w:t xml:space="preserve">community, create a slide to share that information.  </w:t>
            </w:r>
          </w:p>
        </w:tc>
      </w:tr>
      <w:tr w:rsidR="00767534" w14:paraId="3DB240DF" w14:textId="77777777">
        <w:tc>
          <w:tcPr>
            <w:tcW w:w="2245" w:type="dxa"/>
          </w:tcPr>
          <w:p w14:paraId="0000006E" w14:textId="77777777" w:rsidR="00767534" w:rsidRDefault="000C31BE">
            <w:pPr>
              <w:rPr>
                <w:b/>
                <w:color w:val="2E75B5"/>
                <w:sz w:val="24"/>
                <w:szCs w:val="24"/>
              </w:rPr>
            </w:pPr>
            <w:r>
              <w:rPr>
                <w:b/>
                <w:color w:val="2E75B5"/>
                <w:sz w:val="24"/>
                <w:szCs w:val="24"/>
              </w:rPr>
              <w:t>Minimizing Barriers</w:t>
            </w:r>
          </w:p>
          <w:p w14:paraId="0000006F" w14:textId="77777777" w:rsidR="00767534" w:rsidRDefault="000C31BE">
            <w:pPr>
              <w:rPr>
                <w:b/>
                <w:color w:val="2E75B5"/>
                <w:sz w:val="24"/>
                <w:szCs w:val="24"/>
              </w:rPr>
            </w:pPr>
            <w:r>
              <w:rPr>
                <w:color w:val="2E75B5"/>
                <w:sz w:val="24"/>
                <w:szCs w:val="24"/>
              </w:rPr>
              <w:t>5 minutes</w:t>
            </w:r>
          </w:p>
        </w:tc>
        <w:tc>
          <w:tcPr>
            <w:tcW w:w="7105" w:type="dxa"/>
          </w:tcPr>
          <w:p w14:paraId="00000070" w14:textId="5C7803B6" w:rsidR="00767534" w:rsidRDefault="000C31BE">
            <w:pPr>
              <w:spacing w:after="120"/>
            </w:pPr>
            <w:r>
              <w:t>Show slide</w:t>
            </w:r>
            <w:r w:rsidR="004D2F19">
              <w:t xml:space="preserve"> 19</w:t>
            </w:r>
            <w:r>
              <w:t xml:space="preserve"> (title only); ask several participants for suggestions about how providers can minimize barriers for FSWs seeking contraceptive services. Click the mouse to reveal the suggestions on this slide and slide 20; use the speaker notes to describe how providers can minimize barriers. Remind participants that providers can minimize gender-based barriers by being aware of biases that stem from gender norms and acting in a way that allows all people to exercise their rights and access services free of stigma, judgment, and discrimination. </w:t>
            </w:r>
          </w:p>
          <w:p w14:paraId="00000071" w14:textId="77777777" w:rsidR="00767534" w:rsidRDefault="000C31BE">
            <w:r>
              <w:t xml:space="preserve">If there are local examples of programs that have taken measures to minimize barriers, share those examples or solicit examples from the participants.  </w:t>
            </w:r>
          </w:p>
        </w:tc>
      </w:tr>
      <w:tr w:rsidR="00767534" w14:paraId="7A6F9029" w14:textId="77777777">
        <w:tc>
          <w:tcPr>
            <w:tcW w:w="2245" w:type="dxa"/>
          </w:tcPr>
          <w:p w14:paraId="00000072" w14:textId="77777777" w:rsidR="00767534" w:rsidRDefault="000C31BE">
            <w:pPr>
              <w:rPr>
                <w:b/>
                <w:color w:val="2E75B5"/>
                <w:sz w:val="24"/>
                <w:szCs w:val="24"/>
              </w:rPr>
            </w:pPr>
            <w:r>
              <w:rPr>
                <w:b/>
                <w:color w:val="2E75B5"/>
                <w:sz w:val="24"/>
                <w:szCs w:val="24"/>
              </w:rPr>
              <w:t>Agree or Disagree</w:t>
            </w:r>
          </w:p>
          <w:p w14:paraId="00000073" w14:textId="77777777" w:rsidR="00767534" w:rsidRDefault="000C31BE">
            <w:pPr>
              <w:rPr>
                <w:b/>
                <w:color w:val="2E75B5"/>
                <w:sz w:val="24"/>
                <w:szCs w:val="24"/>
              </w:rPr>
            </w:pPr>
            <w:r>
              <w:rPr>
                <w:color w:val="2E75B5"/>
                <w:sz w:val="24"/>
                <w:szCs w:val="24"/>
              </w:rPr>
              <w:t>20 minutes</w:t>
            </w:r>
            <w:r>
              <w:rPr>
                <w:b/>
                <w:color w:val="2E75B5"/>
                <w:sz w:val="24"/>
                <w:szCs w:val="24"/>
              </w:rPr>
              <w:t xml:space="preserve"> </w:t>
            </w:r>
          </w:p>
        </w:tc>
        <w:tc>
          <w:tcPr>
            <w:tcW w:w="7105" w:type="dxa"/>
          </w:tcPr>
          <w:p w14:paraId="00000074" w14:textId="4A29BE41" w:rsidR="00767534" w:rsidRDefault="000C31BE">
            <w:pPr>
              <w:spacing w:after="120"/>
            </w:pPr>
            <w:r>
              <w:t>Use slide 21 to introduce the activity. P</w:t>
            </w:r>
            <w:r w:rsidR="004577A3">
              <w:t>ost</w:t>
            </w:r>
            <w:r>
              <w:t xml:space="preserve"> </w:t>
            </w:r>
            <w:r w:rsidRPr="002B3B35">
              <w:rPr>
                <w:i/>
                <w:iCs/>
              </w:rPr>
              <w:t>“AGREE”</w:t>
            </w:r>
            <w:r>
              <w:t xml:space="preserve"> and </w:t>
            </w:r>
            <w:r w:rsidRPr="002B3B35">
              <w:rPr>
                <w:i/>
                <w:iCs/>
              </w:rPr>
              <w:t>“DISAGREE”</w:t>
            </w:r>
            <w:r>
              <w:t xml:space="preserve"> signs on opposite sides of the room. </w:t>
            </w:r>
          </w:p>
          <w:p w14:paraId="00000075" w14:textId="4D15E391" w:rsidR="00767534" w:rsidRDefault="000C31BE">
            <w:pPr>
              <w:spacing w:after="120"/>
            </w:pPr>
            <w:r>
              <w:t>Read each statement</w:t>
            </w:r>
            <w:r w:rsidR="007767CA">
              <w:t xml:space="preserve"> listed below</w:t>
            </w:r>
            <w:r>
              <w:t xml:space="preserve">, one at a time. After each statement, instruct participants who agree or disagree to gather under the sign that reflects their feelings; those who are unsure should stay in the middle. </w:t>
            </w:r>
          </w:p>
          <w:p w14:paraId="00000076" w14:textId="77777777" w:rsidR="00767534" w:rsidRDefault="000C31BE">
            <w:pPr>
              <w:spacing w:after="120"/>
            </w:pPr>
            <w:r>
              <w:t xml:space="preserve">Challenge participants in the Agree and Disagree clusters to “defend” their choice—to clarify the reasons why they agree or disagree with each statement. Use the rationales included with each statement to ask questions and encourage discussion.    </w:t>
            </w:r>
          </w:p>
          <w:p w14:paraId="00000077" w14:textId="1AB0CE8C" w:rsidR="00767534" w:rsidRDefault="000C31BE">
            <w:pPr>
              <w:spacing w:after="120"/>
            </w:pPr>
            <w:r>
              <w:t>As you process each statement, make sure to acknowledge providers’ concerns, but also help them examine their own attitudes and biases. Use this opportunity to emphasize the importance of informed and voluntary choice as well as the right</w:t>
            </w:r>
            <w:r w:rsidR="002964DC">
              <w:t xml:space="preserve"> that</w:t>
            </w:r>
            <w:r>
              <w:t xml:space="preserve"> all women, including FSWs, have to make their own decisions about their health and fertility. A provider’s responsibility is to offer clear, accurate, comprehensible information and help women consider the advantages and limitations of all available contraceptive options, but ultimately, clients should be encouraged to make their own choice.</w:t>
            </w:r>
          </w:p>
          <w:p w14:paraId="00000078" w14:textId="77777777" w:rsidR="00767534" w:rsidRDefault="000C31BE">
            <w:pPr>
              <w:spacing w:after="120"/>
            </w:pPr>
            <w:r>
              <w:rPr>
                <w:b/>
              </w:rPr>
              <w:lastRenderedPageBreak/>
              <w:t>Agree/Disagree statements:</w:t>
            </w:r>
          </w:p>
          <w:p w14:paraId="17359670" w14:textId="77777777" w:rsidR="000301D9" w:rsidRPr="000301D9" w:rsidRDefault="000C31BE" w:rsidP="000301D9">
            <w:pPr>
              <w:numPr>
                <w:ilvl w:val="0"/>
                <w:numId w:val="15"/>
              </w:numPr>
              <w:pBdr>
                <w:top w:val="nil"/>
                <w:left w:val="nil"/>
                <w:bottom w:val="nil"/>
                <w:right w:val="nil"/>
                <w:between w:val="nil"/>
              </w:pBdr>
              <w:spacing w:before="120" w:line="259" w:lineRule="auto"/>
              <w:rPr>
                <w:i/>
                <w:color w:val="000000"/>
              </w:rPr>
            </w:pPr>
            <w:r>
              <w:rPr>
                <w:b/>
                <w:i/>
                <w:color w:val="000000"/>
              </w:rPr>
              <w:t>Reproductive health services for FSWs should be provided separately from other clients</w:t>
            </w:r>
            <w:r>
              <w:rPr>
                <w:color w:val="000000"/>
              </w:rPr>
              <w:t xml:space="preserve"> </w:t>
            </w:r>
            <w:r>
              <w:rPr>
                <w:color w:val="000000"/>
              </w:rPr>
              <w:br/>
              <w:t xml:space="preserve">Examples of the different rationales to consider: </w:t>
            </w:r>
          </w:p>
          <w:p w14:paraId="4E7BFB93" w14:textId="77777777" w:rsidR="000301D9" w:rsidRPr="000301D9" w:rsidRDefault="009B4DD2" w:rsidP="000301D9">
            <w:pPr>
              <w:pStyle w:val="bulletwdots"/>
            </w:pPr>
            <w:r w:rsidRPr="000301D9">
              <w:t>T</w:t>
            </w:r>
            <w:r w:rsidR="000C31BE" w:rsidRPr="000301D9">
              <w:t xml:space="preserve">hose who </w:t>
            </w:r>
            <w:r w:rsidR="000C31BE" w:rsidRPr="000301D9">
              <w:rPr>
                <w:i/>
                <w:iCs/>
              </w:rPr>
              <w:t>disagree</w:t>
            </w:r>
            <w:r w:rsidR="000C31BE" w:rsidRPr="000301D9">
              <w:t xml:space="preserve"> may argue that such division further stigmatizes FSWs and creates tension within communities and/or that FSWs’ contraceptive needs are </w:t>
            </w:r>
            <w:proofErr w:type="gramStart"/>
            <w:r w:rsidR="000C31BE" w:rsidRPr="000301D9">
              <w:t>similar to</w:t>
            </w:r>
            <w:proofErr w:type="gramEnd"/>
            <w:r w:rsidR="000C31BE" w:rsidRPr="000301D9">
              <w:t xml:space="preserve"> the needs of other women and separate services </w:t>
            </w:r>
            <w:r w:rsidR="002964DC" w:rsidRPr="000301D9">
              <w:t xml:space="preserve">are </w:t>
            </w:r>
            <w:r w:rsidR="000C31BE" w:rsidRPr="000301D9">
              <w:t>wasteful/not necessary</w:t>
            </w:r>
            <w:r w:rsidR="00AE6410" w:rsidRPr="000301D9">
              <w:t>.</w:t>
            </w:r>
          </w:p>
          <w:p w14:paraId="00000079" w14:textId="2D18469A" w:rsidR="00767534" w:rsidRPr="000301D9" w:rsidRDefault="00AE6410" w:rsidP="000301D9">
            <w:pPr>
              <w:pStyle w:val="bulletwdots"/>
            </w:pPr>
            <w:r w:rsidRPr="000301D9">
              <w:t xml:space="preserve">Those </w:t>
            </w:r>
            <w:r w:rsidR="000C31BE" w:rsidRPr="000301D9">
              <w:t xml:space="preserve">who </w:t>
            </w:r>
            <w:r w:rsidR="000C31BE" w:rsidRPr="000301D9">
              <w:rPr>
                <w:i/>
                <w:iCs/>
              </w:rPr>
              <w:t>agree</w:t>
            </w:r>
            <w:r w:rsidR="000C31BE" w:rsidRPr="000301D9">
              <w:t xml:space="preserve"> may argue that separate services may focus on FSWs’ needs more effectively by offering tailored, integrated services; that confidentiality could be better maintained, and that providers could have better knowledge and understanding of FSWs’ needs</w:t>
            </w:r>
            <w:r w:rsidR="002272DE" w:rsidRPr="000301D9">
              <w:t>.</w:t>
            </w:r>
          </w:p>
          <w:p w14:paraId="06109554" w14:textId="77777777" w:rsidR="000301D9" w:rsidRPr="000301D9" w:rsidRDefault="000C31BE" w:rsidP="000301D9">
            <w:pPr>
              <w:numPr>
                <w:ilvl w:val="0"/>
                <w:numId w:val="15"/>
              </w:numPr>
              <w:pBdr>
                <w:top w:val="nil"/>
                <w:left w:val="nil"/>
                <w:bottom w:val="nil"/>
                <w:right w:val="nil"/>
                <w:between w:val="nil"/>
              </w:pBdr>
              <w:spacing w:line="259" w:lineRule="auto"/>
              <w:rPr>
                <w:i/>
                <w:color w:val="000000"/>
              </w:rPr>
            </w:pPr>
            <w:r>
              <w:rPr>
                <w:b/>
                <w:i/>
                <w:color w:val="000000"/>
              </w:rPr>
              <w:t>Condom</w:t>
            </w:r>
            <w:r w:rsidR="002964DC">
              <w:rPr>
                <w:b/>
                <w:i/>
                <w:color w:val="000000"/>
              </w:rPr>
              <w:t>s</w:t>
            </w:r>
            <w:r>
              <w:rPr>
                <w:b/>
                <w:i/>
                <w:color w:val="000000"/>
              </w:rPr>
              <w:t xml:space="preserve"> are the most appropriate method for FSWs who want to prevent pregnancy</w:t>
            </w:r>
            <w:r>
              <w:rPr>
                <w:color w:val="000000"/>
              </w:rPr>
              <w:t xml:space="preserve"> </w:t>
            </w:r>
            <w:r>
              <w:rPr>
                <w:color w:val="000000"/>
              </w:rPr>
              <w:br/>
              <w:t>Examples of the different rationales to consider:</w:t>
            </w:r>
          </w:p>
          <w:p w14:paraId="35385377" w14:textId="77777777" w:rsidR="000301D9" w:rsidRPr="000301D9" w:rsidRDefault="002272DE" w:rsidP="000301D9">
            <w:pPr>
              <w:pStyle w:val="bulletwdots"/>
              <w:rPr>
                <w:i/>
              </w:rPr>
            </w:pPr>
            <w:r>
              <w:t xml:space="preserve">Those </w:t>
            </w:r>
            <w:r w:rsidR="000C31BE">
              <w:t xml:space="preserve">who </w:t>
            </w:r>
            <w:r w:rsidR="000C31BE">
              <w:rPr>
                <w:i/>
              </w:rPr>
              <w:t>disagree</w:t>
            </w:r>
            <w:r w:rsidR="000C31BE">
              <w:t xml:space="preserve"> may argue that FSWs often have no control over condom use and when their clients refuse to use condoms, they are exposed to the risk of pregnancy</w:t>
            </w:r>
            <w:r>
              <w:t>.</w:t>
            </w:r>
            <w:r w:rsidR="000C31BE">
              <w:t xml:space="preserve"> </w:t>
            </w:r>
          </w:p>
          <w:p w14:paraId="0000007A" w14:textId="19DC5868" w:rsidR="00767534" w:rsidRDefault="002272DE" w:rsidP="000301D9">
            <w:pPr>
              <w:pStyle w:val="bulletwdots"/>
              <w:rPr>
                <w:i/>
              </w:rPr>
            </w:pPr>
            <w:r>
              <w:t>T</w:t>
            </w:r>
            <w:r w:rsidR="000C31BE">
              <w:t xml:space="preserve">hose who </w:t>
            </w:r>
            <w:r w:rsidR="000C31BE">
              <w:rPr>
                <w:i/>
              </w:rPr>
              <w:t>agree</w:t>
            </w:r>
            <w:r w:rsidR="000C31BE">
              <w:t xml:space="preserve"> may argue that FSWs need protection from STIs/HIV as well as from pregnancy</w:t>
            </w:r>
            <w:r>
              <w:t>,</w:t>
            </w:r>
            <w:r w:rsidR="000C31BE">
              <w:t xml:space="preserve"> and the condom is the only method that provides dual protection, or that </w:t>
            </w:r>
            <w:r>
              <w:t xml:space="preserve">using </w:t>
            </w:r>
            <w:r w:rsidR="000C31BE">
              <w:t>another method for pregnancy prevention can lead to less consistent condom use</w:t>
            </w:r>
            <w:r>
              <w:t>.</w:t>
            </w:r>
            <w:r w:rsidR="000C31BE">
              <w:t xml:space="preserve"> </w:t>
            </w:r>
          </w:p>
          <w:p w14:paraId="55591E07" w14:textId="77777777" w:rsidR="000301D9" w:rsidRDefault="000C31BE" w:rsidP="000301D9">
            <w:pPr>
              <w:numPr>
                <w:ilvl w:val="0"/>
                <w:numId w:val="15"/>
              </w:numPr>
              <w:pBdr>
                <w:top w:val="nil"/>
                <w:left w:val="nil"/>
                <w:bottom w:val="nil"/>
                <w:right w:val="nil"/>
                <w:between w:val="nil"/>
              </w:pBdr>
              <w:spacing w:line="259" w:lineRule="auto"/>
            </w:pPr>
            <w:r>
              <w:rPr>
                <w:b/>
                <w:i/>
                <w:color w:val="000000"/>
              </w:rPr>
              <w:t>FSWs, especially those who are HIV</w:t>
            </w:r>
            <w:r w:rsidR="003448FB">
              <w:rPr>
                <w:b/>
                <w:i/>
                <w:color w:val="000000"/>
              </w:rPr>
              <w:t xml:space="preserve"> </w:t>
            </w:r>
            <w:r>
              <w:rPr>
                <w:b/>
                <w:i/>
                <w:color w:val="000000"/>
              </w:rPr>
              <w:t xml:space="preserve">positive, should be offered only </w:t>
            </w:r>
            <w:proofErr w:type="gramStart"/>
            <w:r>
              <w:rPr>
                <w:b/>
                <w:i/>
                <w:color w:val="000000"/>
              </w:rPr>
              <w:t>long-acting</w:t>
            </w:r>
            <w:proofErr w:type="gramEnd"/>
            <w:r>
              <w:rPr>
                <w:b/>
                <w:i/>
                <w:color w:val="000000"/>
              </w:rPr>
              <w:t xml:space="preserve"> or permanent contraceptive methods</w:t>
            </w:r>
            <w:r>
              <w:rPr>
                <w:color w:val="000000"/>
              </w:rPr>
              <w:t xml:space="preserve"> </w:t>
            </w:r>
            <w:r>
              <w:rPr>
                <w:color w:val="000000"/>
              </w:rPr>
              <w:br/>
              <w:t xml:space="preserve">Examples of the different rationales to consider: </w:t>
            </w:r>
          </w:p>
          <w:p w14:paraId="0DCE87CD" w14:textId="77777777" w:rsidR="000301D9" w:rsidRPr="000301D9" w:rsidRDefault="003448FB" w:rsidP="000301D9">
            <w:pPr>
              <w:pStyle w:val="bulletwdots"/>
            </w:pPr>
            <w:r w:rsidRPr="000301D9">
              <w:t xml:space="preserve">Those </w:t>
            </w:r>
            <w:r w:rsidR="000C31BE" w:rsidRPr="000301D9">
              <w:t xml:space="preserve">who </w:t>
            </w:r>
            <w:r w:rsidR="000C31BE" w:rsidRPr="000301D9">
              <w:rPr>
                <w:i/>
              </w:rPr>
              <w:t>disagree</w:t>
            </w:r>
            <w:r w:rsidR="000C31BE" w:rsidRPr="000301D9">
              <w:t xml:space="preserve"> may argue that providers should not make decisions for their clients and </w:t>
            </w:r>
            <w:r w:rsidR="002964DC" w:rsidRPr="000301D9">
              <w:t>should</w:t>
            </w:r>
            <w:r w:rsidR="000C31BE" w:rsidRPr="000301D9">
              <w:t xml:space="preserve"> facilitate informed and voluntary choice even when they feel strongly about which method(s) their client should or should not use</w:t>
            </w:r>
            <w:r w:rsidRPr="000301D9">
              <w:t>.</w:t>
            </w:r>
          </w:p>
          <w:p w14:paraId="0000007B" w14:textId="11FF64E6" w:rsidR="00767534" w:rsidRDefault="003448FB" w:rsidP="000301D9">
            <w:pPr>
              <w:pStyle w:val="bulletwdots"/>
            </w:pPr>
            <w:r w:rsidRPr="000301D9">
              <w:t xml:space="preserve">Those </w:t>
            </w:r>
            <w:r w:rsidR="000C31BE" w:rsidRPr="000301D9">
              <w:t xml:space="preserve">who </w:t>
            </w:r>
            <w:r w:rsidR="000C31BE" w:rsidRPr="000301D9">
              <w:rPr>
                <w:i/>
              </w:rPr>
              <w:t>agree</w:t>
            </w:r>
            <w:r w:rsidR="000C31BE" w:rsidRPr="000301D9">
              <w:t xml:space="preserve"> may argue that FSWs who are HIV positive require the most reliable protection from pregnancy</w:t>
            </w:r>
            <w:r w:rsidRPr="000301D9">
              <w:t>,</w:t>
            </w:r>
            <w:r w:rsidR="000C31BE" w:rsidRPr="000301D9">
              <w:t xml:space="preserve"> and providers have a responsibility to ensure this kind of protection</w:t>
            </w:r>
            <w:r w:rsidRPr="000301D9">
              <w:t>.</w:t>
            </w:r>
          </w:p>
          <w:p w14:paraId="76174B76" w14:textId="77777777" w:rsidR="000301D9" w:rsidRDefault="000C31BE" w:rsidP="000301D9">
            <w:pPr>
              <w:numPr>
                <w:ilvl w:val="0"/>
                <w:numId w:val="15"/>
              </w:numPr>
              <w:pBdr>
                <w:top w:val="nil"/>
                <w:left w:val="nil"/>
                <w:bottom w:val="nil"/>
                <w:right w:val="nil"/>
                <w:between w:val="nil"/>
              </w:pBdr>
              <w:spacing w:line="259" w:lineRule="auto"/>
              <w:rPr>
                <w:color w:val="000000"/>
              </w:rPr>
            </w:pPr>
            <w:r>
              <w:rPr>
                <w:b/>
                <w:i/>
                <w:color w:val="000000"/>
              </w:rPr>
              <w:t xml:space="preserve">FSWs’ </w:t>
            </w:r>
            <w:r w:rsidR="003448FB">
              <w:rPr>
                <w:b/>
                <w:i/>
                <w:color w:val="000000"/>
              </w:rPr>
              <w:t>FP</w:t>
            </w:r>
            <w:r>
              <w:rPr>
                <w:b/>
                <w:i/>
                <w:color w:val="000000"/>
              </w:rPr>
              <w:t xml:space="preserve"> needs are different </w:t>
            </w:r>
            <w:r w:rsidR="003448FB">
              <w:rPr>
                <w:b/>
                <w:i/>
                <w:color w:val="000000"/>
              </w:rPr>
              <w:t xml:space="preserve">from </w:t>
            </w:r>
            <w:r>
              <w:rPr>
                <w:b/>
                <w:i/>
                <w:color w:val="000000"/>
              </w:rPr>
              <w:t>the FP needs of other women and couples</w:t>
            </w:r>
            <w:r>
              <w:rPr>
                <w:color w:val="000000"/>
              </w:rPr>
              <w:t xml:space="preserve"> </w:t>
            </w:r>
            <w:r>
              <w:rPr>
                <w:color w:val="000000"/>
              </w:rPr>
              <w:br/>
              <w:t xml:space="preserve">Examples of the different rationales to consider: </w:t>
            </w:r>
          </w:p>
          <w:p w14:paraId="6894B2E2" w14:textId="77777777" w:rsidR="000301D9" w:rsidRDefault="003448FB" w:rsidP="000301D9">
            <w:pPr>
              <w:pStyle w:val="bulletwdots"/>
            </w:pPr>
            <w:r>
              <w:t xml:space="preserve">Those </w:t>
            </w:r>
            <w:r w:rsidR="000C31BE">
              <w:t xml:space="preserve">who </w:t>
            </w:r>
            <w:r w:rsidR="000C31BE">
              <w:rPr>
                <w:i/>
              </w:rPr>
              <w:t>disagree</w:t>
            </w:r>
            <w:r w:rsidR="000C31BE">
              <w:t xml:space="preserve"> may argue that FSWs have the same needs and desires as women in the general population and that they too may want to prevent unwanted pregnancy or plan a pregnancy</w:t>
            </w:r>
            <w:r>
              <w:t>.</w:t>
            </w:r>
          </w:p>
          <w:p w14:paraId="0000007C" w14:textId="4035BCB1" w:rsidR="00767534" w:rsidRPr="000301D9" w:rsidRDefault="003448FB" w:rsidP="000301D9">
            <w:pPr>
              <w:pStyle w:val="bulletwdots"/>
            </w:pPr>
            <w:r w:rsidRPr="000301D9">
              <w:t xml:space="preserve">Those </w:t>
            </w:r>
            <w:r w:rsidR="000C31BE" w:rsidRPr="000301D9">
              <w:t xml:space="preserve">who </w:t>
            </w:r>
            <w:r w:rsidR="000C31BE" w:rsidRPr="000301D9">
              <w:rPr>
                <w:i/>
              </w:rPr>
              <w:t>agree</w:t>
            </w:r>
            <w:r w:rsidR="000C31BE" w:rsidRPr="000301D9">
              <w:t xml:space="preserve"> may argue that FSWs’ </w:t>
            </w:r>
            <w:r w:rsidRPr="000301D9">
              <w:t>FP</w:t>
            </w:r>
            <w:r w:rsidR="000C31BE" w:rsidRPr="000301D9">
              <w:t xml:space="preserve"> needs are different </w:t>
            </w:r>
            <w:r w:rsidRPr="000301D9">
              <w:t xml:space="preserve">because </w:t>
            </w:r>
            <w:r w:rsidR="000C31BE" w:rsidRPr="000301D9">
              <w:t xml:space="preserve">many of them are already relying on condoms for STI/HIV prevention and thus, </w:t>
            </w:r>
            <w:r w:rsidRPr="000301D9">
              <w:t xml:space="preserve">are </w:t>
            </w:r>
            <w:r w:rsidR="000C31BE" w:rsidRPr="000301D9">
              <w:t>protected from pregnancy as well</w:t>
            </w:r>
            <w:r w:rsidRPr="000301D9">
              <w:t>.</w:t>
            </w:r>
            <w:r w:rsidR="000C31BE" w:rsidRPr="000301D9">
              <w:t xml:space="preserve"> </w:t>
            </w:r>
            <w:r w:rsidRPr="000301D9">
              <w:t>Some might</w:t>
            </w:r>
            <w:r w:rsidR="000C31BE" w:rsidRPr="000301D9">
              <w:t xml:space="preserve"> also argue that for FSWs, preventing pregnancy may be more important than planning a pregnancy, so their need for contraception/FP may be greater</w:t>
            </w:r>
            <w:r w:rsidRPr="000301D9">
              <w:t>.</w:t>
            </w:r>
          </w:p>
          <w:p w14:paraId="0000007D" w14:textId="77777777" w:rsidR="00767534" w:rsidRDefault="000C31BE" w:rsidP="000301D9">
            <w:pPr>
              <w:spacing w:before="120" w:after="60"/>
              <w:rPr>
                <w:color w:val="2E75B5"/>
              </w:rPr>
            </w:pPr>
            <w:r>
              <w:rPr>
                <w:color w:val="000000"/>
              </w:rPr>
              <w:t xml:space="preserve">Close the activity by reminding participants to keep an open mind so that they can provide unbiased, high-quality services to FSWs.  </w:t>
            </w:r>
          </w:p>
        </w:tc>
      </w:tr>
      <w:tr w:rsidR="00767534" w14:paraId="24FA7D57" w14:textId="77777777">
        <w:tc>
          <w:tcPr>
            <w:tcW w:w="2245" w:type="dxa"/>
          </w:tcPr>
          <w:p w14:paraId="0000007E" w14:textId="05B6C5D9" w:rsidR="00767534" w:rsidRDefault="000C31BE">
            <w:pPr>
              <w:rPr>
                <w:b/>
                <w:color w:val="2E75B5"/>
                <w:sz w:val="24"/>
                <w:szCs w:val="24"/>
              </w:rPr>
            </w:pPr>
            <w:r>
              <w:rPr>
                <w:b/>
                <w:color w:val="2E75B5"/>
                <w:sz w:val="24"/>
                <w:szCs w:val="24"/>
              </w:rPr>
              <w:lastRenderedPageBreak/>
              <w:t xml:space="preserve">Identifying </w:t>
            </w:r>
            <w:r w:rsidR="00313F8D">
              <w:rPr>
                <w:b/>
                <w:color w:val="2E75B5"/>
                <w:sz w:val="24"/>
                <w:szCs w:val="24"/>
              </w:rPr>
              <w:t>U</w:t>
            </w:r>
            <w:r>
              <w:rPr>
                <w:b/>
                <w:color w:val="2E75B5"/>
                <w:sz w:val="24"/>
                <w:szCs w:val="24"/>
              </w:rPr>
              <w:t xml:space="preserve">nique </w:t>
            </w:r>
            <w:r w:rsidR="00313F8D">
              <w:rPr>
                <w:b/>
                <w:color w:val="2E75B5"/>
                <w:sz w:val="24"/>
                <w:szCs w:val="24"/>
              </w:rPr>
              <w:t>N</w:t>
            </w:r>
            <w:r>
              <w:rPr>
                <w:b/>
                <w:color w:val="2E75B5"/>
                <w:sz w:val="24"/>
                <w:szCs w:val="24"/>
              </w:rPr>
              <w:t>eeds of FSWs</w:t>
            </w:r>
          </w:p>
          <w:p w14:paraId="0000007F" w14:textId="77777777" w:rsidR="00767534" w:rsidRDefault="000C31BE">
            <w:pPr>
              <w:rPr>
                <w:b/>
                <w:color w:val="2E75B5"/>
                <w:sz w:val="24"/>
                <w:szCs w:val="24"/>
              </w:rPr>
            </w:pPr>
            <w:r>
              <w:rPr>
                <w:color w:val="2E75B5"/>
                <w:sz w:val="24"/>
                <w:szCs w:val="24"/>
              </w:rPr>
              <w:t>20 minutes</w:t>
            </w:r>
            <w:r>
              <w:rPr>
                <w:b/>
                <w:color w:val="2E75B5"/>
                <w:sz w:val="24"/>
                <w:szCs w:val="24"/>
              </w:rPr>
              <w:t xml:space="preserve"> </w:t>
            </w:r>
          </w:p>
          <w:p w14:paraId="00000080" w14:textId="77777777" w:rsidR="00767534" w:rsidRDefault="00767534">
            <w:pPr>
              <w:rPr>
                <w:sz w:val="24"/>
                <w:szCs w:val="24"/>
              </w:rPr>
            </w:pPr>
          </w:p>
        </w:tc>
        <w:tc>
          <w:tcPr>
            <w:tcW w:w="7105" w:type="dxa"/>
          </w:tcPr>
          <w:p w14:paraId="00000081" w14:textId="6F515B66" w:rsidR="00767534" w:rsidRDefault="000C31BE">
            <w:pPr>
              <w:spacing w:after="120"/>
              <w:rPr>
                <w:vertAlign w:val="superscript"/>
              </w:rPr>
            </w:pPr>
            <w:r>
              <w:t>Use slide 22 and the speaker notes provided on the notes page to make the case for the importance of understanding the unique needs of FSWs so that appropriate/effective services can be provided.</w:t>
            </w:r>
            <w:r>
              <w:rPr>
                <w:vertAlign w:val="superscript"/>
              </w:rPr>
              <w:t xml:space="preserve"> </w:t>
            </w:r>
          </w:p>
          <w:p w14:paraId="00000082" w14:textId="56B5697F" w:rsidR="00767534" w:rsidRDefault="000C31BE">
            <w:pPr>
              <w:spacing w:after="120"/>
            </w:pPr>
            <w:r>
              <w:t>Use slide 23</w:t>
            </w:r>
            <w:r w:rsidR="008F2B15">
              <w:t xml:space="preserve"> (show title and question</w:t>
            </w:r>
            <w:r w:rsidR="00464F9C">
              <w:t>s</w:t>
            </w:r>
            <w:r w:rsidR="008F2B15">
              <w:t xml:space="preserve"> </w:t>
            </w:r>
            <w:r w:rsidR="00902609">
              <w:t xml:space="preserve">in blue </w:t>
            </w:r>
            <w:r w:rsidR="008F2B15">
              <w:t>only)</w:t>
            </w:r>
            <w:r>
              <w:t xml:space="preserve"> to prompt the group to brainstorm questions that may help to </w:t>
            </w:r>
            <w:r w:rsidR="004E621F">
              <w:t xml:space="preserve">identify </w:t>
            </w:r>
            <w:r w:rsidR="00464F9C">
              <w:t xml:space="preserve">1) </w:t>
            </w:r>
            <w:r>
              <w:t xml:space="preserve">FSWs in need of contraception </w:t>
            </w:r>
            <w:r w:rsidR="00464F9C">
              <w:t>and 2)</w:t>
            </w:r>
            <w:r>
              <w:t xml:space="preserve"> those who are at increased risk of STI</w:t>
            </w:r>
            <w:r w:rsidR="002964DC">
              <w:t xml:space="preserve">s including </w:t>
            </w:r>
            <w:r>
              <w:t xml:space="preserve">HIV. </w:t>
            </w:r>
            <w:r w:rsidR="004E621F">
              <w:t xml:space="preserve"> </w:t>
            </w:r>
            <w:r>
              <w:t xml:space="preserve"> </w:t>
            </w:r>
          </w:p>
          <w:p w14:paraId="00000083" w14:textId="7B0AFEFB" w:rsidR="00767534" w:rsidRDefault="000C31BE">
            <w:pPr>
              <w:spacing w:after="120"/>
            </w:pPr>
            <w:r>
              <w:t>Record the questions suggested by participants on the prepared flipchart</w:t>
            </w:r>
            <w:r w:rsidR="00464F9C">
              <w:t>s</w:t>
            </w:r>
            <w:r w:rsidR="003C1740">
              <w:t xml:space="preserve">: </w:t>
            </w:r>
            <w:r w:rsidR="003C1740">
              <w:rPr>
                <w:i/>
                <w:color w:val="000000"/>
              </w:rPr>
              <w:t xml:space="preserve">What questions can providers ask </w:t>
            </w:r>
            <w:r w:rsidR="003C1740" w:rsidRPr="00464F9C">
              <w:rPr>
                <w:i/>
                <w:iCs/>
                <w:color w:val="000000"/>
              </w:rPr>
              <w:t>to identify unmet need for contraception</w:t>
            </w:r>
            <w:r w:rsidR="003C1740">
              <w:rPr>
                <w:i/>
                <w:color w:val="000000"/>
              </w:rPr>
              <w:t xml:space="preserve">? </w:t>
            </w:r>
            <w:r w:rsidR="003C1740" w:rsidRPr="00464F9C">
              <w:rPr>
                <w:iCs/>
                <w:color w:val="000000"/>
              </w:rPr>
              <w:t>and</w:t>
            </w:r>
            <w:r w:rsidR="003C1740">
              <w:rPr>
                <w:i/>
                <w:color w:val="000000"/>
              </w:rPr>
              <w:t xml:space="preserve"> What questions can providers ask </w:t>
            </w:r>
            <w:r w:rsidR="003C1740" w:rsidRPr="00464F9C">
              <w:rPr>
                <w:i/>
                <w:iCs/>
                <w:color w:val="000000"/>
              </w:rPr>
              <w:t>to identify risky behaviors</w:t>
            </w:r>
            <w:r w:rsidR="003C1740">
              <w:rPr>
                <w:i/>
                <w:color w:val="000000"/>
              </w:rPr>
              <w:t>?</w:t>
            </w:r>
            <w:r>
              <w:t xml:space="preserve"> Use probing questions to ensure that the </w:t>
            </w:r>
            <w:r w:rsidR="00877723">
              <w:t>issues</w:t>
            </w:r>
            <w:r>
              <w:t xml:space="preserve"> mentioned in the questions on the slide are </w:t>
            </w:r>
            <w:r w:rsidR="00E111E0">
              <w:t xml:space="preserve">addressed by </w:t>
            </w:r>
            <w:r>
              <w:t>the participants; clarify/add as needed before revealing the example questions on the slide.</w:t>
            </w:r>
          </w:p>
          <w:p w14:paraId="00000084" w14:textId="0218E24E" w:rsidR="00767534" w:rsidRDefault="000C31BE">
            <w:pPr>
              <w:rPr>
                <w:b/>
                <w:color w:val="2E75B5"/>
                <w:sz w:val="24"/>
                <w:szCs w:val="24"/>
              </w:rPr>
            </w:pPr>
            <w:r>
              <w:t xml:space="preserve">Use slide 24 to introduce the next activity. Distribute Post-it/sticky notes (or use paper and tape). Ask each participant to write down at least one thing they can do to make their clients comfortable and encourage clients to discuss their concerns openly. Instruct participants to stick their notes on the flipchart. Read aloud the posted suggestions. If the participant responses do not include the ideas listed in the speaker notes of slide 24, ask the group to explore further together and add to the list. </w:t>
            </w:r>
          </w:p>
        </w:tc>
      </w:tr>
      <w:tr w:rsidR="00767534" w14:paraId="38A7439B" w14:textId="77777777" w:rsidTr="000301D9">
        <w:trPr>
          <w:trHeight w:val="1372"/>
        </w:trPr>
        <w:tc>
          <w:tcPr>
            <w:tcW w:w="2245" w:type="dxa"/>
          </w:tcPr>
          <w:p w14:paraId="00000085" w14:textId="158315FC" w:rsidR="00767534" w:rsidRDefault="000C31BE">
            <w:pPr>
              <w:rPr>
                <w:b/>
                <w:color w:val="2E75B5"/>
                <w:sz w:val="24"/>
                <w:szCs w:val="24"/>
              </w:rPr>
            </w:pPr>
            <w:r>
              <w:rPr>
                <w:b/>
                <w:color w:val="2E75B5"/>
                <w:sz w:val="24"/>
                <w:szCs w:val="24"/>
              </w:rPr>
              <w:t>FSW</w:t>
            </w:r>
            <w:r w:rsidR="004A29F5">
              <w:rPr>
                <w:b/>
                <w:color w:val="2E75B5"/>
                <w:sz w:val="24"/>
                <w:szCs w:val="24"/>
              </w:rPr>
              <w:t>s’</w:t>
            </w:r>
            <w:r>
              <w:rPr>
                <w:b/>
                <w:color w:val="2E75B5"/>
                <w:sz w:val="24"/>
                <w:szCs w:val="24"/>
              </w:rPr>
              <w:t xml:space="preserve"> Concerns about Contraceptive Methods </w:t>
            </w:r>
            <w:r>
              <w:rPr>
                <w:b/>
                <w:color w:val="2E75B5"/>
                <w:sz w:val="24"/>
                <w:szCs w:val="24"/>
              </w:rPr>
              <w:br/>
              <w:t>Part 1</w:t>
            </w:r>
          </w:p>
          <w:p w14:paraId="00000086" w14:textId="77777777" w:rsidR="00767534" w:rsidRDefault="000C31BE">
            <w:pPr>
              <w:rPr>
                <w:b/>
                <w:color w:val="2E75B5"/>
                <w:sz w:val="24"/>
                <w:szCs w:val="24"/>
              </w:rPr>
            </w:pPr>
            <w:r>
              <w:rPr>
                <w:color w:val="2E75B5"/>
                <w:sz w:val="24"/>
                <w:szCs w:val="24"/>
              </w:rPr>
              <w:t>60 minutes</w:t>
            </w:r>
            <w:r>
              <w:rPr>
                <w:b/>
                <w:color w:val="2E75B5"/>
                <w:sz w:val="24"/>
                <w:szCs w:val="24"/>
              </w:rPr>
              <w:t xml:space="preserve"> </w:t>
            </w:r>
          </w:p>
        </w:tc>
        <w:tc>
          <w:tcPr>
            <w:tcW w:w="7105" w:type="dxa"/>
          </w:tcPr>
          <w:p w14:paraId="00000087" w14:textId="4FA8F032" w:rsidR="00767534" w:rsidRDefault="000C31BE">
            <w:pPr>
              <w:spacing w:after="120"/>
            </w:pPr>
            <w:r>
              <w:t xml:space="preserve">Use slide 25 to introduce the next activity. Explain that now we will think about </w:t>
            </w:r>
            <w:r w:rsidR="007A2165">
              <w:t xml:space="preserve">specific </w:t>
            </w:r>
            <w:r>
              <w:t>contraceptive methods and</w:t>
            </w:r>
            <w:r w:rsidR="005562D9">
              <w:t xml:space="preserve"> </w:t>
            </w:r>
            <w:r w:rsidR="005562D9" w:rsidRPr="005562D9">
              <w:t xml:space="preserve">what their benefits </w:t>
            </w:r>
            <w:r w:rsidR="009D59B5">
              <w:t>or</w:t>
            </w:r>
            <w:r w:rsidR="005562D9" w:rsidRPr="005562D9">
              <w:t xml:space="preserve"> drawbacks may be for FSWs</w:t>
            </w:r>
            <w:r>
              <w:t xml:space="preserve">. </w:t>
            </w:r>
          </w:p>
          <w:p w14:paraId="00000088" w14:textId="5859B6B5" w:rsidR="00767534" w:rsidRDefault="000C31BE">
            <w:pPr>
              <w:spacing w:after="120"/>
            </w:pPr>
            <w:r>
              <w:t xml:space="preserve">Distribute to each participant a copy of the </w:t>
            </w:r>
            <w:r w:rsidR="002B3B35">
              <w:rPr>
                <w:iCs/>
              </w:rPr>
              <w:t>h</w:t>
            </w:r>
            <w:r w:rsidRPr="00C10873">
              <w:rPr>
                <w:iCs/>
              </w:rPr>
              <w:t>andout</w:t>
            </w:r>
            <w:r w:rsidR="002B3B35">
              <w:rPr>
                <w:iCs/>
              </w:rPr>
              <w:t>,</w:t>
            </w:r>
            <w:r>
              <w:rPr>
                <w:i/>
              </w:rPr>
              <w:t xml:space="preserve"> </w:t>
            </w:r>
            <w:r w:rsidRPr="002B3B35">
              <w:rPr>
                <w:b/>
                <w:bCs/>
                <w:i/>
              </w:rPr>
              <w:t xml:space="preserve">Contraceptive </w:t>
            </w:r>
            <w:r w:rsidR="00DC631B">
              <w:rPr>
                <w:b/>
                <w:bCs/>
                <w:i/>
              </w:rPr>
              <w:t>O</w:t>
            </w:r>
            <w:r w:rsidRPr="002B3B35">
              <w:rPr>
                <w:b/>
                <w:bCs/>
                <w:i/>
              </w:rPr>
              <w:t xml:space="preserve">ptions for </w:t>
            </w:r>
            <w:r w:rsidR="00DC631B" w:rsidRPr="002B3B35">
              <w:rPr>
                <w:b/>
                <w:bCs/>
                <w:i/>
              </w:rPr>
              <w:t>Female Sex Workers</w:t>
            </w:r>
            <w:r w:rsidRPr="002B3B35">
              <w:rPr>
                <w:b/>
                <w:bCs/>
                <w:i/>
              </w:rPr>
              <w:t xml:space="preserve">: </w:t>
            </w:r>
            <w:r w:rsidR="00DC631B" w:rsidRPr="002B3B35">
              <w:rPr>
                <w:b/>
                <w:bCs/>
                <w:i/>
              </w:rPr>
              <w:t xml:space="preserve">Advantages, Limitations, </w:t>
            </w:r>
            <w:r w:rsidR="00DC631B">
              <w:rPr>
                <w:b/>
                <w:bCs/>
                <w:i/>
              </w:rPr>
              <w:t>a</w:t>
            </w:r>
            <w:r w:rsidR="00DC631B" w:rsidRPr="002B3B35">
              <w:rPr>
                <w:b/>
                <w:bCs/>
                <w:i/>
              </w:rPr>
              <w:t>nd Eligibility Issues</w:t>
            </w:r>
            <w:r w:rsidR="00DC631B">
              <w:t xml:space="preserve"> </w:t>
            </w:r>
            <w:r>
              <w:t xml:space="preserve">(Appendix 5). Participants can also use these handouts for future reference. </w:t>
            </w:r>
          </w:p>
          <w:p w14:paraId="00000089" w14:textId="4ECB4D18" w:rsidR="00767534" w:rsidRDefault="000C31BE">
            <w:pPr>
              <w:spacing w:after="120"/>
            </w:pPr>
            <w:r>
              <w:t>Divide all participants into three small groups. Assign methods to each group: 1) oral contraceptive pills (</w:t>
            </w:r>
            <w:r w:rsidR="00DC631B">
              <w:t>combined oral contraceptives [COCs] and prog</w:t>
            </w:r>
            <w:r w:rsidR="00A27D3A">
              <w:t>es</w:t>
            </w:r>
            <w:r w:rsidR="002A41DB">
              <w:t>togen</w:t>
            </w:r>
            <w:r w:rsidR="00A27D3A">
              <w:t>-only</w:t>
            </w:r>
            <w:r w:rsidR="00175016">
              <w:t xml:space="preserve"> pills [POPs]</w:t>
            </w:r>
            <w:r>
              <w:t xml:space="preserve">) and injectable contraceptives; 2) implants and </w:t>
            </w:r>
            <w:r w:rsidR="002A41DB">
              <w:t>intrauterine devices (</w:t>
            </w:r>
            <w:r>
              <w:t>IUDs</w:t>
            </w:r>
            <w:r w:rsidR="002A41DB">
              <w:t>)</w:t>
            </w:r>
            <w:r>
              <w:t>; 3) female sterilization and emergency contraception.</w:t>
            </w:r>
          </w:p>
          <w:p w14:paraId="0000008A" w14:textId="0FF350B4" w:rsidR="00767534" w:rsidRDefault="000C31BE">
            <w:pPr>
              <w:spacing w:after="120"/>
            </w:pPr>
            <w:r>
              <w:t xml:space="preserve">Allow groups 20 minutes to review the handout and consider how </w:t>
            </w:r>
            <w:r w:rsidR="00417BE0">
              <w:t>the</w:t>
            </w:r>
            <w:r>
              <w:t xml:space="preserve"> characteristics of their assigned contraceptive method</w:t>
            </w:r>
            <w:r w:rsidR="000301D9">
              <w:t>s</w:t>
            </w:r>
            <w:r w:rsidR="00417BE0">
              <w:rPr>
                <w:rFonts w:ascii="Calibri Light" w:hAnsi="Calibri Light"/>
              </w:rPr>
              <w:t>―</w:t>
            </w:r>
            <w:r>
              <w:t xml:space="preserve">such as effectiveness and ease of use; requirements for initiation, continuation, </w:t>
            </w:r>
            <w:r w:rsidR="00467C70">
              <w:t xml:space="preserve">and </w:t>
            </w:r>
            <w:r>
              <w:t>discontinuation; common side effects, and protection from STIs/HIV</w:t>
            </w:r>
            <w:r w:rsidR="00417BE0">
              <w:rPr>
                <w:rFonts w:ascii="Calibri Light" w:hAnsi="Calibri Light"/>
              </w:rPr>
              <w:t>―</w:t>
            </w:r>
            <w:r>
              <w:t xml:space="preserve">can </w:t>
            </w:r>
            <w:r w:rsidRPr="003C1740">
              <w:t xml:space="preserve">make these methods more attractive or more challenging for FSWs. Also ask </w:t>
            </w:r>
            <w:r w:rsidR="003C1740">
              <w:t xml:space="preserve">the </w:t>
            </w:r>
            <w:r w:rsidRPr="003C1740">
              <w:t>groups to consider how FSWs’ HIV status or HIV risk may affect method eligibility.</w:t>
            </w:r>
          </w:p>
          <w:p w14:paraId="0000008B" w14:textId="4B48FA56" w:rsidR="00767534" w:rsidRDefault="000C31BE">
            <w:pPr>
              <w:spacing w:after="120"/>
            </w:pPr>
            <w:r>
              <w:t xml:space="preserve">Give each group sheets of flipchart paper to write down the key points about their assigned contraceptives as </w:t>
            </w:r>
            <w:r w:rsidR="00417BE0">
              <w:t xml:space="preserve">they relate </w:t>
            </w:r>
            <w:r>
              <w:t>to FSWs. Ask each group to select a reporter who will have 10 minutes to present the key point</w:t>
            </w:r>
            <w:r w:rsidR="00417BE0">
              <w:t>s</w:t>
            </w:r>
            <w:r>
              <w:t xml:space="preserve"> to the large group.</w:t>
            </w:r>
          </w:p>
          <w:p w14:paraId="0000008C" w14:textId="485BB25A" w:rsidR="00767534" w:rsidRDefault="000C31BE">
            <w:pPr>
              <w:spacing w:after="120"/>
            </w:pPr>
            <w:r>
              <w:t>After each small group presentation, ask the large group to add as needed</w:t>
            </w:r>
            <w:r w:rsidR="00467C70">
              <w:t>,</w:t>
            </w:r>
            <w:r>
              <w:t xml:space="preserve"> and/or </w:t>
            </w:r>
            <w:r w:rsidR="00467C70">
              <w:t xml:space="preserve">you can </w:t>
            </w:r>
            <w:r>
              <w:t xml:space="preserve">facilitate a discussion by asking probing questions to make sure all key issues are addressed. Ensure that the aspects of individual </w:t>
            </w:r>
            <w:r>
              <w:lastRenderedPageBreak/>
              <w:t xml:space="preserve">contraceptive methods mentioned in the </w:t>
            </w:r>
            <w:r w:rsidR="003C1740" w:rsidRPr="002B3B35">
              <w:rPr>
                <w:iCs/>
              </w:rPr>
              <w:t>h</w:t>
            </w:r>
            <w:r w:rsidRPr="002B3B35">
              <w:rPr>
                <w:iCs/>
              </w:rPr>
              <w:t>andout</w:t>
            </w:r>
            <w:r w:rsidR="003C1740" w:rsidRPr="002B3B35">
              <w:rPr>
                <w:iCs/>
              </w:rPr>
              <w:t>,</w:t>
            </w:r>
            <w:r>
              <w:rPr>
                <w:i/>
              </w:rPr>
              <w:t xml:space="preserve"> </w:t>
            </w:r>
            <w:r w:rsidRPr="001D3F02">
              <w:rPr>
                <w:b/>
                <w:bCs/>
                <w:i/>
              </w:rPr>
              <w:t xml:space="preserve">Contraceptive </w:t>
            </w:r>
            <w:r w:rsidR="00417BE0" w:rsidRPr="001D3F02">
              <w:rPr>
                <w:b/>
                <w:bCs/>
                <w:i/>
              </w:rPr>
              <w:t>Options for Female Sex Workers: Advantages, Limitations, and Eligibility Issues</w:t>
            </w:r>
            <w:r w:rsidR="00417BE0">
              <w:t xml:space="preserve"> </w:t>
            </w:r>
            <w:r>
              <w:t>(Appendix 5)</w:t>
            </w:r>
            <w:r w:rsidR="004623CF">
              <w:t>,</w:t>
            </w:r>
            <w:r>
              <w:t xml:space="preserve"> are mentioned in the presentations or in </w:t>
            </w:r>
            <w:r w:rsidR="00417BE0">
              <w:t xml:space="preserve">the </w:t>
            </w:r>
            <w:r>
              <w:t xml:space="preserve">larger group discussion. Refer to information in the </w:t>
            </w:r>
            <w:r w:rsidR="00417BE0">
              <w:t>h</w:t>
            </w:r>
            <w:r>
              <w:t xml:space="preserve">andout to contribute and correct </w:t>
            </w:r>
            <w:r w:rsidR="003E08F1">
              <w:t xml:space="preserve">information </w:t>
            </w:r>
            <w:r>
              <w:t xml:space="preserve">as needed. </w:t>
            </w:r>
          </w:p>
        </w:tc>
      </w:tr>
      <w:tr w:rsidR="00767534" w14:paraId="34BA9BA9" w14:textId="77777777">
        <w:tc>
          <w:tcPr>
            <w:tcW w:w="2245" w:type="dxa"/>
          </w:tcPr>
          <w:p w14:paraId="0000008D" w14:textId="279D9318" w:rsidR="00767534" w:rsidRDefault="000C31BE">
            <w:pPr>
              <w:rPr>
                <w:b/>
                <w:color w:val="2E75B5"/>
                <w:sz w:val="24"/>
                <w:szCs w:val="24"/>
              </w:rPr>
            </w:pPr>
            <w:r>
              <w:rPr>
                <w:b/>
                <w:color w:val="2E75B5"/>
                <w:sz w:val="24"/>
                <w:szCs w:val="24"/>
              </w:rPr>
              <w:lastRenderedPageBreak/>
              <w:t>FSW</w:t>
            </w:r>
            <w:r w:rsidR="00C259C4">
              <w:rPr>
                <w:b/>
                <w:color w:val="2E75B5"/>
                <w:sz w:val="24"/>
                <w:szCs w:val="24"/>
              </w:rPr>
              <w:t>s’</w:t>
            </w:r>
            <w:r>
              <w:rPr>
                <w:b/>
                <w:color w:val="2E75B5"/>
                <w:sz w:val="24"/>
                <w:szCs w:val="24"/>
              </w:rPr>
              <w:t xml:space="preserve"> Concerns about Contraceptive Methods </w:t>
            </w:r>
            <w:r>
              <w:rPr>
                <w:b/>
                <w:color w:val="2E75B5"/>
                <w:sz w:val="24"/>
                <w:szCs w:val="24"/>
              </w:rPr>
              <w:br/>
              <w:t>Part 2</w:t>
            </w:r>
          </w:p>
          <w:p w14:paraId="0000008E" w14:textId="77777777" w:rsidR="00767534" w:rsidRDefault="000C31BE">
            <w:pPr>
              <w:rPr>
                <w:b/>
                <w:color w:val="2E75B5"/>
                <w:sz w:val="24"/>
                <w:szCs w:val="24"/>
              </w:rPr>
            </w:pPr>
            <w:r>
              <w:rPr>
                <w:color w:val="2E75B5"/>
                <w:sz w:val="24"/>
                <w:szCs w:val="24"/>
              </w:rPr>
              <w:t>20 minutes</w:t>
            </w:r>
          </w:p>
        </w:tc>
        <w:tc>
          <w:tcPr>
            <w:tcW w:w="7105" w:type="dxa"/>
          </w:tcPr>
          <w:p w14:paraId="0000008F" w14:textId="1FBA25AA" w:rsidR="00767534" w:rsidRDefault="000C31BE">
            <w:pPr>
              <w:spacing w:after="100"/>
            </w:pPr>
            <w:r>
              <w:t xml:space="preserve">Use slide 26 to introduce the contraceptive method options that participants did not discuss in their small groups. </w:t>
            </w:r>
          </w:p>
          <w:p w14:paraId="00000090" w14:textId="3D679C7A" w:rsidR="00767534" w:rsidRDefault="000C31BE">
            <w:pPr>
              <w:spacing w:after="100"/>
            </w:pPr>
            <w:r>
              <w:t>Use slide 27 and the question/possible responses in the speaker notes to present and discuss the advantages and limitations of condoms for FSWs.</w:t>
            </w:r>
          </w:p>
          <w:p w14:paraId="00000091" w14:textId="5A08F14F" w:rsidR="00767534" w:rsidRDefault="000C31BE">
            <w:pPr>
              <w:spacing w:after="100"/>
            </w:pPr>
            <w:r>
              <w:t>Use slide 28 and the question</w:t>
            </w:r>
            <w:r w:rsidR="00702A45">
              <w:t>s</w:t>
            </w:r>
            <w:r>
              <w:t xml:space="preserve">/possible responses in the speaker notes to present and discuss the advantages and limitations of the </w:t>
            </w:r>
            <w:r w:rsidR="0047744A">
              <w:t>l</w:t>
            </w:r>
            <w:r>
              <w:t xml:space="preserve">actational </w:t>
            </w:r>
            <w:r w:rsidR="0047744A">
              <w:t>a</w:t>
            </w:r>
            <w:r>
              <w:t xml:space="preserve">menorrhea </w:t>
            </w:r>
            <w:r w:rsidR="0047744A">
              <w:t>m</w:t>
            </w:r>
            <w:r>
              <w:t>ethod (LAM) for FSWs.</w:t>
            </w:r>
          </w:p>
          <w:p w14:paraId="00000092" w14:textId="5ACB5B73" w:rsidR="00767534" w:rsidRDefault="000C31BE">
            <w:pPr>
              <w:spacing w:after="100"/>
            </w:pPr>
            <w:r>
              <w:t>Use slide 29 and the question/possible responses in the speaker notes to present and discuss the advantages and limitations of fertility awareness methods (FAM</w:t>
            </w:r>
            <w:r w:rsidR="00DE534B">
              <w:t>s</w:t>
            </w:r>
            <w:r>
              <w:t>) for FSWs.</w:t>
            </w:r>
          </w:p>
          <w:p w14:paraId="00000093" w14:textId="38D515AA" w:rsidR="00767534" w:rsidRDefault="000C31BE">
            <w:pPr>
              <w:spacing w:after="100"/>
            </w:pPr>
            <w:r>
              <w:t>Use slide 30 and the question/possible responses in the speaker notes to present and discuss the limitations of spermicides for FSWs.</w:t>
            </w:r>
          </w:p>
          <w:p w14:paraId="00000094" w14:textId="653DB6CD" w:rsidR="00767534" w:rsidRDefault="000C31BE">
            <w:pPr>
              <w:spacing w:after="100"/>
              <w:rPr>
                <w:color w:val="2E75B5"/>
              </w:rPr>
            </w:pPr>
            <w:r>
              <w:t xml:space="preserve">Use slide 31 to summarize the approaches that clients can use to protect themselves from pregnancy, HIV, and other STIs. During counseling, providers can use the </w:t>
            </w:r>
            <w:bookmarkStart w:id="4" w:name="_Hlk50043381"/>
            <w:r w:rsidR="000301D9">
              <w:rPr>
                <w:iCs/>
              </w:rPr>
              <w:t>job aid</w:t>
            </w:r>
            <w:r w:rsidR="003C1740">
              <w:rPr>
                <w:iCs/>
              </w:rPr>
              <w:t>,</w:t>
            </w:r>
            <w:r>
              <w:rPr>
                <w:i/>
              </w:rPr>
              <w:t xml:space="preserve"> </w:t>
            </w:r>
            <w:r w:rsidRPr="002B3B35">
              <w:rPr>
                <w:b/>
                <w:bCs/>
                <w:i/>
              </w:rPr>
              <w:t xml:space="preserve">Approaches to </w:t>
            </w:r>
            <w:r w:rsidR="009F32A7">
              <w:rPr>
                <w:b/>
                <w:bCs/>
                <w:i/>
              </w:rPr>
              <w:t>I</w:t>
            </w:r>
            <w:r w:rsidRPr="002B3B35">
              <w:rPr>
                <w:b/>
                <w:bCs/>
                <w:i/>
              </w:rPr>
              <w:t xml:space="preserve">mprove </w:t>
            </w:r>
            <w:r w:rsidR="009F32A7">
              <w:rPr>
                <w:b/>
                <w:bCs/>
                <w:i/>
              </w:rPr>
              <w:t>L</w:t>
            </w:r>
            <w:r w:rsidR="009F32A7" w:rsidRPr="002B3B35">
              <w:rPr>
                <w:b/>
                <w:bCs/>
                <w:i/>
              </w:rPr>
              <w:t xml:space="preserve">evel </w:t>
            </w:r>
            <w:r w:rsidRPr="002B3B35">
              <w:rPr>
                <w:b/>
                <w:bCs/>
                <w:i/>
              </w:rPr>
              <w:t xml:space="preserve">of </w:t>
            </w:r>
            <w:r w:rsidR="009F32A7">
              <w:rPr>
                <w:b/>
                <w:bCs/>
                <w:i/>
              </w:rPr>
              <w:t>P</w:t>
            </w:r>
            <w:r w:rsidRPr="002B3B35">
              <w:rPr>
                <w:b/>
                <w:bCs/>
                <w:i/>
              </w:rPr>
              <w:t>rotection</w:t>
            </w:r>
            <w:r>
              <w:t xml:space="preserve"> </w:t>
            </w:r>
            <w:bookmarkEnd w:id="4"/>
            <w:r>
              <w:t xml:space="preserve">(Appendix 6) to help clients select the approach </w:t>
            </w:r>
            <w:sdt>
              <w:sdtPr>
                <w:tag w:val="goog_rdk_7"/>
                <w:id w:val="129140337"/>
              </w:sdtPr>
              <w:sdtContent>
                <w:r>
                  <w:t xml:space="preserve">that </w:t>
                </w:r>
              </w:sdtContent>
            </w:sdt>
            <w:r>
              <w:t>would work</w:t>
            </w:r>
            <w:r w:rsidR="00FE3734">
              <w:t xml:space="preserve"> </w:t>
            </w:r>
            <w:r>
              <w:t xml:space="preserve">best for them. </w:t>
            </w:r>
          </w:p>
        </w:tc>
      </w:tr>
      <w:tr w:rsidR="00767534" w14:paraId="75F26D05" w14:textId="77777777">
        <w:tc>
          <w:tcPr>
            <w:tcW w:w="2245" w:type="dxa"/>
          </w:tcPr>
          <w:p w14:paraId="00000095" w14:textId="77777777" w:rsidR="00767534" w:rsidRDefault="000C31BE">
            <w:pPr>
              <w:rPr>
                <w:b/>
                <w:color w:val="2E75B5"/>
                <w:sz w:val="24"/>
                <w:szCs w:val="24"/>
              </w:rPr>
            </w:pPr>
            <w:r>
              <w:rPr>
                <w:b/>
                <w:color w:val="2E75B5"/>
                <w:sz w:val="24"/>
                <w:szCs w:val="24"/>
              </w:rPr>
              <w:t xml:space="preserve">Role Plays—Counseling FSWs </w:t>
            </w:r>
          </w:p>
          <w:p w14:paraId="00000096" w14:textId="77777777" w:rsidR="00767534" w:rsidRDefault="000C31BE">
            <w:pPr>
              <w:rPr>
                <w:color w:val="2E75B5"/>
                <w:sz w:val="24"/>
                <w:szCs w:val="24"/>
              </w:rPr>
            </w:pPr>
            <w:r>
              <w:rPr>
                <w:color w:val="2E75B5"/>
                <w:sz w:val="24"/>
                <w:szCs w:val="24"/>
              </w:rPr>
              <w:t>1 hour, 45 minutes</w:t>
            </w:r>
          </w:p>
        </w:tc>
        <w:tc>
          <w:tcPr>
            <w:tcW w:w="7105" w:type="dxa"/>
          </w:tcPr>
          <w:p w14:paraId="00000097" w14:textId="418DC21E" w:rsidR="00767534" w:rsidRDefault="000C31BE">
            <w:pPr>
              <w:spacing w:after="120"/>
            </w:pPr>
            <w:r>
              <w:t xml:space="preserve">Use slide 32 to explain to participants how to use role plays to practice counseling FSWs about their contraceptive options and multiple approaches for preventing pregnancy, HIV and other STIs.  </w:t>
            </w:r>
          </w:p>
          <w:p w14:paraId="00000098" w14:textId="5F144936" w:rsidR="00767534" w:rsidRDefault="000C31BE">
            <w:pPr>
              <w:tabs>
                <w:tab w:val="left" w:pos="201"/>
              </w:tabs>
              <w:spacing w:after="120" w:line="228" w:lineRule="auto"/>
              <w:ind w:left="14"/>
            </w:pPr>
            <w:r>
              <w:t xml:space="preserve">Distribute a copy of the </w:t>
            </w:r>
            <w:r>
              <w:rPr>
                <w:b/>
                <w:i/>
              </w:rPr>
              <w:t>Observation Checklist to Assess Family Planning Counseling Skills of Providers During Simulation or Practicum with FSWs</w:t>
            </w:r>
            <w:r>
              <w:t xml:space="preserve"> to each participant (Appendix 7). Explain that the checklist summarizes the steps and skills used during a standard counseling and screening process. </w:t>
            </w:r>
          </w:p>
          <w:p w14:paraId="00000099" w14:textId="6BFCCE4C" w:rsidR="00767534" w:rsidRDefault="000C31BE">
            <w:pPr>
              <w:tabs>
                <w:tab w:val="left" w:pos="201"/>
              </w:tabs>
              <w:spacing w:after="120" w:line="228" w:lineRule="auto"/>
              <w:ind w:left="14"/>
              <w:rPr>
                <w:i/>
              </w:rPr>
            </w:pPr>
            <w:r>
              <w:t xml:space="preserve">Divide participants into groups of three. </w:t>
            </w:r>
          </w:p>
          <w:p w14:paraId="0000009A" w14:textId="5A2E1776" w:rsidR="00767534" w:rsidRDefault="000C31BE">
            <w:pPr>
              <w:tabs>
                <w:tab w:val="left" w:pos="201"/>
              </w:tabs>
              <w:spacing w:after="120"/>
              <w:ind w:left="14"/>
            </w:pPr>
            <w:r>
              <w:t xml:space="preserve">Distribute a copy of the </w:t>
            </w:r>
            <w:r w:rsidR="000A1CA3" w:rsidRPr="000A1CA3">
              <w:rPr>
                <w:b/>
                <w:i/>
                <w:iCs/>
              </w:rPr>
              <w:t>R</w:t>
            </w:r>
            <w:r w:rsidRPr="000A1CA3">
              <w:rPr>
                <w:b/>
                <w:i/>
                <w:iCs/>
              </w:rPr>
              <w:t xml:space="preserve">ole </w:t>
            </w:r>
            <w:r w:rsidR="000A1CA3" w:rsidRPr="000A1CA3">
              <w:rPr>
                <w:b/>
                <w:i/>
                <w:iCs/>
              </w:rPr>
              <w:t>I</w:t>
            </w:r>
            <w:r w:rsidRPr="000A1CA3">
              <w:rPr>
                <w:b/>
                <w:i/>
                <w:iCs/>
              </w:rPr>
              <w:t>nstructions</w:t>
            </w:r>
            <w:r>
              <w:t xml:space="preserve"> (Appendix 7) to each small group and carefully review the responsibilities for each of the roles—provider, </w:t>
            </w:r>
            <w:r w:rsidR="00E3283E">
              <w:t>FSW client,</w:t>
            </w:r>
            <w:r>
              <w:t xml:space="preserve"> and observer. Remind client</w:t>
            </w:r>
            <w:r w:rsidR="00E3283E">
              <w:t>s</w:t>
            </w:r>
            <w:r>
              <w:t xml:space="preserve"> not to share information with the provider until the provider asks. Remind the observers to use the observation checklist to make notes about the interaction so they can share feedback with the provider. Remind providers to use the techniques brainstormed earlier and the process outlined in the observation checklist to help guide the session.</w:t>
            </w:r>
          </w:p>
          <w:p w14:paraId="0000009B" w14:textId="0708E7FD" w:rsidR="00767534" w:rsidRDefault="000C31BE">
            <w:pPr>
              <w:tabs>
                <w:tab w:val="left" w:pos="201"/>
              </w:tabs>
              <w:spacing w:after="60"/>
              <w:ind w:left="14"/>
              <w:rPr>
                <w:i/>
              </w:rPr>
            </w:pPr>
            <w:r>
              <w:t>Instruct each group to decide who will play the provider, client</w:t>
            </w:r>
            <w:r w:rsidR="00DD4925">
              <w:t>,</w:t>
            </w:r>
            <w:r>
              <w:t xml:space="preserve"> and observer for the first scenario. Distribute the </w:t>
            </w:r>
            <w:r w:rsidR="000A1CA3">
              <w:rPr>
                <w:b/>
                <w:i/>
                <w:iCs/>
              </w:rPr>
              <w:t>C</w:t>
            </w:r>
            <w:r w:rsidRPr="000A1CA3">
              <w:rPr>
                <w:b/>
                <w:i/>
                <w:iCs/>
              </w:rPr>
              <w:t xml:space="preserve">lient </w:t>
            </w:r>
            <w:r w:rsidR="000A1CA3">
              <w:rPr>
                <w:b/>
                <w:i/>
                <w:iCs/>
              </w:rPr>
              <w:t>I</w:t>
            </w:r>
            <w:r w:rsidRPr="000A1CA3">
              <w:rPr>
                <w:b/>
                <w:i/>
                <w:iCs/>
              </w:rPr>
              <w:t xml:space="preserve">nformation </w:t>
            </w:r>
            <w:r w:rsidR="000A1CA3">
              <w:rPr>
                <w:b/>
                <w:i/>
                <w:iCs/>
              </w:rPr>
              <w:t>S</w:t>
            </w:r>
            <w:r w:rsidRPr="000A1CA3">
              <w:rPr>
                <w:b/>
                <w:i/>
                <w:iCs/>
              </w:rPr>
              <w:t xml:space="preserve">heet for </w:t>
            </w:r>
            <w:r w:rsidR="000A1CA3">
              <w:rPr>
                <w:b/>
                <w:i/>
                <w:iCs/>
              </w:rPr>
              <w:t>S</w:t>
            </w:r>
            <w:r w:rsidRPr="000A1CA3">
              <w:rPr>
                <w:b/>
                <w:i/>
                <w:iCs/>
              </w:rPr>
              <w:t>cenario 1</w:t>
            </w:r>
            <w:r w:rsidR="00846C3F">
              <w:rPr>
                <w:b/>
              </w:rPr>
              <w:t xml:space="preserve"> </w:t>
            </w:r>
            <w:r w:rsidR="00846C3F">
              <w:rPr>
                <w:bCs/>
              </w:rPr>
              <w:t>to the client</w:t>
            </w:r>
            <w:r>
              <w:t xml:space="preserve">, </w:t>
            </w:r>
            <w:r w:rsidR="00846C3F">
              <w:t xml:space="preserve">and the </w:t>
            </w:r>
            <w:r w:rsidR="000A1CA3">
              <w:rPr>
                <w:b/>
                <w:i/>
                <w:iCs/>
              </w:rPr>
              <w:t>O</w:t>
            </w:r>
            <w:r w:rsidRPr="000A1CA3">
              <w:rPr>
                <w:b/>
                <w:i/>
                <w:iCs/>
              </w:rPr>
              <w:t xml:space="preserve">bserver </w:t>
            </w:r>
            <w:r w:rsidR="000A1CA3">
              <w:rPr>
                <w:b/>
                <w:i/>
                <w:iCs/>
              </w:rPr>
              <w:t>I</w:t>
            </w:r>
            <w:r w:rsidRPr="000A1CA3">
              <w:rPr>
                <w:b/>
                <w:i/>
                <w:iCs/>
              </w:rPr>
              <w:t xml:space="preserve">nformation </w:t>
            </w:r>
            <w:r w:rsidR="000A1CA3">
              <w:rPr>
                <w:b/>
                <w:i/>
                <w:iCs/>
              </w:rPr>
              <w:t>S</w:t>
            </w:r>
            <w:r w:rsidRPr="000A1CA3">
              <w:rPr>
                <w:b/>
                <w:i/>
                <w:iCs/>
              </w:rPr>
              <w:t xml:space="preserve">heet for </w:t>
            </w:r>
            <w:r w:rsidR="000A1CA3">
              <w:rPr>
                <w:b/>
                <w:i/>
                <w:iCs/>
              </w:rPr>
              <w:t>S</w:t>
            </w:r>
            <w:r w:rsidRPr="000A1CA3">
              <w:rPr>
                <w:b/>
                <w:i/>
                <w:iCs/>
              </w:rPr>
              <w:t>cenario 1</w:t>
            </w:r>
            <w:r>
              <w:t xml:space="preserve"> </w:t>
            </w:r>
            <w:r>
              <w:lastRenderedPageBreak/>
              <w:t xml:space="preserve">and an </w:t>
            </w:r>
            <w:r w:rsidR="000A1CA3" w:rsidRPr="000A1CA3">
              <w:rPr>
                <w:b/>
                <w:i/>
                <w:iCs/>
              </w:rPr>
              <w:t>O</w:t>
            </w:r>
            <w:r w:rsidRPr="000A1CA3">
              <w:rPr>
                <w:b/>
                <w:i/>
                <w:iCs/>
              </w:rPr>
              <w:t xml:space="preserve">bservation </w:t>
            </w:r>
            <w:r w:rsidR="000A1CA3" w:rsidRPr="000A1CA3">
              <w:rPr>
                <w:b/>
                <w:i/>
                <w:iCs/>
              </w:rPr>
              <w:t>C</w:t>
            </w:r>
            <w:r w:rsidRPr="000A1CA3">
              <w:rPr>
                <w:b/>
                <w:i/>
                <w:iCs/>
              </w:rPr>
              <w:t>hecklist</w:t>
            </w:r>
            <w:r>
              <w:t xml:space="preserve"> (Appendix 7) to </w:t>
            </w:r>
            <w:r w:rsidR="00846C3F">
              <w:t xml:space="preserve">the </w:t>
            </w:r>
            <w:r>
              <w:t xml:space="preserve">observer in each small group. </w:t>
            </w:r>
          </w:p>
          <w:p w14:paraId="0000009C" w14:textId="3AC89EB1" w:rsidR="00767534" w:rsidRDefault="000C31BE">
            <w:pPr>
              <w:tabs>
                <w:tab w:val="left" w:pos="201"/>
              </w:tabs>
              <w:spacing w:after="60"/>
              <w:ind w:left="201"/>
              <w:rPr>
                <w:i/>
              </w:rPr>
            </w:pPr>
            <w:r>
              <w:rPr>
                <w:i/>
              </w:rPr>
              <w:t xml:space="preserve">[Note: If this is the first time that participants are attempting this role play format, </w:t>
            </w:r>
            <w:r w:rsidR="00300B47">
              <w:rPr>
                <w:i/>
              </w:rPr>
              <w:t xml:space="preserve">bring </w:t>
            </w:r>
            <w:r>
              <w:rPr>
                <w:i/>
              </w:rPr>
              <w:t xml:space="preserve">all the participants who are playing the client role for the first scenario together, all the observers together, and all the providers together and review their roles </w:t>
            </w:r>
            <w:r w:rsidR="00300B47">
              <w:rPr>
                <w:i/>
              </w:rPr>
              <w:t>in</w:t>
            </w:r>
            <w:r>
              <w:rPr>
                <w:i/>
              </w:rPr>
              <w:t xml:space="preserve"> the scenario. </w:t>
            </w:r>
            <w:r>
              <w:rPr>
                <w:b/>
                <w:i/>
              </w:rPr>
              <w:t>Client</w:t>
            </w:r>
            <w:r w:rsidR="00300B47">
              <w:rPr>
                <w:b/>
                <w:i/>
              </w:rPr>
              <w:t>s</w:t>
            </w:r>
            <w:r>
              <w:rPr>
                <w:i/>
              </w:rPr>
              <w:t xml:space="preserve"> must understand that they are to </w:t>
            </w:r>
            <w:r w:rsidR="00300B47">
              <w:rPr>
                <w:i/>
              </w:rPr>
              <w:t xml:space="preserve">act as </w:t>
            </w:r>
            <w:r>
              <w:rPr>
                <w:i/>
              </w:rPr>
              <w:t xml:space="preserve">the client described in the scenario and use the information provided in the description to answer any questions that the provider asks. </w:t>
            </w:r>
            <w:r w:rsidR="00300B47">
              <w:rPr>
                <w:b/>
                <w:i/>
              </w:rPr>
              <w:t>Providers</w:t>
            </w:r>
            <w:r w:rsidR="00300B47">
              <w:rPr>
                <w:i/>
              </w:rPr>
              <w:t xml:space="preserve"> should use a standard counseling process to help guide the session with the client but they should not read the scenario in advance; they must query the clien</w:t>
            </w:r>
            <w:r w:rsidR="00AC5EC2">
              <w:rPr>
                <w:i/>
              </w:rPr>
              <w:t>t</w:t>
            </w:r>
            <w:r w:rsidR="00300B47">
              <w:rPr>
                <w:i/>
              </w:rPr>
              <w:t xml:space="preserve"> to gather information and respond accordingly. </w:t>
            </w:r>
            <w:r>
              <w:rPr>
                <w:b/>
                <w:i/>
              </w:rPr>
              <w:t>Observers</w:t>
            </w:r>
            <w:r>
              <w:rPr>
                <w:i/>
              </w:rPr>
              <w:t xml:space="preserve"> should use the checklist to record what they observe and make notes about whether the provider completes the case-specific tasks.</w:t>
            </w:r>
            <w:r w:rsidR="00300B47">
              <w:rPr>
                <w:i/>
              </w:rPr>
              <w:t>]</w:t>
            </w:r>
          </w:p>
          <w:p w14:paraId="0000009D" w14:textId="77777777" w:rsidR="00767534" w:rsidRDefault="000C31BE">
            <w:pPr>
              <w:tabs>
                <w:tab w:val="left" w:pos="201"/>
              </w:tabs>
              <w:spacing w:after="60"/>
              <w:ind w:left="14"/>
            </w:pPr>
            <w:r>
              <w:t>Instruct the participants to conduct the scenario 1 role play in their small groups. Allow about 20 minutes for the counseling session and 10 minutes for feedback and discussion. To simplify/shorten the role plays, providers should assume that clients are eligible for the method they have chosen (there is no need to complete a method eligibility checklist for clients who may choose DMPA, COCs, POPs, implants, IUDs).</w:t>
            </w:r>
          </w:p>
          <w:p w14:paraId="0000009E" w14:textId="77777777" w:rsidR="00767534" w:rsidRDefault="000C31BE">
            <w:pPr>
              <w:tabs>
                <w:tab w:val="left" w:pos="201"/>
              </w:tabs>
              <w:spacing w:after="60"/>
              <w:ind w:left="14"/>
            </w:pPr>
            <w:r>
              <w:t>Facilitators and program staff assigned to monitor each small group should ensure that the small groups are following the instructions and offer minimal prompts to the providers and clients as necessary to ensure a worthwhile/safe learning experience. They should also help the group keep on schedule so that the small groups remain in sync.</w:t>
            </w:r>
          </w:p>
          <w:p w14:paraId="0000009F" w14:textId="527467B0" w:rsidR="00767534" w:rsidRDefault="000C31BE">
            <w:pPr>
              <w:tabs>
                <w:tab w:val="left" w:pos="201"/>
              </w:tabs>
              <w:spacing w:after="60"/>
              <w:ind w:left="14"/>
            </w:pPr>
            <w:r>
              <w:t xml:space="preserve">After the role play, the small group should take a few minutes to provide constructive feedback to the provider using the </w:t>
            </w:r>
            <w:r w:rsidRPr="000A1CA3">
              <w:rPr>
                <w:bCs/>
              </w:rPr>
              <w:t>discussion questions</w:t>
            </w:r>
            <w:r>
              <w:t xml:space="preserve"> below and shown on slide 33:</w:t>
            </w:r>
          </w:p>
          <w:p w14:paraId="000000A0" w14:textId="77777777" w:rsidR="00767534" w:rsidRDefault="000C31BE">
            <w:pPr>
              <w:numPr>
                <w:ilvl w:val="0"/>
                <w:numId w:val="17"/>
              </w:numPr>
              <w:pBdr>
                <w:top w:val="nil"/>
                <w:left w:val="nil"/>
                <w:bottom w:val="nil"/>
                <w:right w:val="nil"/>
                <w:between w:val="nil"/>
              </w:pBdr>
              <w:tabs>
                <w:tab w:val="left" w:pos="201"/>
              </w:tabs>
              <w:spacing w:after="60" w:line="259" w:lineRule="auto"/>
              <w:ind w:left="201" w:hanging="187"/>
              <w:rPr>
                <w:color w:val="000000"/>
              </w:rPr>
            </w:pPr>
            <w:r>
              <w:rPr>
                <w:color w:val="000000"/>
              </w:rPr>
              <w:t>What did the provider do in this situation that was effective?</w:t>
            </w:r>
          </w:p>
          <w:p w14:paraId="000000A1" w14:textId="77777777" w:rsidR="00767534" w:rsidRDefault="000C31BE">
            <w:pPr>
              <w:numPr>
                <w:ilvl w:val="0"/>
                <w:numId w:val="17"/>
              </w:numPr>
              <w:pBdr>
                <w:top w:val="nil"/>
                <w:left w:val="nil"/>
                <w:bottom w:val="nil"/>
                <w:right w:val="nil"/>
                <w:between w:val="nil"/>
              </w:pBdr>
              <w:tabs>
                <w:tab w:val="left" w:pos="201"/>
              </w:tabs>
              <w:spacing w:after="60" w:line="259" w:lineRule="auto"/>
              <w:ind w:left="201" w:hanging="187"/>
              <w:rPr>
                <w:color w:val="000000"/>
              </w:rPr>
            </w:pPr>
            <w:r>
              <w:rPr>
                <w:color w:val="000000"/>
              </w:rPr>
              <w:t>What might the provider consider doing differently?</w:t>
            </w:r>
          </w:p>
          <w:p w14:paraId="000000A2" w14:textId="77777777" w:rsidR="00767534" w:rsidRDefault="000C31BE">
            <w:pPr>
              <w:numPr>
                <w:ilvl w:val="0"/>
                <w:numId w:val="17"/>
              </w:numPr>
              <w:pBdr>
                <w:top w:val="nil"/>
                <w:left w:val="nil"/>
                <w:bottom w:val="nil"/>
                <w:right w:val="nil"/>
                <w:between w:val="nil"/>
              </w:pBdr>
              <w:tabs>
                <w:tab w:val="left" w:pos="201"/>
              </w:tabs>
              <w:spacing w:after="60" w:line="259" w:lineRule="auto"/>
              <w:ind w:left="201" w:hanging="187"/>
              <w:rPr>
                <w:color w:val="000000"/>
              </w:rPr>
            </w:pPr>
            <w:r>
              <w:rPr>
                <w:color w:val="000000"/>
              </w:rPr>
              <w:t>How well did the provider attend to the items on the Observation Checklist and the case-specific observations included in the role play description?</w:t>
            </w:r>
          </w:p>
          <w:p w14:paraId="000000A3" w14:textId="17755D2C" w:rsidR="00767534" w:rsidRDefault="000C31BE">
            <w:pPr>
              <w:numPr>
                <w:ilvl w:val="0"/>
                <w:numId w:val="17"/>
              </w:numPr>
              <w:pBdr>
                <w:top w:val="nil"/>
                <w:left w:val="nil"/>
                <w:bottom w:val="nil"/>
                <w:right w:val="nil"/>
                <w:between w:val="nil"/>
              </w:pBdr>
              <w:tabs>
                <w:tab w:val="left" w:pos="201"/>
              </w:tabs>
              <w:spacing w:after="60" w:line="259" w:lineRule="auto"/>
              <w:ind w:left="201" w:hanging="187"/>
              <w:rPr>
                <w:color w:val="000000"/>
              </w:rPr>
            </w:pPr>
            <w:r>
              <w:rPr>
                <w:color w:val="000000"/>
              </w:rPr>
              <w:t>What was the client’s perspective of the interaction—was the client comfortable and were her concerns addressed?</w:t>
            </w:r>
          </w:p>
          <w:p w14:paraId="000000A4" w14:textId="7F5414AE" w:rsidR="00767534" w:rsidRDefault="000C31BE">
            <w:pPr>
              <w:tabs>
                <w:tab w:val="left" w:pos="201"/>
              </w:tabs>
              <w:spacing w:before="120" w:after="120" w:line="228" w:lineRule="auto"/>
              <w:ind w:left="14"/>
            </w:pPr>
            <w:r>
              <w:t>Instruct participants to switch provider, client</w:t>
            </w:r>
            <w:r w:rsidR="003812D4">
              <w:t>,</w:t>
            </w:r>
            <w:r>
              <w:t xml:space="preserve"> and observer roles.</w:t>
            </w:r>
          </w:p>
          <w:p w14:paraId="000000A5" w14:textId="4C880F5D" w:rsidR="00767534" w:rsidRDefault="000C31BE">
            <w:pPr>
              <w:tabs>
                <w:tab w:val="left" w:pos="201"/>
              </w:tabs>
              <w:spacing w:before="120" w:after="120" w:line="228" w:lineRule="auto"/>
              <w:ind w:left="14"/>
            </w:pPr>
            <w:r>
              <w:t xml:space="preserve">Distribute the </w:t>
            </w:r>
            <w:r w:rsidR="000A1CA3" w:rsidRPr="000A1CA3">
              <w:rPr>
                <w:b/>
                <w:i/>
                <w:iCs/>
              </w:rPr>
              <w:t>C</w:t>
            </w:r>
            <w:r w:rsidRPr="000A1CA3">
              <w:rPr>
                <w:b/>
                <w:i/>
                <w:iCs/>
              </w:rPr>
              <w:t xml:space="preserve">lient </w:t>
            </w:r>
            <w:r w:rsidR="000A1CA3" w:rsidRPr="000A1CA3">
              <w:rPr>
                <w:b/>
                <w:i/>
                <w:iCs/>
              </w:rPr>
              <w:t>I</w:t>
            </w:r>
            <w:r w:rsidRPr="000A1CA3">
              <w:rPr>
                <w:b/>
                <w:i/>
                <w:iCs/>
              </w:rPr>
              <w:t xml:space="preserve">nformation </w:t>
            </w:r>
            <w:r w:rsidR="000A1CA3" w:rsidRPr="000A1CA3">
              <w:rPr>
                <w:b/>
                <w:i/>
                <w:iCs/>
              </w:rPr>
              <w:t>S</w:t>
            </w:r>
            <w:r w:rsidRPr="000A1CA3">
              <w:rPr>
                <w:b/>
                <w:i/>
                <w:iCs/>
              </w:rPr>
              <w:t xml:space="preserve">heet for </w:t>
            </w:r>
            <w:r w:rsidR="000A1CA3" w:rsidRPr="000A1CA3">
              <w:rPr>
                <w:b/>
                <w:i/>
                <w:iCs/>
              </w:rPr>
              <w:t>S</w:t>
            </w:r>
            <w:r w:rsidRPr="000A1CA3">
              <w:rPr>
                <w:b/>
                <w:i/>
                <w:iCs/>
              </w:rPr>
              <w:t>cenario 2</w:t>
            </w:r>
            <w:r>
              <w:t xml:space="preserve"> to the client, and </w:t>
            </w:r>
            <w:r w:rsidR="00846C3F">
              <w:t>the</w:t>
            </w:r>
            <w:r w:rsidR="003812D4">
              <w:t xml:space="preserve"> </w:t>
            </w:r>
            <w:r w:rsidR="000A1CA3" w:rsidRPr="000A1CA3">
              <w:rPr>
                <w:b/>
                <w:i/>
                <w:iCs/>
              </w:rPr>
              <w:t>O</w:t>
            </w:r>
            <w:r w:rsidRPr="000A1CA3">
              <w:rPr>
                <w:b/>
                <w:i/>
                <w:iCs/>
              </w:rPr>
              <w:t xml:space="preserve">bserver </w:t>
            </w:r>
            <w:r w:rsidR="000A1CA3" w:rsidRPr="000A1CA3">
              <w:rPr>
                <w:b/>
                <w:i/>
                <w:iCs/>
              </w:rPr>
              <w:t>I</w:t>
            </w:r>
            <w:r w:rsidRPr="000A1CA3">
              <w:rPr>
                <w:b/>
                <w:i/>
                <w:iCs/>
              </w:rPr>
              <w:t xml:space="preserve">nformation </w:t>
            </w:r>
            <w:r w:rsidR="000A1CA3" w:rsidRPr="000A1CA3">
              <w:rPr>
                <w:b/>
                <w:i/>
                <w:iCs/>
              </w:rPr>
              <w:t>S</w:t>
            </w:r>
            <w:r w:rsidRPr="000A1CA3">
              <w:rPr>
                <w:b/>
                <w:i/>
                <w:iCs/>
              </w:rPr>
              <w:t xml:space="preserve">heet for </w:t>
            </w:r>
            <w:r w:rsidR="000A1CA3" w:rsidRPr="000A1CA3">
              <w:rPr>
                <w:b/>
                <w:i/>
                <w:iCs/>
              </w:rPr>
              <w:t>S</w:t>
            </w:r>
            <w:r w:rsidRPr="000A1CA3">
              <w:rPr>
                <w:b/>
                <w:i/>
                <w:iCs/>
              </w:rPr>
              <w:t>cenario 2</w:t>
            </w:r>
            <w:r>
              <w:t xml:space="preserve"> and an </w:t>
            </w:r>
            <w:r w:rsidR="000A1CA3" w:rsidRPr="000A1CA3">
              <w:rPr>
                <w:b/>
                <w:i/>
                <w:iCs/>
              </w:rPr>
              <w:t>O</w:t>
            </w:r>
            <w:r w:rsidRPr="000A1CA3">
              <w:rPr>
                <w:b/>
                <w:i/>
                <w:iCs/>
              </w:rPr>
              <w:t xml:space="preserve">bservation </w:t>
            </w:r>
            <w:r w:rsidR="000A1CA3" w:rsidRPr="000A1CA3">
              <w:rPr>
                <w:b/>
                <w:i/>
                <w:iCs/>
              </w:rPr>
              <w:t>C</w:t>
            </w:r>
            <w:r w:rsidRPr="000A1CA3">
              <w:rPr>
                <w:b/>
                <w:i/>
                <w:iCs/>
              </w:rPr>
              <w:t>hecklist</w:t>
            </w:r>
            <w:r>
              <w:t xml:space="preserve"> to the observer in each small group. Follow the same instructions used during role play scenario 1. After the role play, provide feedback and conduct a discussion using the questions</w:t>
            </w:r>
            <w:r w:rsidR="00E5169B">
              <w:t xml:space="preserve"> on slide 33</w:t>
            </w:r>
            <w:r>
              <w:t>.</w:t>
            </w:r>
          </w:p>
          <w:p w14:paraId="000000A6" w14:textId="7BC51D59" w:rsidR="00767534" w:rsidRDefault="000C31BE">
            <w:pPr>
              <w:tabs>
                <w:tab w:val="left" w:pos="201"/>
              </w:tabs>
              <w:spacing w:before="120" w:after="120" w:line="228" w:lineRule="auto"/>
              <w:ind w:left="14"/>
            </w:pPr>
            <w:r>
              <w:t>Instruct participants to switch provider, client</w:t>
            </w:r>
            <w:r w:rsidR="00846C3F">
              <w:t>,</w:t>
            </w:r>
            <w:r>
              <w:t xml:space="preserve"> and observer roles.</w:t>
            </w:r>
          </w:p>
          <w:p w14:paraId="000000A7" w14:textId="7303FEB9" w:rsidR="00767534" w:rsidRDefault="000C31BE">
            <w:pPr>
              <w:tabs>
                <w:tab w:val="left" w:pos="201"/>
              </w:tabs>
              <w:spacing w:before="120" w:after="120" w:line="228" w:lineRule="auto"/>
              <w:ind w:left="14"/>
            </w:pPr>
            <w:r>
              <w:t xml:space="preserve">Distribute the </w:t>
            </w:r>
            <w:r w:rsidR="000A1CA3" w:rsidRPr="009E1DE3">
              <w:rPr>
                <w:b/>
                <w:i/>
                <w:iCs/>
              </w:rPr>
              <w:t>C</w:t>
            </w:r>
            <w:r w:rsidRPr="009E1DE3">
              <w:rPr>
                <w:b/>
                <w:i/>
                <w:iCs/>
              </w:rPr>
              <w:t xml:space="preserve">lient </w:t>
            </w:r>
            <w:r w:rsidR="000A1CA3" w:rsidRPr="009E1DE3">
              <w:rPr>
                <w:b/>
                <w:i/>
                <w:iCs/>
              </w:rPr>
              <w:t>I</w:t>
            </w:r>
            <w:r w:rsidRPr="009E1DE3">
              <w:rPr>
                <w:b/>
                <w:i/>
                <w:iCs/>
              </w:rPr>
              <w:t xml:space="preserve">nformation </w:t>
            </w:r>
            <w:r w:rsidR="000A1CA3" w:rsidRPr="009E1DE3">
              <w:rPr>
                <w:b/>
                <w:i/>
                <w:iCs/>
              </w:rPr>
              <w:t>S</w:t>
            </w:r>
            <w:r w:rsidRPr="009E1DE3">
              <w:rPr>
                <w:b/>
                <w:i/>
                <w:iCs/>
              </w:rPr>
              <w:t xml:space="preserve">heet for </w:t>
            </w:r>
            <w:r w:rsidR="000A1CA3" w:rsidRPr="009E1DE3">
              <w:rPr>
                <w:b/>
                <w:i/>
                <w:iCs/>
              </w:rPr>
              <w:t>S</w:t>
            </w:r>
            <w:r w:rsidRPr="009E1DE3">
              <w:rPr>
                <w:b/>
                <w:i/>
                <w:iCs/>
              </w:rPr>
              <w:t>cenario 3</w:t>
            </w:r>
            <w:r>
              <w:t xml:space="preserve"> to the client, and the </w:t>
            </w:r>
            <w:r w:rsidR="000A1CA3" w:rsidRPr="000A1CA3">
              <w:rPr>
                <w:b/>
                <w:i/>
                <w:iCs/>
              </w:rPr>
              <w:t>O</w:t>
            </w:r>
            <w:r w:rsidRPr="000A1CA3">
              <w:rPr>
                <w:b/>
                <w:i/>
                <w:iCs/>
              </w:rPr>
              <w:t xml:space="preserve">bserver </w:t>
            </w:r>
            <w:r w:rsidR="000A1CA3" w:rsidRPr="000A1CA3">
              <w:rPr>
                <w:b/>
                <w:i/>
                <w:iCs/>
              </w:rPr>
              <w:t>I</w:t>
            </w:r>
            <w:r w:rsidRPr="000A1CA3">
              <w:rPr>
                <w:b/>
                <w:i/>
                <w:iCs/>
              </w:rPr>
              <w:t xml:space="preserve">nformation </w:t>
            </w:r>
            <w:r w:rsidR="000A1CA3" w:rsidRPr="000A1CA3">
              <w:rPr>
                <w:b/>
                <w:i/>
                <w:iCs/>
              </w:rPr>
              <w:t>S</w:t>
            </w:r>
            <w:r w:rsidRPr="000A1CA3">
              <w:rPr>
                <w:b/>
                <w:i/>
                <w:iCs/>
              </w:rPr>
              <w:t xml:space="preserve">heet for </w:t>
            </w:r>
            <w:r w:rsidR="000A1CA3" w:rsidRPr="000A1CA3">
              <w:rPr>
                <w:b/>
                <w:i/>
                <w:iCs/>
              </w:rPr>
              <w:t>S</w:t>
            </w:r>
            <w:r w:rsidRPr="000A1CA3">
              <w:rPr>
                <w:b/>
                <w:i/>
                <w:iCs/>
              </w:rPr>
              <w:t>cenario 3</w:t>
            </w:r>
            <w:r>
              <w:t xml:space="preserve"> and an </w:t>
            </w:r>
            <w:r w:rsidR="000A1CA3" w:rsidRPr="000A1CA3">
              <w:rPr>
                <w:b/>
                <w:i/>
                <w:iCs/>
              </w:rPr>
              <w:t>O</w:t>
            </w:r>
            <w:r w:rsidRPr="000A1CA3">
              <w:rPr>
                <w:b/>
                <w:i/>
                <w:iCs/>
              </w:rPr>
              <w:t xml:space="preserve">bservation </w:t>
            </w:r>
            <w:r w:rsidR="000A1CA3" w:rsidRPr="000A1CA3">
              <w:rPr>
                <w:b/>
                <w:i/>
                <w:iCs/>
              </w:rPr>
              <w:t>C</w:t>
            </w:r>
            <w:r w:rsidRPr="000A1CA3">
              <w:rPr>
                <w:b/>
                <w:i/>
                <w:iCs/>
              </w:rPr>
              <w:t>hecklist</w:t>
            </w:r>
            <w:r>
              <w:t xml:space="preserve"> to </w:t>
            </w:r>
            <w:r>
              <w:lastRenderedPageBreak/>
              <w:t>the observer in each small group. Follow the same instructions used during previous role play scenarios. After the role play, provide feedback and conduct a discussion using the questions</w:t>
            </w:r>
            <w:r w:rsidR="00E5169B">
              <w:t xml:space="preserve"> on slide 33</w:t>
            </w:r>
            <w:r>
              <w:t>.</w:t>
            </w:r>
          </w:p>
          <w:p w14:paraId="000000A8" w14:textId="1B1FFC9B" w:rsidR="00767534" w:rsidRDefault="000C31BE">
            <w:pPr>
              <w:spacing w:after="120"/>
              <w:ind w:left="245"/>
              <w:rPr>
                <w:i/>
              </w:rPr>
            </w:pPr>
            <w:r>
              <w:rPr>
                <w:i/>
              </w:rPr>
              <w:t>[Optional: If time permits, ask two volunteers to reenact their counseling session in front of the large group while all of the other participants observe and record their feedback on an observation checklist. Debrief using the discussion questions</w:t>
            </w:r>
            <w:r w:rsidR="000A1CA3">
              <w:rPr>
                <w:i/>
              </w:rPr>
              <w:t xml:space="preserve"> on slide 33</w:t>
            </w:r>
            <w:r>
              <w:rPr>
                <w:i/>
              </w:rPr>
              <w:t>.]</w:t>
            </w:r>
          </w:p>
          <w:p w14:paraId="000000A9" w14:textId="1F5AFFAC" w:rsidR="00767534" w:rsidRDefault="000C31BE">
            <w:pPr>
              <w:spacing w:after="120"/>
              <w:rPr>
                <w:b/>
                <w:color w:val="2E75B5"/>
              </w:rPr>
            </w:pPr>
            <w:r>
              <w:t xml:space="preserve">After the small groups finish the three role plays, ask the participants about their experience playing the role of providers: </w:t>
            </w:r>
            <w:r>
              <w:rPr>
                <w:i/>
              </w:rPr>
              <w:t xml:space="preserve">What was good about the counseling sessions? What could be improved? What was most challenging? </w:t>
            </w:r>
            <w:r>
              <w:br/>
              <w:t>Ask about their experience playing the role of FSW</w:t>
            </w:r>
            <w:r w:rsidR="009D4849">
              <w:t xml:space="preserve"> client</w:t>
            </w:r>
            <w:r>
              <w:t xml:space="preserve">s: </w:t>
            </w:r>
            <w:r>
              <w:rPr>
                <w:i/>
              </w:rPr>
              <w:t>How were you treated? Were you allowed to ask questions? Did you feel pressured? Were you allowed to make your own decisions? Did you receive the method of your choice? Were you satisfied with the interaction?</w:t>
            </w:r>
          </w:p>
        </w:tc>
      </w:tr>
      <w:tr w:rsidR="00767534" w14:paraId="704D55B8" w14:textId="77777777">
        <w:tc>
          <w:tcPr>
            <w:tcW w:w="2245" w:type="dxa"/>
          </w:tcPr>
          <w:p w14:paraId="000000AA" w14:textId="77777777" w:rsidR="00767534" w:rsidRDefault="000C31BE">
            <w:pPr>
              <w:rPr>
                <w:b/>
                <w:color w:val="2E75B5"/>
                <w:sz w:val="24"/>
                <w:szCs w:val="24"/>
              </w:rPr>
            </w:pPr>
            <w:r>
              <w:rPr>
                <w:b/>
                <w:color w:val="2E75B5"/>
                <w:sz w:val="24"/>
                <w:szCs w:val="24"/>
              </w:rPr>
              <w:lastRenderedPageBreak/>
              <w:t xml:space="preserve">Summary </w:t>
            </w:r>
          </w:p>
          <w:p w14:paraId="000000AB" w14:textId="77777777" w:rsidR="00767534" w:rsidRDefault="000C31BE">
            <w:pPr>
              <w:rPr>
                <w:b/>
                <w:color w:val="2E75B5"/>
                <w:sz w:val="24"/>
                <w:szCs w:val="24"/>
              </w:rPr>
            </w:pPr>
            <w:r>
              <w:rPr>
                <w:color w:val="2E75B5"/>
                <w:sz w:val="24"/>
                <w:szCs w:val="24"/>
              </w:rPr>
              <w:t>5 minutes</w:t>
            </w:r>
            <w:r>
              <w:rPr>
                <w:b/>
                <w:color w:val="2E75B5"/>
                <w:sz w:val="24"/>
                <w:szCs w:val="24"/>
              </w:rPr>
              <w:t xml:space="preserve"> </w:t>
            </w:r>
          </w:p>
          <w:p w14:paraId="000000AC" w14:textId="77777777" w:rsidR="00767534" w:rsidRDefault="00767534">
            <w:pPr>
              <w:rPr>
                <w:b/>
                <w:i/>
                <w:color w:val="2E75B5"/>
                <w:sz w:val="24"/>
                <w:szCs w:val="24"/>
              </w:rPr>
            </w:pPr>
          </w:p>
          <w:p w14:paraId="000000AD" w14:textId="7BEDCD10" w:rsidR="00767534" w:rsidRDefault="000C31BE">
            <w:pPr>
              <w:rPr>
                <w:b/>
                <w:i/>
                <w:color w:val="2E75B5"/>
                <w:sz w:val="24"/>
                <w:szCs w:val="24"/>
              </w:rPr>
            </w:pPr>
            <w:r>
              <w:rPr>
                <w:b/>
                <w:i/>
                <w:color w:val="2E75B5"/>
                <w:sz w:val="24"/>
                <w:szCs w:val="24"/>
              </w:rPr>
              <w:t>Post-</w:t>
            </w:r>
            <w:r w:rsidR="009A3AE4">
              <w:rPr>
                <w:b/>
                <w:i/>
                <w:color w:val="2E75B5"/>
                <w:sz w:val="24"/>
                <w:szCs w:val="24"/>
              </w:rPr>
              <w:t xml:space="preserve">intervention knowledge assessment </w:t>
            </w:r>
            <w:r>
              <w:rPr>
                <w:b/>
                <w:i/>
                <w:color w:val="2E75B5"/>
                <w:sz w:val="24"/>
                <w:szCs w:val="24"/>
              </w:rPr>
              <w:t>(optional)</w:t>
            </w:r>
          </w:p>
          <w:p w14:paraId="000000AE" w14:textId="77777777" w:rsidR="00767534" w:rsidRDefault="000C31BE">
            <w:pPr>
              <w:rPr>
                <w:b/>
                <w:color w:val="2E75B5"/>
                <w:sz w:val="24"/>
                <w:szCs w:val="24"/>
              </w:rPr>
            </w:pPr>
            <w:r>
              <w:rPr>
                <w:i/>
                <w:color w:val="2E75B5"/>
                <w:sz w:val="24"/>
                <w:szCs w:val="24"/>
              </w:rPr>
              <w:t>15 minutes</w:t>
            </w:r>
            <w:r>
              <w:rPr>
                <w:b/>
                <w:i/>
                <w:color w:val="2E75B5"/>
                <w:sz w:val="24"/>
                <w:szCs w:val="24"/>
              </w:rPr>
              <w:t xml:space="preserve"> </w:t>
            </w:r>
          </w:p>
        </w:tc>
        <w:tc>
          <w:tcPr>
            <w:tcW w:w="7105" w:type="dxa"/>
          </w:tcPr>
          <w:p w14:paraId="000000AF" w14:textId="56BAA8F9" w:rsidR="00767534" w:rsidRDefault="000C31BE">
            <w:pPr>
              <w:spacing w:after="120"/>
            </w:pPr>
            <w:r>
              <w:t>Use slide 34 to summarize the key messages from the session.</w:t>
            </w:r>
          </w:p>
          <w:p w14:paraId="000000B0" w14:textId="7BB5851C" w:rsidR="00767534" w:rsidRDefault="000C31BE">
            <w:pPr>
              <w:spacing w:after="120"/>
              <w:rPr>
                <w:b/>
                <w:color w:val="2E75B5"/>
                <w:sz w:val="24"/>
                <w:szCs w:val="24"/>
              </w:rPr>
            </w:pPr>
            <w:r>
              <w:rPr>
                <w:i/>
              </w:rPr>
              <w:t>If administering the post-</w:t>
            </w:r>
            <w:r w:rsidR="009A3AE4">
              <w:rPr>
                <w:i/>
              </w:rPr>
              <w:t>intervention knowledge assessment</w:t>
            </w:r>
            <w:r>
              <w:rPr>
                <w:i/>
              </w:rPr>
              <w:t xml:space="preserve">, follow the guidance provided with the assessment and answer key (Appendix </w:t>
            </w:r>
            <w:r w:rsidR="00D65C50">
              <w:rPr>
                <w:i/>
              </w:rPr>
              <w:t>1</w:t>
            </w:r>
            <w:r>
              <w:rPr>
                <w:i/>
              </w:rPr>
              <w:t>).</w:t>
            </w:r>
          </w:p>
        </w:tc>
      </w:tr>
    </w:tbl>
    <w:p w14:paraId="000000B1" w14:textId="77777777" w:rsidR="00767534" w:rsidRDefault="00767534">
      <w:pPr>
        <w:pBdr>
          <w:top w:val="nil"/>
          <w:left w:val="nil"/>
          <w:bottom w:val="nil"/>
          <w:right w:val="nil"/>
          <w:between w:val="nil"/>
        </w:pBdr>
        <w:ind w:left="720"/>
        <w:rPr>
          <w:color w:val="000000"/>
        </w:rPr>
        <w:sectPr w:rsidR="00767534">
          <w:footerReference w:type="default" r:id="rId17"/>
          <w:pgSz w:w="12240" w:h="15840"/>
          <w:pgMar w:top="1440" w:right="1440" w:bottom="1296" w:left="1440" w:header="720" w:footer="720" w:gutter="0"/>
          <w:pgNumType w:start="1"/>
          <w:cols w:space="720" w:equalWidth="0">
            <w:col w:w="9360"/>
          </w:cols>
        </w:sectPr>
      </w:pPr>
    </w:p>
    <w:p w14:paraId="000000D2" w14:textId="7328D1EE" w:rsidR="00767534" w:rsidRDefault="000C31BE">
      <w:pPr>
        <w:spacing w:after="0" w:line="240" w:lineRule="auto"/>
        <w:jc w:val="both"/>
        <w:rPr>
          <w:b/>
          <w:color w:val="2E75B5"/>
          <w:sz w:val="28"/>
          <w:szCs w:val="28"/>
        </w:rPr>
      </w:pPr>
      <w:r>
        <w:rPr>
          <w:b/>
          <w:color w:val="2E75B5"/>
          <w:sz w:val="28"/>
          <w:szCs w:val="28"/>
        </w:rPr>
        <w:lastRenderedPageBreak/>
        <w:t xml:space="preserve">APPENDIX </w:t>
      </w:r>
      <w:r w:rsidR="00E53DBA">
        <w:rPr>
          <w:b/>
          <w:color w:val="2E75B5"/>
          <w:sz w:val="28"/>
          <w:szCs w:val="28"/>
        </w:rPr>
        <w:t>1</w:t>
      </w:r>
      <w:r>
        <w:rPr>
          <w:b/>
          <w:color w:val="2E75B5"/>
          <w:sz w:val="28"/>
          <w:szCs w:val="28"/>
        </w:rPr>
        <w:t>: Using the Pre-</w:t>
      </w:r>
      <w:r w:rsidR="00E54627">
        <w:rPr>
          <w:b/>
          <w:color w:val="2E75B5"/>
          <w:sz w:val="28"/>
          <w:szCs w:val="28"/>
        </w:rPr>
        <w:t>/</w:t>
      </w:r>
      <w:r>
        <w:rPr>
          <w:b/>
          <w:color w:val="2E75B5"/>
          <w:sz w:val="28"/>
          <w:szCs w:val="28"/>
        </w:rPr>
        <w:t>Post</w:t>
      </w:r>
      <w:r w:rsidR="00E54627">
        <w:rPr>
          <w:b/>
          <w:color w:val="2E75B5"/>
          <w:sz w:val="28"/>
          <w:szCs w:val="28"/>
        </w:rPr>
        <w:t>-</w:t>
      </w:r>
      <w:r w:rsidR="00823359">
        <w:rPr>
          <w:b/>
          <w:color w:val="2E75B5"/>
          <w:sz w:val="28"/>
          <w:szCs w:val="28"/>
        </w:rPr>
        <w:t xml:space="preserve">Intervention </w:t>
      </w:r>
      <w:r>
        <w:rPr>
          <w:b/>
          <w:color w:val="2E75B5"/>
          <w:sz w:val="28"/>
          <w:szCs w:val="28"/>
        </w:rPr>
        <w:t>Knowledge Assessment</w:t>
      </w:r>
    </w:p>
    <w:p w14:paraId="000000D3" w14:textId="77777777" w:rsidR="00767534" w:rsidRDefault="00767534">
      <w:pPr>
        <w:spacing w:after="0" w:line="240" w:lineRule="auto"/>
        <w:jc w:val="both"/>
        <w:rPr>
          <w:sz w:val="24"/>
          <w:szCs w:val="24"/>
        </w:rPr>
      </w:pPr>
    </w:p>
    <w:p w14:paraId="000000D4" w14:textId="000A7A12" w:rsidR="00767534" w:rsidRDefault="000C31BE">
      <w:pPr>
        <w:spacing w:after="0" w:line="240" w:lineRule="auto"/>
        <w:rPr>
          <w:sz w:val="24"/>
          <w:szCs w:val="24"/>
        </w:rPr>
      </w:pPr>
      <w:r>
        <w:rPr>
          <w:sz w:val="24"/>
          <w:szCs w:val="24"/>
        </w:rPr>
        <w:t>Knowledge assessments can be used as pre- and/or post-intervention measurements of participant</w:t>
      </w:r>
      <w:r w:rsidR="00823359">
        <w:rPr>
          <w:sz w:val="24"/>
          <w:szCs w:val="24"/>
        </w:rPr>
        <w:t>s’</w:t>
      </w:r>
      <w:r>
        <w:rPr>
          <w:sz w:val="24"/>
          <w:szCs w:val="24"/>
        </w:rPr>
        <w:t xml:space="preserve"> knowledge about the course content. Knowledge assessment results can serve to:</w:t>
      </w:r>
    </w:p>
    <w:p w14:paraId="000000D5" w14:textId="77777777" w:rsidR="00767534" w:rsidRDefault="000C31BE">
      <w:pPr>
        <w:numPr>
          <w:ilvl w:val="0"/>
          <w:numId w:val="6"/>
        </w:numPr>
        <w:spacing w:before="120" w:after="0" w:line="240" w:lineRule="auto"/>
        <w:rPr>
          <w:sz w:val="24"/>
          <w:szCs w:val="24"/>
        </w:rPr>
      </w:pPr>
      <w:r>
        <w:rPr>
          <w:sz w:val="24"/>
          <w:szCs w:val="24"/>
        </w:rPr>
        <w:t>Assess current knowledge of individual participants to provide a baseline measure of knowledge (pre-test)</w:t>
      </w:r>
    </w:p>
    <w:p w14:paraId="000000D6" w14:textId="77777777" w:rsidR="00767534" w:rsidRDefault="000C31BE">
      <w:pPr>
        <w:numPr>
          <w:ilvl w:val="0"/>
          <w:numId w:val="6"/>
        </w:numPr>
        <w:spacing w:before="120" w:after="0" w:line="240" w:lineRule="auto"/>
        <w:rPr>
          <w:sz w:val="24"/>
          <w:szCs w:val="24"/>
        </w:rPr>
      </w:pPr>
      <w:r>
        <w:rPr>
          <w:sz w:val="24"/>
          <w:szCs w:val="24"/>
        </w:rPr>
        <w:t xml:space="preserve">Identify specific knowledge gaps within the group to support prioritizing certain training objectives over others </w:t>
      </w:r>
    </w:p>
    <w:p w14:paraId="000000D7" w14:textId="77777777" w:rsidR="00767534" w:rsidRDefault="000C31BE">
      <w:pPr>
        <w:numPr>
          <w:ilvl w:val="0"/>
          <w:numId w:val="6"/>
        </w:numPr>
        <w:spacing w:before="120" w:after="0" w:line="240" w:lineRule="auto"/>
        <w:rPr>
          <w:sz w:val="24"/>
          <w:szCs w:val="24"/>
        </w:rPr>
      </w:pPr>
      <w:r>
        <w:rPr>
          <w:sz w:val="24"/>
          <w:szCs w:val="24"/>
        </w:rPr>
        <w:t>Assess knowledge gained by the participants during the program (post-test)</w:t>
      </w:r>
    </w:p>
    <w:p w14:paraId="000000D8" w14:textId="77777777" w:rsidR="00767534" w:rsidRDefault="000C31BE">
      <w:pPr>
        <w:numPr>
          <w:ilvl w:val="0"/>
          <w:numId w:val="6"/>
        </w:numPr>
        <w:spacing w:before="120" w:after="0" w:line="240" w:lineRule="auto"/>
        <w:rPr>
          <w:sz w:val="24"/>
          <w:szCs w:val="24"/>
        </w:rPr>
      </w:pPr>
      <w:r>
        <w:rPr>
          <w:sz w:val="24"/>
          <w:szCs w:val="24"/>
        </w:rPr>
        <w:t>Assess whether the knowledge-based training objectives were met</w:t>
      </w:r>
    </w:p>
    <w:p w14:paraId="000000D9" w14:textId="77777777" w:rsidR="00767534" w:rsidRDefault="00767534">
      <w:pPr>
        <w:spacing w:before="120" w:after="0" w:line="240" w:lineRule="auto"/>
        <w:ind w:left="360"/>
        <w:rPr>
          <w:sz w:val="24"/>
          <w:szCs w:val="24"/>
        </w:rPr>
      </w:pPr>
    </w:p>
    <w:p w14:paraId="000000DB" w14:textId="6E1E6032" w:rsidR="00767534" w:rsidRDefault="000C31BE">
      <w:pPr>
        <w:spacing w:after="0" w:line="240" w:lineRule="auto"/>
        <w:rPr>
          <w:sz w:val="24"/>
          <w:szCs w:val="24"/>
        </w:rPr>
      </w:pPr>
      <w:r>
        <w:rPr>
          <w:sz w:val="24"/>
          <w:szCs w:val="24"/>
        </w:rPr>
        <w:t>The questions on the knowledge assessment are based on the learning objectives for the course. The knowledge assessment should take participants about 15</w:t>
      </w:r>
      <w:r w:rsidR="008A2F39">
        <w:rPr>
          <w:sz w:val="24"/>
          <w:szCs w:val="24"/>
        </w:rPr>
        <w:t>–</w:t>
      </w:r>
      <w:r>
        <w:rPr>
          <w:sz w:val="24"/>
          <w:szCs w:val="24"/>
        </w:rPr>
        <w:t>20 minutes to complete. It includes a mix of question formats</w:t>
      </w:r>
      <w:r w:rsidR="008A2F39">
        <w:rPr>
          <w:sz w:val="24"/>
          <w:szCs w:val="24"/>
        </w:rPr>
        <w:t>,</w:t>
      </w:r>
      <w:r>
        <w:rPr>
          <w:sz w:val="24"/>
          <w:szCs w:val="24"/>
        </w:rPr>
        <w:t xml:space="preserve"> including multiple choice and true</w:t>
      </w:r>
      <w:r w:rsidR="005F1EEE">
        <w:rPr>
          <w:sz w:val="24"/>
          <w:szCs w:val="24"/>
        </w:rPr>
        <w:t>/</w:t>
      </w:r>
      <w:r>
        <w:rPr>
          <w:sz w:val="24"/>
          <w:szCs w:val="24"/>
        </w:rPr>
        <w:t xml:space="preserve">false. </w:t>
      </w:r>
    </w:p>
    <w:p w14:paraId="000000DC" w14:textId="77777777" w:rsidR="00767534" w:rsidRDefault="000C31BE">
      <w:pPr>
        <w:spacing w:after="0" w:line="240" w:lineRule="auto"/>
        <w:rPr>
          <w:sz w:val="24"/>
          <w:szCs w:val="24"/>
        </w:rPr>
      </w:pPr>
      <w:r>
        <w:rPr>
          <w:sz w:val="24"/>
          <w:szCs w:val="24"/>
        </w:rPr>
        <w:t xml:space="preserve"> </w:t>
      </w:r>
    </w:p>
    <w:p w14:paraId="000000DD" w14:textId="77777777" w:rsidR="00767534" w:rsidRDefault="000C31BE">
      <w:pPr>
        <w:spacing w:after="0" w:line="240" w:lineRule="auto"/>
        <w:rPr>
          <w:sz w:val="24"/>
          <w:szCs w:val="24"/>
        </w:rPr>
      </w:pPr>
      <w:r>
        <w:rPr>
          <w:sz w:val="24"/>
          <w:szCs w:val="24"/>
        </w:rPr>
        <w:t>Assessment items are scored as follows (see answer key):</w:t>
      </w:r>
    </w:p>
    <w:p w14:paraId="000000DE" w14:textId="77777777" w:rsidR="00767534" w:rsidRDefault="000C31BE">
      <w:pPr>
        <w:spacing w:after="0" w:line="240" w:lineRule="auto"/>
        <w:ind w:left="720"/>
        <w:rPr>
          <w:sz w:val="24"/>
          <w:szCs w:val="24"/>
        </w:rPr>
      </w:pPr>
      <w:r>
        <w:rPr>
          <w:sz w:val="24"/>
          <w:szCs w:val="24"/>
        </w:rPr>
        <w:t>True/false: 4 points each</w:t>
      </w:r>
    </w:p>
    <w:p w14:paraId="000000DF" w14:textId="08E3588F" w:rsidR="00767534" w:rsidRDefault="000C31BE">
      <w:pPr>
        <w:spacing w:after="0" w:line="240" w:lineRule="auto"/>
        <w:ind w:left="720"/>
        <w:rPr>
          <w:sz w:val="24"/>
          <w:szCs w:val="24"/>
        </w:rPr>
      </w:pPr>
      <w:r>
        <w:rPr>
          <w:sz w:val="24"/>
          <w:szCs w:val="24"/>
        </w:rPr>
        <w:t xml:space="preserve">Fill in the blank: </w:t>
      </w:r>
      <w:r w:rsidR="00C1594E">
        <w:rPr>
          <w:sz w:val="24"/>
          <w:szCs w:val="24"/>
        </w:rPr>
        <w:t xml:space="preserve">1 </w:t>
      </w:r>
      <w:r>
        <w:rPr>
          <w:sz w:val="24"/>
          <w:szCs w:val="24"/>
        </w:rPr>
        <w:t>point each</w:t>
      </w:r>
    </w:p>
    <w:p w14:paraId="000000E0" w14:textId="77777777" w:rsidR="00767534" w:rsidRDefault="000C31BE">
      <w:pPr>
        <w:spacing w:after="0" w:line="240" w:lineRule="auto"/>
        <w:ind w:left="720"/>
        <w:rPr>
          <w:sz w:val="24"/>
          <w:szCs w:val="24"/>
        </w:rPr>
      </w:pPr>
      <w:r>
        <w:rPr>
          <w:sz w:val="24"/>
          <w:szCs w:val="24"/>
        </w:rPr>
        <w:t xml:space="preserve">Multiple choice: 2 points each </w:t>
      </w:r>
    </w:p>
    <w:p w14:paraId="000000E1" w14:textId="77777777" w:rsidR="00767534" w:rsidRDefault="00767534">
      <w:pPr>
        <w:spacing w:after="0" w:line="240" w:lineRule="auto"/>
        <w:ind w:left="720"/>
        <w:rPr>
          <w:sz w:val="24"/>
          <w:szCs w:val="24"/>
        </w:rPr>
      </w:pPr>
    </w:p>
    <w:p w14:paraId="000000E2" w14:textId="77777777" w:rsidR="00767534" w:rsidRDefault="000C31BE">
      <w:pPr>
        <w:spacing w:after="0" w:line="240" w:lineRule="auto"/>
        <w:rPr>
          <w:sz w:val="24"/>
          <w:szCs w:val="24"/>
        </w:rPr>
      </w:pPr>
      <w:r>
        <w:rPr>
          <w:sz w:val="24"/>
          <w:szCs w:val="24"/>
        </w:rPr>
        <w:t xml:space="preserve">There is a total of 50 points. Multiply total points by 2 to get the final score and convert it to a percentage. A minimum score of 80 points (80%) of a possible 100 total points is required to indicate comprehension of the basic concepts. </w:t>
      </w:r>
    </w:p>
    <w:p w14:paraId="000000E3" w14:textId="1E5D5886" w:rsidR="00767534" w:rsidRDefault="000C31BE">
      <w:pPr>
        <w:spacing w:before="240" w:after="0" w:line="240" w:lineRule="auto"/>
        <w:rPr>
          <w:b/>
          <w:sz w:val="24"/>
          <w:szCs w:val="24"/>
        </w:rPr>
      </w:pPr>
      <w:bookmarkStart w:id="5" w:name="_heading=h.2et92p0" w:colFirst="0" w:colLast="0"/>
      <w:bookmarkEnd w:id="5"/>
      <w:r>
        <w:rPr>
          <w:b/>
          <w:sz w:val="24"/>
          <w:szCs w:val="24"/>
        </w:rPr>
        <w:t xml:space="preserve">Administering the </w:t>
      </w:r>
      <w:r w:rsidR="005F1EEE">
        <w:rPr>
          <w:b/>
          <w:sz w:val="24"/>
          <w:szCs w:val="24"/>
        </w:rPr>
        <w:t xml:space="preserve">Pre-/Post-Intervention </w:t>
      </w:r>
      <w:r>
        <w:rPr>
          <w:b/>
          <w:sz w:val="24"/>
          <w:szCs w:val="24"/>
        </w:rPr>
        <w:t xml:space="preserve">Knowledge Assessment </w:t>
      </w:r>
    </w:p>
    <w:p w14:paraId="000000E4" w14:textId="7E19D7FB" w:rsidR="00767534" w:rsidRDefault="000C31BE">
      <w:pPr>
        <w:numPr>
          <w:ilvl w:val="0"/>
          <w:numId w:val="8"/>
        </w:numPr>
        <w:spacing w:before="120" w:after="100" w:line="240" w:lineRule="auto"/>
        <w:rPr>
          <w:sz w:val="24"/>
          <w:szCs w:val="24"/>
        </w:rPr>
      </w:pPr>
      <w:r>
        <w:rPr>
          <w:sz w:val="24"/>
          <w:szCs w:val="24"/>
        </w:rPr>
        <w:t xml:space="preserve">The knowledge assessment </w:t>
      </w:r>
      <w:r w:rsidR="005D1188">
        <w:rPr>
          <w:sz w:val="24"/>
          <w:szCs w:val="24"/>
        </w:rPr>
        <w:t xml:space="preserve">can </w:t>
      </w:r>
      <w:r>
        <w:rPr>
          <w:sz w:val="24"/>
          <w:szCs w:val="24"/>
        </w:rPr>
        <w:t xml:space="preserve">be used </w:t>
      </w:r>
      <w:r w:rsidR="005F1EEE">
        <w:rPr>
          <w:sz w:val="24"/>
          <w:szCs w:val="24"/>
        </w:rPr>
        <w:t>both before and after the intervention.</w:t>
      </w:r>
      <w:r>
        <w:rPr>
          <w:sz w:val="24"/>
          <w:szCs w:val="24"/>
        </w:rPr>
        <w:t xml:space="preserve"> </w:t>
      </w:r>
    </w:p>
    <w:p w14:paraId="000000E5" w14:textId="77777777" w:rsidR="00767534" w:rsidRDefault="000C31BE">
      <w:pPr>
        <w:numPr>
          <w:ilvl w:val="0"/>
          <w:numId w:val="8"/>
        </w:numPr>
        <w:spacing w:before="120" w:after="100" w:line="240" w:lineRule="auto"/>
        <w:rPr>
          <w:sz w:val="24"/>
          <w:szCs w:val="24"/>
        </w:rPr>
      </w:pPr>
      <w:r>
        <w:rPr>
          <w:sz w:val="24"/>
          <w:szCs w:val="24"/>
        </w:rPr>
        <w:t xml:space="preserve">Knowing the strengths and weaknesses of the group beforehand can help you plan how best to use the training time to achieve the desired learning objectives. </w:t>
      </w:r>
    </w:p>
    <w:p w14:paraId="000000E6" w14:textId="77777777" w:rsidR="00767534" w:rsidRDefault="000C31BE">
      <w:pPr>
        <w:numPr>
          <w:ilvl w:val="0"/>
          <w:numId w:val="8"/>
        </w:numPr>
        <w:spacing w:before="120" w:after="100" w:line="240" w:lineRule="auto"/>
        <w:rPr>
          <w:sz w:val="24"/>
          <w:szCs w:val="24"/>
        </w:rPr>
      </w:pPr>
      <w:r>
        <w:rPr>
          <w:sz w:val="24"/>
          <w:szCs w:val="24"/>
        </w:rPr>
        <w:t xml:space="preserve">When administering the knowledge assessment as a pre-test, tell participants that their task is to complete a written knowledge assessment so that they will have an objective measure of what they already know (pre-test) to compare/contrast with what they learn during the course (post-test).  </w:t>
      </w:r>
    </w:p>
    <w:p w14:paraId="000000E7" w14:textId="77777777" w:rsidR="00767534" w:rsidRDefault="000C31BE">
      <w:pPr>
        <w:numPr>
          <w:ilvl w:val="0"/>
          <w:numId w:val="8"/>
        </w:numPr>
        <w:spacing w:after="100" w:line="240" w:lineRule="auto"/>
        <w:rPr>
          <w:sz w:val="24"/>
          <w:szCs w:val="24"/>
        </w:rPr>
      </w:pPr>
      <w:r>
        <w:rPr>
          <w:sz w:val="24"/>
          <w:szCs w:val="24"/>
        </w:rPr>
        <w:t xml:space="preserve">Distribute the assessment. Allow participants to review the instructions and ask questions. </w:t>
      </w:r>
    </w:p>
    <w:p w14:paraId="000000E8" w14:textId="4496F699" w:rsidR="00767534" w:rsidRDefault="000C31BE">
      <w:pPr>
        <w:numPr>
          <w:ilvl w:val="0"/>
          <w:numId w:val="8"/>
        </w:numPr>
        <w:spacing w:after="100" w:line="240" w:lineRule="auto"/>
        <w:rPr>
          <w:sz w:val="24"/>
          <w:szCs w:val="24"/>
        </w:rPr>
      </w:pPr>
      <w:r>
        <w:rPr>
          <w:sz w:val="24"/>
          <w:szCs w:val="24"/>
        </w:rPr>
        <w:t>Instruct the participants to fill in the information in the box at the top; include the date, indicate pre- or post-test</w:t>
      </w:r>
      <w:r w:rsidR="006B7D07">
        <w:rPr>
          <w:sz w:val="24"/>
          <w:szCs w:val="24"/>
        </w:rPr>
        <w:t>,</w:t>
      </w:r>
      <w:r>
        <w:rPr>
          <w:sz w:val="24"/>
          <w:szCs w:val="24"/>
        </w:rPr>
        <w:t xml:space="preserve"> and write their name.</w:t>
      </w:r>
    </w:p>
    <w:p w14:paraId="000000E9" w14:textId="77777777" w:rsidR="00767534" w:rsidRDefault="000C31BE">
      <w:pPr>
        <w:numPr>
          <w:ilvl w:val="0"/>
          <w:numId w:val="8"/>
        </w:numPr>
        <w:spacing w:after="100" w:line="240" w:lineRule="auto"/>
        <w:rPr>
          <w:sz w:val="24"/>
          <w:szCs w:val="24"/>
        </w:rPr>
      </w:pPr>
      <w:r>
        <w:rPr>
          <w:sz w:val="24"/>
          <w:szCs w:val="24"/>
        </w:rPr>
        <w:t xml:space="preserve">Encourage the participants to do their best. Collect the completed assessments. </w:t>
      </w:r>
    </w:p>
    <w:p w14:paraId="000000EA" w14:textId="77777777" w:rsidR="00767534" w:rsidRDefault="000C31BE">
      <w:pPr>
        <w:numPr>
          <w:ilvl w:val="0"/>
          <w:numId w:val="8"/>
        </w:numPr>
        <w:spacing w:before="120" w:after="100" w:line="240" w:lineRule="auto"/>
        <w:rPr>
          <w:sz w:val="24"/>
          <w:szCs w:val="24"/>
        </w:rPr>
      </w:pPr>
      <w:r>
        <w:rPr>
          <w:sz w:val="24"/>
          <w:szCs w:val="24"/>
        </w:rPr>
        <w:t xml:space="preserve">When administering the knowledge assessment as a post-test, tell participants that the final task is to complete a written knowledge assessment so that they have an objective measure of what they have learned and can identify areas they might still need to study. The </w:t>
      </w:r>
      <w:r>
        <w:rPr>
          <w:sz w:val="24"/>
          <w:szCs w:val="24"/>
        </w:rPr>
        <w:lastRenderedPageBreak/>
        <w:t xml:space="preserve">assessment will also help the facilitator discover what the group learned and whether there are weak areas in the design/delivery of the training intervention. </w:t>
      </w:r>
    </w:p>
    <w:p w14:paraId="000000EB" w14:textId="77777777" w:rsidR="00767534" w:rsidRDefault="000C31BE">
      <w:pPr>
        <w:numPr>
          <w:ilvl w:val="0"/>
          <w:numId w:val="8"/>
        </w:numPr>
        <w:spacing w:after="100" w:line="240" w:lineRule="auto"/>
        <w:rPr>
          <w:sz w:val="24"/>
          <w:szCs w:val="24"/>
        </w:rPr>
      </w:pPr>
      <w:r>
        <w:rPr>
          <w:sz w:val="24"/>
          <w:szCs w:val="24"/>
        </w:rPr>
        <w:t xml:space="preserve">If possible, use the answer key to score the post-tests while the other participants are finishing. Participants who finish early can take a break. </w:t>
      </w:r>
    </w:p>
    <w:p w14:paraId="000000EC" w14:textId="77777777" w:rsidR="00767534" w:rsidRDefault="000C31BE">
      <w:pPr>
        <w:numPr>
          <w:ilvl w:val="0"/>
          <w:numId w:val="8"/>
        </w:numPr>
        <w:spacing w:after="100" w:line="240" w:lineRule="auto"/>
        <w:rPr>
          <w:sz w:val="24"/>
          <w:szCs w:val="24"/>
        </w:rPr>
      </w:pPr>
      <w:r>
        <w:rPr>
          <w:sz w:val="24"/>
          <w:szCs w:val="24"/>
        </w:rPr>
        <w:t xml:space="preserve">If there is not sufficient time to score the post-tests and participants are curious to learn how they scored, share the answer </w:t>
      </w:r>
      <w:proofErr w:type="gramStart"/>
      <w:r>
        <w:rPr>
          <w:sz w:val="24"/>
          <w:szCs w:val="24"/>
        </w:rPr>
        <w:t>key</w:t>
      </w:r>
      <w:proofErr w:type="gramEnd"/>
      <w:r>
        <w:rPr>
          <w:sz w:val="24"/>
          <w:szCs w:val="24"/>
        </w:rPr>
        <w:t xml:space="preserve"> and allow them to self-score the test. This activity should be done quietly and away from participants who are still taking the test. </w:t>
      </w:r>
    </w:p>
    <w:p w14:paraId="000000ED" w14:textId="77777777" w:rsidR="00767534" w:rsidRDefault="000C31BE">
      <w:pPr>
        <w:numPr>
          <w:ilvl w:val="0"/>
          <w:numId w:val="8"/>
        </w:numPr>
        <w:spacing w:after="100" w:line="240" w:lineRule="auto"/>
        <w:rPr>
          <w:sz w:val="24"/>
          <w:szCs w:val="24"/>
        </w:rPr>
      </w:pPr>
      <w:r>
        <w:rPr>
          <w:sz w:val="24"/>
          <w:szCs w:val="24"/>
        </w:rPr>
        <w:t xml:space="preserve">If possible, provide time to return the post-tests and allow participants to ask questions about answers that they do not understand. Encourage participants to find the answers in their reference materials. If participants still have questions about a specific topic, provide additional technical information as appropriate. Ensure that all tests and answer keys are returned at the end of the activity. </w:t>
      </w:r>
    </w:p>
    <w:p w14:paraId="000000EE" w14:textId="31B56DDB" w:rsidR="00767534" w:rsidRDefault="000C31BE">
      <w:pPr>
        <w:numPr>
          <w:ilvl w:val="0"/>
          <w:numId w:val="8"/>
        </w:numPr>
        <w:spacing w:before="120" w:after="0" w:line="240" w:lineRule="auto"/>
        <w:rPr>
          <w:sz w:val="24"/>
          <w:szCs w:val="24"/>
        </w:rPr>
      </w:pPr>
      <w:r>
        <w:rPr>
          <w:sz w:val="24"/>
          <w:szCs w:val="24"/>
        </w:rPr>
        <w:t xml:space="preserve">For a supervisor, assessment results will help identify topics that need additional emphasis to ensure that participants can safely provide services to clients. </w:t>
      </w:r>
    </w:p>
    <w:p w14:paraId="000000EF" w14:textId="77777777" w:rsidR="00767534" w:rsidRDefault="00767534">
      <w:pPr>
        <w:spacing w:after="0" w:line="240" w:lineRule="auto"/>
        <w:jc w:val="both"/>
        <w:rPr>
          <w:b/>
          <w:sz w:val="28"/>
          <w:szCs w:val="28"/>
        </w:rPr>
      </w:pPr>
      <w:bookmarkStart w:id="6" w:name="_heading=h.tyjcwt" w:colFirst="0" w:colLast="0"/>
      <w:bookmarkEnd w:id="6"/>
    </w:p>
    <w:p w14:paraId="372116D7" w14:textId="28184655" w:rsidR="005D1188" w:rsidRPr="005D1188" w:rsidRDefault="000C31BE" w:rsidP="005D1188">
      <w:pPr>
        <w:rPr>
          <w:rFonts w:ascii="Calibri Light" w:hAnsi="Calibri Light" w:cs="Calibri Light"/>
          <w:b/>
          <w:sz w:val="28"/>
          <w:szCs w:val="28"/>
        </w:rPr>
      </w:pPr>
      <w:r>
        <w:br w:type="page"/>
      </w:r>
    </w:p>
    <w:p w14:paraId="0B76181D" w14:textId="77777777" w:rsidR="005D1188" w:rsidRPr="005D1188" w:rsidRDefault="005D1188" w:rsidP="005D1188">
      <w:pPr>
        <w:spacing w:after="0" w:line="240" w:lineRule="auto"/>
        <w:jc w:val="both"/>
        <w:rPr>
          <w:rFonts w:ascii="Calibri Light" w:hAnsi="Calibri Light" w:cs="Calibri Light"/>
          <w:b/>
          <w:sz w:val="28"/>
          <w:szCs w:val="28"/>
        </w:rPr>
      </w:pPr>
      <w:r w:rsidRPr="005D1188">
        <w:rPr>
          <w:rFonts w:ascii="Calibri Light" w:eastAsia="Times New Roman" w:hAnsi="Calibri Light" w:cs="Calibri Light"/>
          <w:noProof/>
          <w:spacing w:val="-4"/>
          <w:sz w:val="28"/>
          <w:szCs w:val="24"/>
        </w:rPr>
        <w:lastRenderedPageBreak/>
        <mc:AlternateContent>
          <mc:Choice Requires="wps">
            <w:drawing>
              <wp:anchor distT="45720" distB="45720" distL="114300" distR="114300" simplePos="0" relativeHeight="251673600" behindDoc="0" locked="0" layoutInCell="1" allowOverlap="1" wp14:anchorId="320C9C06" wp14:editId="28CA5338">
                <wp:simplePos x="0" y="0"/>
                <wp:positionH relativeFrom="margin">
                  <wp:posOffset>2160963</wp:posOffset>
                </wp:positionH>
                <wp:positionV relativeFrom="topMargin">
                  <wp:align>bottom</wp:align>
                </wp:positionV>
                <wp:extent cx="4160520" cy="1106805"/>
                <wp:effectExtent l="0" t="0" r="11430" b="2095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0520" cy="1106805"/>
                        </a:xfrm>
                        <a:prstGeom prst="rect">
                          <a:avLst/>
                        </a:prstGeom>
                        <a:solidFill>
                          <a:srgbClr val="FFFFFF"/>
                        </a:solidFill>
                        <a:ln w="9525">
                          <a:solidFill>
                            <a:srgbClr val="000000"/>
                          </a:solidFill>
                          <a:miter lim="800000"/>
                          <a:headEnd/>
                          <a:tailEnd/>
                        </a:ln>
                      </wps:spPr>
                      <wps:txbx>
                        <w:txbxContent>
                          <w:p w14:paraId="371CCBAD" w14:textId="77777777" w:rsidR="00FD49F7" w:rsidRDefault="00FD49F7" w:rsidP="005D1188">
                            <w:pPr>
                              <w:tabs>
                                <w:tab w:val="right" w:pos="1260"/>
                              </w:tabs>
                            </w:pPr>
                            <w:r>
                              <w:rPr>
                                <w:b/>
                              </w:rPr>
                              <w:t>Date: ________________</w:t>
                            </w:r>
                            <w:r w:rsidRPr="00054F02">
                              <w:rPr>
                                <w:b/>
                              </w:rPr>
                              <w:t xml:space="preserve"> Check one:</w:t>
                            </w:r>
                            <w:r>
                              <w:t xml:space="preserve">  Pre-test </w:t>
                            </w:r>
                            <w:r w:rsidRPr="00054F02">
                              <w:rPr>
                                <w:sz w:val="28"/>
                                <w:szCs w:val="28"/>
                              </w:rPr>
                              <w:sym w:font="Wingdings" w:char="F0A8"/>
                            </w:r>
                            <w:r>
                              <w:t xml:space="preserve">    Post-test </w:t>
                            </w:r>
                            <w:r w:rsidRPr="00054F02">
                              <w:rPr>
                                <w:sz w:val="28"/>
                                <w:szCs w:val="28"/>
                              </w:rPr>
                              <w:sym w:font="Wingdings" w:char="F0A8"/>
                            </w:r>
                          </w:p>
                          <w:p w14:paraId="66BE8C81" w14:textId="77777777" w:rsidR="00FD49F7" w:rsidRDefault="00FD49F7" w:rsidP="005D1188">
                            <w:pPr>
                              <w:tabs>
                                <w:tab w:val="right" w:pos="1260"/>
                              </w:tabs>
                              <w:spacing w:before="240" w:after="0"/>
                            </w:pPr>
                            <w:r w:rsidRPr="00054F02">
                              <w:rPr>
                                <w:b/>
                              </w:rPr>
                              <w:t>Name:</w:t>
                            </w:r>
                            <w:r w:rsidRPr="00054F02">
                              <w:rPr>
                                <w:b/>
                              </w:rPr>
                              <w:tab/>
                            </w:r>
                            <w:r>
                              <w:t xml:space="preserve"> _______________________________________________</w:t>
                            </w:r>
                          </w:p>
                        </w:txbxContent>
                      </wps:txbx>
                      <wps:bodyPr rot="0" vert="horz" wrap="square" lIns="91440" tIns="91440" rIns="91440" bIns="9144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0C9C06" id="_x0000_t202" coordsize="21600,21600" o:spt="202" path="m,l,21600r21600,l21600,xe">
                <v:stroke joinstyle="miter"/>
                <v:path gradientshapeok="t" o:connecttype="rect"/>
              </v:shapetype>
              <v:shape id="Text Box 2" o:spid="_x0000_s1030" type="#_x0000_t202" style="position:absolute;left:0;text-align:left;margin-left:170.15pt;margin-top:0;width:327.6pt;height:87.15pt;z-index:251673600;visibility:visible;mso-wrap-style:square;mso-width-percent:0;mso-height-percent:200;mso-wrap-distance-left:9pt;mso-wrap-distance-top:3.6pt;mso-wrap-distance-right:9pt;mso-wrap-distance-bottom:3.6pt;mso-position-horizontal:absolute;mso-position-horizontal-relative:margin;mso-position-vertical:bottom;mso-position-vertical-relative:top-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">
                <v:textbox style="mso-fit-shape-to-text:t" inset=",7.2pt,,7.2pt">
                  <w:txbxContent>
                    <w:p w14:paraId="371CCBAD" w14:textId="77777777" w:rsidR="00FD49F7" w:rsidRDefault="00FD49F7" w:rsidP="005D1188">
                      <w:pPr>
                        <w:tabs>
                          <w:tab w:val="right" w:pos="1260"/>
                        </w:tabs>
                      </w:pPr>
                      <w:r>
                        <w:rPr>
                          <w:b/>
                        </w:rPr>
                        <w:t>Date: ________________</w:t>
                      </w:r>
                      <w:r w:rsidRPr="00054F02">
                        <w:rPr>
                          <w:b/>
                        </w:rPr>
                        <w:t xml:space="preserve"> Check one:</w:t>
                      </w:r>
                      <w:r>
                        <w:t xml:space="preserve">  Pre-test </w:t>
                      </w:r>
                      <w:r w:rsidRPr="00054F02">
                        <w:rPr>
                          <w:sz w:val="28"/>
                          <w:szCs w:val="28"/>
                        </w:rPr>
                        <w:sym w:font="Wingdings" w:char="F0A8"/>
                      </w:r>
                      <w:r>
                        <w:t xml:space="preserve">    Post-test </w:t>
                      </w:r>
                      <w:r w:rsidRPr="00054F02">
                        <w:rPr>
                          <w:sz w:val="28"/>
                          <w:szCs w:val="28"/>
                        </w:rPr>
                        <w:sym w:font="Wingdings" w:char="F0A8"/>
                      </w:r>
                    </w:p>
                    <w:p w14:paraId="66BE8C81" w14:textId="77777777" w:rsidR="00FD49F7" w:rsidRDefault="00FD49F7" w:rsidP="005D1188">
                      <w:pPr>
                        <w:tabs>
                          <w:tab w:val="right" w:pos="1260"/>
                        </w:tabs>
                        <w:spacing w:before="240" w:after="0"/>
                      </w:pPr>
                      <w:r w:rsidRPr="00054F02">
                        <w:rPr>
                          <w:b/>
                        </w:rPr>
                        <w:t>Name:</w:t>
                      </w:r>
                      <w:r w:rsidRPr="00054F02">
                        <w:rPr>
                          <w:b/>
                        </w:rPr>
                        <w:tab/>
                      </w:r>
                      <w:r>
                        <w:t xml:space="preserve"> _______________________________________________</w:t>
                      </w:r>
                    </w:p>
                  </w:txbxContent>
                </v:textbox>
                <w10:wrap anchorx="margin" anchory="margin"/>
              </v:shape>
            </w:pict>
          </mc:Fallback>
        </mc:AlternateContent>
      </w:r>
    </w:p>
    <w:p w14:paraId="4C87DA7D" w14:textId="184436C3" w:rsidR="005D1188" w:rsidRPr="005D1188" w:rsidRDefault="0014110F" w:rsidP="005D1188">
      <w:pPr>
        <w:spacing w:after="0" w:line="240" w:lineRule="auto"/>
        <w:jc w:val="both"/>
        <w:rPr>
          <w:rFonts w:ascii="Calibri Light" w:hAnsi="Calibri Light" w:cs="Calibri Light"/>
          <w:b/>
          <w:sz w:val="28"/>
          <w:szCs w:val="28"/>
        </w:rPr>
      </w:pPr>
      <w:r w:rsidRPr="005D1188">
        <w:rPr>
          <w:rFonts w:ascii="Calibri Light" w:hAnsi="Calibri Light" w:cs="Calibri Light"/>
          <w:b/>
          <w:sz w:val="28"/>
          <w:szCs w:val="28"/>
        </w:rPr>
        <w:t xml:space="preserve">Knowledge Assessment </w:t>
      </w:r>
      <w:r>
        <w:rPr>
          <w:rFonts w:ascii="Calibri Light" w:hAnsi="Calibri Light" w:cs="Calibri Light"/>
          <w:b/>
          <w:sz w:val="28"/>
          <w:szCs w:val="28"/>
        </w:rPr>
        <w:t xml:space="preserve">on </w:t>
      </w:r>
      <w:r w:rsidR="005D1188" w:rsidRPr="005D1188">
        <w:rPr>
          <w:rFonts w:ascii="Calibri Light" w:hAnsi="Calibri Light" w:cs="Calibri Light"/>
          <w:b/>
          <w:sz w:val="28"/>
          <w:szCs w:val="28"/>
        </w:rPr>
        <w:t xml:space="preserve">Contraception for Female Sex Workers </w:t>
      </w:r>
    </w:p>
    <w:p w14:paraId="12D5D1F8" w14:textId="77777777" w:rsidR="005D1188" w:rsidRPr="005D1188" w:rsidRDefault="005D1188" w:rsidP="005D1188">
      <w:pPr>
        <w:spacing w:after="0" w:line="240" w:lineRule="auto"/>
        <w:jc w:val="both"/>
        <w:rPr>
          <w:rFonts w:ascii="Calibri Light" w:hAnsi="Calibri Light" w:cs="Calibri Light"/>
          <w:sz w:val="24"/>
          <w:szCs w:val="24"/>
        </w:rPr>
      </w:pPr>
    </w:p>
    <w:p w14:paraId="2FE4C16E" w14:textId="77777777" w:rsidR="005D1188" w:rsidRPr="005D1188" w:rsidRDefault="005D1188" w:rsidP="005D1188">
      <w:pPr>
        <w:spacing w:after="0" w:line="240" w:lineRule="auto"/>
        <w:jc w:val="both"/>
        <w:rPr>
          <w:rFonts w:ascii="Calibri Light" w:hAnsi="Calibri Light" w:cs="Calibri Light"/>
          <w:b/>
          <w:i/>
          <w:sz w:val="24"/>
          <w:szCs w:val="24"/>
        </w:rPr>
      </w:pPr>
      <w:r w:rsidRPr="005D1188">
        <w:rPr>
          <w:rFonts w:ascii="Calibri Light" w:hAnsi="Calibri Light" w:cs="Calibri Light"/>
          <w:b/>
          <w:i/>
          <w:sz w:val="24"/>
          <w:szCs w:val="24"/>
        </w:rPr>
        <w:t>True or False</w:t>
      </w:r>
    </w:p>
    <w:p w14:paraId="75DD647C" w14:textId="77777777" w:rsidR="005D1188" w:rsidRPr="005D1188" w:rsidRDefault="005D1188" w:rsidP="005D1188">
      <w:pPr>
        <w:spacing w:after="0" w:line="240" w:lineRule="auto"/>
        <w:jc w:val="both"/>
        <w:rPr>
          <w:rFonts w:ascii="Calibri Light" w:hAnsi="Calibri Light" w:cs="Calibri Light"/>
          <w:i/>
          <w:sz w:val="8"/>
          <w:szCs w:val="8"/>
        </w:rPr>
      </w:pPr>
    </w:p>
    <w:p w14:paraId="4964ECD8" w14:textId="245CB89C" w:rsidR="005D1188" w:rsidRPr="005D1188" w:rsidRDefault="005D1188" w:rsidP="005D1188">
      <w:pPr>
        <w:spacing w:after="0" w:line="240" w:lineRule="auto"/>
        <w:jc w:val="both"/>
        <w:rPr>
          <w:rFonts w:ascii="Calibri Light" w:hAnsi="Calibri Light" w:cs="Calibri Light"/>
          <w:i/>
          <w:sz w:val="24"/>
          <w:szCs w:val="24"/>
        </w:rPr>
      </w:pPr>
      <w:r w:rsidRPr="005D1188">
        <w:rPr>
          <w:rFonts w:ascii="Calibri Light" w:hAnsi="Calibri Light" w:cs="Calibri Light"/>
          <w:i/>
          <w:sz w:val="24"/>
          <w:szCs w:val="24"/>
        </w:rPr>
        <w:t xml:space="preserve">Circle </w:t>
      </w:r>
      <w:r w:rsidR="00164250" w:rsidRPr="005D1188">
        <w:rPr>
          <w:rFonts w:ascii="Calibri Light" w:hAnsi="Calibri Light" w:cs="Calibri Light"/>
          <w:i/>
          <w:sz w:val="24"/>
          <w:szCs w:val="24"/>
        </w:rPr>
        <w:t xml:space="preserve">true or false </w:t>
      </w:r>
      <w:r w:rsidRPr="005D1188">
        <w:rPr>
          <w:rFonts w:ascii="Calibri Light" w:hAnsi="Calibri Light" w:cs="Calibri Light"/>
          <w:i/>
          <w:sz w:val="24"/>
          <w:szCs w:val="24"/>
        </w:rPr>
        <w:t>for each statement.</w:t>
      </w:r>
    </w:p>
    <w:p w14:paraId="3FDF07CA" w14:textId="77777777" w:rsidR="005D1188" w:rsidRPr="005D1188" w:rsidRDefault="005D1188" w:rsidP="005D1188">
      <w:pPr>
        <w:spacing w:after="0" w:line="240" w:lineRule="auto"/>
        <w:jc w:val="both"/>
        <w:rPr>
          <w:rFonts w:ascii="Calibri Light" w:hAnsi="Calibri Light" w:cs="Calibri Light"/>
          <w:sz w:val="24"/>
          <w:szCs w:val="24"/>
        </w:rPr>
      </w:pPr>
    </w:p>
    <w:p w14:paraId="6A3AAABE" w14:textId="77777777" w:rsidR="005D1188" w:rsidRPr="005D1188" w:rsidRDefault="005D1188" w:rsidP="005D1188">
      <w:pPr>
        <w:numPr>
          <w:ilvl w:val="0"/>
          <w:numId w:val="19"/>
        </w:numPr>
        <w:spacing w:after="0" w:line="240" w:lineRule="auto"/>
        <w:contextualSpacing/>
        <w:jc w:val="both"/>
        <w:rPr>
          <w:rFonts w:ascii="Calibri Light" w:hAnsi="Calibri Light" w:cs="Calibri Light"/>
          <w:sz w:val="24"/>
          <w:szCs w:val="24"/>
        </w:rPr>
      </w:pPr>
      <w:r w:rsidRPr="005D1188">
        <w:rPr>
          <w:rFonts w:ascii="Calibri Light" w:hAnsi="Calibri Light" w:cs="Calibri Light"/>
          <w:sz w:val="24"/>
          <w:szCs w:val="24"/>
        </w:rPr>
        <w:t>It is important for providers to identify the needs</w:t>
      </w:r>
      <w:r w:rsidRPr="005D1188">
        <w:rPr>
          <w:rFonts w:ascii="Calibri Light" w:hAnsi="Calibri Light" w:cs="Calibri Light"/>
          <w:sz w:val="24"/>
          <w:szCs w:val="24"/>
        </w:rPr>
        <w:tab/>
      </w:r>
      <w:r w:rsidRPr="005D1188">
        <w:rPr>
          <w:rFonts w:ascii="Calibri Light" w:hAnsi="Calibri Light" w:cs="Calibri Light"/>
          <w:sz w:val="24"/>
          <w:szCs w:val="24"/>
        </w:rPr>
        <w:tab/>
      </w:r>
      <w:r w:rsidRPr="005D1188">
        <w:rPr>
          <w:rFonts w:ascii="Calibri Light" w:hAnsi="Calibri Light" w:cs="Calibri Light"/>
          <w:sz w:val="24"/>
          <w:szCs w:val="24"/>
        </w:rPr>
        <w:tab/>
        <w:t>True</w:t>
      </w:r>
      <w:r w:rsidRPr="005D1188">
        <w:rPr>
          <w:rFonts w:ascii="Calibri Light" w:hAnsi="Calibri Light" w:cs="Calibri Light"/>
          <w:sz w:val="24"/>
          <w:szCs w:val="24"/>
        </w:rPr>
        <w:tab/>
      </w:r>
      <w:r w:rsidRPr="005D1188">
        <w:rPr>
          <w:rFonts w:ascii="Calibri Light" w:hAnsi="Calibri Light" w:cs="Calibri Light"/>
          <w:sz w:val="24"/>
          <w:szCs w:val="24"/>
        </w:rPr>
        <w:tab/>
        <w:t>False</w:t>
      </w:r>
    </w:p>
    <w:p w14:paraId="67B53D79" w14:textId="77777777" w:rsidR="005D1188" w:rsidRPr="005D1188" w:rsidRDefault="005D1188" w:rsidP="005D1188">
      <w:pPr>
        <w:spacing w:after="0" w:line="240" w:lineRule="auto"/>
        <w:ind w:left="324"/>
        <w:rPr>
          <w:rFonts w:ascii="Calibri Light" w:hAnsi="Calibri Light" w:cs="Calibri Light"/>
          <w:sz w:val="24"/>
          <w:szCs w:val="24"/>
        </w:rPr>
      </w:pPr>
      <w:bookmarkStart w:id="7" w:name="_Hlk43916373"/>
      <w:r w:rsidRPr="005D1188">
        <w:rPr>
          <w:rFonts w:ascii="Calibri Light" w:hAnsi="Calibri Light" w:cs="Calibri Light"/>
          <w:sz w:val="24"/>
          <w:szCs w:val="24"/>
        </w:rPr>
        <w:t xml:space="preserve">of the client (e.g., protection from pregnancy, HIV, </w:t>
      </w:r>
      <w:r w:rsidRPr="005D1188">
        <w:rPr>
          <w:rFonts w:ascii="Calibri Light" w:hAnsi="Calibri Light" w:cs="Calibri Light"/>
          <w:sz w:val="24"/>
          <w:szCs w:val="24"/>
        </w:rPr>
        <w:br/>
        <w:t>and other STIs) to provide tailored counseling.</w:t>
      </w:r>
      <w:bookmarkEnd w:id="7"/>
      <w:r w:rsidRPr="005D1188">
        <w:rPr>
          <w:rFonts w:ascii="Calibri Light" w:hAnsi="Calibri Light" w:cs="Calibri Light"/>
          <w:sz w:val="24"/>
          <w:szCs w:val="24"/>
        </w:rPr>
        <w:t xml:space="preserve"> </w:t>
      </w:r>
    </w:p>
    <w:p w14:paraId="2F042DDD" w14:textId="77777777" w:rsidR="005D1188" w:rsidRPr="005D1188" w:rsidRDefault="005D1188" w:rsidP="005D1188">
      <w:pPr>
        <w:spacing w:after="0" w:line="240" w:lineRule="auto"/>
        <w:jc w:val="both"/>
        <w:rPr>
          <w:rFonts w:ascii="Calibri Light" w:hAnsi="Calibri Light" w:cs="Calibri Light"/>
          <w:sz w:val="24"/>
          <w:szCs w:val="24"/>
        </w:rPr>
      </w:pPr>
    </w:p>
    <w:p w14:paraId="4E604822" w14:textId="77777777" w:rsidR="005D1188" w:rsidRPr="005D1188" w:rsidRDefault="005D1188" w:rsidP="005D1188">
      <w:pPr>
        <w:numPr>
          <w:ilvl w:val="0"/>
          <w:numId w:val="19"/>
        </w:numPr>
        <w:spacing w:after="0" w:line="240" w:lineRule="auto"/>
        <w:contextualSpacing/>
        <w:jc w:val="both"/>
        <w:rPr>
          <w:rFonts w:ascii="Calibri Light" w:hAnsi="Calibri Light" w:cs="Calibri Light"/>
          <w:sz w:val="24"/>
          <w:szCs w:val="24"/>
        </w:rPr>
      </w:pPr>
      <w:r w:rsidRPr="005D1188">
        <w:rPr>
          <w:rFonts w:ascii="Calibri Light" w:hAnsi="Calibri Light" w:cs="Calibri Light"/>
          <w:sz w:val="24"/>
          <w:szCs w:val="24"/>
        </w:rPr>
        <w:t>FSWs who are at risk of HIV can safely take COCs.</w:t>
      </w:r>
      <w:r w:rsidRPr="005D1188">
        <w:rPr>
          <w:rFonts w:ascii="Calibri Light" w:hAnsi="Calibri Light" w:cs="Calibri Light"/>
          <w:sz w:val="24"/>
          <w:szCs w:val="24"/>
        </w:rPr>
        <w:tab/>
      </w:r>
      <w:r w:rsidRPr="005D1188">
        <w:rPr>
          <w:rFonts w:ascii="Calibri Light" w:hAnsi="Calibri Light" w:cs="Calibri Light"/>
          <w:sz w:val="24"/>
          <w:szCs w:val="24"/>
        </w:rPr>
        <w:tab/>
      </w:r>
      <w:r w:rsidRPr="005D1188">
        <w:rPr>
          <w:rFonts w:ascii="Calibri Light" w:hAnsi="Calibri Light" w:cs="Calibri Light"/>
          <w:sz w:val="24"/>
          <w:szCs w:val="24"/>
        </w:rPr>
        <w:tab/>
        <w:t>True</w:t>
      </w:r>
      <w:r w:rsidRPr="005D1188">
        <w:rPr>
          <w:rFonts w:ascii="Calibri Light" w:hAnsi="Calibri Light" w:cs="Calibri Light"/>
          <w:sz w:val="24"/>
          <w:szCs w:val="24"/>
        </w:rPr>
        <w:tab/>
      </w:r>
      <w:r w:rsidRPr="005D1188">
        <w:rPr>
          <w:rFonts w:ascii="Calibri Light" w:hAnsi="Calibri Light" w:cs="Calibri Light"/>
          <w:sz w:val="24"/>
          <w:szCs w:val="24"/>
        </w:rPr>
        <w:tab/>
        <w:t>False</w:t>
      </w:r>
    </w:p>
    <w:p w14:paraId="5EBC19D0" w14:textId="77777777" w:rsidR="005D1188" w:rsidRPr="005D1188" w:rsidRDefault="005D1188" w:rsidP="005D1188">
      <w:pPr>
        <w:spacing w:after="0" w:line="240" w:lineRule="auto"/>
        <w:jc w:val="both"/>
        <w:rPr>
          <w:rFonts w:ascii="Calibri Light" w:hAnsi="Calibri Light" w:cs="Calibri Light"/>
          <w:sz w:val="24"/>
          <w:szCs w:val="24"/>
        </w:rPr>
      </w:pPr>
    </w:p>
    <w:p w14:paraId="71373C1E" w14:textId="77777777" w:rsidR="005D1188" w:rsidRPr="005D1188" w:rsidRDefault="005D1188" w:rsidP="005D1188">
      <w:pPr>
        <w:numPr>
          <w:ilvl w:val="0"/>
          <w:numId w:val="19"/>
        </w:numPr>
        <w:spacing w:after="0" w:line="240" w:lineRule="auto"/>
        <w:contextualSpacing/>
        <w:jc w:val="both"/>
        <w:rPr>
          <w:rFonts w:ascii="Calibri Light" w:hAnsi="Calibri Light" w:cs="Calibri Light"/>
          <w:sz w:val="24"/>
          <w:szCs w:val="24"/>
        </w:rPr>
      </w:pPr>
      <w:r w:rsidRPr="005D1188">
        <w:rPr>
          <w:rFonts w:ascii="Calibri Light" w:hAnsi="Calibri Light" w:cs="Calibri Light"/>
          <w:sz w:val="24"/>
          <w:szCs w:val="24"/>
        </w:rPr>
        <w:t xml:space="preserve">Effectiveness of injectable contraceptives is reduced in </w:t>
      </w:r>
    </w:p>
    <w:p w14:paraId="6F0A38E4" w14:textId="10BAF08A" w:rsidR="005D1188" w:rsidRPr="005D1188" w:rsidRDefault="005D1188" w:rsidP="005D1188">
      <w:pPr>
        <w:spacing w:after="0" w:line="240" w:lineRule="auto"/>
        <w:jc w:val="both"/>
        <w:rPr>
          <w:rFonts w:ascii="Calibri Light" w:hAnsi="Calibri Light" w:cs="Calibri Light"/>
          <w:sz w:val="24"/>
          <w:szCs w:val="24"/>
        </w:rPr>
      </w:pPr>
      <w:r w:rsidRPr="005D1188">
        <w:rPr>
          <w:rFonts w:ascii="Calibri Light" w:hAnsi="Calibri Light" w:cs="Calibri Light"/>
          <w:sz w:val="24"/>
          <w:szCs w:val="24"/>
        </w:rPr>
        <w:t xml:space="preserve">      FSWs who receive rifampicin or rifabutin for treating TB.</w:t>
      </w:r>
      <w:r w:rsidRPr="005D1188">
        <w:rPr>
          <w:rFonts w:ascii="Calibri Light" w:hAnsi="Calibri Light" w:cs="Calibri Light"/>
          <w:sz w:val="24"/>
          <w:szCs w:val="24"/>
        </w:rPr>
        <w:tab/>
      </w:r>
      <w:r w:rsidRPr="005D1188">
        <w:rPr>
          <w:rFonts w:ascii="Calibri Light" w:hAnsi="Calibri Light" w:cs="Calibri Light"/>
          <w:sz w:val="24"/>
          <w:szCs w:val="24"/>
        </w:rPr>
        <w:tab/>
      </w:r>
      <w:r>
        <w:rPr>
          <w:rFonts w:ascii="Calibri Light" w:hAnsi="Calibri Light" w:cs="Calibri Light"/>
          <w:sz w:val="24"/>
          <w:szCs w:val="24"/>
        </w:rPr>
        <w:tab/>
      </w:r>
      <w:r w:rsidRPr="005D1188">
        <w:rPr>
          <w:rFonts w:ascii="Calibri Light" w:hAnsi="Calibri Light" w:cs="Calibri Light"/>
          <w:sz w:val="24"/>
          <w:szCs w:val="24"/>
        </w:rPr>
        <w:t>True</w:t>
      </w:r>
      <w:r w:rsidRPr="005D1188">
        <w:rPr>
          <w:rFonts w:ascii="Calibri Light" w:hAnsi="Calibri Light" w:cs="Calibri Light"/>
          <w:sz w:val="24"/>
          <w:szCs w:val="24"/>
        </w:rPr>
        <w:tab/>
      </w:r>
      <w:r w:rsidRPr="005D1188">
        <w:rPr>
          <w:rFonts w:ascii="Calibri Light" w:hAnsi="Calibri Light" w:cs="Calibri Light"/>
          <w:sz w:val="24"/>
          <w:szCs w:val="24"/>
        </w:rPr>
        <w:tab/>
        <w:t>False</w:t>
      </w:r>
    </w:p>
    <w:p w14:paraId="7635758A" w14:textId="77777777" w:rsidR="005D1188" w:rsidRPr="005D1188" w:rsidRDefault="005D1188" w:rsidP="005D1188">
      <w:pPr>
        <w:spacing w:after="0" w:line="240" w:lineRule="auto"/>
        <w:jc w:val="both"/>
        <w:rPr>
          <w:rFonts w:ascii="Calibri Light" w:hAnsi="Calibri Light" w:cs="Calibri Light"/>
          <w:sz w:val="24"/>
          <w:szCs w:val="24"/>
        </w:rPr>
      </w:pPr>
    </w:p>
    <w:p w14:paraId="7BEB32EE" w14:textId="6EAA852B" w:rsidR="005D1188" w:rsidRPr="005D1188" w:rsidRDefault="005D1188" w:rsidP="005D1188">
      <w:pPr>
        <w:numPr>
          <w:ilvl w:val="0"/>
          <w:numId w:val="19"/>
        </w:numPr>
        <w:spacing w:after="0" w:line="240" w:lineRule="auto"/>
        <w:contextualSpacing/>
        <w:jc w:val="both"/>
        <w:rPr>
          <w:rFonts w:ascii="Calibri Light" w:hAnsi="Calibri Light" w:cs="Calibri Light"/>
          <w:sz w:val="24"/>
          <w:szCs w:val="24"/>
        </w:rPr>
      </w:pPr>
      <w:r w:rsidRPr="005D1188">
        <w:rPr>
          <w:rFonts w:ascii="Calibri Light" w:hAnsi="Calibri Light" w:cs="Calibri Light"/>
          <w:sz w:val="24"/>
          <w:szCs w:val="24"/>
        </w:rPr>
        <w:t xml:space="preserve">FSWs are advised to use multiple forms of protection to </w:t>
      </w:r>
      <w:r w:rsidRPr="005D1188">
        <w:rPr>
          <w:rFonts w:ascii="Calibri Light" w:hAnsi="Calibri Light" w:cs="Calibri Light"/>
          <w:sz w:val="24"/>
          <w:szCs w:val="24"/>
        </w:rPr>
        <w:tab/>
      </w:r>
      <w:r>
        <w:rPr>
          <w:rFonts w:ascii="Calibri Light" w:hAnsi="Calibri Light" w:cs="Calibri Light"/>
          <w:sz w:val="24"/>
          <w:szCs w:val="24"/>
        </w:rPr>
        <w:tab/>
      </w:r>
      <w:r w:rsidRPr="005D1188">
        <w:rPr>
          <w:rFonts w:ascii="Calibri Light" w:hAnsi="Calibri Light" w:cs="Calibri Light"/>
          <w:sz w:val="24"/>
          <w:szCs w:val="24"/>
        </w:rPr>
        <w:t xml:space="preserve">True </w:t>
      </w:r>
      <w:r w:rsidRPr="005D1188">
        <w:rPr>
          <w:rFonts w:ascii="Calibri Light" w:hAnsi="Calibri Light" w:cs="Calibri Light"/>
          <w:sz w:val="24"/>
          <w:szCs w:val="24"/>
        </w:rPr>
        <w:tab/>
      </w:r>
      <w:r w:rsidRPr="005D1188">
        <w:rPr>
          <w:rFonts w:ascii="Calibri Light" w:hAnsi="Calibri Light" w:cs="Calibri Light"/>
          <w:sz w:val="24"/>
          <w:szCs w:val="24"/>
        </w:rPr>
        <w:tab/>
        <w:t>False</w:t>
      </w:r>
    </w:p>
    <w:p w14:paraId="090DC1C9" w14:textId="77777777" w:rsidR="005D1188" w:rsidRPr="005D1188" w:rsidRDefault="005D1188" w:rsidP="005D1188">
      <w:pPr>
        <w:spacing w:after="0" w:line="240" w:lineRule="auto"/>
        <w:ind w:left="360"/>
        <w:contextualSpacing/>
        <w:jc w:val="both"/>
        <w:rPr>
          <w:rFonts w:ascii="Calibri Light" w:hAnsi="Calibri Light" w:cs="Calibri Light"/>
          <w:sz w:val="24"/>
          <w:szCs w:val="24"/>
        </w:rPr>
      </w:pPr>
      <w:r w:rsidRPr="005D1188">
        <w:rPr>
          <w:rFonts w:ascii="Calibri Light" w:hAnsi="Calibri Light" w:cs="Calibri Light"/>
          <w:sz w:val="24"/>
          <w:szCs w:val="24"/>
        </w:rPr>
        <w:t>prevent pregnancy, HIV, and other STIs.</w:t>
      </w:r>
    </w:p>
    <w:p w14:paraId="6FCFF018" w14:textId="77777777" w:rsidR="005D1188" w:rsidRPr="005D1188" w:rsidRDefault="005D1188" w:rsidP="005D1188">
      <w:pPr>
        <w:spacing w:after="0" w:line="240" w:lineRule="auto"/>
        <w:jc w:val="both"/>
        <w:rPr>
          <w:rFonts w:ascii="Calibri Light" w:hAnsi="Calibri Light" w:cs="Calibri Light"/>
          <w:sz w:val="24"/>
          <w:szCs w:val="24"/>
        </w:rPr>
      </w:pPr>
    </w:p>
    <w:p w14:paraId="173AABC7" w14:textId="1EC3B4D0" w:rsidR="005D1188" w:rsidRPr="005D1188" w:rsidRDefault="005D1188" w:rsidP="005D1188">
      <w:pPr>
        <w:numPr>
          <w:ilvl w:val="0"/>
          <w:numId w:val="19"/>
        </w:numPr>
        <w:spacing w:after="0" w:line="240" w:lineRule="auto"/>
        <w:contextualSpacing/>
        <w:jc w:val="both"/>
        <w:rPr>
          <w:rFonts w:ascii="Calibri Light" w:hAnsi="Calibri Light" w:cs="Calibri Light"/>
          <w:sz w:val="24"/>
          <w:szCs w:val="24"/>
        </w:rPr>
      </w:pPr>
      <w:r w:rsidRPr="005D1188">
        <w:rPr>
          <w:rFonts w:ascii="Calibri Light" w:hAnsi="Calibri Light" w:cs="Calibri Light"/>
          <w:sz w:val="24"/>
          <w:szCs w:val="24"/>
        </w:rPr>
        <w:t xml:space="preserve">Common side effects from contraceptive implants can </w:t>
      </w:r>
      <w:r w:rsidRPr="005D1188">
        <w:rPr>
          <w:rFonts w:ascii="Calibri Light" w:hAnsi="Calibri Light" w:cs="Calibri Light"/>
          <w:sz w:val="24"/>
          <w:szCs w:val="24"/>
        </w:rPr>
        <w:tab/>
      </w:r>
      <w:r w:rsidRPr="005D1188">
        <w:rPr>
          <w:rFonts w:ascii="Calibri Light" w:hAnsi="Calibri Light" w:cs="Calibri Light"/>
          <w:sz w:val="24"/>
          <w:szCs w:val="24"/>
        </w:rPr>
        <w:tab/>
      </w:r>
      <w:r>
        <w:rPr>
          <w:rFonts w:ascii="Calibri Light" w:hAnsi="Calibri Light" w:cs="Calibri Light"/>
          <w:sz w:val="24"/>
          <w:szCs w:val="24"/>
        </w:rPr>
        <w:tab/>
      </w:r>
      <w:r w:rsidRPr="005D1188">
        <w:rPr>
          <w:rFonts w:ascii="Calibri Light" w:hAnsi="Calibri Light" w:cs="Calibri Light"/>
          <w:sz w:val="24"/>
          <w:szCs w:val="24"/>
        </w:rPr>
        <w:t>True</w:t>
      </w:r>
      <w:r w:rsidRPr="005D1188">
        <w:rPr>
          <w:rFonts w:ascii="Calibri Light" w:hAnsi="Calibri Light" w:cs="Calibri Light"/>
          <w:sz w:val="24"/>
          <w:szCs w:val="24"/>
        </w:rPr>
        <w:tab/>
      </w:r>
      <w:r w:rsidRPr="005D1188">
        <w:rPr>
          <w:rFonts w:ascii="Calibri Light" w:hAnsi="Calibri Light" w:cs="Calibri Light"/>
          <w:sz w:val="24"/>
          <w:szCs w:val="24"/>
        </w:rPr>
        <w:tab/>
        <w:t>False</w:t>
      </w:r>
    </w:p>
    <w:p w14:paraId="40DCA9DD" w14:textId="77777777" w:rsidR="005D1188" w:rsidRPr="005D1188" w:rsidRDefault="005D1188" w:rsidP="005D1188">
      <w:pPr>
        <w:spacing w:after="0" w:line="240" w:lineRule="auto"/>
        <w:ind w:left="360"/>
        <w:contextualSpacing/>
        <w:jc w:val="both"/>
        <w:rPr>
          <w:rFonts w:ascii="Calibri Light" w:hAnsi="Calibri Light" w:cs="Calibri Light"/>
          <w:sz w:val="24"/>
          <w:szCs w:val="24"/>
        </w:rPr>
      </w:pPr>
      <w:r w:rsidRPr="005D1188">
        <w:rPr>
          <w:rFonts w:ascii="Calibri Light" w:hAnsi="Calibri Light" w:cs="Calibri Light"/>
          <w:sz w:val="24"/>
          <w:szCs w:val="24"/>
        </w:rPr>
        <w:t xml:space="preserve">include bleeding changes, such as irregular bleeding and </w:t>
      </w:r>
    </w:p>
    <w:p w14:paraId="6C6D6271" w14:textId="77777777" w:rsidR="005D1188" w:rsidRPr="005D1188" w:rsidRDefault="005D1188" w:rsidP="005D1188">
      <w:pPr>
        <w:spacing w:after="0" w:line="240" w:lineRule="auto"/>
        <w:ind w:left="360"/>
        <w:contextualSpacing/>
        <w:jc w:val="both"/>
        <w:rPr>
          <w:rFonts w:ascii="Calibri Light" w:hAnsi="Calibri Light" w:cs="Calibri Light"/>
          <w:sz w:val="24"/>
          <w:szCs w:val="24"/>
        </w:rPr>
      </w:pPr>
      <w:r w:rsidRPr="005D1188">
        <w:rPr>
          <w:rFonts w:ascii="Calibri Light" w:hAnsi="Calibri Light" w:cs="Calibri Light"/>
          <w:sz w:val="24"/>
          <w:szCs w:val="24"/>
        </w:rPr>
        <w:t>spotting.</w:t>
      </w:r>
    </w:p>
    <w:p w14:paraId="3B667D1E" w14:textId="77777777" w:rsidR="005D1188" w:rsidRPr="005D1188" w:rsidRDefault="005D1188" w:rsidP="005D1188">
      <w:pPr>
        <w:spacing w:after="0" w:line="240" w:lineRule="auto"/>
        <w:jc w:val="both"/>
        <w:rPr>
          <w:rFonts w:ascii="Calibri Light" w:hAnsi="Calibri Light" w:cs="Calibri Light"/>
          <w:sz w:val="24"/>
          <w:szCs w:val="24"/>
        </w:rPr>
      </w:pPr>
    </w:p>
    <w:p w14:paraId="65DAA94F" w14:textId="51996918" w:rsidR="005D1188" w:rsidRPr="005D1188" w:rsidRDefault="005D1188" w:rsidP="005D1188">
      <w:pPr>
        <w:numPr>
          <w:ilvl w:val="0"/>
          <w:numId w:val="19"/>
        </w:numPr>
        <w:spacing w:after="0" w:line="240" w:lineRule="auto"/>
        <w:contextualSpacing/>
        <w:jc w:val="both"/>
        <w:rPr>
          <w:rFonts w:ascii="Calibri Light" w:hAnsi="Calibri Light" w:cs="Calibri Light"/>
          <w:sz w:val="24"/>
          <w:szCs w:val="24"/>
        </w:rPr>
      </w:pPr>
      <w:r w:rsidRPr="005D1188">
        <w:rPr>
          <w:rFonts w:ascii="Calibri Light" w:hAnsi="Calibri Light" w:cs="Calibri Light"/>
          <w:sz w:val="24"/>
          <w:szCs w:val="24"/>
        </w:rPr>
        <w:t xml:space="preserve">FSWs who are at risk of HIV, </w:t>
      </w:r>
      <w:r w:rsidR="00651FAF">
        <w:rPr>
          <w:rFonts w:ascii="Calibri Light" w:hAnsi="Calibri Light" w:cs="Calibri Light"/>
          <w:sz w:val="24"/>
          <w:szCs w:val="24"/>
        </w:rPr>
        <w:t xml:space="preserve">who are </w:t>
      </w:r>
      <w:r w:rsidRPr="005D1188">
        <w:rPr>
          <w:rFonts w:ascii="Calibri Light" w:hAnsi="Calibri Light" w:cs="Calibri Light"/>
          <w:sz w:val="24"/>
          <w:szCs w:val="24"/>
        </w:rPr>
        <w:t>HIV-</w:t>
      </w:r>
      <w:r w:rsidR="009F20AF" w:rsidRPr="005D1188">
        <w:rPr>
          <w:rFonts w:ascii="Calibri Light" w:hAnsi="Calibri Light" w:cs="Calibri Light"/>
          <w:sz w:val="24"/>
          <w:szCs w:val="24"/>
        </w:rPr>
        <w:t>positive</w:t>
      </w:r>
      <w:r w:rsidR="009F20AF">
        <w:rPr>
          <w:rFonts w:ascii="Calibri Light" w:hAnsi="Calibri Light" w:cs="Calibri Light"/>
          <w:sz w:val="24"/>
          <w:szCs w:val="24"/>
        </w:rPr>
        <w:t xml:space="preserve">, </w:t>
      </w:r>
      <w:r w:rsidR="009F20AF" w:rsidRPr="005D1188">
        <w:rPr>
          <w:rFonts w:ascii="Calibri Light" w:hAnsi="Calibri Light" w:cs="Calibri Light"/>
          <w:sz w:val="24"/>
          <w:szCs w:val="24"/>
        </w:rPr>
        <w:t>or</w:t>
      </w:r>
      <w:r w:rsidRPr="005D1188">
        <w:rPr>
          <w:rFonts w:ascii="Calibri Light" w:hAnsi="Calibri Light" w:cs="Calibri Light"/>
          <w:sz w:val="24"/>
          <w:szCs w:val="24"/>
        </w:rPr>
        <w:t xml:space="preserve"> who</w:t>
      </w:r>
      <w:r w:rsidR="00651FAF">
        <w:rPr>
          <w:rFonts w:ascii="Calibri Light" w:hAnsi="Calibri Light" w:cs="Calibri Light"/>
          <w:sz w:val="24"/>
          <w:szCs w:val="24"/>
        </w:rPr>
        <w:t xml:space="preserve">          </w:t>
      </w:r>
      <w:r w:rsidRPr="005D1188">
        <w:rPr>
          <w:rFonts w:ascii="Calibri Light" w:hAnsi="Calibri Light" w:cs="Calibri Light"/>
          <w:sz w:val="24"/>
          <w:szCs w:val="24"/>
        </w:rPr>
        <w:tab/>
      </w:r>
      <w:r w:rsidR="00781A85">
        <w:rPr>
          <w:rFonts w:ascii="Calibri Light" w:hAnsi="Calibri Light" w:cs="Calibri Light"/>
          <w:sz w:val="24"/>
          <w:szCs w:val="24"/>
        </w:rPr>
        <w:t xml:space="preserve">             </w:t>
      </w:r>
      <w:r w:rsidRPr="005D1188">
        <w:rPr>
          <w:rFonts w:ascii="Calibri Light" w:hAnsi="Calibri Light" w:cs="Calibri Light"/>
          <w:sz w:val="24"/>
          <w:szCs w:val="24"/>
        </w:rPr>
        <w:t xml:space="preserve">True </w:t>
      </w:r>
      <w:r w:rsidRPr="005D1188">
        <w:rPr>
          <w:rFonts w:ascii="Calibri Light" w:hAnsi="Calibri Light" w:cs="Calibri Light"/>
          <w:sz w:val="24"/>
          <w:szCs w:val="24"/>
        </w:rPr>
        <w:tab/>
      </w:r>
      <w:r w:rsidRPr="005D1188">
        <w:rPr>
          <w:rFonts w:ascii="Calibri Light" w:hAnsi="Calibri Light" w:cs="Calibri Light"/>
          <w:sz w:val="24"/>
          <w:szCs w:val="24"/>
        </w:rPr>
        <w:tab/>
        <w:t>False</w:t>
      </w:r>
    </w:p>
    <w:p w14:paraId="109E2B7F" w14:textId="77777777" w:rsidR="005D1188" w:rsidRPr="005D1188" w:rsidRDefault="005D1188" w:rsidP="005D1188">
      <w:pPr>
        <w:spacing w:after="0" w:line="240" w:lineRule="auto"/>
        <w:ind w:left="360"/>
        <w:contextualSpacing/>
        <w:jc w:val="both"/>
        <w:rPr>
          <w:rFonts w:ascii="Calibri Light" w:hAnsi="Calibri Light" w:cs="Calibri Light"/>
          <w:sz w:val="24"/>
          <w:szCs w:val="24"/>
        </w:rPr>
      </w:pPr>
      <w:r w:rsidRPr="005D1188">
        <w:rPr>
          <w:rFonts w:ascii="Calibri Light" w:hAnsi="Calibri Light" w:cs="Calibri Light"/>
          <w:sz w:val="24"/>
          <w:szCs w:val="24"/>
        </w:rPr>
        <w:t>have AIDS cannot safely use implants.</w:t>
      </w:r>
    </w:p>
    <w:p w14:paraId="1EF75AEA" w14:textId="77777777" w:rsidR="005D1188" w:rsidRPr="005D1188" w:rsidRDefault="005D1188" w:rsidP="005D1188">
      <w:pPr>
        <w:spacing w:after="0" w:line="240" w:lineRule="auto"/>
        <w:jc w:val="both"/>
        <w:rPr>
          <w:rFonts w:ascii="Calibri Light" w:hAnsi="Calibri Light" w:cs="Calibri Light"/>
          <w:sz w:val="24"/>
          <w:szCs w:val="24"/>
        </w:rPr>
      </w:pPr>
    </w:p>
    <w:p w14:paraId="12678A31" w14:textId="77777777" w:rsidR="005D1188" w:rsidRPr="005D1188" w:rsidRDefault="005D1188" w:rsidP="005D1188">
      <w:pPr>
        <w:numPr>
          <w:ilvl w:val="0"/>
          <w:numId w:val="19"/>
        </w:numPr>
        <w:spacing w:after="0" w:line="240" w:lineRule="auto"/>
        <w:contextualSpacing/>
        <w:jc w:val="both"/>
        <w:rPr>
          <w:rFonts w:ascii="Calibri Light" w:hAnsi="Calibri Light" w:cs="Calibri Light"/>
          <w:sz w:val="24"/>
          <w:szCs w:val="24"/>
        </w:rPr>
      </w:pPr>
      <w:r w:rsidRPr="005D1188">
        <w:rPr>
          <w:rFonts w:ascii="Calibri Light" w:hAnsi="Calibri Light" w:cs="Calibri Light"/>
          <w:sz w:val="24"/>
          <w:szCs w:val="24"/>
        </w:rPr>
        <w:t>Women at high individual risk of STIs can have an</w:t>
      </w:r>
      <w:r w:rsidRPr="005D1188">
        <w:rPr>
          <w:rFonts w:ascii="Calibri Light" w:hAnsi="Calibri Light" w:cs="Calibri Light"/>
          <w:sz w:val="24"/>
          <w:szCs w:val="24"/>
        </w:rPr>
        <w:tab/>
      </w:r>
      <w:r w:rsidRPr="005D1188">
        <w:rPr>
          <w:rFonts w:ascii="Calibri Light" w:hAnsi="Calibri Light" w:cs="Calibri Light"/>
          <w:sz w:val="24"/>
          <w:szCs w:val="24"/>
        </w:rPr>
        <w:tab/>
      </w:r>
      <w:r w:rsidRPr="005D1188">
        <w:rPr>
          <w:rFonts w:ascii="Calibri Light" w:hAnsi="Calibri Light" w:cs="Calibri Light"/>
          <w:sz w:val="24"/>
          <w:szCs w:val="24"/>
        </w:rPr>
        <w:tab/>
        <w:t xml:space="preserve">True </w:t>
      </w:r>
      <w:r w:rsidRPr="005D1188">
        <w:rPr>
          <w:rFonts w:ascii="Calibri Light" w:hAnsi="Calibri Light" w:cs="Calibri Light"/>
          <w:sz w:val="24"/>
          <w:szCs w:val="24"/>
        </w:rPr>
        <w:tab/>
      </w:r>
      <w:r w:rsidRPr="005D1188">
        <w:rPr>
          <w:rFonts w:ascii="Calibri Light" w:hAnsi="Calibri Light" w:cs="Calibri Light"/>
          <w:sz w:val="24"/>
          <w:szCs w:val="24"/>
        </w:rPr>
        <w:tab/>
        <w:t>False</w:t>
      </w:r>
    </w:p>
    <w:p w14:paraId="292D42B5" w14:textId="77777777" w:rsidR="005D1188" w:rsidRPr="005D1188" w:rsidRDefault="005D1188" w:rsidP="005D1188">
      <w:pPr>
        <w:spacing w:after="0" w:line="240" w:lineRule="auto"/>
        <w:ind w:left="360"/>
        <w:contextualSpacing/>
        <w:jc w:val="both"/>
        <w:rPr>
          <w:rFonts w:ascii="Calibri Light" w:hAnsi="Calibri Light" w:cs="Calibri Light"/>
          <w:sz w:val="24"/>
          <w:szCs w:val="24"/>
        </w:rPr>
      </w:pPr>
      <w:r w:rsidRPr="005D1188">
        <w:rPr>
          <w:rFonts w:ascii="Calibri Light" w:hAnsi="Calibri Light" w:cs="Calibri Light"/>
          <w:sz w:val="24"/>
          <w:szCs w:val="24"/>
        </w:rPr>
        <w:t>IUD inserted without restrictions.</w:t>
      </w:r>
    </w:p>
    <w:p w14:paraId="4864E97A" w14:textId="77777777" w:rsidR="005D1188" w:rsidRPr="005D1188" w:rsidRDefault="005D1188" w:rsidP="005D1188">
      <w:pPr>
        <w:spacing w:after="0" w:line="240" w:lineRule="auto"/>
        <w:jc w:val="both"/>
        <w:rPr>
          <w:rFonts w:ascii="Calibri Light" w:hAnsi="Calibri Light" w:cs="Calibri Light"/>
          <w:sz w:val="24"/>
          <w:szCs w:val="24"/>
        </w:rPr>
      </w:pPr>
    </w:p>
    <w:p w14:paraId="44352FFA" w14:textId="15FB0901" w:rsidR="005D1188" w:rsidRPr="00781A85" w:rsidRDefault="005D1188" w:rsidP="009B4FE3">
      <w:pPr>
        <w:numPr>
          <w:ilvl w:val="0"/>
          <w:numId w:val="19"/>
        </w:numPr>
        <w:spacing w:after="0" w:line="240" w:lineRule="auto"/>
        <w:contextualSpacing/>
        <w:jc w:val="both"/>
        <w:rPr>
          <w:rFonts w:ascii="Calibri Light" w:hAnsi="Calibri Light" w:cs="Calibri Light"/>
          <w:sz w:val="24"/>
          <w:szCs w:val="24"/>
        </w:rPr>
      </w:pPr>
      <w:r w:rsidRPr="00781A85">
        <w:rPr>
          <w:rFonts w:ascii="Calibri Light" w:hAnsi="Calibri Light" w:cs="Calibri Light"/>
          <w:sz w:val="24"/>
          <w:szCs w:val="24"/>
        </w:rPr>
        <w:t xml:space="preserve">Female sterilization has no side effects </w:t>
      </w:r>
      <w:r w:rsidR="00EB41E1" w:rsidRPr="00781A85">
        <w:rPr>
          <w:rFonts w:ascii="Calibri Light" w:hAnsi="Calibri Light" w:cs="Calibri Light"/>
          <w:sz w:val="24"/>
          <w:szCs w:val="24"/>
        </w:rPr>
        <w:t xml:space="preserve">and </w:t>
      </w:r>
      <w:r w:rsidR="00781A85" w:rsidRPr="00781A85">
        <w:rPr>
          <w:rFonts w:ascii="Calibri Light" w:hAnsi="Calibri Light" w:cs="Calibri Light"/>
          <w:sz w:val="24"/>
          <w:szCs w:val="24"/>
        </w:rPr>
        <w:t>may be</w:t>
      </w:r>
      <w:r w:rsidR="00EB41E1" w:rsidRPr="00781A85">
        <w:rPr>
          <w:rFonts w:ascii="Calibri Light" w:hAnsi="Calibri Light" w:cs="Calibri Light"/>
          <w:sz w:val="24"/>
          <w:szCs w:val="24"/>
        </w:rPr>
        <w:t xml:space="preserve"> a </w:t>
      </w:r>
      <w:r w:rsidR="00DC4432" w:rsidRPr="00781A85">
        <w:rPr>
          <w:rFonts w:ascii="Calibri Light" w:hAnsi="Calibri Light" w:cs="Calibri Light"/>
          <w:sz w:val="24"/>
          <w:szCs w:val="24"/>
        </w:rPr>
        <w:t>good</w:t>
      </w:r>
      <w:r w:rsidRPr="00781A85">
        <w:rPr>
          <w:rFonts w:ascii="Calibri Light" w:hAnsi="Calibri Light" w:cs="Calibri Light"/>
          <w:sz w:val="24"/>
          <w:szCs w:val="24"/>
        </w:rPr>
        <w:t xml:space="preserve"> </w:t>
      </w:r>
      <w:r w:rsidRPr="00781A85">
        <w:rPr>
          <w:rFonts w:ascii="Calibri Light" w:hAnsi="Calibri Light" w:cs="Calibri Light"/>
          <w:sz w:val="24"/>
          <w:szCs w:val="24"/>
        </w:rPr>
        <w:tab/>
      </w:r>
      <w:r w:rsidRPr="00781A85">
        <w:rPr>
          <w:rFonts w:ascii="Calibri Light" w:hAnsi="Calibri Light" w:cs="Calibri Light"/>
          <w:sz w:val="24"/>
          <w:szCs w:val="24"/>
        </w:rPr>
        <w:tab/>
        <w:t>True</w:t>
      </w:r>
      <w:r w:rsidRPr="00781A85">
        <w:rPr>
          <w:rFonts w:ascii="Calibri Light" w:hAnsi="Calibri Light" w:cs="Calibri Light"/>
          <w:sz w:val="24"/>
          <w:szCs w:val="24"/>
        </w:rPr>
        <w:tab/>
      </w:r>
      <w:r w:rsidRPr="00781A85">
        <w:rPr>
          <w:rFonts w:ascii="Calibri Light" w:hAnsi="Calibri Light" w:cs="Calibri Light"/>
          <w:sz w:val="24"/>
          <w:szCs w:val="24"/>
        </w:rPr>
        <w:tab/>
      </w:r>
      <w:r w:rsidR="00781A85" w:rsidRPr="00781A85">
        <w:rPr>
          <w:rFonts w:ascii="Calibri Light" w:hAnsi="Calibri Light" w:cs="Calibri Light"/>
          <w:sz w:val="24"/>
          <w:szCs w:val="24"/>
        </w:rPr>
        <w:t xml:space="preserve"> </w:t>
      </w:r>
      <w:r w:rsidR="00311E1B">
        <w:rPr>
          <w:rFonts w:ascii="Calibri Light" w:hAnsi="Calibri Light" w:cs="Calibri Light"/>
          <w:sz w:val="24"/>
          <w:szCs w:val="24"/>
        </w:rPr>
        <w:t xml:space="preserve">False </w:t>
      </w:r>
      <w:r w:rsidR="00EB41E1" w:rsidRPr="00781A85">
        <w:rPr>
          <w:rFonts w:ascii="Calibri Light" w:hAnsi="Calibri Light" w:cs="Calibri Light"/>
          <w:sz w:val="24"/>
          <w:szCs w:val="24"/>
        </w:rPr>
        <w:t xml:space="preserve">option for </w:t>
      </w:r>
      <w:r w:rsidR="00781A85" w:rsidRPr="00781A85">
        <w:rPr>
          <w:rFonts w:ascii="Calibri Light" w:hAnsi="Calibri Light" w:cs="Calibri Light"/>
          <w:sz w:val="24"/>
          <w:szCs w:val="24"/>
        </w:rPr>
        <w:t>FSWs</w:t>
      </w:r>
      <w:r w:rsidR="00EB41E1" w:rsidRPr="00781A85">
        <w:rPr>
          <w:rFonts w:ascii="Calibri Light" w:hAnsi="Calibri Light" w:cs="Calibri Light"/>
          <w:sz w:val="24"/>
          <w:szCs w:val="24"/>
        </w:rPr>
        <w:t xml:space="preserve"> who desire it</w:t>
      </w:r>
      <w:r w:rsidRPr="00781A85">
        <w:rPr>
          <w:rFonts w:ascii="Calibri Light" w:hAnsi="Calibri Light" w:cs="Calibri Light"/>
          <w:sz w:val="24"/>
          <w:szCs w:val="24"/>
        </w:rPr>
        <w:t xml:space="preserve">. </w:t>
      </w:r>
    </w:p>
    <w:p w14:paraId="1A772BE0" w14:textId="77777777" w:rsidR="00E367DB" w:rsidRDefault="00E367DB" w:rsidP="00E367DB">
      <w:pPr>
        <w:spacing w:after="0" w:line="240" w:lineRule="auto"/>
        <w:ind w:left="360"/>
        <w:contextualSpacing/>
        <w:jc w:val="both"/>
        <w:rPr>
          <w:rFonts w:ascii="Calibri Light" w:hAnsi="Calibri Light" w:cs="Calibri Light"/>
          <w:sz w:val="24"/>
          <w:szCs w:val="24"/>
        </w:rPr>
      </w:pPr>
    </w:p>
    <w:p w14:paraId="68DAEB57" w14:textId="73A7121C" w:rsidR="00E367DB" w:rsidRPr="005D1188" w:rsidRDefault="00E367DB" w:rsidP="00E367DB">
      <w:pPr>
        <w:numPr>
          <w:ilvl w:val="0"/>
          <w:numId w:val="19"/>
        </w:numPr>
        <w:spacing w:after="0" w:line="240" w:lineRule="auto"/>
        <w:contextualSpacing/>
        <w:jc w:val="both"/>
        <w:rPr>
          <w:rFonts w:ascii="Calibri Light" w:hAnsi="Calibri Light" w:cs="Calibri Light"/>
          <w:sz w:val="24"/>
          <w:szCs w:val="24"/>
        </w:rPr>
      </w:pPr>
      <w:r w:rsidRPr="005D1188">
        <w:rPr>
          <w:rFonts w:ascii="Calibri Light" w:hAnsi="Calibri Light" w:cs="Calibri Light"/>
          <w:sz w:val="24"/>
          <w:szCs w:val="24"/>
        </w:rPr>
        <w:t>FSWs, like many women, may experience intimate partner</w:t>
      </w:r>
      <w:r w:rsidRPr="00E367DB">
        <w:t xml:space="preserve"> </w:t>
      </w:r>
      <w:r w:rsidRPr="00E367DB">
        <w:rPr>
          <w:rFonts w:ascii="Calibri Light" w:hAnsi="Calibri Light" w:cs="Calibri Light"/>
          <w:sz w:val="24"/>
          <w:szCs w:val="24"/>
        </w:rPr>
        <w:t>and</w:t>
      </w:r>
      <w:r w:rsidRPr="005D1188">
        <w:rPr>
          <w:rFonts w:ascii="Calibri Light" w:hAnsi="Calibri Light" w:cs="Calibri Light"/>
          <w:sz w:val="24"/>
          <w:szCs w:val="24"/>
        </w:rPr>
        <w:tab/>
      </w:r>
      <w:r>
        <w:rPr>
          <w:rFonts w:ascii="Calibri Light" w:hAnsi="Calibri Light" w:cs="Calibri Light"/>
          <w:sz w:val="24"/>
          <w:szCs w:val="24"/>
        </w:rPr>
        <w:tab/>
      </w:r>
      <w:r w:rsidRPr="005D1188">
        <w:rPr>
          <w:rFonts w:ascii="Calibri Light" w:hAnsi="Calibri Light" w:cs="Calibri Light"/>
          <w:sz w:val="24"/>
          <w:szCs w:val="24"/>
        </w:rPr>
        <w:t>True</w:t>
      </w:r>
      <w:r w:rsidRPr="005D1188">
        <w:rPr>
          <w:rFonts w:ascii="Calibri Light" w:hAnsi="Calibri Light" w:cs="Calibri Light"/>
          <w:sz w:val="24"/>
          <w:szCs w:val="24"/>
        </w:rPr>
        <w:tab/>
      </w:r>
      <w:r w:rsidRPr="005D1188">
        <w:rPr>
          <w:rFonts w:ascii="Calibri Light" w:hAnsi="Calibri Light" w:cs="Calibri Light"/>
          <w:sz w:val="24"/>
          <w:szCs w:val="24"/>
        </w:rPr>
        <w:tab/>
        <w:t>False</w:t>
      </w:r>
    </w:p>
    <w:p w14:paraId="318366F0" w14:textId="5A9529ED" w:rsidR="00E367DB" w:rsidRDefault="00E367DB" w:rsidP="00E367DB">
      <w:pPr>
        <w:spacing w:after="0" w:line="240" w:lineRule="auto"/>
        <w:ind w:left="360"/>
        <w:contextualSpacing/>
        <w:jc w:val="both"/>
        <w:rPr>
          <w:rFonts w:ascii="Calibri Light" w:hAnsi="Calibri Light" w:cs="Calibri Light"/>
          <w:sz w:val="24"/>
          <w:szCs w:val="24"/>
        </w:rPr>
      </w:pPr>
      <w:r w:rsidRPr="005D1188">
        <w:rPr>
          <w:rFonts w:ascii="Calibri Light" w:hAnsi="Calibri Light" w:cs="Calibri Light"/>
          <w:sz w:val="24"/>
          <w:szCs w:val="24"/>
        </w:rPr>
        <w:t>sexual violence and are entitled to post</w:t>
      </w:r>
      <w:r w:rsidR="00EB0035">
        <w:rPr>
          <w:rFonts w:ascii="Calibri Light" w:hAnsi="Calibri Light" w:cs="Calibri Light"/>
          <w:sz w:val="24"/>
          <w:szCs w:val="24"/>
        </w:rPr>
        <w:t>-</w:t>
      </w:r>
      <w:r w:rsidRPr="005D1188">
        <w:rPr>
          <w:rFonts w:ascii="Calibri Light" w:hAnsi="Calibri Light" w:cs="Calibri Light"/>
          <w:sz w:val="24"/>
          <w:szCs w:val="24"/>
        </w:rPr>
        <w:t xml:space="preserve">violence care and services. </w:t>
      </w:r>
    </w:p>
    <w:p w14:paraId="477E7232" w14:textId="77777777" w:rsidR="005D1188" w:rsidRPr="005D1188" w:rsidRDefault="005D1188" w:rsidP="005D1188">
      <w:pPr>
        <w:spacing w:after="0" w:line="240" w:lineRule="auto"/>
        <w:jc w:val="both"/>
        <w:rPr>
          <w:rFonts w:ascii="Calibri Light" w:hAnsi="Calibri Light" w:cs="Calibri Light"/>
          <w:sz w:val="24"/>
          <w:szCs w:val="24"/>
        </w:rPr>
      </w:pPr>
    </w:p>
    <w:p w14:paraId="58EFC2FA" w14:textId="02CCB681" w:rsidR="005D1188" w:rsidRPr="005D1188" w:rsidRDefault="005D1188" w:rsidP="005D1188">
      <w:pPr>
        <w:spacing w:after="0" w:line="240" w:lineRule="auto"/>
        <w:jc w:val="both"/>
        <w:rPr>
          <w:rFonts w:ascii="Calibri Light" w:hAnsi="Calibri Light" w:cs="Calibri Light"/>
          <w:b/>
          <w:i/>
          <w:sz w:val="24"/>
          <w:szCs w:val="24"/>
        </w:rPr>
      </w:pPr>
      <w:r w:rsidRPr="005D1188">
        <w:rPr>
          <w:rFonts w:ascii="Calibri Light" w:hAnsi="Calibri Light" w:cs="Calibri Light"/>
          <w:b/>
          <w:i/>
          <w:sz w:val="24"/>
          <w:szCs w:val="24"/>
        </w:rPr>
        <w:t xml:space="preserve">Fill in the </w:t>
      </w:r>
      <w:r w:rsidR="00164250">
        <w:rPr>
          <w:rFonts w:ascii="Calibri Light" w:hAnsi="Calibri Light" w:cs="Calibri Light"/>
          <w:b/>
          <w:i/>
          <w:sz w:val="24"/>
          <w:szCs w:val="24"/>
        </w:rPr>
        <w:t>B</w:t>
      </w:r>
      <w:r w:rsidR="00164250" w:rsidRPr="005D1188">
        <w:rPr>
          <w:rFonts w:ascii="Calibri Light" w:hAnsi="Calibri Light" w:cs="Calibri Light"/>
          <w:b/>
          <w:i/>
          <w:sz w:val="24"/>
          <w:szCs w:val="24"/>
        </w:rPr>
        <w:t>lank</w:t>
      </w:r>
    </w:p>
    <w:p w14:paraId="0117D05C" w14:textId="77777777" w:rsidR="005D1188" w:rsidRPr="005D1188" w:rsidRDefault="005D1188" w:rsidP="005D1188">
      <w:pPr>
        <w:spacing w:after="0" w:line="240" w:lineRule="auto"/>
        <w:jc w:val="both"/>
        <w:rPr>
          <w:rFonts w:ascii="Calibri Light" w:hAnsi="Calibri Light" w:cs="Calibri Light"/>
          <w:sz w:val="10"/>
          <w:szCs w:val="10"/>
        </w:rPr>
      </w:pPr>
    </w:p>
    <w:p w14:paraId="09A0FD3E" w14:textId="77777777" w:rsidR="005D1188" w:rsidRPr="005D1188" w:rsidRDefault="005D1188" w:rsidP="005D1188">
      <w:pPr>
        <w:spacing w:after="120" w:line="240" w:lineRule="auto"/>
        <w:jc w:val="both"/>
        <w:rPr>
          <w:rFonts w:ascii="Calibri Light" w:hAnsi="Calibri Light" w:cs="Calibri Light"/>
          <w:i/>
          <w:sz w:val="24"/>
          <w:szCs w:val="24"/>
        </w:rPr>
      </w:pPr>
      <w:r w:rsidRPr="005D1188">
        <w:rPr>
          <w:rFonts w:ascii="Calibri Light" w:hAnsi="Calibri Light" w:cs="Calibri Light"/>
          <w:i/>
          <w:sz w:val="24"/>
          <w:szCs w:val="24"/>
        </w:rPr>
        <w:t>Complete the following sentences using word(s) from this list.</w:t>
      </w:r>
    </w:p>
    <w:p w14:paraId="001FE043" w14:textId="77777777" w:rsidR="005D1188" w:rsidRPr="005D1188" w:rsidRDefault="005D1188" w:rsidP="005D1188">
      <w:pPr>
        <w:spacing w:before="120" w:after="0" w:line="240" w:lineRule="auto"/>
        <w:jc w:val="both"/>
        <w:rPr>
          <w:rFonts w:ascii="Calibri Light" w:hAnsi="Calibri Light" w:cs="Calibri Light"/>
          <w:sz w:val="24"/>
          <w:szCs w:val="24"/>
        </w:rPr>
      </w:pPr>
      <w:r w:rsidRPr="005D1188">
        <w:rPr>
          <w:rFonts w:ascii="Calibri Light" w:hAnsi="Calibri Light" w:cs="Calibri Light"/>
          <w:sz w:val="24"/>
          <w:szCs w:val="24"/>
        </w:rPr>
        <w:t>emergency contraceptive pills</w:t>
      </w:r>
      <w:r w:rsidRPr="005D1188">
        <w:rPr>
          <w:rFonts w:ascii="Calibri Light" w:hAnsi="Calibri Light" w:cs="Calibri Light"/>
          <w:sz w:val="24"/>
          <w:szCs w:val="24"/>
        </w:rPr>
        <w:tab/>
        <w:t>fertility awareness methods</w:t>
      </w:r>
      <w:r w:rsidRPr="005D1188">
        <w:rPr>
          <w:rFonts w:ascii="Calibri Light" w:hAnsi="Calibri Light" w:cs="Calibri Light"/>
          <w:sz w:val="24"/>
          <w:szCs w:val="24"/>
        </w:rPr>
        <w:tab/>
      </w:r>
      <w:r w:rsidRPr="005D1188">
        <w:rPr>
          <w:rFonts w:ascii="Calibri Light" w:hAnsi="Calibri Light" w:cs="Calibri Light"/>
          <w:sz w:val="24"/>
          <w:szCs w:val="24"/>
        </w:rPr>
        <w:tab/>
        <w:t>three</w:t>
      </w:r>
      <w:r w:rsidRPr="005D1188">
        <w:rPr>
          <w:rFonts w:ascii="Calibri Light" w:hAnsi="Calibri Light" w:cs="Calibri Light"/>
          <w:sz w:val="24"/>
          <w:szCs w:val="24"/>
        </w:rPr>
        <w:tab/>
      </w:r>
      <w:r w:rsidRPr="005D1188">
        <w:rPr>
          <w:rFonts w:ascii="Calibri Light" w:hAnsi="Calibri Light" w:cs="Calibri Light"/>
          <w:sz w:val="24"/>
          <w:szCs w:val="24"/>
        </w:rPr>
        <w:tab/>
      </w:r>
    </w:p>
    <w:p w14:paraId="61EB13D0" w14:textId="77777777" w:rsidR="005D1188" w:rsidRPr="005D1188" w:rsidRDefault="005D1188" w:rsidP="005D1188">
      <w:pPr>
        <w:spacing w:before="120" w:after="0" w:line="240" w:lineRule="auto"/>
        <w:jc w:val="both"/>
        <w:rPr>
          <w:rFonts w:ascii="Calibri Light" w:hAnsi="Calibri Light" w:cs="Calibri Light"/>
          <w:sz w:val="24"/>
          <w:szCs w:val="24"/>
        </w:rPr>
      </w:pPr>
      <w:r w:rsidRPr="005D1188">
        <w:rPr>
          <w:rFonts w:ascii="Calibri Light" w:hAnsi="Calibri Light" w:cs="Calibri Light"/>
          <w:sz w:val="24"/>
          <w:szCs w:val="24"/>
        </w:rPr>
        <w:t>five</w:t>
      </w:r>
      <w:r w:rsidRPr="005D1188">
        <w:rPr>
          <w:rFonts w:ascii="Calibri Light" w:hAnsi="Calibri Light" w:cs="Calibri Light"/>
          <w:sz w:val="24"/>
          <w:szCs w:val="24"/>
        </w:rPr>
        <w:tab/>
      </w:r>
      <w:r w:rsidRPr="005D1188">
        <w:rPr>
          <w:rFonts w:ascii="Calibri Light" w:hAnsi="Calibri Light" w:cs="Calibri Light"/>
          <w:sz w:val="24"/>
          <w:szCs w:val="24"/>
        </w:rPr>
        <w:tab/>
      </w:r>
      <w:r w:rsidRPr="005D1188">
        <w:rPr>
          <w:rFonts w:ascii="Calibri Light" w:hAnsi="Calibri Light" w:cs="Calibri Light"/>
          <w:sz w:val="24"/>
          <w:szCs w:val="24"/>
        </w:rPr>
        <w:tab/>
      </w:r>
      <w:r w:rsidRPr="005D1188">
        <w:rPr>
          <w:rFonts w:ascii="Calibri Light" w:hAnsi="Calibri Light" w:cs="Calibri Light"/>
          <w:sz w:val="24"/>
          <w:szCs w:val="24"/>
        </w:rPr>
        <w:tab/>
      </w:r>
      <w:r w:rsidRPr="005D1188">
        <w:rPr>
          <w:rFonts w:ascii="Calibri Light" w:hAnsi="Calibri Light" w:cs="Calibri Light"/>
          <w:sz w:val="24"/>
          <w:szCs w:val="24"/>
        </w:rPr>
        <w:tab/>
        <w:t>implants</w:t>
      </w:r>
      <w:r w:rsidRPr="005D1188">
        <w:rPr>
          <w:rFonts w:ascii="Calibri Light" w:hAnsi="Calibri Light" w:cs="Calibri Light"/>
          <w:sz w:val="24"/>
          <w:szCs w:val="24"/>
        </w:rPr>
        <w:tab/>
      </w:r>
      <w:r w:rsidRPr="005D1188">
        <w:rPr>
          <w:rFonts w:ascii="Calibri Light" w:hAnsi="Calibri Light" w:cs="Calibri Light"/>
          <w:sz w:val="24"/>
          <w:szCs w:val="24"/>
        </w:rPr>
        <w:tab/>
      </w:r>
      <w:r w:rsidRPr="005D1188">
        <w:rPr>
          <w:rFonts w:ascii="Calibri Light" w:hAnsi="Calibri Light" w:cs="Calibri Light"/>
          <w:sz w:val="24"/>
          <w:szCs w:val="24"/>
        </w:rPr>
        <w:tab/>
      </w:r>
      <w:r w:rsidRPr="005D1188">
        <w:rPr>
          <w:rFonts w:ascii="Calibri Light" w:hAnsi="Calibri Light" w:cs="Calibri Light"/>
          <w:sz w:val="24"/>
          <w:szCs w:val="24"/>
        </w:rPr>
        <w:tab/>
        <w:t>COCs</w:t>
      </w:r>
    </w:p>
    <w:p w14:paraId="1263EDDE" w14:textId="77777777" w:rsidR="005D1188" w:rsidRPr="005D1188" w:rsidRDefault="005D1188" w:rsidP="005D1188">
      <w:pPr>
        <w:spacing w:after="0" w:line="240" w:lineRule="auto"/>
        <w:jc w:val="both"/>
        <w:rPr>
          <w:rFonts w:ascii="Calibri Light" w:hAnsi="Calibri Light" w:cs="Calibri Light"/>
          <w:sz w:val="24"/>
          <w:szCs w:val="24"/>
        </w:rPr>
      </w:pPr>
      <w:r w:rsidRPr="005D1188">
        <w:rPr>
          <w:rFonts w:ascii="Calibri Light" w:hAnsi="Calibri Light" w:cs="Calibri Light"/>
          <w:sz w:val="24"/>
          <w:szCs w:val="24"/>
        </w:rPr>
        <w:tab/>
      </w:r>
      <w:r w:rsidRPr="005D1188">
        <w:rPr>
          <w:rFonts w:ascii="Calibri Light" w:hAnsi="Calibri Light" w:cs="Calibri Light"/>
          <w:sz w:val="24"/>
          <w:szCs w:val="24"/>
        </w:rPr>
        <w:tab/>
      </w:r>
    </w:p>
    <w:p w14:paraId="1EA918EB" w14:textId="77777777" w:rsidR="005D1188" w:rsidRPr="005D1188" w:rsidRDefault="005D1188" w:rsidP="005D1188">
      <w:pPr>
        <w:numPr>
          <w:ilvl w:val="0"/>
          <w:numId w:val="19"/>
        </w:numPr>
        <w:spacing w:after="0" w:line="240" w:lineRule="auto"/>
        <w:contextualSpacing/>
        <w:jc w:val="both"/>
        <w:rPr>
          <w:rFonts w:ascii="Calibri Light" w:hAnsi="Calibri Light" w:cs="Calibri Light"/>
          <w:sz w:val="24"/>
          <w:szCs w:val="24"/>
        </w:rPr>
      </w:pPr>
      <w:r w:rsidRPr="005D1188">
        <w:rPr>
          <w:rFonts w:ascii="Calibri Light" w:hAnsi="Calibri Light" w:cs="Calibri Light"/>
          <w:sz w:val="24"/>
          <w:szCs w:val="24"/>
        </w:rPr>
        <w:t>____________________ should be taken within __________ days of unprotected intercourse.</w:t>
      </w:r>
    </w:p>
    <w:p w14:paraId="582DBCD9" w14:textId="77777777" w:rsidR="005D1188" w:rsidRPr="005D1188" w:rsidRDefault="005D1188" w:rsidP="005D1188">
      <w:pPr>
        <w:spacing w:after="0" w:line="240" w:lineRule="auto"/>
        <w:jc w:val="both"/>
        <w:rPr>
          <w:rFonts w:ascii="Calibri Light" w:hAnsi="Calibri Light" w:cs="Calibri Light"/>
          <w:sz w:val="24"/>
          <w:szCs w:val="24"/>
        </w:rPr>
      </w:pPr>
    </w:p>
    <w:p w14:paraId="15BF7DFA" w14:textId="67CE8023" w:rsidR="005D1188" w:rsidRPr="005D1188" w:rsidRDefault="005D1188" w:rsidP="005D1188">
      <w:pPr>
        <w:numPr>
          <w:ilvl w:val="0"/>
          <w:numId w:val="19"/>
        </w:numPr>
        <w:spacing w:after="0" w:line="240" w:lineRule="auto"/>
        <w:contextualSpacing/>
        <w:jc w:val="both"/>
        <w:rPr>
          <w:rFonts w:ascii="Calibri Light" w:hAnsi="Calibri Light" w:cs="Calibri Light"/>
          <w:bCs/>
          <w:iCs/>
          <w:sz w:val="24"/>
          <w:szCs w:val="24"/>
        </w:rPr>
      </w:pPr>
      <w:r w:rsidRPr="005D1188">
        <w:rPr>
          <w:rFonts w:ascii="Calibri Light" w:hAnsi="Calibri Light" w:cs="Calibri Light"/>
          <w:sz w:val="24"/>
          <w:szCs w:val="24"/>
        </w:rPr>
        <w:t xml:space="preserve">_________________________ require partner cooperation and may not be suitable for FSWs. </w:t>
      </w:r>
      <w:r w:rsidRPr="005D1188">
        <w:rPr>
          <w:rFonts w:ascii="Calibri Light" w:hAnsi="Calibri Light" w:cs="Calibri Light"/>
          <w:b/>
          <w:i/>
          <w:sz w:val="24"/>
          <w:szCs w:val="24"/>
        </w:rPr>
        <w:br w:type="page"/>
      </w:r>
    </w:p>
    <w:p w14:paraId="6E50A44D" w14:textId="312BCB6B" w:rsidR="005D1188" w:rsidRPr="005D1188" w:rsidRDefault="005D1188" w:rsidP="005D1188">
      <w:pPr>
        <w:spacing w:after="0" w:line="240" w:lineRule="auto"/>
        <w:jc w:val="both"/>
        <w:rPr>
          <w:rFonts w:ascii="Calibri Light" w:hAnsi="Calibri Light" w:cs="Calibri Light"/>
          <w:b/>
          <w:i/>
          <w:sz w:val="24"/>
          <w:szCs w:val="24"/>
        </w:rPr>
      </w:pPr>
      <w:r w:rsidRPr="005D1188">
        <w:rPr>
          <w:rFonts w:ascii="Calibri Light" w:hAnsi="Calibri Light" w:cs="Calibri Light"/>
          <w:b/>
          <w:i/>
          <w:sz w:val="24"/>
          <w:szCs w:val="24"/>
        </w:rPr>
        <w:lastRenderedPageBreak/>
        <w:t xml:space="preserve">Multiple </w:t>
      </w:r>
      <w:r w:rsidR="00164250">
        <w:rPr>
          <w:rFonts w:ascii="Calibri Light" w:hAnsi="Calibri Light" w:cs="Calibri Light"/>
          <w:b/>
          <w:i/>
          <w:sz w:val="24"/>
          <w:szCs w:val="24"/>
        </w:rPr>
        <w:t>C</w:t>
      </w:r>
      <w:r w:rsidR="00164250" w:rsidRPr="005D1188">
        <w:rPr>
          <w:rFonts w:ascii="Calibri Light" w:hAnsi="Calibri Light" w:cs="Calibri Light"/>
          <w:b/>
          <w:i/>
          <w:sz w:val="24"/>
          <w:szCs w:val="24"/>
        </w:rPr>
        <w:t>hoice</w:t>
      </w:r>
    </w:p>
    <w:p w14:paraId="26BC1EED" w14:textId="77777777" w:rsidR="005D1188" w:rsidRPr="005D1188" w:rsidRDefault="005D1188" w:rsidP="005D1188">
      <w:pPr>
        <w:spacing w:after="0" w:line="240" w:lineRule="auto"/>
        <w:jc w:val="both"/>
        <w:rPr>
          <w:rFonts w:ascii="Calibri Light" w:hAnsi="Calibri Light" w:cs="Calibri Light"/>
          <w:b/>
          <w:i/>
          <w:sz w:val="8"/>
          <w:szCs w:val="8"/>
        </w:rPr>
      </w:pPr>
    </w:p>
    <w:p w14:paraId="19FB34CE" w14:textId="77777777" w:rsidR="005D1188" w:rsidRPr="005D1188" w:rsidRDefault="005D1188" w:rsidP="005D1188">
      <w:pPr>
        <w:spacing w:after="0" w:line="240" w:lineRule="auto"/>
        <w:jc w:val="both"/>
        <w:rPr>
          <w:rFonts w:ascii="Calibri Light" w:hAnsi="Calibri Light" w:cs="Calibri Light"/>
          <w:i/>
          <w:sz w:val="24"/>
          <w:szCs w:val="24"/>
        </w:rPr>
      </w:pPr>
      <w:r w:rsidRPr="005D1188">
        <w:rPr>
          <w:rFonts w:ascii="Calibri Light" w:hAnsi="Calibri Light" w:cs="Calibri Light"/>
          <w:i/>
          <w:sz w:val="24"/>
          <w:szCs w:val="24"/>
        </w:rPr>
        <w:t>For each of the following questions, circle the letter(s) of the correct answer(s).</w:t>
      </w:r>
    </w:p>
    <w:p w14:paraId="552579FB" w14:textId="77777777" w:rsidR="005D1188" w:rsidRPr="005D1188" w:rsidRDefault="005D1188" w:rsidP="005D1188">
      <w:pPr>
        <w:spacing w:after="0" w:line="240" w:lineRule="auto"/>
        <w:jc w:val="both"/>
        <w:rPr>
          <w:rFonts w:ascii="Calibri Light" w:hAnsi="Calibri Light" w:cs="Calibri Light"/>
          <w:sz w:val="24"/>
          <w:szCs w:val="24"/>
        </w:rPr>
      </w:pPr>
    </w:p>
    <w:p w14:paraId="19C58666" w14:textId="77777777" w:rsidR="005D1188" w:rsidRPr="005D1188" w:rsidRDefault="005D1188" w:rsidP="005D1188">
      <w:pPr>
        <w:numPr>
          <w:ilvl w:val="0"/>
          <w:numId w:val="19"/>
        </w:numPr>
        <w:spacing w:after="0" w:line="240" w:lineRule="auto"/>
        <w:contextualSpacing/>
        <w:jc w:val="both"/>
        <w:rPr>
          <w:rFonts w:ascii="Calibri Light" w:hAnsi="Calibri Light" w:cs="Calibri Light"/>
          <w:sz w:val="24"/>
          <w:szCs w:val="24"/>
        </w:rPr>
      </w:pPr>
      <w:r w:rsidRPr="005D1188">
        <w:rPr>
          <w:rFonts w:ascii="Calibri Light" w:hAnsi="Calibri Light" w:cs="Calibri Light"/>
          <w:sz w:val="24"/>
          <w:szCs w:val="24"/>
        </w:rPr>
        <w:t>Female sex workers can face the following types of barriers when accessing contraceptive services:</w:t>
      </w:r>
    </w:p>
    <w:p w14:paraId="49C1C654" w14:textId="77777777" w:rsidR="005D1188" w:rsidRPr="005D1188" w:rsidRDefault="005D1188" w:rsidP="005D1188">
      <w:pPr>
        <w:numPr>
          <w:ilvl w:val="0"/>
          <w:numId w:val="20"/>
        </w:numPr>
        <w:spacing w:after="0" w:line="240" w:lineRule="auto"/>
        <w:contextualSpacing/>
        <w:jc w:val="both"/>
        <w:rPr>
          <w:rFonts w:ascii="Calibri Light" w:hAnsi="Calibri Light" w:cs="Calibri Light"/>
          <w:sz w:val="24"/>
          <w:szCs w:val="24"/>
        </w:rPr>
      </w:pPr>
      <w:r w:rsidRPr="005D1188">
        <w:rPr>
          <w:rFonts w:ascii="Calibri Light" w:hAnsi="Calibri Light" w:cs="Calibri Light"/>
          <w:sz w:val="24"/>
          <w:szCs w:val="24"/>
        </w:rPr>
        <w:t>Personal</w:t>
      </w:r>
    </w:p>
    <w:p w14:paraId="29E2651A" w14:textId="77777777" w:rsidR="005D1188" w:rsidRPr="005D1188" w:rsidRDefault="005D1188" w:rsidP="005D1188">
      <w:pPr>
        <w:numPr>
          <w:ilvl w:val="0"/>
          <w:numId w:val="20"/>
        </w:numPr>
        <w:spacing w:after="0" w:line="240" w:lineRule="auto"/>
        <w:contextualSpacing/>
        <w:jc w:val="both"/>
        <w:rPr>
          <w:rFonts w:ascii="Calibri Light" w:hAnsi="Calibri Light" w:cs="Calibri Light"/>
          <w:sz w:val="24"/>
          <w:szCs w:val="24"/>
        </w:rPr>
      </w:pPr>
      <w:r w:rsidRPr="005D1188">
        <w:rPr>
          <w:rFonts w:ascii="Calibri Light" w:hAnsi="Calibri Light" w:cs="Calibri Light"/>
          <w:sz w:val="24"/>
          <w:szCs w:val="24"/>
        </w:rPr>
        <w:t>Provider-related</w:t>
      </w:r>
    </w:p>
    <w:p w14:paraId="6D4D4F17" w14:textId="77777777" w:rsidR="005D1188" w:rsidRPr="005D1188" w:rsidRDefault="005D1188" w:rsidP="005D1188">
      <w:pPr>
        <w:numPr>
          <w:ilvl w:val="0"/>
          <w:numId w:val="20"/>
        </w:numPr>
        <w:spacing w:after="0" w:line="240" w:lineRule="auto"/>
        <w:contextualSpacing/>
        <w:jc w:val="both"/>
        <w:rPr>
          <w:rFonts w:ascii="Calibri Light" w:hAnsi="Calibri Light" w:cs="Calibri Light"/>
          <w:sz w:val="24"/>
          <w:szCs w:val="24"/>
        </w:rPr>
      </w:pPr>
      <w:r w:rsidRPr="005D1188">
        <w:rPr>
          <w:rFonts w:ascii="Calibri Light" w:hAnsi="Calibri Light" w:cs="Calibri Light"/>
          <w:sz w:val="24"/>
          <w:szCs w:val="24"/>
        </w:rPr>
        <w:t>Access</w:t>
      </w:r>
    </w:p>
    <w:p w14:paraId="49E00B7C" w14:textId="77777777" w:rsidR="005D1188" w:rsidRPr="005D1188" w:rsidRDefault="005D1188" w:rsidP="005D1188">
      <w:pPr>
        <w:numPr>
          <w:ilvl w:val="0"/>
          <w:numId w:val="20"/>
        </w:numPr>
        <w:spacing w:after="0" w:line="240" w:lineRule="auto"/>
        <w:contextualSpacing/>
        <w:jc w:val="both"/>
        <w:rPr>
          <w:rFonts w:ascii="Calibri Light" w:hAnsi="Calibri Light" w:cs="Calibri Light"/>
          <w:sz w:val="24"/>
          <w:szCs w:val="24"/>
        </w:rPr>
      </w:pPr>
      <w:r w:rsidRPr="005D1188">
        <w:rPr>
          <w:rFonts w:ascii="Calibri Light" w:hAnsi="Calibri Light" w:cs="Calibri Light"/>
          <w:sz w:val="24"/>
          <w:szCs w:val="24"/>
        </w:rPr>
        <w:t>Social</w:t>
      </w:r>
    </w:p>
    <w:p w14:paraId="33255DB4" w14:textId="77777777" w:rsidR="005D1188" w:rsidRPr="005D1188" w:rsidRDefault="005D1188" w:rsidP="005D1188">
      <w:pPr>
        <w:spacing w:after="0" w:line="240" w:lineRule="auto"/>
        <w:jc w:val="both"/>
        <w:rPr>
          <w:rFonts w:ascii="Calibri Light" w:hAnsi="Calibri Light" w:cs="Calibri Light"/>
          <w:sz w:val="24"/>
          <w:szCs w:val="24"/>
        </w:rPr>
      </w:pPr>
    </w:p>
    <w:p w14:paraId="3B888B12" w14:textId="77777777" w:rsidR="005D1188" w:rsidRPr="005D1188" w:rsidRDefault="005D1188" w:rsidP="005D1188">
      <w:pPr>
        <w:numPr>
          <w:ilvl w:val="0"/>
          <w:numId w:val="19"/>
        </w:numPr>
        <w:spacing w:after="0" w:line="240" w:lineRule="auto"/>
        <w:contextualSpacing/>
        <w:jc w:val="both"/>
        <w:rPr>
          <w:rFonts w:ascii="Calibri Light" w:hAnsi="Calibri Light" w:cs="Calibri Light"/>
          <w:sz w:val="24"/>
          <w:szCs w:val="24"/>
        </w:rPr>
      </w:pPr>
      <w:r w:rsidRPr="005D1188">
        <w:rPr>
          <w:rFonts w:ascii="Calibri Light" w:hAnsi="Calibri Light" w:cs="Calibri Light"/>
          <w:sz w:val="24"/>
          <w:szCs w:val="24"/>
        </w:rPr>
        <w:t xml:space="preserve">Which of the following is </w:t>
      </w:r>
      <w:r w:rsidRPr="005D1188">
        <w:rPr>
          <w:rFonts w:ascii="Calibri Light" w:hAnsi="Calibri Light" w:cs="Calibri Light"/>
          <w:b/>
          <w:i/>
          <w:sz w:val="24"/>
          <w:szCs w:val="24"/>
          <w:u w:val="single"/>
        </w:rPr>
        <w:t>not</w:t>
      </w:r>
      <w:r w:rsidRPr="005D1188">
        <w:rPr>
          <w:rFonts w:ascii="Calibri Light" w:hAnsi="Calibri Light" w:cs="Calibri Light"/>
          <w:sz w:val="24"/>
          <w:szCs w:val="24"/>
        </w:rPr>
        <w:t xml:space="preserve"> an </w:t>
      </w:r>
      <w:r w:rsidRPr="005D1188">
        <w:rPr>
          <w:rFonts w:ascii="Calibri Light" w:hAnsi="Calibri Light" w:cs="Calibri Light"/>
          <w:b/>
          <w:i/>
          <w:sz w:val="24"/>
          <w:szCs w:val="24"/>
        </w:rPr>
        <w:t>access barrier</w:t>
      </w:r>
      <w:r w:rsidRPr="005D1188">
        <w:rPr>
          <w:rFonts w:ascii="Calibri Light" w:hAnsi="Calibri Light" w:cs="Calibri Light"/>
          <w:i/>
          <w:iCs/>
          <w:sz w:val="24"/>
          <w:szCs w:val="24"/>
        </w:rPr>
        <w:t>?</w:t>
      </w:r>
    </w:p>
    <w:p w14:paraId="004C12BA" w14:textId="77777777" w:rsidR="005D1188" w:rsidRPr="005D1188" w:rsidRDefault="005D1188" w:rsidP="005D1188">
      <w:pPr>
        <w:numPr>
          <w:ilvl w:val="0"/>
          <w:numId w:val="21"/>
        </w:numPr>
        <w:spacing w:after="0" w:line="240" w:lineRule="auto"/>
        <w:contextualSpacing/>
        <w:jc w:val="both"/>
        <w:rPr>
          <w:rFonts w:ascii="Calibri Light" w:hAnsi="Calibri Light" w:cs="Calibri Light"/>
          <w:sz w:val="24"/>
          <w:szCs w:val="24"/>
        </w:rPr>
      </w:pPr>
      <w:r w:rsidRPr="005D1188">
        <w:rPr>
          <w:rFonts w:ascii="Calibri Light" w:hAnsi="Calibri Light" w:cs="Calibri Light"/>
          <w:sz w:val="24"/>
          <w:szCs w:val="24"/>
        </w:rPr>
        <w:t>Lack of confidentiality</w:t>
      </w:r>
    </w:p>
    <w:p w14:paraId="01770D3E" w14:textId="77777777" w:rsidR="005D1188" w:rsidRPr="005D1188" w:rsidRDefault="005D1188" w:rsidP="005D1188">
      <w:pPr>
        <w:numPr>
          <w:ilvl w:val="0"/>
          <w:numId w:val="21"/>
        </w:numPr>
        <w:spacing w:after="0" w:line="240" w:lineRule="auto"/>
        <w:contextualSpacing/>
        <w:jc w:val="both"/>
        <w:rPr>
          <w:rFonts w:ascii="Calibri Light" w:hAnsi="Calibri Light" w:cs="Calibri Light"/>
          <w:sz w:val="24"/>
          <w:szCs w:val="24"/>
        </w:rPr>
      </w:pPr>
      <w:r w:rsidRPr="005D1188">
        <w:rPr>
          <w:rFonts w:ascii="Calibri Light" w:hAnsi="Calibri Light" w:cs="Calibri Light"/>
          <w:sz w:val="24"/>
          <w:szCs w:val="24"/>
        </w:rPr>
        <w:t>Service fee</w:t>
      </w:r>
    </w:p>
    <w:p w14:paraId="4F43A252" w14:textId="77777777" w:rsidR="005D1188" w:rsidRPr="005D1188" w:rsidRDefault="005D1188" w:rsidP="005D1188">
      <w:pPr>
        <w:numPr>
          <w:ilvl w:val="0"/>
          <w:numId w:val="21"/>
        </w:numPr>
        <w:spacing w:after="0" w:line="240" w:lineRule="auto"/>
        <w:contextualSpacing/>
        <w:jc w:val="both"/>
        <w:rPr>
          <w:rFonts w:ascii="Calibri Light" w:hAnsi="Calibri Light" w:cs="Calibri Light"/>
          <w:sz w:val="24"/>
          <w:szCs w:val="24"/>
        </w:rPr>
      </w:pPr>
      <w:r w:rsidRPr="005D1188">
        <w:rPr>
          <w:rFonts w:ascii="Calibri Light" w:hAnsi="Calibri Light" w:cs="Calibri Light"/>
          <w:sz w:val="24"/>
          <w:szCs w:val="24"/>
        </w:rPr>
        <w:t>Travel costs</w:t>
      </w:r>
    </w:p>
    <w:p w14:paraId="70B6FEBD" w14:textId="77777777" w:rsidR="005D1188" w:rsidRPr="005D1188" w:rsidRDefault="005D1188" w:rsidP="005D1188">
      <w:pPr>
        <w:numPr>
          <w:ilvl w:val="0"/>
          <w:numId w:val="21"/>
        </w:numPr>
        <w:spacing w:after="0" w:line="240" w:lineRule="auto"/>
        <w:contextualSpacing/>
        <w:jc w:val="both"/>
        <w:rPr>
          <w:rFonts w:ascii="Calibri Light" w:hAnsi="Calibri Light" w:cs="Calibri Light"/>
          <w:sz w:val="24"/>
          <w:szCs w:val="24"/>
        </w:rPr>
      </w:pPr>
      <w:r w:rsidRPr="005D1188">
        <w:rPr>
          <w:rFonts w:ascii="Calibri Light" w:hAnsi="Calibri Light" w:cs="Calibri Light"/>
          <w:sz w:val="24"/>
          <w:szCs w:val="24"/>
        </w:rPr>
        <w:t>Office hours</w:t>
      </w:r>
    </w:p>
    <w:p w14:paraId="000000F0" w14:textId="37577ABE" w:rsidR="005D1188" w:rsidRDefault="005D1188">
      <w:r>
        <w:br w:type="page"/>
      </w:r>
    </w:p>
    <w:p w14:paraId="00000148" w14:textId="1685C002" w:rsidR="00767534" w:rsidRDefault="000C31BE">
      <w:pPr>
        <w:spacing w:after="0" w:line="240" w:lineRule="auto"/>
        <w:jc w:val="both"/>
        <w:rPr>
          <w:b/>
          <w:sz w:val="28"/>
          <w:szCs w:val="28"/>
        </w:rPr>
      </w:pPr>
      <w:r>
        <w:rPr>
          <w:b/>
          <w:sz w:val="28"/>
          <w:szCs w:val="28"/>
        </w:rPr>
        <w:lastRenderedPageBreak/>
        <w:t xml:space="preserve">Answer Key: </w:t>
      </w:r>
      <w:r w:rsidR="00EB0035">
        <w:rPr>
          <w:b/>
          <w:sz w:val="28"/>
          <w:szCs w:val="28"/>
        </w:rPr>
        <w:t xml:space="preserve">Knowledge Assessment on </w:t>
      </w:r>
      <w:r>
        <w:rPr>
          <w:b/>
          <w:sz w:val="28"/>
          <w:szCs w:val="28"/>
        </w:rPr>
        <w:t xml:space="preserve">Contraception for Female Sex Workers </w:t>
      </w:r>
    </w:p>
    <w:p w14:paraId="00000149" w14:textId="77777777" w:rsidR="00767534" w:rsidRDefault="00767534">
      <w:pPr>
        <w:spacing w:after="0" w:line="240" w:lineRule="auto"/>
        <w:jc w:val="both"/>
        <w:rPr>
          <w:b/>
          <w:sz w:val="20"/>
          <w:szCs w:val="20"/>
        </w:rPr>
      </w:pPr>
    </w:p>
    <w:p w14:paraId="0000014A" w14:textId="77777777" w:rsidR="00767534" w:rsidRDefault="000C31BE">
      <w:pPr>
        <w:spacing w:after="0" w:line="240" w:lineRule="auto"/>
        <w:jc w:val="both"/>
        <w:rPr>
          <w:i/>
          <w:sz w:val="24"/>
          <w:szCs w:val="24"/>
        </w:rPr>
      </w:pPr>
      <w:r>
        <w:rPr>
          <w:i/>
          <w:sz w:val="24"/>
          <w:szCs w:val="24"/>
        </w:rPr>
        <w:t xml:space="preserve">Instructions: Correct responses are in </w:t>
      </w:r>
      <w:r>
        <w:rPr>
          <w:b/>
          <w:i/>
          <w:sz w:val="24"/>
          <w:szCs w:val="24"/>
        </w:rPr>
        <w:t>bold</w:t>
      </w:r>
      <w:r>
        <w:rPr>
          <w:i/>
          <w:sz w:val="24"/>
          <w:szCs w:val="24"/>
        </w:rPr>
        <w:t xml:space="preserve">. Use the guidance provided to score each test item. </w:t>
      </w:r>
    </w:p>
    <w:p w14:paraId="0000014C" w14:textId="73C1DD5E" w:rsidR="00767534" w:rsidRDefault="000C31BE" w:rsidP="00F04AE8">
      <w:pPr>
        <w:spacing w:before="80" w:after="0" w:line="240" w:lineRule="auto"/>
        <w:jc w:val="both"/>
        <w:rPr>
          <w:b/>
          <w:i/>
          <w:sz w:val="24"/>
          <w:szCs w:val="24"/>
        </w:rPr>
      </w:pPr>
      <w:r>
        <w:rPr>
          <w:b/>
          <w:i/>
          <w:sz w:val="24"/>
          <w:szCs w:val="24"/>
        </w:rPr>
        <w:t>True or False</w:t>
      </w:r>
      <w:r w:rsidR="003B079C">
        <w:rPr>
          <w:b/>
          <w:i/>
          <w:sz w:val="24"/>
          <w:szCs w:val="24"/>
        </w:rPr>
        <w:t xml:space="preserve"> </w:t>
      </w:r>
      <w:r w:rsidR="003B079C">
        <w:rPr>
          <w:i/>
          <w:color w:val="FF0000"/>
          <w:sz w:val="24"/>
          <w:szCs w:val="24"/>
        </w:rPr>
        <w:t xml:space="preserve">(Each correct </w:t>
      </w:r>
      <w:r w:rsidR="00164250">
        <w:rPr>
          <w:i/>
          <w:color w:val="FF0000"/>
          <w:sz w:val="24"/>
          <w:szCs w:val="24"/>
        </w:rPr>
        <w:t xml:space="preserve">true or false </w:t>
      </w:r>
      <w:r w:rsidR="003B079C">
        <w:rPr>
          <w:i/>
          <w:color w:val="FF0000"/>
          <w:sz w:val="24"/>
          <w:szCs w:val="24"/>
        </w:rPr>
        <w:t>response is worth 4 points.)</w:t>
      </w:r>
    </w:p>
    <w:p w14:paraId="56C2C644" w14:textId="5FF0CD4D" w:rsidR="00C1594E" w:rsidRPr="0020485B" w:rsidRDefault="000C31BE" w:rsidP="00C1594E">
      <w:pPr>
        <w:spacing w:before="80" w:line="240" w:lineRule="auto"/>
        <w:jc w:val="both"/>
        <w:rPr>
          <w:i/>
          <w:sz w:val="24"/>
          <w:szCs w:val="24"/>
        </w:rPr>
      </w:pPr>
      <w:r>
        <w:rPr>
          <w:i/>
          <w:sz w:val="24"/>
          <w:szCs w:val="24"/>
        </w:rPr>
        <w:t xml:space="preserve">Circle </w:t>
      </w:r>
      <w:r w:rsidR="00164250">
        <w:rPr>
          <w:i/>
          <w:sz w:val="24"/>
          <w:szCs w:val="24"/>
        </w:rPr>
        <w:t xml:space="preserve">true or false </w:t>
      </w:r>
      <w:r>
        <w:rPr>
          <w:i/>
          <w:sz w:val="24"/>
          <w:szCs w:val="24"/>
        </w:rPr>
        <w:t>for each statement</w:t>
      </w:r>
      <w:r w:rsidRPr="0020485B">
        <w:rPr>
          <w:i/>
          <w:sz w:val="24"/>
          <w:szCs w:val="24"/>
        </w:rPr>
        <w:t>.</w:t>
      </w:r>
      <w:r w:rsidR="00C1594E" w:rsidRPr="0020485B">
        <w:rPr>
          <w:i/>
          <w:sz w:val="24"/>
          <w:szCs w:val="24"/>
        </w:rPr>
        <w:t xml:space="preserve"> </w:t>
      </w:r>
    </w:p>
    <w:p w14:paraId="00000152" w14:textId="32D5684C" w:rsidR="00767534" w:rsidRDefault="000C31BE">
      <w:pPr>
        <w:numPr>
          <w:ilvl w:val="0"/>
          <w:numId w:val="5"/>
        </w:numPr>
        <w:spacing w:after="0" w:line="240" w:lineRule="auto"/>
        <w:ind w:right="-360"/>
        <w:jc w:val="both"/>
        <w:rPr>
          <w:sz w:val="24"/>
          <w:szCs w:val="24"/>
        </w:rPr>
      </w:pPr>
      <w:r>
        <w:rPr>
          <w:sz w:val="24"/>
          <w:szCs w:val="24"/>
        </w:rPr>
        <w:t>It is important for providers to identify the needs</w:t>
      </w:r>
      <w:r>
        <w:rPr>
          <w:sz w:val="24"/>
          <w:szCs w:val="24"/>
        </w:rPr>
        <w:tab/>
      </w:r>
      <w:r>
        <w:rPr>
          <w:sz w:val="24"/>
          <w:szCs w:val="24"/>
        </w:rPr>
        <w:tab/>
      </w:r>
      <w:r w:rsidR="00C22E44">
        <w:rPr>
          <w:sz w:val="24"/>
          <w:szCs w:val="24"/>
        </w:rPr>
        <w:tab/>
      </w:r>
      <w:r>
        <w:rPr>
          <w:b/>
          <w:sz w:val="24"/>
          <w:szCs w:val="24"/>
        </w:rPr>
        <w:t>True</w:t>
      </w:r>
      <w:r w:rsidR="00F04AE8">
        <w:rPr>
          <w:sz w:val="24"/>
          <w:szCs w:val="24"/>
        </w:rPr>
        <w:tab/>
      </w:r>
      <w:r>
        <w:rPr>
          <w:sz w:val="24"/>
          <w:szCs w:val="24"/>
        </w:rPr>
        <w:t>False</w:t>
      </w:r>
      <w:r>
        <w:rPr>
          <w:sz w:val="24"/>
          <w:szCs w:val="24"/>
        </w:rPr>
        <w:tab/>
      </w:r>
      <w:r>
        <w:rPr>
          <w:b/>
          <w:color w:val="FF0000"/>
          <w:sz w:val="24"/>
          <w:szCs w:val="24"/>
        </w:rPr>
        <w:t>4 points</w:t>
      </w:r>
    </w:p>
    <w:p w14:paraId="00000153" w14:textId="77777777" w:rsidR="00767534" w:rsidRDefault="000C31BE">
      <w:pPr>
        <w:spacing w:after="0" w:line="240" w:lineRule="auto"/>
        <w:ind w:right="-360"/>
        <w:jc w:val="both"/>
        <w:rPr>
          <w:sz w:val="24"/>
          <w:szCs w:val="24"/>
        </w:rPr>
      </w:pPr>
      <w:r>
        <w:rPr>
          <w:sz w:val="24"/>
          <w:szCs w:val="24"/>
        </w:rPr>
        <w:t xml:space="preserve">      of the client (e.g., protection from pregnancy, HIV, </w:t>
      </w:r>
    </w:p>
    <w:p w14:paraId="00000154" w14:textId="77777777" w:rsidR="00767534" w:rsidRDefault="000C31BE">
      <w:pPr>
        <w:spacing w:after="0" w:line="240" w:lineRule="auto"/>
        <w:ind w:right="-360" w:firstLine="360"/>
        <w:jc w:val="both"/>
        <w:rPr>
          <w:sz w:val="24"/>
          <w:szCs w:val="24"/>
        </w:rPr>
      </w:pPr>
      <w:bookmarkStart w:id="8" w:name="_heading=h.1t3h5sf" w:colFirst="0" w:colLast="0"/>
      <w:bookmarkEnd w:id="8"/>
      <w:r>
        <w:rPr>
          <w:sz w:val="24"/>
          <w:szCs w:val="24"/>
        </w:rPr>
        <w:t xml:space="preserve">and other STIs) to provide tailored counseling. </w:t>
      </w:r>
      <w:r>
        <w:rPr>
          <w:sz w:val="24"/>
          <w:szCs w:val="24"/>
        </w:rPr>
        <w:tab/>
      </w:r>
      <w:r>
        <w:rPr>
          <w:sz w:val="24"/>
          <w:szCs w:val="24"/>
        </w:rPr>
        <w:tab/>
      </w:r>
      <w:r>
        <w:rPr>
          <w:sz w:val="24"/>
          <w:szCs w:val="24"/>
        </w:rPr>
        <w:tab/>
      </w:r>
      <w:r>
        <w:rPr>
          <w:sz w:val="24"/>
          <w:szCs w:val="24"/>
        </w:rPr>
        <w:tab/>
      </w:r>
      <w:r>
        <w:rPr>
          <w:sz w:val="24"/>
          <w:szCs w:val="24"/>
        </w:rPr>
        <w:tab/>
      </w:r>
    </w:p>
    <w:p w14:paraId="00000155" w14:textId="77777777" w:rsidR="00767534" w:rsidRDefault="00767534">
      <w:pPr>
        <w:spacing w:after="0" w:line="240" w:lineRule="auto"/>
        <w:ind w:right="-360"/>
        <w:jc w:val="both"/>
      </w:pPr>
    </w:p>
    <w:p w14:paraId="00000156" w14:textId="400F012E" w:rsidR="00767534" w:rsidRDefault="000C31BE">
      <w:pPr>
        <w:numPr>
          <w:ilvl w:val="0"/>
          <w:numId w:val="5"/>
        </w:numPr>
        <w:spacing w:after="0" w:line="240" w:lineRule="auto"/>
        <w:ind w:right="-360"/>
        <w:jc w:val="both"/>
        <w:rPr>
          <w:sz w:val="24"/>
          <w:szCs w:val="24"/>
        </w:rPr>
      </w:pPr>
      <w:r>
        <w:rPr>
          <w:sz w:val="24"/>
          <w:szCs w:val="24"/>
        </w:rPr>
        <w:t>FSWs who are at risk of HIV can safely take COCs.</w:t>
      </w:r>
      <w:r>
        <w:rPr>
          <w:sz w:val="24"/>
          <w:szCs w:val="24"/>
        </w:rPr>
        <w:tab/>
      </w:r>
      <w:r>
        <w:rPr>
          <w:sz w:val="24"/>
          <w:szCs w:val="24"/>
        </w:rPr>
        <w:tab/>
      </w:r>
      <w:r w:rsidR="00C22E44">
        <w:rPr>
          <w:sz w:val="24"/>
          <w:szCs w:val="24"/>
        </w:rPr>
        <w:tab/>
      </w:r>
      <w:r>
        <w:rPr>
          <w:b/>
          <w:sz w:val="24"/>
          <w:szCs w:val="24"/>
        </w:rPr>
        <w:t>True</w:t>
      </w:r>
      <w:r>
        <w:rPr>
          <w:sz w:val="24"/>
          <w:szCs w:val="24"/>
        </w:rPr>
        <w:tab/>
        <w:t>False</w:t>
      </w:r>
      <w:r>
        <w:rPr>
          <w:sz w:val="24"/>
          <w:szCs w:val="24"/>
        </w:rPr>
        <w:tab/>
      </w:r>
      <w:r>
        <w:rPr>
          <w:b/>
          <w:color w:val="FF0000"/>
          <w:sz w:val="24"/>
          <w:szCs w:val="24"/>
        </w:rPr>
        <w:t>4 points</w:t>
      </w:r>
    </w:p>
    <w:p w14:paraId="00000157" w14:textId="77777777" w:rsidR="00767534" w:rsidRDefault="00767534">
      <w:pPr>
        <w:spacing w:after="0" w:line="240" w:lineRule="auto"/>
        <w:ind w:left="7920" w:right="-360" w:firstLine="720"/>
        <w:jc w:val="both"/>
      </w:pPr>
    </w:p>
    <w:p w14:paraId="00000158" w14:textId="77777777" w:rsidR="00767534" w:rsidRDefault="000C31BE">
      <w:pPr>
        <w:numPr>
          <w:ilvl w:val="0"/>
          <w:numId w:val="5"/>
        </w:numPr>
        <w:spacing w:after="0" w:line="240" w:lineRule="auto"/>
        <w:ind w:right="-360"/>
        <w:jc w:val="both"/>
        <w:rPr>
          <w:sz w:val="24"/>
          <w:szCs w:val="24"/>
        </w:rPr>
      </w:pPr>
      <w:r>
        <w:rPr>
          <w:sz w:val="24"/>
          <w:szCs w:val="24"/>
        </w:rPr>
        <w:t xml:space="preserve">Effectiveness of injectable contraceptives is reduced in </w:t>
      </w:r>
    </w:p>
    <w:p w14:paraId="00000159" w14:textId="1AAD05D3" w:rsidR="00767534" w:rsidRDefault="000C31BE">
      <w:pPr>
        <w:spacing w:after="0" w:line="240" w:lineRule="auto"/>
        <w:ind w:right="-360"/>
        <w:jc w:val="both"/>
        <w:rPr>
          <w:sz w:val="24"/>
          <w:szCs w:val="24"/>
        </w:rPr>
      </w:pPr>
      <w:r>
        <w:rPr>
          <w:sz w:val="24"/>
          <w:szCs w:val="24"/>
        </w:rPr>
        <w:t xml:space="preserve">      FSWs who receive rifampicin or rifabutin for treating TB.</w:t>
      </w:r>
      <w:r>
        <w:rPr>
          <w:sz w:val="24"/>
          <w:szCs w:val="24"/>
        </w:rPr>
        <w:tab/>
      </w:r>
      <w:r w:rsidR="00C22E44">
        <w:rPr>
          <w:sz w:val="24"/>
          <w:szCs w:val="24"/>
        </w:rPr>
        <w:tab/>
      </w:r>
      <w:r>
        <w:rPr>
          <w:sz w:val="24"/>
          <w:szCs w:val="24"/>
        </w:rPr>
        <w:t>True</w:t>
      </w:r>
      <w:r>
        <w:rPr>
          <w:sz w:val="24"/>
          <w:szCs w:val="24"/>
        </w:rPr>
        <w:tab/>
      </w:r>
      <w:r>
        <w:rPr>
          <w:b/>
          <w:sz w:val="24"/>
          <w:szCs w:val="24"/>
        </w:rPr>
        <w:t xml:space="preserve">False </w:t>
      </w:r>
      <w:r>
        <w:rPr>
          <w:b/>
          <w:sz w:val="24"/>
          <w:szCs w:val="24"/>
        </w:rPr>
        <w:tab/>
      </w:r>
      <w:r>
        <w:rPr>
          <w:b/>
          <w:color w:val="FF0000"/>
          <w:sz w:val="24"/>
          <w:szCs w:val="24"/>
        </w:rPr>
        <w:t>4 points</w:t>
      </w:r>
    </w:p>
    <w:p w14:paraId="0000015A" w14:textId="77777777" w:rsidR="00767534" w:rsidRDefault="00767534">
      <w:pPr>
        <w:spacing w:after="0" w:line="240" w:lineRule="auto"/>
        <w:ind w:right="-360"/>
        <w:jc w:val="both"/>
      </w:pPr>
    </w:p>
    <w:p w14:paraId="0000015B" w14:textId="7AC52765" w:rsidR="00767534" w:rsidRDefault="000C31BE">
      <w:pPr>
        <w:numPr>
          <w:ilvl w:val="0"/>
          <w:numId w:val="5"/>
        </w:numPr>
        <w:spacing w:after="0" w:line="240" w:lineRule="auto"/>
        <w:ind w:right="-360"/>
        <w:jc w:val="both"/>
        <w:rPr>
          <w:sz w:val="24"/>
          <w:szCs w:val="24"/>
        </w:rPr>
      </w:pPr>
      <w:r>
        <w:rPr>
          <w:sz w:val="24"/>
          <w:szCs w:val="24"/>
        </w:rPr>
        <w:t xml:space="preserve">FSWs are advised to use multiple forms of protection to </w:t>
      </w:r>
      <w:r>
        <w:rPr>
          <w:sz w:val="24"/>
          <w:szCs w:val="24"/>
        </w:rPr>
        <w:tab/>
      </w:r>
      <w:r w:rsidR="00C22E44">
        <w:rPr>
          <w:sz w:val="24"/>
          <w:szCs w:val="24"/>
        </w:rPr>
        <w:tab/>
      </w:r>
      <w:r>
        <w:rPr>
          <w:b/>
          <w:sz w:val="24"/>
          <w:szCs w:val="24"/>
        </w:rPr>
        <w:t xml:space="preserve">True </w:t>
      </w:r>
      <w:r>
        <w:rPr>
          <w:sz w:val="24"/>
          <w:szCs w:val="24"/>
        </w:rPr>
        <w:tab/>
        <w:t xml:space="preserve">False </w:t>
      </w:r>
      <w:r>
        <w:rPr>
          <w:sz w:val="24"/>
          <w:szCs w:val="24"/>
        </w:rPr>
        <w:tab/>
      </w:r>
      <w:r>
        <w:rPr>
          <w:b/>
          <w:color w:val="FF0000"/>
          <w:sz w:val="24"/>
          <w:szCs w:val="24"/>
        </w:rPr>
        <w:t>4 points</w:t>
      </w:r>
    </w:p>
    <w:p w14:paraId="0000015C" w14:textId="77777777" w:rsidR="00767534" w:rsidRDefault="000C31BE">
      <w:pPr>
        <w:spacing w:after="0" w:line="240" w:lineRule="auto"/>
        <w:ind w:left="360" w:right="-360"/>
        <w:jc w:val="both"/>
        <w:rPr>
          <w:sz w:val="24"/>
          <w:szCs w:val="24"/>
        </w:rPr>
      </w:pPr>
      <w:r>
        <w:rPr>
          <w:sz w:val="24"/>
          <w:szCs w:val="24"/>
        </w:rPr>
        <w:t>prevent pregnancy, HIV, and other STIs.</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0000015D" w14:textId="77777777" w:rsidR="00767534" w:rsidRDefault="00767534">
      <w:pPr>
        <w:spacing w:after="0" w:line="240" w:lineRule="auto"/>
        <w:ind w:right="-360"/>
        <w:jc w:val="both"/>
      </w:pPr>
    </w:p>
    <w:p w14:paraId="0000015E" w14:textId="78855349" w:rsidR="00767534" w:rsidRDefault="0020485B">
      <w:pPr>
        <w:numPr>
          <w:ilvl w:val="0"/>
          <w:numId w:val="5"/>
        </w:numPr>
        <w:spacing w:after="0" w:line="240" w:lineRule="auto"/>
        <w:ind w:right="-360"/>
        <w:jc w:val="both"/>
        <w:rPr>
          <w:sz w:val="24"/>
          <w:szCs w:val="24"/>
        </w:rPr>
      </w:pPr>
      <w:r>
        <w:t>Common</w:t>
      </w:r>
      <w:r w:rsidR="000C31BE">
        <w:t xml:space="preserve"> </w:t>
      </w:r>
      <w:r w:rsidR="000C31BE">
        <w:rPr>
          <w:sz w:val="24"/>
          <w:szCs w:val="24"/>
        </w:rPr>
        <w:t xml:space="preserve">side effects from contraceptive implants can </w:t>
      </w:r>
      <w:r w:rsidR="000C31BE">
        <w:rPr>
          <w:sz w:val="24"/>
          <w:szCs w:val="24"/>
        </w:rPr>
        <w:tab/>
      </w:r>
      <w:r w:rsidR="000C31BE">
        <w:rPr>
          <w:sz w:val="24"/>
          <w:szCs w:val="24"/>
        </w:rPr>
        <w:tab/>
      </w:r>
      <w:r w:rsidR="00C22E44">
        <w:rPr>
          <w:sz w:val="24"/>
          <w:szCs w:val="24"/>
        </w:rPr>
        <w:tab/>
      </w:r>
      <w:r w:rsidR="000C31BE">
        <w:rPr>
          <w:b/>
          <w:sz w:val="24"/>
          <w:szCs w:val="24"/>
        </w:rPr>
        <w:t>True</w:t>
      </w:r>
      <w:r w:rsidR="000C31BE">
        <w:rPr>
          <w:sz w:val="24"/>
          <w:szCs w:val="24"/>
        </w:rPr>
        <w:tab/>
        <w:t xml:space="preserve">False </w:t>
      </w:r>
      <w:r w:rsidR="000C31BE">
        <w:rPr>
          <w:sz w:val="24"/>
          <w:szCs w:val="24"/>
        </w:rPr>
        <w:tab/>
      </w:r>
      <w:r w:rsidR="000C31BE">
        <w:rPr>
          <w:b/>
          <w:color w:val="FF0000"/>
          <w:sz w:val="24"/>
          <w:szCs w:val="24"/>
        </w:rPr>
        <w:t>4 points</w:t>
      </w:r>
    </w:p>
    <w:p w14:paraId="0000015F" w14:textId="77777777" w:rsidR="00767534" w:rsidRDefault="000C31BE">
      <w:pPr>
        <w:spacing w:after="0" w:line="240" w:lineRule="auto"/>
        <w:ind w:left="360" w:right="-360"/>
        <w:jc w:val="both"/>
        <w:rPr>
          <w:sz w:val="24"/>
          <w:szCs w:val="24"/>
        </w:rPr>
      </w:pPr>
      <w:r>
        <w:rPr>
          <w:sz w:val="24"/>
          <w:szCs w:val="24"/>
        </w:rPr>
        <w:t xml:space="preserve">include bleeding changes, such as irregular bleeding and </w:t>
      </w:r>
    </w:p>
    <w:p w14:paraId="00000160" w14:textId="77777777" w:rsidR="00767534" w:rsidRDefault="000C31BE">
      <w:pPr>
        <w:spacing w:after="0" w:line="240" w:lineRule="auto"/>
        <w:ind w:left="360" w:right="-360"/>
        <w:jc w:val="both"/>
        <w:rPr>
          <w:sz w:val="24"/>
          <w:szCs w:val="24"/>
        </w:rPr>
      </w:pPr>
      <w:r>
        <w:rPr>
          <w:sz w:val="24"/>
          <w:szCs w:val="24"/>
        </w:rPr>
        <w:t>spotting.</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00000161" w14:textId="77777777" w:rsidR="00767534" w:rsidRDefault="00767534">
      <w:pPr>
        <w:spacing w:after="0" w:line="240" w:lineRule="auto"/>
        <w:ind w:right="-360"/>
        <w:jc w:val="both"/>
      </w:pPr>
    </w:p>
    <w:p w14:paraId="00000162" w14:textId="2DD912A1" w:rsidR="00767534" w:rsidRDefault="000C31BE">
      <w:pPr>
        <w:numPr>
          <w:ilvl w:val="0"/>
          <w:numId w:val="5"/>
        </w:numPr>
        <w:spacing w:after="0" w:line="240" w:lineRule="auto"/>
        <w:ind w:right="-360"/>
        <w:jc w:val="both"/>
        <w:rPr>
          <w:sz w:val="24"/>
          <w:szCs w:val="24"/>
        </w:rPr>
      </w:pPr>
      <w:r>
        <w:rPr>
          <w:sz w:val="24"/>
          <w:szCs w:val="24"/>
        </w:rPr>
        <w:t xml:space="preserve">FSWs who are at risk of HIV, </w:t>
      </w:r>
      <w:r w:rsidR="0020485B">
        <w:rPr>
          <w:sz w:val="24"/>
          <w:szCs w:val="24"/>
        </w:rPr>
        <w:t xml:space="preserve">who </w:t>
      </w:r>
      <w:r w:rsidR="00EB0035">
        <w:rPr>
          <w:sz w:val="24"/>
          <w:szCs w:val="24"/>
        </w:rPr>
        <w:t xml:space="preserve">are </w:t>
      </w:r>
      <w:r>
        <w:rPr>
          <w:sz w:val="24"/>
          <w:szCs w:val="24"/>
        </w:rPr>
        <w:t>HIV-positive</w:t>
      </w:r>
      <w:r w:rsidR="00EB0035">
        <w:rPr>
          <w:sz w:val="24"/>
          <w:szCs w:val="24"/>
        </w:rPr>
        <w:t>,</w:t>
      </w:r>
      <w:r>
        <w:rPr>
          <w:sz w:val="24"/>
          <w:szCs w:val="24"/>
        </w:rPr>
        <w:t xml:space="preserve"> or who</w:t>
      </w:r>
      <w:r>
        <w:rPr>
          <w:sz w:val="24"/>
          <w:szCs w:val="24"/>
        </w:rPr>
        <w:tab/>
      </w:r>
      <w:r w:rsidR="00C22E44">
        <w:rPr>
          <w:sz w:val="24"/>
          <w:szCs w:val="24"/>
        </w:rPr>
        <w:tab/>
      </w:r>
      <w:r>
        <w:rPr>
          <w:sz w:val="24"/>
          <w:szCs w:val="24"/>
        </w:rPr>
        <w:t xml:space="preserve">True </w:t>
      </w:r>
      <w:r>
        <w:rPr>
          <w:sz w:val="24"/>
          <w:szCs w:val="24"/>
        </w:rPr>
        <w:tab/>
      </w:r>
      <w:r>
        <w:rPr>
          <w:b/>
          <w:sz w:val="24"/>
          <w:szCs w:val="24"/>
        </w:rPr>
        <w:t xml:space="preserve">False </w:t>
      </w:r>
      <w:r>
        <w:rPr>
          <w:b/>
          <w:sz w:val="24"/>
          <w:szCs w:val="24"/>
        </w:rPr>
        <w:tab/>
      </w:r>
      <w:r>
        <w:rPr>
          <w:b/>
          <w:color w:val="FF0000"/>
          <w:sz w:val="24"/>
          <w:szCs w:val="24"/>
        </w:rPr>
        <w:t>4 points</w:t>
      </w:r>
    </w:p>
    <w:p w14:paraId="00000163" w14:textId="77777777" w:rsidR="00767534" w:rsidRDefault="000C31BE">
      <w:pPr>
        <w:spacing w:after="0" w:line="240" w:lineRule="auto"/>
        <w:ind w:left="360" w:right="-360"/>
        <w:jc w:val="both"/>
        <w:rPr>
          <w:sz w:val="24"/>
          <w:szCs w:val="24"/>
        </w:rPr>
      </w:pPr>
      <w:r>
        <w:rPr>
          <w:sz w:val="24"/>
          <w:szCs w:val="24"/>
        </w:rPr>
        <w:t>have AIDS cannot safely use implants.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00000164" w14:textId="77777777" w:rsidR="00767534" w:rsidRDefault="00767534">
      <w:pPr>
        <w:spacing w:after="0" w:line="240" w:lineRule="auto"/>
        <w:ind w:right="-360"/>
        <w:jc w:val="both"/>
      </w:pPr>
    </w:p>
    <w:p w14:paraId="00000165" w14:textId="7BAC6EBF" w:rsidR="00767534" w:rsidRDefault="000C31BE">
      <w:pPr>
        <w:numPr>
          <w:ilvl w:val="0"/>
          <w:numId w:val="5"/>
        </w:numPr>
        <w:spacing w:after="0" w:line="240" w:lineRule="auto"/>
        <w:ind w:right="-360"/>
        <w:jc w:val="both"/>
        <w:rPr>
          <w:sz w:val="24"/>
          <w:szCs w:val="24"/>
        </w:rPr>
      </w:pPr>
      <w:r>
        <w:rPr>
          <w:sz w:val="24"/>
          <w:szCs w:val="24"/>
        </w:rPr>
        <w:t>Women at high</w:t>
      </w:r>
      <w:r>
        <w:t xml:space="preserve"> </w:t>
      </w:r>
      <w:r>
        <w:rPr>
          <w:sz w:val="24"/>
          <w:szCs w:val="24"/>
        </w:rPr>
        <w:t xml:space="preserve">individual risk of STIs can have </w:t>
      </w:r>
      <w:proofErr w:type="gramStart"/>
      <w:r>
        <w:rPr>
          <w:sz w:val="24"/>
          <w:szCs w:val="24"/>
        </w:rPr>
        <w:t>an</w:t>
      </w:r>
      <w:proofErr w:type="gramEnd"/>
      <w:r>
        <w:rPr>
          <w:sz w:val="24"/>
          <w:szCs w:val="24"/>
        </w:rPr>
        <w:t xml:space="preserve"> </w:t>
      </w:r>
      <w:r>
        <w:rPr>
          <w:sz w:val="24"/>
          <w:szCs w:val="24"/>
        </w:rPr>
        <w:tab/>
      </w:r>
      <w:r>
        <w:rPr>
          <w:sz w:val="24"/>
          <w:szCs w:val="24"/>
        </w:rPr>
        <w:tab/>
      </w:r>
      <w:r w:rsidR="00C22E44">
        <w:rPr>
          <w:sz w:val="24"/>
          <w:szCs w:val="24"/>
        </w:rPr>
        <w:tab/>
      </w:r>
      <w:r>
        <w:rPr>
          <w:sz w:val="24"/>
          <w:szCs w:val="24"/>
        </w:rPr>
        <w:t xml:space="preserve">True </w:t>
      </w:r>
      <w:r>
        <w:rPr>
          <w:sz w:val="24"/>
          <w:szCs w:val="24"/>
        </w:rPr>
        <w:tab/>
      </w:r>
      <w:r>
        <w:rPr>
          <w:b/>
          <w:sz w:val="24"/>
          <w:szCs w:val="24"/>
        </w:rPr>
        <w:t xml:space="preserve">False </w:t>
      </w:r>
      <w:r>
        <w:rPr>
          <w:b/>
          <w:sz w:val="24"/>
          <w:szCs w:val="24"/>
        </w:rPr>
        <w:tab/>
      </w:r>
      <w:r>
        <w:rPr>
          <w:b/>
          <w:color w:val="FF0000"/>
          <w:sz w:val="24"/>
          <w:szCs w:val="24"/>
        </w:rPr>
        <w:t>4 points</w:t>
      </w:r>
    </w:p>
    <w:p w14:paraId="00000166" w14:textId="77777777" w:rsidR="00767534" w:rsidRDefault="000C31BE">
      <w:pPr>
        <w:spacing w:after="0" w:line="240" w:lineRule="auto"/>
        <w:ind w:left="360" w:right="-360"/>
        <w:jc w:val="both"/>
        <w:rPr>
          <w:sz w:val="24"/>
          <w:szCs w:val="24"/>
        </w:rPr>
      </w:pPr>
      <w:r>
        <w:rPr>
          <w:sz w:val="24"/>
          <w:szCs w:val="24"/>
        </w:rPr>
        <w:t>IUD inserted without restrictions.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00000167" w14:textId="77777777" w:rsidR="00767534" w:rsidRDefault="00767534">
      <w:pPr>
        <w:spacing w:after="0" w:line="240" w:lineRule="auto"/>
        <w:ind w:right="-360"/>
        <w:jc w:val="both"/>
      </w:pPr>
    </w:p>
    <w:p w14:paraId="11D7E964" w14:textId="2121816F" w:rsidR="0052223F" w:rsidRDefault="000C31BE">
      <w:pPr>
        <w:numPr>
          <w:ilvl w:val="0"/>
          <w:numId w:val="5"/>
        </w:numPr>
        <w:spacing w:after="0" w:line="240" w:lineRule="auto"/>
        <w:ind w:right="-360"/>
        <w:jc w:val="both"/>
        <w:rPr>
          <w:sz w:val="24"/>
          <w:szCs w:val="24"/>
        </w:rPr>
      </w:pPr>
      <w:r>
        <w:rPr>
          <w:sz w:val="24"/>
          <w:szCs w:val="24"/>
        </w:rPr>
        <w:t xml:space="preserve">Female sterilization has no side effects and </w:t>
      </w:r>
      <w:r w:rsidR="0020485B">
        <w:rPr>
          <w:sz w:val="24"/>
          <w:szCs w:val="24"/>
        </w:rPr>
        <w:t xml:space="preserve">may be a good </w:t>
      </w:r>
      <w:r w:rsidR="0052223F">
        <w:rPr>
          <w:sz w:val="24"/>
          <w:szCs w:val="24"/>
        </w:rPr>
        <w:tab/>
      </w:r>
      <w:r w:rsidR="00C22E44">
        <w:rPr>
          <w:sz w:val="24"/>
          <w:szCs w:val="24"/>
        </w:rPr>
        <w:tab/>
      </w:r>
      <w:r>
        <w:rPr>
          <w:b/>
          <w:sz w:val="24"/>
          <w:szCs w:val="24"/>
        </w:rPr>
        <w:t>True</w:t>
      </w:r>
      <w:r>
        <w:rPr>
          <w:sz w:val="24"/>
          <w:szCs w:val="24"/>
        </w:rPr>
        <w:tab/>
        <w:t xml:space="preserve">False </w:t>
      </w:r>
      <w:r>
        <w:rPr>
          <w:sz w:val="24"/>
          <w:szCs w:val="24"/>
        </w:rPr>
        <w:tab/>
      </w:r>
      <w:r>
        <w:rPr>
          <w:b/>
          <w:color w:val="FF0000"/>
          <w:sz w:val="24"/>
          <w:szCs w:val="24"/>
        </w:rPr>
        <w:t>4 points</w:t>
      </w:r>
    </w:p>
    <w:p w14:paraId="00000169" w14:textId="7A2BCA0C" w:rsidR="00767534" w:rsidRDefault="0052223F" w:rsidP="0052223F">
      <w:pPr>
        <w:spacing w:after="0" w:line="240" w:lineRule="auto"/>
        <w:ind w:left="360" w:right="-360"/>
        <w:jc w:val="both"/>
        <w:rPr>
          <w:sz w:val="24"/>
          <w:szCs w:val="24"/>
        </w:rPr>
      </w:pPr>
      <w:r>
        <w:rPr>
          <w:sz w:val="24"/>
          <w:szCs w:val="24"/>
        </w:rPr>
        <w:t xml:space="preserve">option for </w:t>
      </w:r>
      <w:r w:rsidR="00582604">
        <w:rPr>
          <w:sz w:val="24"/>
          <w:szCs w:val="24"/>
        </w:rPr>
        <w:t>FSWs</w:t>
      </w:r>
      <w:r>
        <w:rPr>
          <w:sz w:val="24"/>
          <w:szCs w:val="24"/>
        </w:rPr>
        <w:t xml:space="preserve"> who desire it.</w:t>
      </w:r>
      <w:r w:rsidR="000C31BE">
        <w:rPr>
          <w:sz w:val="24"/>
          <w:szCs w:val="24"/>
        </w:rPr>
        <w:t xml:space="preserve"> </w:t>
      </w:r>
      <w:r w:rsidR="000C31BE">
        <w:rPr>
          <w:sz w:val="24"/>
          <w:szCs w:val="24"/>
        </w:rPr>
        <w:tab/>
      </w:r>
      <w:r w:rsidR="000C31BE">
        <w:rPr>
          <w:sz w:val="24"/>
          <w:szCs w:val="24"/>
        </w:rPr>
        <w:tab/>
      </w:r>
      <w:r w:rsidR="000C31BE">
        <w:rPr>
          <w:sz w:val="24"/>
          <w:szCs w:val="24"/>
        </w:rPr>
        <w:tab/>
      </w:r>
      <w:r w:rsidR="000C31BE">
        <w:rPr>
          <w:sz w:val="24"/>
          <w:szCs w:val="24"/>
        </w:rPr>
        <w:tab/>
      </w:r>
      <w:r w:rsidR="000C31BE">
        <w:rPr>
          <w:sz w:val="24"/>
          <w:szCs w:val="24"/>
        </w:rPr>
        <w:tab/>
      </w:r>
      <w:r w:rsidR="000C31BE">
        <w:rPr>
          <w:sz w:val="24"/>
          <w:szCs w:val="24"/>
        </w:rPr>
        <w:tab/>
      </w:r>
      <w:r w:rsidR="000C31BE">
        <w:rPr>
          <w:sz w:val="24"/>
          <w:szCs w:val="24"/>
        </w:rPr>
        <w:tab/>
      </w:r>
    </w:p>
    <w:p w14:paraId="3107C44F" w14:textId="77777777" w:rsidR="00E367DB" w:rsidRDefault="00E367DB" w:rsidP="00E367DB">
      <w:pPr>
        <w:spacing w:after="0" w:line="240" w:lineRule="auto"/>
        <w:ind w:left="360"/>
        <w:contextualSpacing/>
        <w:jc w:val="both"/>
        <w:rPr>
          <w:rFonts w:ascii="Calibri Light" w:hAnsi="Calibri Light" w:cs="Calibri Light"/>
          <w:sz w:val="24"/>
          <w:szCs w:val="24"/>
        </w:rPr>
      </w:pPr>
      <w:r>
        <w:rPr>
          <w:sz w:val="24"/>
          <w:szCs w:val="24"/>
        </w:rPr>
        <w:t xml:space="preserve"> </w:t>
      </w:r>
    </w:p>
    <w:p w14:paraId="1202E5AA" w14:textId="1D6F5678" w:rsidR="00E367DB" w:rsidRPr="005A6C02" w:rsidRDefault="00E367DB" w:rsidP="00C22E44">
      <w:pPr>
        <w:numPr>
          <w:ilvl w:val="0"/>
          <w:numId w:val="5"/>
        </w:numPr>
        <w:spacing w:after="0" w:line="240" w:lineRule="auto"/>
        <w:ind w:right="-180"/>
        <w:contextualSpacing/>
        <w:jc w:val="both"/>
        <w:rPr>
          <w:rFonts w:asciiTheme="minorHAnsi" w:hAnsiTheme="minorHAnsi" w:cstheme="minorHAnsi"/>
          <w:sz w:val="24"/>
          <w:szCs w:val="24"/>
        </w:rPr>
      </w:pPr>
      <w:r w:rsidRPr="005A6C02">
        <w:rPr>
          <w:rFonts w:asciiTheme="minorHAnsi" w:hAnsiTheme="minorHAnsi" w:cstheme="minorHAnsi"/>
          <w:spacing w:val="-4"/>
          <w:sz w:val="24"/>
          <w:szCs w:val="24"/>
        </w:rPr>
        <w:t xml:space="preserve">FSWs, like many women, </w:t>
      </w:r>
      <w:r w:rsidR="001B3FBD">
        <w:rPr>
          <w:rFonts w:asciiTheme="minorHAnsi" w:hAnsiTheme="minorHAnsi" w:cstheme="minorHAnsi"/>
          <w:spacing w:val="-4"/>
          <w:sz w:val="24"/>
          <w:szCs w:val="24"/>
        </w:rPr>
        <w:t>m</w:t>
      </w:r>
      <w:r w:rsidR="00A04C90">
        <w:rPr>
          <w:rFonts w:asciiTheme="minorHAnsi" w:hAnsiTheme="minorHAnsi" w:cstheme="minorHAnsi"/>
          <w:spacing w:val="-4"/>
          <w:sz w:val="24"/>
          <w:szCs w:val="24"/>
        </w:rPr>
        <w:t>ay</w:t>
      </w:r>
      <w:r w:rsidR="001B3FBD" w:rsidRPr="005A6C02">
        <w:rPr>
          <w:rFonts w:asciiTheme="minorHAnsi" w:hAnsiTheme="minorHAnsi" w:cstheme="minorHAnsi"/>
          <w:spacing w:val="-4"/>
          <w:sz w:val="24"/>
          <w:szCs w:val="24"/>
        </w:rPr>
        <w:t xml:space="preserve"> </w:t>
      </w:r>
      <w:r w:rsidRPr="005A6C02">
        <w:rPr>
          <w:rFonts w:asciiTheme="minorHAnsi" w:hAnsiTheme="minorHAnsi" w:cstheme="minorHAnsi"/>
          <w:spacing w:val="-4"/>
          <w:sz w:val="24"/>
          <w:szCs w:val="24"/>
        </w:rPr>
        <w:t>experience intimate partner</w:t>
      </w:r>
      <w:r w:rsidRPr="005A6C02">
        <w:rPr>
          <w:rFonts w:asciiTheme="minorHAnsi" w:hAnsiTheme="minorHAnsi" w:cstheme="minorHAnsi"/>
          <w:spacing w:val="-4"/>
        </w:rPr>
        <w:t xml:space="preserve"> </w:t>
      </w:r>
      <w:r w:rsidRPr="005A6C02">
        <w:rPr>
          <w:rFonts w:asciiTheme="minorHAnsi" w:hAnsiTheme="minorHAnsi" w:cstheme="minorHAnsi"/>
          <w:spacing w:val="-4"/>
          <w:sz w:val="24"/>
          <w:szCs w:val="24"/>
        </w:rPr>
        <w:t>and</w:t>
      </w:r>
      <w:r w:rsidRPr="005A6C02">
        <w:rPr>
          <w:rFonts w:asciiTheme="minorHAnsi" w:hAnsiTheme="minorHAnsi" w:cstheme="minorHAnsi"/>
          <w:sz w:val="24"/>
          <w:szCs w:val="24"/>
        </w:rPr>
        <w:tab/>
      </w:r>
      <w:r w:rsidR="00C22E44">
        <w:rPr>
          <w:rFonts w:asciiTheme="minorHAnsi" w:hAnsiTheme="minorHAnsi" w:cstheme="minorHAnsi"/>
          <w:sz w:val="24"/>
          <w:szCs w:val="24"/>
        </w:rPr>
        <w:tab/>
      </w:r>
      <w:r w:rsidRPr="005A6C02">
        <w:rPr>
          <w:rFonts w:asciiTheme="minorHAnsi" w:hAnsiTheme="minorHAnsi" w:cstheme="minorHAnsi"/>
          <w:b/>
          <w:bCs/>
          <w:sz w:val="24"/>
          <w:szCs w:val="24"/>
        </w:rPr>
        <w:t>True</w:t>
      </w:r>
      <w:r w:rsidRPr="005A6C02">
        <w:rPr>
          <w:rFonts w:asciiTheme="minorHAnsi" w:hAnsiTheme="minorHAnsi" w:cstheme="minorHAnsi"/>
          <w:sz w:val="24"/>
          <w:szCs w:val="24"/>
        </w:rPr>
        <w:tab/>
        <w:t>False</w:t>
      </w:r>
      <w:r w:rsidR="00F04AE8" w:rsidRPr="005A6C02">
        <w:rPr>
          <w:rFonts w:asciiTheme="minorHAnsi" w:hAnsiTheme="minorHAnsi" w:cstheme="minorHAnsi"/>
          <w:sz w:val="24"/>
          <w:szCs w:val="24"/>
        </w:rPr>
        <w:tab/>
      </w:r>
      <w:r w:rsidR="00F04AE8" w:rsidRPr="005A6C02">
        <w:rPr>
          <w:rFonts w:asciiTheme="minorHAnsi" w:hAnsiTheme="minorHAnsi" w:cstheme="minorHAnsi"/>
          <w:b/>
          <w:color w:val="FF0000"/>
          <w:sz w:val="24"/>
          <w:szCs w:val="24"/>
        </w:rPr>
        <w:t>4 points</w:t>
      </w:r>
    </w:p>
    <w:p w14:paraId="143171DE" w14:textId="1E11C4AE" w:rsidR="00E367DB" w:rsidRPr="005A6C02" w:rsidRDefault="00E367DB" w:rsidP="00E367DB">
      <w:pPr>
        <w:spacing w:after="0" w:line="240" w:lineRule="auto"/>
        <w:ind w:left="360"/>
        <w:contextualSpacing/>
        <w:jc w:val="both"/>
        <w:rPr>
          <w:rFonts w:asciiTheme="minorHAnsi" w:hAnsiTheme="minorHAnsi" w:cstheme="minorHAnsi"/>
          <w:spacing w:val="-4"/>
          <w:sz w:val="24"/>
          <w:szCs w:val="24"/>
        </w:rPr>
      </w:pPr>
      <w:r w:rsidRPr="005A6C02">
        <w:rPr>
          <w:rFonts w:asciiTheme="minorHAnsi" w:hAnsiTheme="minorHAnsi" w:cstheme="minorHAnsi"/>
          <w:spacing w:val="-4"/>
          <w:sz w:val="24"/>
          <w:szCs w:val="24"/>
        </w:rPr>
        <w:t>sexual violence and are entitled to post</w:t>
      </w:r>
      <w:r w:rsidR="009C674F">
        <w:rPr>
          <w:rFonts w:asciiTheme="minorHAnsi" w:hAnsiTheme="minorHAnsi" w:cstheme="minorHAnsi"/>
          <w:spacing w:val="-4"/>
          <w:sz w:val="24"/>
          <w:szCs w:val="24"/>
        </w:rPr>
        <w:t>-</w:t>
      </w:r>
      <w:r w:rsidRPr="005A6C02">
        <w:rPr>
          <w:rFonts w:asciiTheme="minorHAnsi" w:hAnsiTheme="minorHAnsi" w:cstheme="minorHAnsi"/>
          <w:spacing w:val="-4"/>
          <w:sz w:val="24"/>
          <w:szCs w:val="24"/>
        </w:rPr>
        <w:t xml:space="preserve">violence care and services. </w:t>
      </w:r>
    </w:p>
    <w:p w14:paraId="0000016A" w14:textId="47EA1396" w:rsidR="00767534" w:rsidRDefault="00767534">
      <w:pPr>
        <w:spacing w:after="0" w:line="240" w:lineRule="auto"/>
        <w:ind w:right="-360"/>
        <w:jc w:val="both"/>
        <w:rPr>
          <w:sz w:val="24"/>
          <w:szCs w:val="24"/>
        </w:rPr>
      </w:pPr>
    </w:p>
    <w:p w14:paraId="0000016B" w14:textId="66BDFBDB" w:rsidR="00767534" w:rsidRDefault="000C31BE">
      <w:pPr>
        <w:spacing w:after="0" w:line="240" w:lineRule="auto"/>
        <w:jc w:val="both"/>
        <w:rPr>
          <w:b/>
          <w:i/>
          <w:sz w:val="24"/>
          <w:szCs w:val="24"/>
        </w:rPr>
      </w:pPr>
      <w:r>
        <w:rPr>
          <w:b/>
          <w:i/>
          <w:sz w:val="24"/>
          <w:szCs w:val="24"/>
        </w:rPr>
        <w:t xml:space="preserve">Fill in the </w:t>
      </w:r>
      <w:r w:rsidR="00164250">
        <w:rPr>
          <w:b/>
          <w:i/>
          <w:sz w:val="24"/>
          <w:szCs w:val="24"/>
        </w:rPr>
        <w:t>Blank</w:t>
      </w:r>
      <w:r w:rsidR="00C1594E" w:rsidRPr="00C1594E">
        <w:rPr>
          <w:i/>
          <w:color w:val="FF0000"/>
          <w:sz w:val="24"/>
          <w:szCs w:val="24"/>
        </w:rPr>
        <w:t xml:space="preserve"> </w:t>
      </w:r>
      <w:r w:rsidR="00C1594E">
        <w:rPr>
          <w:i/>
          <w:color w:val="FF0000"/>
          <w:sz w:val="24"/>
          <w:szCs w:val="24"/>
        </w:rPr>
        <w:t>(Each correct answer is worth 1 point</w:t>
      </w:r>
      <w:r w:rsidR="00164250">
        <w:rPr>
          <w:i/>
          <w:color w:val="FF0000"/>
          <w:sz w:val="24"/>
          <w:szCs w:val="24"/>
        </w:rPr>
        <w:t>.</w:t>
      </w:r>
      <w:r w:rsidR="00C1594E">
        <w:rPr>
          <w:i/>
          <w:color w:val="FF0000"/>
          <w:sz w:val="24"/>
          <w:szCs w:val="24"/>
        </w:rPr>
        <w:t>)</w:t>
      </w:r>
    </w:p>
    <w:p w14:paraId="0000016C" w14:textId="77777777" w:rsidR="00767534" w:rsidRDefault="00767534">
      <w:pPr>
        <w:spacing w:after="0" w:line="240" w:lineRule="auto"/>
        <w:jc w:val="both"/>
        <w:rPr>
          <w:sz w:val="10"/>
          <w:szCs w:val="10"/>
        </w:rPr>
      </w:pPr>
    </w:p>
    <w:p w14:paraId="0000016D" w14:textId="77777777" w:rsidR="00767534" w:rsidRDefault="000C31BE">
      <w:pPr>
        <w:spacing w:after="60" w:line="240" w:lineRule="auto"/>
        <w:jc w:val="both"/>
        <w:rPr>
          <w:i/>
          <w:sz w:val="24"/>
          <w:szCs w:val="24"/>
        </w:rPr>
      </w:pPr>
      <w:r>
        <w:rPr>
          <w:i/>
          <w:sz w:val="24"/>
          <w:szCs w:val="24"/>
        </w:rPr>
        <w:t>Complete the following sentences using word(s) from this list.</w:t>
      </w:r>
    </w:p>
    <w:p w14:paraId="0000016E" w14:textId="77777777" w:rsidR="00767534" w:rsidRDefault="000C31BE">
      <w:pPr>
        <w:spacing w:before="60" w:after="0" w:line="228" w:lineRule="auto"/>
        <w:jc w:val="both"/>
        <w:rPr>
          <w:sz w:val="24"/>
          <w:szCs w:val="24"/>
        </w:rPr>
      </w:pPr>
      <w:r>
        <w:rPr>
          <w:sz w:val="24"/>
          <w:szCs w:val="24"/>
        </w:rPr>
        <w:t>emergency contraceptive pills</w:t>
      </w:r>
      <w:r>
        <w:rPr>
          <w:sz w:val="24"/>
          <w:szCs w:val="24"/>
        </w:rPr>
        <w:tab/>
        <w:t>fertility awareness methods</w:t>
      </w:r>
      <w:r>
        <w:rPr>
          <w:sz w:val="24"/>
          <w:szCs w:val="24"/>
        </w:rPr>
        <w:tab/>
      </w:r>
      <w:r>
        <w:rPr>
          <w:sz w:val="24"/>
          <w:szCs w:val="24"/>
        </w:rPr>
        <w:tab/>
        <w:t>three</w:t>
      </w:r>
      <w:r>
        <w:rPr>
          <w:sz w:val="24"/>
          <w:szCs w:val="24"/>
        </w:rPr>
        <w:tab/>
      </w:r>
      <w:r>
        <w:rPr>
          <w:sz w:val="24"/>
          <w:szCs w:val="24"/>
        </w:rPr>
        <w:tab/>
      </w:r>
    </w:p>
    <w:p w14:paraId="0000016F" w14:textId="77777777" w:rsidR="00767534" w:rsidRDefault="000C31BE">
      <w:pPr>
        <w:spacing w:before="60" w:after="0" w:line="228" w:lineRule="auto"/>
        <w:jc w:val="both"/>
        <w:rPr>
          <w:sz w:val="24"/>
          <w:szCs w:val="24"/>
        </w:rPr>
      </w:pPr>
      <w:r>
        <w:rPr>
          <w:sz w:val="24"/>
          <w:szCs w:val="24"/>
        </w:rPr>
        <w:t>five</w:t>
      </w:r>
      <w:r>
        <w:rPr>
          <w:sz w:val="24"/>
          <w:szCs w:val="24"/>
        </w:rPr>
        <w:tab/>
      </w:r>
      <w:r>
        <w:rPr>
          <w:sz w:val="24"/>
          <w:szCs w:val="24"/>
        </w:rPr>
        <w:tab/>
      </w:r>
      <w:r>
        <w:rPr>
          <w:sz w:val="24"/>
          <w:szCs w:val="24"/>
        </w:rPr>
        <w:tab/>
      </w:r>
      <w:r>
        <w:rPr>
          <w:sz w:val="24"/>
          <w:szCs w:val="24"/>
        </w:rPr>
        <w:tab/>
      </w:r>
      <w:r>
        <w:rPr>
          <w:sz w:val="24"/>
          <w:szCs w:val="24"/>
        </w:rPr>
        <w:tab/>
        <w:t>implants</w:t>
      </w:r>
      <w:r>
        <w:rPr>
          <w:sz w:val="24"/>
          <w:szCs w:val="24"/>
        </w:rPr>
        <w:tab/>
      </w:r>
      <w:r>
        <w:rPr>
          <w:sz w:val="24"/>
          <w:szCs w:val="24"/>
        </w:rPr>
        <w:tab/>
      </w:r>
      <w:r>
        <w:rPr>
          <w:sz w:val="24"/>
          <w:szCs w:val="24"/>
        </w:rPr>
        <w:tab/>
      </w:r>
      <w:r>
        <w:rPr>
          <w:sz w:val="24"/>
          <w:szCs w:val="24"/>
        </w:rPr>
        <w:tab/>
        <w:t>COCs</w:t>
      </w:r>
    </w:p>
    <w:p w14:paraId="00000170" w14:textId="77777777" w:rsidR="00767534" w:rsidRDefault="000C31BE">
      <w:pPr>
        <w:spacing w:after="0" w:line="240" w:lineRule="auto"/>
        <w:jc w:val="both"/>
        <w:rPr>
          <w:sz w:val="16"/>
          <w:szCs w:val="16"/>
        </w:rPr>
      </w:pPr>
      <w:r>
        <w:rPr>
          <w:sz w:val="16"/>
          <w:szCs w:val="16"/>
        </w:rPr>
        <w:tab/>
      </w:r>
      <w:r>
        <w:rPr>
          <w:sz w:val="16"/>
          <w:szCs w:val="16"/>
        </w:rPr>
        <w:tab/>
      </w:r>
    </w:p>
    <w:p w14:paraId="00000171" w14:textId="2759E479" w:rsidR="00767534" w:rsidRDefault="000C31BE" w:rsidP="00D5721C">
      <w:pPr>
        <w:numPr>
          <w:ilvl w:val="0"/>
          <w:numId w:val="5"/>
        </w:numPr>
        <w:spacing w:after="0" w:line="240" w:lineRule="auto"/>
        <w:ind w:right="-360"/>
        <w:rPr>
          <w:sz w:val="24"/>
          <w:szCs w:val="24"/>
        </w:rPr>
      </w:pPr>
      <w:bookmarkStart w:id="9" w:name="_heading=h.4d34og8" w:colFirst="0" w:colLast="0"/>
      <w:bookmarkEnd w:id="9"/>
      <w:r>
        <w:rPr>
          <w:b/>
          <w:sz w:val="24"/>
          <w:szCs w:val="24"/>
          <w:u w:val="single"/>
        </w:rPr>
        <w:t>Emergency contraceptive pills</w:t>
      </w:r>
      <w:r>
        <w:rPr>
          <w:b/>
          <w:sz w:val="24"/>
          <w:szCs w:val="24"/>
        </w:rPr>
        <w:t xml:space="preserve"> </w:t>
      </w:r>
      <w:r>
        <w:rPr>
          <w:sz w:val="24"/>
          <w:szCs w:val="24"/>
        </w:rPr>
        <w:t>should be taken within __</w:t>
      </w:r>
      <w:r>
        <w:rPr>
          <w:b/>
          <w:sz w:val="24"/>
          <w:szCs w:val="24"/>
          <w:u w:val="single"/>
        </w:rPr>
        <w:t>five</w:t>
      </w:r>
      <w:r>
        <w:rPr>
          <w:sz w:val="24"/>
          <w:szCs w:val="24"/>
        </w:rPr>
        <w:t xml:space="preserve">____ days of </w:t>
      </w:r>
      <w:r>
        <w:rPr>
          <w:sz w:val="24"/>
          <w:szCs w:val="24"/>
        </w:rPr>
        <w:br/>
        <w:t>unprotected intercourse.</w:t>
      </w:r>
      <w:r>
        <w:rPr>
          <w:b/>
          <w:i/>
          <w:color w:val="FF0000"/>
          <w:sz w:val="24"/>
          <w:szCs w:val="24"/>
        </w:rPr>
        <w:tab/>
      </w:r>
      <w:r>
        <w:rPr>
          <w:b/>
          <w:i/>
          <w:color w:val="FF0000"/>
          <w:sz w:val="24"/>
          <w:szCs w:val="24"/>
        </w:rPr>
        <w:tab/>
      </w:r>
      <w:r w:rsidR="00C1594E">
        <w:rPr>
          <w:b/>
          <w:i/>
          <w:color w:val="FF0000"/>
          <w:sz w:val="24"/>
          <w:szCs w:val="24"/>
        </w:rPr>
        <w:tab/>
      </w:r>
      <w:r w:rsidR="00C1594E">
        <w:rPr>
          <w:b/>
          <w:i/>
          <w:color w:val="FF0000"/>
          <w:sz w:val="24"/>
          <w:szCs w:val="24"/>
        </w:rPr>
        <w:tab/>
      </w:r>
      <w:r w:rsidR="00C1594E">
        <w:rPr>
          <w:b/>
          <w:i/>
          <w:color w:val="FF0000"/>
          <w:sz w:val="24"/>
          <w:szCs w:val="24"/>
        </w:rPr>
        <w:tab/>
      </w:r>
      <w:r w:rsidR="00C1594E">
        <w:rPr>
          <w:b/>
          <w:i/>
          <w:color w:val="FF0000"/>
          <w:sz w:val="24"/>
          <w:szCs w:val="24"/>
        </w:rPr>
        <w:tab/>
      </w:r>
      <w:r w:rsidR="00C1594E">
        <w:rPr>
          <w:b/>
          <w:i/>
          <w:color w:val="FF0000"/>
          <w:sz w:val="24"/>
          <w:szCs w:val="24"/>
        </w:rPr>
        <w:tab/>
      </w:r>
      <w:r w:rsidR="00C1594E">
        <w:rPr>
          <w:b/>
          <w:i/>
          <w:color w:val="FF0000"/>
          <w:sz w:val="24"/>
          <w:szCs w:val="24"/>
        </w:rPr>
        <w:tab/>
      </w:r>
      <w:r w:rsidR="00C22E44">
        <w:rPr>
          <w:b/>
          <w:i/>
          <w:color w:val="FF0000"/>
          <w:sz w:val="24"/>
          <w:szCs w:val="24"/>
        </w:rPr>
        <w:tab/>
      </w:r>
      <w:r w:rsidR="00C1594E">
        <w:rPr>
          <w:b/>
          <w:color w:val="FF0000"/>
          <w:sz w:val="24"/>
          <w:szCs w:val="24"/>
        </w:rPr>
        <w:t>2</w:t>
      </w:r>
      <w:r>
        <w:rPr>
          <w:b/>
          <w:color w:val="FF0000"/>
          <w:sz w:val="24"/>
          <w:szCs w:val="24"/>
        </w:rPr>
        <w:t xml:space="preserve"> points</w:t>
      </w:r>
    </w:p>
    <w:p w14:paraId="00000172" w14:textId="3E9EAC0E" w:rsidR="00767534" w:rsidRDefault="000C31BE">
      <w:pPr>
        <w:numPr>
          <w:ilvl w:val="0"/>
          <w:numId w:val="5"/>
        </w:numPr>
        <w:spacing w:before="160" w:after="0" w:line="240" w:lineRule="auto"/>
        <w:ind w:right="-360"/>
        <w:rPr>
          <w:sz w:val="24"/>
          <w:szCs w:val="24"/>
        </w:rPr>
      </w:pPr>
      <w:r>
        <w:rPr>
          <w:b/>
          <w:sz w:val="24"/>
          <w:szCs w:val="24"/>
          <w:u w:val="single"/>
        </w:rPr>
        <w:t>Fertility awareness</w:t>
      </w:r>
      <w:r>
        <w:rPr>
          <w:sz w:val="24"/>
          <w:szCs w:val="24"/>
          <w:u w:val="single"/>
        </w:rPr>
        <w:t xml:space="preserve"> </w:t>
      </w:r>
      <w:r>
        <w:rPr>
          <w:b/>
          <w:sz w:val="24"/>
          <w:szCs w:val="24"/>
          <w:u w:val="single"/>
        </w:rPr>
        <w:t>methods</w:t>
      </w:r>
      <w:r>
        <w:rPr>
          <w:sz w:val="24"/>
          <w:szCs w:val="24"/>
        </w:rPr>
        <w:t xml:space="preserve"> require partner cooperation and </w:t>
      </w:r>
      <w:r w:rsidR="001B3FBD">
        <w:rPr>
          <w:sz w:val="24"/>
          <w:szCs w:val="24"/>
        </w:rPr>
        <w:t xml:space="preserve">might </w:t>
      </w:r>
      <w:r>
        <w:rPr>
          <w:sz w:val="24"/>
          <w:szCs w:val="24"/>
        </w:rPr>
        <w:t>not b</w:t>
      </w:r>
      <w:r w:rsidR="00801E7C">
        <w:rPr>
          <w:sz w:val="24"/>
          <w:szCs w:val="24"/>
        </w:rPr>
        <w:t>e</w:t>
      </w:r>
      <w:r>
        <w:rPr>
          <w:sz w:val="24"/>
          <w:szCs w:val="24"/>
        </w:rPr>
        <w:tab/>
      </w:r>
      <w:r w:rsidR="00C22E44">
        <w:rPr>
          <w:sz w:val="24"/>
          <w:szCs w:val="24"/>
        </w:rPr>
        <w:tab/>
      </w:r>
      <w:r w:rsidR="00C1594E">
        <w:rPr>
          <w:b/>
          <w:color w:val="FF0000"/>
          <w:sz w:val="24"/>
          <w:szCs w:val="24"/>
        </w:rPr>
        <w:t>2</w:t>
      </w:r>
      <w:r>
        <w:rPr>
          <w:b/>
          <w:color w:val="FF0000"/>
          <w:sz w:val="24"/>
          <w:szCs w:val="24"/>
        </w:rPr>
        <w:t xml:space="preserve"> points</w:t>
      </w:r>
      <w:r>
        <w:rPr>
          <w:sz w:val="24"/>
          <w:szCs w:val="24"/>
        </w:rPr>
        <w:br/>
        <w:t xml:space="preserve">suitable for FSWs. </w:t>
      </w:r>
    </w:p>
    <w:p w14:paraId="00000173" w14:textId="77777777" w:rsidR="00767534" w:rsidRDefault="00767534">
      <w:pPr>
        <w:spacing w:after="0" w:line="240" w:lineRule="auto"/>
        <w:ind w:right="-360"/>
        <w:jc w:val="both"/>
        <w:rPr>
          <w:b/>
          <w:i/>
          <w:sz w:val="24"/>
          <w:szCs w:val="24"/>
        </w:rPr>
      </w:pPr>
    </w:p>
    <w:p w14:paraId="29D77DBF" w14:textId="413D13C7" w:rsidR="003B079C" w:rsidRDefault="000C31BE" w:rsidP="003B079C">
      <w:pPr>
        <w:spacing w:after="0" w:line="240" w:lineRule="auto"/>
        <w:ind w:right="-360"/>
        <w:jc w:val="both"/>
        <w:rPr>
          <w:i/>
          <w:sz w:val="24"/>
          <w:szCs w:val="24"/>
        </w:rPr>
      </w:pPr>
      <w:r>
        <w:rPr>
          <w:b/>
          <w:i/>
          <w:sz w:val="24"/>
          <w:szCs w:val="24"/>
        </w:rPr>
        <w:t xml:space="preserve">Multiple </w:t>
      </w:r>
      <w:r w:rsidR="00EE5701">
        <w:rPr>
          <w:b/>
          <w:i/>
          <w:sz w:val="24"/>
          <w:szCs w:val="24"/>
        </w:rPr>
        <w:t>Choice</w:t>
      </w:r>
      <w:r w:rsidR="003B079C" w:rsidRPr="003B079C">
        <w:rPr>
          <w:i/>
          <w:color w:val="FF0000"/>
          <w:sz w:val="24"/>
          <w:szCs w:val="24"/>
        </w:rPr>
        <w:t xml:space="preserve"> </w:t>
      </w:r>
      <w:r w:rsidR="003B079C">
        <w:rPr>
          <w:i/>
          <w:color w:val="FF0000"/>
          <w:sz w:val="24"/>
          <w:szCs w:val="24"/>
        </w:rPr>
        <w:t>(Each correct answer is worth 2 points</w:t>
      </w:r>
      <w:r w:rsidR="007449C3">
        <w:rPr>
          <w:i/>
          <w:color w:val="FF0000"/>
          <w:sz w:val="24"/>
          <w:szCs w:val="24"/>
        </w:rPr>
        <w:t>.</w:t>
      </w:r>
      <w:r w:rsidR="003B079C">
        <w:rPr>
          <w:i/>
          <w:color w:val="FF0000"/>
          <w:sz w:val="24"/>
          <w:szCs w:val="24"/>
        </w:rPr>
        <w:t>)</w:t>
      </w:r>
    </w:p>
    <w:p w14:paraId="00000174" w14:textId="4AFFD9FC" w:rsidR="00767534" w:rsidRDefault="00767534">
      <w:pPr>
        <w:spacing w:after="0" w:line="240" w:lineRule="auto"/>
        <w:ind w:right="-360"/>
        <w:jc w:val="both"/>
        <w:rPr>
          <w:b/>
          <w:i/>
          <w:sz w:val="24"/>
          <w:szCs w:val="24"/>
        </w:rPr>
      </w:pPr>
    </w:p>
    <w:p w14:paraId="00000176" w14:textId="77777777" w:rsidR="00767534" w:rsidRDefault="000C31BE">
      <w:pPr>
        <w:spacing w:after="0" w:line="240" w:lineRule="auto"/>
        <w:ind w:right="-360"/>
        <w:jc w:val="both"/>
        <w:rPr>
          <w:i/>
          <w:sz w:val="24"/>
          <w:szCs w:val="24"/>
        </w:rPr>
      </w:pPr>
      <w:r>
        <w:rPr>
          <w:i/>
          <w:sz w:val="24"/>
          <w:szCs w:val="24"/>
        </w:rPr>
        <w:t>For each of the following questions, circle the letter(s) of the correct answer(s).</w:t>
      </w:r>
    </w:p>
    <w:p w14:paraId="00000178" w14:textId="77777777" w:rsidR="00767534" w:rsidRDefault="00767534">
      <w:pPr>
        <w:spacing w:after="0" w:line="240" w:lineRule="auto"/>
        <w:ind w:right="-360"/>
        <w:jc w:val="both"/>
        <w:rPr>
          <w:sz w:val="24"/>
          <w:szCs w:val="24"/>
        </w:rPr>
      </w:pPr>
    </w:p>
    <w:p w14:paraId="00000179" w14:textId="77777777" w:rsidR="00767534" w:rsidRDefault="000C31BE">
      <w:pPr>
        <w:numPr>
          <w:ilvl w:val="0"/>
          <w:numId w:val="5"/>
        </w:numPr>
        <w:spacing w:after="0" w:line="240" w:lineRule="auto"/>
        <w:ind w:right="-360"/>
        <w:rPr>
          <w:sz w:val="24"/>
          <w:szCs w:val="24"/>
        </w:rPr>
      </w:pPr>
      <w:r>
        <w:rPr>
          <w:sz w:val="24"/>
          <w:szCs w:val="24"/>
        </w:rPr>
        <w:t xml:space="preserve">Female sex workers can face the following types of barriers when accessing </w:t>
      </w:r>
      <w:r>
        <w:rPr>
          <w:sz w:val="24"/>
          <w:szCs w:val="24"/>
        </w:rPr>
        <w:br/>
        <w:t>contraceptive services:</w:t>
      </w:r>
    </w:p>
    <w:p w14:paraId="0000017A" w14:textId="77777777" w:rsidR="00767534" w:rsidRDefault="000C31BE">
      <w:pPr>
        <w:numPr>
          <w:ilvl w:val="0"/>
          <w:numId w:val="7"/>
        </w:numPr>
        <w:spacing w:after="0" w:line="240" w:lineRule="auto"/>
        <w:ind w:right="-360"/>
        <w:rPr>
          <w:b/>
          <w:sz w:val="24"/>
          <w:szCs w:val="24"/>
        </w:rPr>
      </w:pPr>
      <w:r>
        <w:rPr>
          <w:b/>
          <w:sz w:val="24"/>
          <w:szCs w:val="24"/>
        </w:rPr>
        <w:t>Personal</w:t>
      </w:r>
    </w:p>
    <w:p w14:paraId="0000017B" w14:textId="77777777" w:rsidR="00767534" w:rsidRDefault="000C31BE">
      <w:pPr>
        <w:numPr>
          <w:ilvl w:val="0"/>
          <w:numId w:val="7"/>
        </w:numPr>
        <w:spacing w:after="0" w:line="240" w:lineRule="auto"/>
        <w:ind w:right="-360"/>
        <w:jc w:val="both"/>
        <w:rPr>
          <w:b/>
          <w:sz w:val="24"/>
          <w:szCs w:val="24"/>
        </w:rPr>
      </w:pPr>
      <w:r>
        <w:rPr>
          <w:b/>
          <w:sz w:val="24"/>
          <w:szCs w:val="24"/>
        </w:rPr>
        <w:t>Provider-related</w:t>
      </w:r>
    </w:p>
    <w:p w14:paraId="0000017C" w14:textId="77777777" w:rsidR="00767534" w:rsidRDefault="000C31BE">
      <w:pPr>
        <w:numPr>
          <w:ilvl w:val="0"/>
          <w:numId w:val="7"/>
        </w:numPr>
        <w:spacing w:after="0" w:line="240" w:lineRule="auto"/>
        <w:ind w:right="-360"/>
        <w:jc w:val="both"/>
        <w:rPr>
          <w:b/>
          <w:sz w:val="24"/>
          <w:szCs w:val="24"/>
        </w:rPr>
      </w:pPr>
      <w:r>
        <w:rPr>
          <w:b/>
          <w:sz w:val="24"/>
          <w:szCs w:val="24"/>
        </w:rPr>
        <w:t>Access</w:t>
      </w:r>
    </w:p>
    <w:p w14:paraId="0000017D" w14:textId="683B7478" w:rsidR="00767534" w:rsidRDefault="000C31BE">
      <w:pPr>
        <w:numPr>
          <w:ilvl w:val="0"/>
          <w:numId w:val="7"/>
        </w:numPr>
        <w:spacing w:after="0" w:line="240" w:lineRule="auto"/>
        <w:ind w:right="-360"/>
        <w:jc w:val="both"/>
        <w:rPr>
          <w:b/>
          <w:sz w:val="24"/>
          <w:szCs w:val="24"/>
        </w:rPr>
      </w:pPr>
      <w:r>
        <w:rPr>
          <w:b/>
          <w:sz w:val="24"/>
          <w:szCs w:val="24"/>
        </w:rPr>
        <w:t>Social</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C22E44">
        <w:rPr>
          <w:b/>
          <w:sz w:val="24"/>
          <w:szCs w:val="24"/>
        </w:rPr>
        <w:tab/>
      </w:r>
      <w:r>
        <w:rPr>
          <w:b/>
          <w:color w:val="FF0000"/>
          <w:sz w:val="24"/>
          <w:szCs w:val="24"/>
        </w:rPr>
        <w:t>8 points</w:t>
      </w:r>
    </w:p>
    <w:p w14:paraId="0000017E" w14:textId="77777777" w:rsidR="00767534" w:rsidRDefault="00767534">
      <w:pPr>
        <w:spacing w:after="0" w:line="240" w:lineRule="auto"/>
        <w:ind w:right="-360"/>
        <w:jc w:val="both"/>
        <w:rPr>
          <w:sz w:val="24"/>
          <w:szCs w:val="24"/>
        </w:rPr>
      </w:pPr>
    </w:p>
    <w:p w14:paraId="0000017F" w14:textId="77777777" w:rsidR="00767534" w:rsidRDefault="000C31BE">
      <w:pPr>
        <w:numPr>
          <w:ilvl w:val="0"/>
          <w:numId w:val="5"/>
        </w:numPr>
        <w:spacing w:after="0" w:line="240" w:lineRule="auto"/>
        <w:ind w:right="-360"/>
        <w:jc w:val="both"/>
        <w:rPr>
          <w:sz w:val="24"/>
          <w:szCs w:val="24"/>
        </w:rPr>
      </w:pPr>
      <w:r>
        <w:rPr>
          <w:sz w:val="24"/>
          <w:szCs w:val="24"/>
        </w:rPr>
        <w:t xml:space="preserve">Which of the following is </w:t>
      </w:r>
      <w:r>
        <w:rPr>
          <w:b/>
          <w:i/>
          <w:sz w:val="24"/>
          <w:szCs w:val="24"/>
          <w:u w:val="single"/>
        </w:rPr>
        <w:t>not</w:t>
      </w:r>
      <w:r>
        <w:rPr>
          <w:sz w:val="24"/>
          <w:szCs w:val="24"/>
        </w:rPr>
        <w:t xml:space="preserve"> an </w:t>
      </w:r>
      <w:r>
        <w:rPr>
          <w:b/>
          <w:i/>
          <w:sz w:val="24"/>
          <w:szCs w:val="24"/>
        </w:rPr>
        <w:t>access</w:t>
      </w:r>
      <w:r>
        <w:rPr>
          <w:sz w:val="24"/>
          <w:szCs w:val="24"/>
        </w:rPr>
        <w:t xml:space="preserve"> </w:t>
      </w:r>
      <w:r>
        <w:rPr>
          <w:b/>
          <w:i/>
          <w:sz w:val="24"/>
          <w:szCs w:val="24"/>
        </w:rPr>
        <w:t>barrier</w:t>
      </w:r>
      <w:r>
        <w:rPr>
          <w:i/>
          <w:sz w:val="24"/>
          <w:szCs w:val="24"/>
        </w:rPr>
        <w:t>?</w:t>
      </w:r>
    </w:p>
    <w:p w14:paraId="00000180" w14:textId="77777777" w:rsidR="00767534" w:rsidRDefault="000C31BE">
      <w:pPr>
        <w:numPr>
          <w:ilvl w:val="0"/>
          <w:numId w:val="9"/>
        </w:numPr>
        <w:spacing w:after="0" w:line="240" w:lineRule="auto"/>
        <w:ind w:right="-360"/>
        <w:jc w:val="both"/>
        <w:rPr>
          <w:b/>
          <w:sz w:val="24"/>
          <w:szCs w:val="24"/>
        </w:rPr>
      </w:pPr>
      <w:r>
        <w:rPr>
          <w:b/>
          <w:sz w:val="24"/>
          <w:szCs w:val="24"/>
        </w:rPr>
        <w:t>Lack of confidentiality</w:t>
      </w:r>
    </w:p>
    <w:p w14:paraId="00000181" w14:textId="77777777" w:rsidR="00767534" w:rsidRDefault="000C31BE">
      <w:pPr>
        <w:numPr>
          <w:ilvl w:val="0"/>
          <w:numId w:val="9"/>
        </w:numPr>
        <w:spacing w:after="0" w:line="240" w:lineRule="auto"/>
        <w:ind w:right="-360"/>
        <w:jc w:val="both"/>
        <w:rPr>
          <w:sz w:val="24"/>
          <w:szCs w:val="24"/>
        </w:rPr>
      </w:pPr>
      <w:r>
        <w:rPr>
          <w:sz w:val="24"/>
          <w:szCs w:val="24"/>
        </w:rPr>
        <w:t>Service fee</w:t>
      </w:r>
    </w:p>
    <w:p w14:paraId="00000182" w14:textId="77777777" w:rsidR="00767534" w:rsidRDefault="000C31BE">
      <w:pPr>
        <w:numPr>
          <w:ilvl w:val="0"/>
          <w:numId w:val="9"/>
        </w:numPr>
        <w:spacing w:after="0" w:line="240" w:lineRule="auto"/>
        <w:ind w:right="-360"/>
        <w:jc w:val="both"/>
        <w:rPr>
          <w:sz w:val="24"/>
          <w:szCs w:val="24"/>
        </w:rPr>
      </w:pPr>
      <w:r>
        <w:rPr>
          <w:sz w:val="24"/>
          <w:szCs w:val="24"/>
        </w:rPr>
        <w:t>Travel costs</w:t>
      </w:r>
    </w:p>
    <w:p w14:paraId="00000183" w14:textId="4BF00233" w:rsidR="00767534" w:rsidRDefault="000C31BE">
      <w:pPr>
        <w:numPr>
          <w:ilvl w:val="0"/>
          <w:numId w:val="9"/>
        </w:numPr>
        <w:spacing w:after="0" w:line="240" w:lineRule="auto"/>
        <w:ind w:right="-360"/>
        <w:jc w:val="both"/>
        <w:rPr>
          <w:sz w:val="24"/>
          <w:szCs w:val="24"/>
        </w:rPr>
      </w:pPr>
      <w:r>
        <w:rPr>
          <w:sz w:val="24"/>
          <w:szCs w:val="24"/>
        </w:rPr>
        <w:t>Office hours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C22E44">
        <w:rPr>
          <w:sz w:val="24"/>
          <w:szCs w:val="24"/>
        </w:rPr>
        <w:tab/>
      </w:r>
      <w:r>
        <w:rPr>
          <w:b/>
          <w:color w:val="FF0000"/>
          <w:sz w:val="24"/>
          <w:szCs w:val="24"/>
        </w:rPr>
        <w:t>2 points</w:t>
      </w:r>
    </w:p>
    <w:p w14:paraId="00000184" w14:textId="77777777" w:rsidR="00767534" w:rsidRDefault="00767534">
      <w:pPr>
        <w:spacing w:after="0" w:line="240" w:lineRule="auto"/>
        <w:ind w:right="-360"/>
        <w:jc w:val="both"/>
        <w:rPr>
          <w:sz w:val="24"/>
          <w:szCs w:val="24"/>
        </w:rPr>
      </w:pPr>
    </w:p>
    <w:p w14:paraId="00000185" w14:textId="77777777" w:rsidR="00767534" w:rsidRDefault="000C31BE">
      <w:r>
        <w:br w:type="page"/>
      </w:r>
    </w:p>
    <w:p w14:paraId="7592D716" w14:textId="4788E38A" w:rsidR="00D5721C" w:rsidRDefault="00D5721C" w:rsidP="00D5721C">
      <w:pPr>
        <w:spacing w:line="240" w:lineRule="auto"/>
        <w:jc w:val="both"/>
        <w:rPr>
          <w:b/>
          <w:color w:val="2E75B5"/>
          <w:sz w:val="28"/>
          <w:szCs w:val="28"/>
        </w:rPr>
      </w:pPr>
      <w:r>
        <w:rPr>
          <w:b/>
          <w:color w:val="2E75B5"/>
          <w:sz w:val="28"/>
          <w:szCs w:val="28"/>
        </w:rPr>
        <w:lastRenderedPageBreak/>
        <w:t xml:space="preserve">APPENDIX 2: </w:t>
      </w:r>
      <w:r w:rsidR="00C22E44">
        <w:rPr>
          <w:b/>
          <w:color w:val="2E75B5"/>
          <w:sz w:val="28"/>
          <w:szCs w:val="28"/>
        </w:rPr>
        <w:t>P</w:t>
      </w:r>
      <w:r>
        <w:rPr>
          <w:b/>
          <w:color w:val="2E75B5"/>
          <w:sz w:val="28"/>
          <w:szCs w:val="28"/>
        </w:rPr>
        <w:t xml:space="preserve">articipant </w:t>
      </w:r>
      <w:r w:rsidR="00C22E44">
        <w:rPr>
          <w:b/>
          <w:color w:val="2E75B5"/>
          <w:sz w:val="28"/>
          <w:szCs w:val="28"/>
        </w:rPr>
        <w:t>N</w:t>
      </w:r>
      <w:r>
        <w:rPr>
          <w:b/>
          <w:color w:val="2E75B5"/>
          <w:sz w:val="28"/>
          <w:szCs w:val="28"/>
        </w:rPr>
        <w:t>ote</w:t>
      </w:r>
      <w:r w:rsidR="00904803">
        <w:rPr>
          <w:b/>
          <w:color w:val="2E75B5"/>
          <w:sz w:val="28"/>
          <w:szCs w:val="28"/>
        </w:rPr>
        <w:t>-</w:t>
      </w:r>
      <w:r>
        <w:rPr>
          <w:b/>
          <w:color w:val="2E75B5"/>
          <w:sz w:val="28"/>
          <w:szCs w:val="28"/>
        </w:rPr>
        <w:t xml:space="preserve">taking </w:t>
      </w:r>
      <w:r w:rsidR="00C22E44">
        <w:rPr>
          <w:b/>
          <w:color w:val="2E75B5"/>
          <w:sz w:val="28"/>
          <w:szCs w:val="28"/>
        </w:rPr>
        <w:t>S</w:t>
      </w:r>
      <w:r>
        <w:rPr>
          <w:b/>
          <w:color w:val="2E75B5"/>
          <w:sz w:val="28"/>
          <w:szCs w:val="28"/>
        </w:rPr>
        <w:t>heets</w:t>
      </w:r>
      <w:r w:rsidR="00904803">
        <w:rPr>
          <w:b/>
          <w:color w:val="2E75B5"/>
          <w:sz w:val="28"/>
          <w:szCs w:val="28"/>
        </w:rPr>
        <w:t xml:space="preserve"> with Slide Miniatures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8" w:type="dxa"/>
          <w:left w:w="115" w:type="dxa"/>
          <w:bottom w:w="58" w:type="dxa"/>
          <w:right w:w="115" w:type="dxa"/>
        </w:tblCellMar>
        <w:tblLook w:val="04A0" w:firstRow="1" w:lastRow="0" w:firstColumn="1" w:lastColumn="0" w:noHBand="0" w:noVBand="1"/>
      </w:tblPr>
      <w:tblGrid>
        <w:gridCol w:w="5125"/>
        <w:gridCol w:w="4225"/>
      </w:tblGrid>
      <w:tr w:rsidR="00D5721C" w14:paraId="4E2A6C10" w14:textId="77777777" w:rsidTr="00615ADA">
        <w:trPr>
          <w:trHeight w:val="2893"/>
        </w:trPr>
        <w:tc>
          <w:tcPr>
            <w:tcW w:w="5125" w:type="dxa"/>
          </w:tcPr>
          <w:p w14:paraId="1D524D46" w14:textId="77777777" w:rsidR="00D5721C" w:rsidRDefault="00D5721C" w:rsidP="00615ADA">
            <w:pPr>
              <w:rPr>
                <w:rFonts w:cs="Calibri Light"/>
                <w:b/>
                <w:color w:val="2E74B5" w:themeColor="accent1" w:themeShade="BF"/>
                <w:sz w:val="24"/>
                <w:szCs w:val="24"/>
              </w:rPr>
            </w:pPr>
            <w:r>
              <w:rPr>
                <w:rFonts w:cs="Calibri Light"/>
                <w:b/>
                <w:noProof/>
                <w:color w:val="2E74B5" w:themeColor="accent1" w:themeShade="BF"/>
                <w:sz w:val="24"/>
                <w:szCs w:val="24"/>
              </w:rPr>
              <w:drawing>
                <wp:inline distT="0" distB="0" distL="0" distR="0" wp14:anchorId="7F1A6F99" wp14:editId="169D4C0D">
                  <wp:extent cx="3108113" cy="2331084"/>
                  <wp:effectExtent l="19050" t="19050" r="1651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08113" cy="2331084"/>
                          </a:xfrm>
                          <a:prstGeom prst="rect">
                            <a:avLst/>
                          </a:prstGeom>
                          <a:ln>
                            <a:solidFill>
                              <a:schemeClr val="bg1">
                                <a:lumMod val="50000"/>
                              </a:schemeClr>
                            </a:solidFill>
                          </a:ln>
                        </pic:spPr>
                      </pic:pic>
                    </a:graphicData>
                  </a:graphic>
                </wp:inline>
              </w:drawing>
            </w:r>
          </w:p>
        </w:tc>
        <w:tc>
          <w:tcPr>
            <w:tcW w:w="4225" w:type="dxa"/>
          </w:tcPr>
          <w:p w14:paraId="796B27A8" w14:textId="77777777" w:rsidR="00D5721C" w:rsidRPr="005711A0" w:rsidRDefault="00D5721C" w:rsidP="00615ADA">
            <w:pPr>
              <w:tabs>
                <w:tab w:val="left" w:leader="underscore" w:pos="7200"/>
              </w:tabs>
              <w:spacing w:before="120"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1EDD3ED6"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28C05350"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7548E70C"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08D4A00A"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600C49AA"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5272FB23" w14:textId="77777777" w:rsidR="00D5721C"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20195BA3"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Pr>
                <w:rFonts w:cs="Calibri Light"/>
                <w:color w:val="767171" w:themeColor="background2" w:themeShade="80"/>
                <w:sz w:val="24"/>
                <w:szCs w:val="24"/>
              </w:rPr>
              <w:tab/>
            </w:r>
          </w:p>
          <w:p w14:paraId="07DD419A" w14:textId="77777777" w:rsidR="00D5721C" w:rsidRPr="005711A0" w:rsidRDefault="00D5721C" w:rsidP="00615ADA">
            <w:pPr>
              <w:tabs>
                <w:tab w:val="left" w:leader="underscore" w:pos="7200"/>
              </w:tabs>
              <w:spacing w:after="120"/>
              <w:rPr>
                <w:rFonts w:cs="Calibri Light"/>
                <w:b/>
                <w:color w:val="767171" w:themeColor="background2" w:themeShade="80"/>
                <w:sz w:val="24"/>
                <w:szCs w:val="24"/>
              </w:rPr>
            </w:pPr>
            <w:r w:rsidRPr="005711A0">
              <w:rPr>
                <w:rFonts w:cs="Calibri Light"/>
                <w:color w:val="767171" w:themeColor="background2" w:themeShade="80"/>
                <w:sz w:val="24"/>
                <w:szCs w:val="24"/>
              </w:rPr>
              <w:tab/>
            </w:r>
          </w:p>
        </w:tc>
      </w:tr>
      <w:tr w:rsidR="00D5721C" w14:paraId="3C47DB2B" w14:textId="77777777" w:rsidTr="00615ADA">
        <w:trPr>
          <w:trHeight w:val="117"/>
        </w:trPr>
        <w:tc>
          <w:tcPr>
            <w:tcW w:w="5125" w:type="dxa"/>
          </w:tcPr>
          <w:p w14:paraId="4C8087B7" w14:textId="77777777" w:rsidR="00D5721C" w:rsidRDefault="00D5721C" w:rsidP="00615ADA">
            <w:pPr>
              <w:rPr>
                <w:rFonts w:cs="Calibri Light"/>
                <w:b/>
                <w:color w:val="2E74B5" w:themeColor="accent1" w:themeShade="BF"/>
                <w:sz w:val="24"/>
                <w:szCs w:val="24"/>
              </w:rPr>
            </w:pPr>
            <w:r>
              <w:rPr>
                <w:rFonts w:cs="Calibri Light"/>
                <w:b/>
                <w:noProof/>
                <w:color w:val="2E74B5" w:themeColor="accent1" w:themeShade="BF"/>
                <w:sz w:val="24"/>
                <w:szCs w:val="24"/>
              </w:rPr>
              <w:drawing>
                <wp:inline distT="0" distB="0" distL="0" distR="0" wp14:anchorId="6F25593A" wp14:editId="77C43858">
                  <wp:extent cx="3108113" cy="2331084"/>
                  <wp:effectExtent l="19050" t="19050" r="1651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08113" cy="2331084"/>
                          </a:xfrm>
                          <a:prstGeom prst="rect">
                            <a:avLst/>
                          </a:prstGeom>
                          <a:ln>
                            <a:solidFill>
                              <a:schemeClr val="bg1">
                                <a:lumMod val="50000"/>
                              </a:schemeClr>
                            </a:solidFill>
                          </a:ln>
                        </pic:spPr>
                      </pic:pic>
                    </a:graphicData>
                  </a:graphic>
                </wp:inline>
              </w:drawing>
            </w:r>
          </w:p>
        </w:tc>
        <w:tc>
          <w:tcPr>
            <w:tcW w:w="4225" w:type="dxa"/>
          </w:tcPr>
          <w:p w14:paraId="79E35284" w14:textId="77777777" w:rsidR="00D5721C" w:rsidRPr="005711A0" w:rsidRDefault="00D5721C" w:rsidP="00615ADA">
            <w:pPr>
              <w:tabs>
                <w:tab w:val="left" w:leader="underscore" w:pos="7200"/>
              </w:tabs>
              <w:spacing w:before="120"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20E18665"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06ED8EA9"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6286A52F"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627BFA54"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493F44D4"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1B404A77"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0C757BB8" w14:textId="77777777" w:rsidR="00D5721C" w:rsidRPr="005711A0" w:rsidRDefault="00D5721C" w:rsidP="00615ADA">
            <w:pPr>
              <w:tabs>
                <w:tab w:val="left" w:leader="underscore" w:pos="7200"/>
              </w:tabs>
              <w:spacing w:before="120"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1217F612" w14:textId="77777777" w:rsidR="00D5721C" w:rsidRPr="005711A0" w:rsidRDefault="00D5721C" w:rsidP="00615ADA">
            <w:pPr>
              <w:tabs>
                <w:tab w:val="left" w:leader="underscore" w:pos="7200"/>
              </w:tabs>
              <w:spacing w:after="120"/>
              <w:rPr>
                <w:rFonts w:cs="Calibri Light"/>
                <w:b/>
                <w:color w:val="767171" w:themeColor="background2" w:themeShade="80"/>
                <w:sz w:val="24"/>
                <w:szCs w:val="24"/>
              </w:rPr>
            </w:pPr>
            <w:r w:rsidRPr="005711A0">
              <w:rPr>
                <w:rFonts w:cs="Calibri Light"/>
                <w:color w:val="767171" w:themeColor="background2" w:themeShade="80"/>
                <w:sz w:val="24"/>
                <w:szCs w:val="24"/>
              </w:rPr>
              <w:tab/>
            </w:r>
          </w:p>
        </w:tc>
      </w:tr>
      <w:tr w:rsidR="00D5721C" w14:paraId="7BE888F4" w14:textId="77777777" w:rsidTr="00615ADA">
        <w:trPr>
          <w:trHeight w:val="2893"/>
        </w:trPr>
        <w:tc>
          <w:tcPr>
            <w:tcW w:w="5125" w:type="dxa"/>
          </w:tcPr>
          <w:p w14:paraId="2BAFD72A" w14:textId="77777777" w:rsidR="00D5721C" w:rsidRDefault="00D5721C" w:rsidP="00615ADA">
            <w:pPr>
              <w:rPr>
                <w:rFonts w:cs="Calibri Light"/>
                <w:b/>
                <w:color w:val="2E74B5" w:themeColor="accent1" w:themeShade="BF"/>
                <w:sz w:val="24"/>
                <w:szCs w:val="24"/>
              </w:rPr>
            </w:pPr>
            <w:r>
              <w:rPr>
                <w:rFonts w:cs="Calibri Light"/>
                <w:b/>
                <w:noProof/>
                <w:color w:val="2E74B5" w:themeColor="accent1" w:themeShade="BF"/>
                <w:sz w:val="24"/>
                <w:szCs w:val="24"/>
              </w:rPr>
              <w:drawing>
                <wp:inline distT="0" distB="0" distL="0" distR="0" wp14:anchorId="6615F651" wp14:editId="34435A58">
                  <wp:extent cx="3143513" cy="235763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143513" cy="2357635"/>
                          </a:xfrm>
                          <a:prstGeom prst="rect">
                            <a:avLst/>
                          </a:prstGeom>
                          <a:noFill/>
                        </pic:spPr>
                      </pic:pic>
                    </a:graphicData>
                  </a:graphic>
                </wp:inline>
              </w:drawing>
            </w:r>
          </w:p>
        </w:tc>
        <w:tc>
          <w:tcPr>
            <w:tcW w:w="4225" w:type="dxa"/>
          </w:tcPr>
          <w:p w14:paraId="13DE383B" w14:textId="77777777" w:rsidR="00D5721C" w:rsidRPr="005711A0" w:rsidRDefault="00D5721C" w:rsidP="00615ADA">
            <w:pPr>
              <w:tabs>
                <w:tab w:val="left" w:leader="underscore" w:pos="7200"/>
              </w:tabs>
              <w:spacing w:before="120"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4F1FFE55"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196CE6FC"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01E61ECD"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74385C5C"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313C36FA"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6E15E178" w14:textId="77777777" w:rsidR="00D5721C"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5877B1D4"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Pr>
                <w:rFonts w:cs="Calibri Light"/>
                <w:color w:val="767171" w:themeColor="background2" w:themeShade="80"/>
                <w:sz w:val="24"/>
                <w:szCs w:val="24"/>
              </w:rPr>
              <w:tab/>
            </w:r>
          </w:p>
          <w:p w14:paraId="02EDE7F6" w14:textId="77777777" w:rsidR="00D5721C" w:rsidRPr="005711A0" w:rsidRDefault="00D5721C" w:rsidP="00615ADA">
            <w:pPr>
              <w:tabs>
                <w:tab w:val="left" w:leader="underscore" w:pos="7200"/>
              </w:tabs>
              <w:spacing w:after="120"/>
              <w:rPr>
                <w:rFonts w:cs="Calibri Light"/>
                <w:b/>
                <w:color w:val="767171" w:themeColor="background2" w:themeShade="80"/>
                <w:sz w:val="24"/>
                <w:szCs w:val="24"/>
              </w:rPr>
            </w:pPr>
            <w:r w:rsidRPr="005711A0">
              <w:rPr>
                <w:rFonts w:cs="Calibri Light"/>
                <w:color w:val="767171" w:themeColor="background2" w:themeShade="80"/>
                <w:sz w:val="24"/>
                <w:szCs w:val="24"/>
              </w:rPr>
              <w:tab/>
            </w:r>
          </w:p>
        </w:tc>
      </w:tr>
      <w:tr w:rsidR="00D5721C" w14:paraId="49C4CE0B" w14:textId="77777777" w:rsidTr="00615ADA">
        <w:trPr>
          <w:trHeight w:val="117"/>
        </w:trPr>
        <w:tc>
          <w:tcPr>
            <w:tcW w:w="5125" w:type="dxa"/>
          </w:tcPr>
          <w:p w14:paraId="22DAE883" w14:textId="77777777" w:rsidR="00D5721C" w:rsidRDefault="00D5721C" w:rsidP="00615ADA">
            <w:pPr>
              <w:rPr>
                <w:rFonts w:cs="Calibri Light"/>
                <w:b/>
                <w:color w:val="2E74B5" w:themeColor="accent1" w:themeShade="BF"/>
                <w:sz w:val="24"/>
                <w:szCs w:val="24"/>
              </w:rPr>
            </w:pPr>
            <w:r>
              <w:rPr>
                <w:rFonts w:cs="Calibri Light"/>
                <w:b/>
                <w:noProof/>
                <w:color w:val="2E74B5" w:themeColor="accent1" w:themeShade="BF"/>
                <w:sz w:val="24"/>
                <w:szCs w:val="24"/>
              </w:rPr>
              <w:lastRenderedPageBreak/>
              <w:drawing>
                <wp:inline distT="0" distB="0" distL="0" distR="0" wp14:anchorId="15F5F36E" wp14:editId="0A2D6BFB">
                  <wp:extent cx="3108113" cy="2331084"/>
                  <wp:effectExtent l="19050" t="19050" r="1651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08113" cy="2331084"/>
                          </a:xfrm>
                          <a:prstGeom prst="rect">
                            <a:avLst/>
                          </a:prstGeom>
                          <a:ln>
                            <a:solidFill>
                              <a:schemeClr val="bg1">
                                <a:lumMod val="50000"/>
                              </a:schemeClr>
                            </a:solidFill>
                          </a:ln>
                        </pic:spPr>
                      </pic:pic>
                    </a:graphicData>
                  </a:graphic>
                </wp:inline>
              </w:drawing>
            </w:r>
          </w:p>
        </w:tc>
        <w:tc>
          <w:tcPr>
            <w:tcW w:w="4225" w:type="dxa"/>
          </w:tcPr>
          <w:p w14:paraId="4316BB56" w14:textId="77777777" w:rsidR="00D5721C" w:rsidRPr="005711A0" w:rsidRDefault="00D5721C" w:rsidP="00615ADA">
            <w:pPr>
              <w:tabs>
                <w:tab w:val="left" w:leader="underscore" w:pos="7200"/>
              </w:tabs>
              <w:spacing w:before="120"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5A1DB299"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4059880D"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45C526DA"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377041A7"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68936FF1"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7B3A6D4E"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0B8033BD" w14:textId="77777777" w:rsidR="00D5721C" w:rsidRPr="005711A0" w:rsidRDefault="00D5721C" w:rsidP="00615ADA">
            <w:pPr>
              <w:tabs>
                <w:tab w:val="left" w:leader="underscore" w:pos="7200"/>
              </w:tabs>
              <w:spacing w:before="120"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504D8A70" w14:textId="77777777" w:rsidR="00D5721C" w:rsidRPr="005711A0" w:rsidRDefault="00D5721C" w:rsidP="00615ADA">
            <w:pPr>
              <w:tabs>
                <w:tab w:val="left" w:leader="underscore" w:pos="7200"/>
              </w:tabs>
              <w:spacing w:after="120"/>
              <w:rPr>
                <w:rFonts w:cs="Calibri Light"/>
                <w:b/>
                <w:color w:val="767171" w:themeColor="background2" w:themeShade="80"/>
                <w:sz w:val="24"/>
                <w:szCs w:val="24"/>
              </w:rPr>
            </w:pPr>
            <w:r w:rsidRPr="005711A0">
              <w:rPr>
                <w:rFonts w:cs="Calibri Light"/>
                <w:color w:val="767171" w:themeColor="background2" w:themeShade="80"/>
                <w:sz w:val="24"/>
                <w:szCs w:val="24"/>
              </w:rPr>
              <w:tab/>
            </w:r>
          </w:p>
        </w:tc>
      </w:tr>
      <w:tr w:rsidR="00D5721C" w14:paraId="4FB4532C" w14:textId="77777777" w:rsidTr="00615ADA">
        <w:trPr>
          <w:trHeight w:val="117"/>
        </w:trPr>
        <w:tc>
          <w:tcPr>
            <w:tcW w:w="5125" w:type="dxa"/>
          </w:tcPr>
          <w:p w14:paraId="1E21504B" w14:textId="77777777" w:rsidR="00D5721C" w:rsidRDefault="00D5721C" w:rsidP="00615ADA">
            <w:pPr>
              <w:rPr>
                <w:rFonts w:cs="Calibri Light"/>
                <w:b/>
                <w:color w:val="2E74B5" w:themeColor="accent1" w:themeShade="BF"/>
                <w:sz w:val="24"/>
                <w:szCs w:val="24"/>
              </w:rPr>
            </w:pPr>
            <w:r>
              <w:rPr>
                <w:rFonts w:cs="Calibri Light"/>
                <w:b/>
                <w:noProof/>
                <w:color w:val="2E74B5" w:themeColor="accent1" w:themeShade="BF"/>
                <w:sz w:val="24"/>
                <w:szCs w:val="24"/>
              </w:rPr>
              <w:drawing>
                <wp:inline distT="0" distB="0" distL="0" distR="0" wp14:anchorId="6C4814EC" wp14:editId="4DD00542">
                  <wp:extent cx="3108960" cy="2331720"/>
                  <wp:effectExtent l="19050" t="19050" r="15240"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08960" cy="2331720"/>
                          </a:xfrm>
                          <a:prstGeom prst="rect">
                            <a:avLst/>
                          </a:prstGeom>
                          <a:ln w="9525">
                            <a:solidFill>
                              <a:schemeClr val="bg1">
                                <a:lumMod val="50000"/>
                              </a:schemeClr>
                            </a:solidFill>
                          </a:ln>
                        </pic:spPr>
                      </pic:pic>
                    </a:graphicData>
                  </a:graphic>
                </wp:inline>
              </w:drawing>
            </w:r>
          </w:p>
        </w:tc>
        <w:tc>
          <w:tcPr>
            <w:tcW w:w="4225" w:type="dxa"/>
          </w:tcPr>
          <w:p w14:paraId="7F120DFB" w14:textId="77777777" w:rsidR="00D5721C" w:rsidRPr="005711A0" w:rsidRDefault="00D5721C" w:rsidP="00615ADA">
            <w:pPr>
              <w:tabs>
                <w:tab w:val="left" w:leader="underscore" w:pos="7200"/>
              </w:tabs>
              <w:spacing w:before="120"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72AF53FC"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4B35E9DA"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6E591B0C"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6B6F86CE"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309378F5"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24942D0A"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6390B0E6" w14:textId="77777777" w:rsidR="00D5721C"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40DF4058"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Pr>
                <w:rFonts w:cs="Calibri Light"/>
                <w:color w:val="767171" w:themeColor="background2" w:themeShade="80"/>
                <w:sz w:val="24"/>
                <w:szCs w:val="24"/>
              </w:rPr>
              <w:tab/>
            </w:r>
          </w:p>
        </w:tc>
      </w:tr>
      <w:tr w:rsidR="00D5721C" w14:paraId="0376D323" w14:textId="77777777" w:rsidTr="00615ADA">
        <w:trPr>
          <w:trHeight w:val="2893"/>
        </w:trPr>
        <w:tc>
          <w:tcPr>
            <w:tcW w:w="5125" w:type="dxa"/>
          </w:tcPr>
          <w:p w14:paraId="53E7ABB4" w14:textId="77777777" w:rsidR="00D5721C" w:rsidRDefault="00D5721C" w:rsidP="00615ADA">
            <w:pPr>
              <w:rPr>
                <w:rFonts w:cs="Calibri Light"/>
                <w:b/>
                <w:color w:val="2E74B5" w:themeColor="accent1" w:themeShade="BF"/>
                <w:sz w:val="24"/>
                <w:szCs w:val="24"/>
              </w:rPr>
            </w:pPr>
            <w:r>
              <w:rPr>
                <w:rFonts w:cs="Calibri Light"/>
                <w:b/>
                <w:noProof/>
                <w:color w:val="2E74B5" w:themeColor="accent1" w:themeShade="BF"/>
                <w:sz w:val="24"/>
                <w:szCs w:val="24"/>
              </w:rPr>
              <w:drawing>
                <wp:inline distT="0" distB="0" distL="0" distR="0" wp14:anchorId="4E5CE36C" wp14:editId="31066709">
                  <wp:extent cx="3108113" cy="2331084"/>
                  <wp:effectExtent l="19050" t="19050" r="1651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08113" cy="2331084"/>
                          </a:xfrm>
                          <a:prstGeom prst="rect">
                            <a:avLst/>
                          </a:prstGeom>
                          <a:ln>
                            <a:solidFill>
                              <a:schemeClr val="bg1">
                                <a:lumMod val="50000"/>
                              </a:schemeClr>
                            </a:solidFill>
                          </a:ln>
                        </pic:spPr>
                      </pic:pic>
                    </a:graphicData>
                  </a:graphic>
                </wp:inline>
              </w:drawing>
            </w:r>
          </w:p>
        </w:tc>
        <w:tc>
          <w:tcPr>
            <w:tcW w:w="4225" w:type="dxa"/>
          </w:tcPr>
          <w:p w14:paraId="79B307BB" w14:textId="77777777" w:rsidR="00D5721C" w:rsidRPr="005711A0" w:rsidRDefault="00D5721C" w:rsidP="00615ADA">
            <w:pPr>
              <w:tabs>
                <w:tab w:val="left" w:leader="underscore" w:pos="7200"/>
              </w:tabs>
              <w:spacing w:before="120"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643C8DFD"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022002E6"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211BD8D2"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4459AAA9"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3EF4F2FB"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561A5C00" w14:textId="77777777" w:rsidR="00D5721C"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4C485D84"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Pr>
                <w:rFonts w:cs="Calibri Light"/>
                <w:color w:val="767171" w:themeColor="background2" w:themeShade="80"/>
                <w:sz w:val="24"/>
                <w:szCs w:val="24"/>
              </w:rPr>
              <w:tab/>
            </w:r>
          </w:p>
          <w:p w14:paraId="0F3871EA" w14:textId="77777777" w:rsidR="00D5721C" w:rsidRPr="005711A0" w:rsidRDefault="00D5721C" w:rsidP="00615ADA">
            <w:pPr>
              <w:tabs>
                <w:tab w:val="left" w:leader="underscore" w:pos="7200"/>
              </w:tabs>
              <w:spacing w:after="120"/>
              <w:rPr>
                <w:rFonts w:cs="Calibri Light"/>
                <w:b/>
                <w:color w:val="767171" w:themeColor="background2" w:themeShade="80"/>
                <w:sz w:val="24"/>
                <w:szCs w:val="24"/>
              </w:rPr>
            </w:pPr>
            <w:r w:rsidRPr="005711A0">
              <w:rPr>
                <w:rFonts w:cs="Calibri Light"/>
                <w:color w:val="767171" w:themeColor="background2" w:themeShade="80"/>
                <w:sz w:val="24"/>
                <w:szCs w:val="24"/>
              </w:rPr>
              <w:tab/>
            </w:r>
          </w:p>
        </w:tc>
      </w:tr>
      <w:tr w:rsidR="00D5721C" w14:paraId="1F22804E" w14:textId="77777777" w:rsidTr="00615ADA">
        <w:trPr>
          <w:trHeight w:val="117"/>
        </w:trPr>
        <w:tc>
          <w:tcPr>
            <w:tcW w:w="5125" w:type="dxa"/>
          </w:tcPr>
          <w:p w14:paraId="008E90E1" w14:textId="77777777" w:rsidR="00D5721C" w:rsidRDefault="00D5721C" w:rsidP="00615ADA">
            <w:pPr>
              <w:rPr>
                <w:rFonts w:cs="Calibri Light"/>
                <w:b/>
                <w:color w:val="2E74B5" w:themeColor="accent1" w:themeShade="BF"/>
                <w:sz w:val="24"/>
                <w:szCs w:val="24"/>
              </w:rPr>
            </w:pPr>
            <w:r>
              <w:rPr>
                <w:rFonts w:cs="Calibri Light"/>
                <w:b/>
                <w:noProof/>
                <w:color w:val="2E74B5" w:themeColor="accent1" w:themeShade="BF"/>
                <w:sz w:val="24"/>
                <w:szCs w:val="24"/>
              </w:rPr>
              <w:lastRenderedPageBreak/>
              <w:drawing>
                <wp:inline distT="0" distB="0" distL="0" distR="0" wp14:anchorId="3985E0F3" wp14:editId="050E571E">
                  <wp:extent cx="3108113" cy="2331084"/>
                  <wp:effectExtent l="19050" t="19050" r="1651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08113" cy="2331084"/>
                          </a:xfrm>
                          <a:prstGeom prst="rect">
                            <a:avLst/>
                          </a:prstGeom>
                          <a:ln>
                            <a:solidFill>
                              <a:schemeClr val="bg1">
                                <a:lumMod val="50000"/>
                              </a:schemeClr>
                            </a:solidFill>
                          </a:ln>
                        </pic:spPr>
                      </pic:pic>
                    </a:graphicData>
                  </a:graphic>
                </wp:inline>
              </w:drawing>
            </w:r>
          </w:p>
        </w:tc>
        <w:tc>
          <w:tcPr>
            <w:tcW w:w="4225" w:type="dxa"/>
          </w:tcPr>
          <w:p w14:paraId="7858ACD3" w14:textId="77777777" w:rsidR="00D5721C" w:rsidRPr="005711A0" w:rsidRDefault="00D5721C" w:rsidP="00615ADA">
            <w:pPr>
              <w:tabs>
                <w:tab w:val="left" w:leader="underscore" w:pos="7200"/>
              </w:tabs>
              <w:spacing w:before="120"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7CEB177B"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61F0C696"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6CFF60E6"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1C3553CA"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44DC2627"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4CB081BB"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2A6DBB6D" w14:textId="77777777" w:rsidR="00D5721C" w:rsidRPr="005711A0" w:rsidRDefault="00D5721C" w:rsidP="00615ADA">
            <w:pPr>
              <w:tabs>
                <w:tab w:val="left" w:leader="underscore" w:pos="7200"/>
              </w:tabs>
              <w:spacing w:before="120"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4EBC0BEE" w14:textId="77777777" w:rsidR="00D5721C" w:rsidRPr="005711A0" w:rsidRDefault="00D5721C" w:rsidP="00615ADA">
            <w:pPr>
              <w:tabs>
                <w:tab w:val="left" w:leader="underscore" w:pos="7200"/>
              </w:tabs>
              <w:spacing w:after="120"/>
              <w:rPr>
                <w:rFonts w:cs="Calibri Light"/>
                <w:b/>
                <w:color w:val="767171" w:themeColor="background2" w:themeShade="80"/>
                <w:sz w:val="24"/>
                <w:szCs w:val="24"/>
              </w:rPr>
            </w:pPr>
            <w:r w:rsidRPr="005711A0">
              <w:rPr>
                <w:rFonts w:cs="Calibri Light"/>
                <w:color w:val="767171" w:themeColor="background2" w:themeShade="80"/>
                <w:sz w:val="24"/>
                <w:szCs w:val="24"/>
              </w:rPr>
              <w:tab/>
            </w:r>
          </w:p>
        </w:tc>
      </w:tr>
      <w:tr w:rsidR="00D5721C" w14:paraId="5DECFFCA" w14:textId="77777777" w:rsidTr="00615ADA">
        <w:trPr>
          <w:trHeight w:val="117"/>
        </w:trPr>
        <w:tc>
          <w:tcPr>
            <w:tcW w:w="5125" w:type="dxa"/>
          </w:tcPr>
          <w:p w14:paraId="09A0F7D2" w14:textId="77777777" w:rsidR="00D5721C" w:rsidRDefault="00D5721C" w:rsidP="00615ADA">
            <w:pPr>
              <w:rPr>
                <w:rFonts w:cs="Calibri Light"/>
                <w:b/>
                <w:color w:val="2E74B5" w:themeColor="accent1" w:themeShade="BF"/>
                <w:sz w:val="24"/>
                <w:szCs w:val="24"/>
              </w:rPr>
            </w:pPr>
            <w:r>
              <w:rPr>
                <w:rFonts w:cs="Calibri Light"/>
                <w:b/>
                <w:noProof/>
                <w:color w:val="2E74B5" w:themeColor="accent1" w:themeShade="BF"/>
                <w:sz w:val="24"/>
                <w:szCs w:val="24"/>
              </w:rPr>
              <w:drawing>
                <wp:inline distT="0" distB="0" distL="0" distR="0" wp14:anchorId="6A1660E4" wp14:editId="743579B3">
                  <wp:extent cx="3108960" cy="2331720"/>
                  <wp:effectExtent l="19050" t="19050" r="15240"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08960" cy="2331720"/>
                          </a:xfrm>
                          <a:prstGeom prst="rect">
                            <a:avLst/>
                          </a:prstGeom>
                          <a:ln w="9525">
                            <a:solidFill>
                              <a:schemeClr val="bg1">
                                <a:lumMod val="50000"/>
                              </a:schemeClr>
                            </a:solidFill>
                          </a:ln>
                        </pic:spPr>
                      </pic:pic>
                    </a:graphicData>
                  </a:graphic>
                </wp:inline>
              </w:drawing>
            </w:r>
          </w:p>
        </w:tc>
        <w:tc>
          <w:tcPr>
            <w:tcW w:w="4225" w:type="dxa"/>
          </w:tcPr>
          <w:p w14:paraId="7F4FF1B3" w14:textId="77777777" w:rsidR="00D5721C" w:rsidRPr="005711A0" w:rsidRDefault="00D5721C" w:rsidP="00615ADA">
            <w:pPr>
              <w:tabs>
                <w:tab w:val="left" w:leader="underscore" w:pos="7200"/>
              </w:tabs>
              <w:spacing w:before="120"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38F86BFF"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2D53D4CE"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04179B09"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18A36497"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4F56B0CC"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4BC967F0"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08A53643" w14:textId="77777777" w:rsidR="00D5721C"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451F542C"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Pr>
                <w:rFonts w:cs="Calibri Light"/>
                <w:color w:val="767171" w:themeColor="background2" w:themeShade="80"/>
                <w:sz w:val="24"/>
                <w:szCs w:val="24"/>
              </w:rPr>
              <w:tab/>
            </w:r>
          </w:p>
        </w:tc>
      </w:tr>
      <w:tr w:rsidR="00D5721C" w14:paraId="0A509954" w14:textId="77777777" w:rsidTr="00615ADA">
        <w:trPr>
          <w:trHeight w:val="2893"/>
        </w:trPr>
        <w:tc>
          <w:tcPr>
            <w:tcW w:w="5125" w:type="dxa"/>
          </w:tcPr>
          <w:p w14:paraId="681DC01F" w14:textId="77777777" w:rsidR="00D5721C" w:rsidRDefault="00D5721C" w:rsidP="00615ADA">
            <w:pPr>
              <w:rPr>
                <w:rFonts w:cs="Calibri Light"/>
                <w:b/>
                <w:color w:val="2E74B5" w:themeColor="accent1" w:themeShade="BF"/>
                <w:sz w:val="24"/>
                <w:szCs w:val="24"/>
              </w:rPr>
            </w:pPr>
            <w:r>
              <w:rPr>
                <w:rFonts w:cs="Calibri Light"/>
                <w:b/>
                <w:noProof/>
                <w:color w:val="2E74B5" w:themeColor="accent1" w:themeShade="BF"/>
                <w:sz w:val="24"/>
                <w:szCs w:val="24"/>
              </w:rPr>
              <w:drawing>
                <wp:inline distT="0" distB="0" distL="0" distR="0" wp14:anchorId="693843C7" wp14:editId="09C16543">
                  <wp:extent cx="3108113" cy="2331084"/>
                  <wp:effectExtent l="19050" t="19050" r="1651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08113" cy="2331084"/>
                          </a:xfrm>
                          <a:prstGeom prst="rect">
                            <a:avLst/>
                          </a:prstGeom>
                          <a:ln>
                            <a:solidFill>
                              <a:schemeClr val="bg1">
                                <a:lumMod val="50000"/>
                              </a:schemeClr>
                            </a:solidFill>
                          </a:ln>
                        </pic:spPr>
                      </pic:pic>
                    </a:graphicData>
                  </a:graphic>
                </wp:inline>
              </w:drawing>
            </w:r>
          </w:p>
        </w:tc>
        <w:tc>
          <w:tcPr>
            <w:tcW w:w="4225" w:type="dxa"/>
          </w:tcPr>
          <w:p w14:paraId="58605A00" w14:textId="77777777" w:rsidR="00D5721C" w:rsidRPr="005711A0" w:rsidRDefault="00D5721C" w:rsidP="00615ADA">
            <w:pPr>
              <w:tabs>
                <w:tab w:val="left" w:leader="underscore" w:pos="7200"/>
              </w:tabs>
              <w:spacing w:before="120"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03698BB1"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0320C90A"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1BCD3FE7"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2C194E66"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61E1627D"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1E8C4189" w14:textId="77777777" w:rsidR="00D5721C"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05BADC5F"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Pr>
                <w:rFonts w:cs="Calibri Light"/>
                <w:color w:val="767171" w:themeColor="background2" w:themeShade="80"/>
                <w:sz w:val="24"/>
                <w:szCs w:val="24"/>
              </w:rPr>
              <w:tab/>
            </w:r>
          </w:p>
          <w:p w14:paraId="6CA4D371" w14:textId="77777777" w:rsidR="00D5721C" w:rsidRPr="005711A0" w:rsidRDefault="00D5721C" w:rsidP="00615ADA">
            <w:pPr>
              <w:tabs>
                <w:tab w:val="left" w:leader="underscore" w:pos="7200"/>
              </w:tabs>
              <w:spacing w:after="120"/>
              <w:rPr>
                <w:rFonts w:cs="Calibri Light"/>
                <w:b/>
                <w:color w:val="767171" w:themeColor="background2" w:themeShade="80"/>
                <w:sz w:val="24"/>
                <w:szCs w:val="24"/>
              </w:rPr>
            </w:pPr>
            <w:r w:rsidRPr="005711A0">
              <w:rPr>
                <w:rFonts w:cs="Calibri Light"/>
                <w:color w:val="767171" w:themeColor="background2" w:themeShade="80"/>
                <w:sz w:val="24"/>
                <w:szCs w:val="24"/>
              </w:rPr>
              <w:tab/>
            </w:r>
          </w:p>
        </w:tc>
      </w:tr>
      <w:tr w:rsidR="00D5721C" w14:paraId="78A140AC" w14:textId="77777777" w:rsidTr="00615ADA">
        <w:trPr>
          <w:trHeight w:val="117"/>
        </w:trPr>
        <w:tc>
          <w:tcPr>
            <w:tcW w:w="5125" w:type="dxa"/>
          </w:tcPr>
          <w:p w14:paraId="5116E7FB" w14:textId="77777777" w:rsidR="00D5721C" w:rsidRDefault="00D5721C" w:rsidP="00615ADA">
            <w:pPr>
              <w:rPr>
                <w:rFonts w:cs="Calibri Light"/>
                <w:b/>
                <w:color w:val="2E74B5" w:themeColor="accent1" w:themeShade="BF"/>
                <w:sz w:val="24"/>
                <w:szCs w:val="24"/>
              </w:rPr>
            </w:pPr>
            <w:r>
              <w:rPr>
                <w:rFonts w:cs="Calibri Light"/>
                <w:b/>
                <w:noProof/>
                <w:color w:val="2E74B5" w:themeColor="accent1" w:themeShade="BF"/>
                <w:sz w:val="24"/>
                <w:szCs w:val="24"/>
              </w:rPr>
              <w:lastRenderedPageBreak/>
              <w:drawing>
                <wp:inline distT="0" distB="0" distL="0" distR="0" wp14:anchorId="76FC9023" wp14:editId="6E30FEE0">
                  <wp:extent cx="3108113" cy="2331084"/>
                  <wp:effectExtent l="19050" t="19050" r="1651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08113" cy="2331084"/>
                          </a:xfrm>
                          <a:prstGeom prst="rect">
                            <a:avLst/>
                          </a:prstGeom>
                          <a:ln>
                            <a:solidFill>
                              <a:schemeClr val="bg1">
                                <a:lumMod val="50000"/>
                              </a:schemeClr>
                            </a:solidFill>
                          </a:ln>
                        </pic:spPr>
                      </pic:pic>
                    </a:graphicData>
                  </a:graphic>
                </wp:inline>
              </w:drawing>
            </w:r>
          </w:p>
        </w:tc>
        <w:tc>
          <w:tcPr>
            <w:tcW w:w="4225" w:type="dxa"/>
          </w:tcPr>
          <w:p w14:paraId="76CE786C" w14:textId="77777777" w:rsidR="00D5721C" w:rsidRPr="005711A0" w:rsidRDefault="00D5721C" w:rsidP="00615ADA">
            <w:pPr>
              <w:tabs>
                <w:tab w:val="left" w:leader="underscore" w:pos="7200"/>
              </w:tabs>
              <w:spacing w:before="120"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69EECB2E"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08F59EF9"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51E06237"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2824B4D2"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233991CA"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729AC061"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35D34CD0" w14:textId="77777777" w:rsidR="00D5721C" w:rsidRPr="005711A0" w:rsidRDefault="00D5721C" w:rsidP="00615ADA">
            <w:pPr>
              <w:tabs>
                <w:tab w:val="left" w:leader="underscore" w:pos="7200"/>
              </w:tabs>
              <w:spacing w:before="120"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06369FE8" w14:textId="77777777" w:rsidR="00D5721C" w:rsidRPr="005711A0" w:rsidRDefault="00D5721C" w:rsidP="00615ADA">
            <w:pPr>
              <w:tabs>
                <w:tab w:val="left" w:leader="underscore" w:pos="7200"/>
              </w:tabs>
              <w:spacing w:after="120"/>
              <w:rPr>
                <w:rFonts w:cs="Calibri Light"/>
                <w:b/>
                <w:color w:val="767171" w:themeColor="background2" w:themeShade="80"/>
                <w:sz w:val="24"/>
                <w:szCs w:val="24"/>
              </w:rPr>
            </w:pPr>
            <w:r w:rsidRPr="005711A0">
              <w:rPr>
                <w:rFonts w:cs="Calibri Light"/>
                <w:color w:val="767171" w:themeColor="background2" w:themeShade="80"/>
                <w:sz w:val="24"/>
                <w:szCs w:val="24"/>
              </w:rPr>
              <w:tab/>
            </w:r>
          </w:p>
        </w:tc>
      </w:tr>
      <w:tr w:rsidR="00D5721C" w14:paraId="4C39134C" w14:textId="77777777" w:rsidTr="00615ADA">
        <w:trPr>
          <w:trHeight w:val="117"/>
        </w:trPr>
        <w:tc>
          <w:tcPr>
            <w:tcW w:w="5125" w:type="dxa"/>
          </w:tcPr>
          <w:p w14:paraId="5D3B0BEE" w14:textId="77777777" w:rsidR="00D5721C" w:rsidRDefault="00D5721C" w:rsidP="00615ADA">
            <w:pPr>
              <w:rPr>
                <w:rFonts w:cs="Calibri Light"/>
                <w:b/>
                <w:color w:val="2E74B5" w:themeColor="accent1" w:themeShade="BF"/>
                <w:sz w:val="24"/>
                <w:szCs w:val="24"/>
              </w:rPr>
            </w:pPr>
            <w:r>
              <w:rPr>
                <w:rFonts w:cs="Calibri Light"/>
                <w:b/>
                <w:noProof/>
                <w:color w:val="2E74B5" w:themeColor="accent1" w:themeShade="BF"/>
                <w:sz w:val="24"/>
                <w:szCs w:val="24"/>
              </w:rPr>
              <w:drawing>
                <wp:inline distT="0" distB="0" distL="0" distR="0" wp14:anchorId="751547FB" wp14:editId="1563482B">
                  <wp:extent cx="3108960" cy="2331720"/>
                  <wp:effectExtent l="19050" t="19050" r="15240" b="11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08960" cy="2331720"/>
                          </a:xfrm>
                          <a:prstGeom prst="rect">
                            <a:avLst/>
                          </a:prstGeom>
                          <a:ln w="9525">
                            <a:solidFill>
                              <a:schemeClr val="bg1">
                                <a:lumMod val="50000"/>
                              </a:schemeClr>
                            </a:solidFill>
                          </a:ln>
                        </pic:spPr>
                      </pic:pic>
                    </a:graphicData>
                  </a:graphic>
                </wp:inline>
              </w:drawing>
            </w:r>
          </w:p>
        </w:tc>
        <w:tc>
          <w:tcPr>
            <w:tcW w:w="4225" w:type="dxa"/>
          </w:tcPr>
          <w:p w14:paraId="3D4596A2" w14:textId="77777777" w:rsidR="00D5721C" w:rsidRPr="005711A0" w:rsidRDefault="00D5721C" w:rsidP="00615ADA">
            <w:pPr>
              <w:tabs>
                <w:tab w:val="left" w:leader="underscore" w:pos="7200"/>
              </w:tabs>
              <w:spacing w:before="120"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31B09148"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5DC2351F"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7E7CC86A"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142188C4"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65887D39"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4038F27C"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63BB65C6" w14:textId="77777777" w:rsidR="00D5721C"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273C37E5"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Pr>
                <w:rFonts w:cs="Calibri Light"/>
                <w:color w:val="767171" w:themeColor="background2" w:themeShade="80"/>
                <w:sz w:val="24"/>
                <w:szCs w:val="24"/>
              </w:rPr>
              <w:tab/>
            </w:r>
          </w:p>
        </w:tc>
      </w:tr>
      <w:tr w:rsidR="00D5721C" w14:paraId="1EC6514A" w14:textId="77777777" w:rsidTr="00615ADA">
        <w:trPr>
          <w:trHeight w:val="2893"/>
        </w:trPr>
        <w:tc>
          <w:tcPr>
            <w:tcW w:w="5125" w:type="dxa"/>
          </w:tcPr>
          <w:p w14:paraId="44A632E9" w14:textId="77777777" w:rsidR="00D5721C" w:rsidRDefault="00D5721C" w:rsidP="00615ADA">
            <w:pPr>
              <w:rPr>
                <w:rFonts w:cs="Calibri Light"/>
                <w:b/>
                <w:color w:val="2E74B5" w:themeColor="accent1" w:themeShade="BF"/>
                <w:sz w:val="24"/>
                <w:szCs w:val="24"/>
              </w:rPr>
            </w:pPr>
            <w:r>
              <w:rPr>
                <w:rFonts w:cs="Calibri Light"/>
                <w:b/>
                <w:noProof/>
                <w:color w:val="2E74B5" w:themeColor="accent1" w:themeShade="BF"/>
                <w:sz w:val="24"/>
                <w:szCs w:val="24"/>
              </w:rPr>
              <w:drawing>
                <wp:inline distT="0" distB="0" distL="0" distR="0" wp14:anchorId="1C960829" wp14:editId="5AEF2530">
                  <wp:extent cx="3108113" cy="2331084"/>
                  <wp:effectExtent l="19050" t="19050" r="1651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08113" cy="2331084"/>
                          </a:xfrm>
                          <a:prstGeom prst="rect">
                            <a:avLst/>
                          </a:prstGeom>
                          <a:ln>
                            <a:solidFill>
                              <a:schemeClr val="bg1">
                                <a:lumMod val="50000"/>
                              </a:schemeClr>
                            </a:solidFill>
                          </a:ln>
                        </pic:spPr>
                      </pic:pic>
                    </a:graphicData>
                  </a:graphic>
                </wp:inline>
              </w:drawing>
            </w:r>
          </w:p>
        </w:tc>
        <w:tc>
          <w:tcPr>
            <w:tcW w:w="4225" w:type="dxa"/>
          </w:tcPr>
          <w:p w14:paraId="36FBE87D" w14:textId="77777777" w:rsidR="00D5721C" w:rsidRPr="005711A0" w:rsidRDefault="00D5721C" w:rsidP="00615ADA">
            <w:pPr>
              <w:tabs>
                <w:tab w:val="left" w:leader="underscore" w:pos="7200"/>
              </w:tabs>
              <w:spacing w:before="120"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7912E710"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653740FA"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13C4B3E1"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7C357848"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2A544F2E"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7F6E5646" w14:textId="77777777" w:rsidR="00D5721C"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46F0AEF8"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Pr>
                <w:rFonts w:cs="Calibri Light"/>
                <w:color w:val="767171" w:themeColor="background2" w:themeShade="80"/>
                <w:sz w:val="24"/>
                <w:szCs w:val="24"/>
              </w:rPr>
              <w:tab/>
            </w:r>
          </w:p>
          <w:p w14:paraId="1A753D88" w14:textId="77777777" w:rsidR="00D5721C" w:rsidRPr="005711A0" w:rsidRDefault="00D5721C" w:rsidP="00615ADA">
            <w:pPr>
              <w:tabs>
                <w:tab w:val="left" w:leader="underscore" w:pos="7200"/>
              </w:tabs>
              <w:spacing w:after="120"/>
              <w:rPr>
                <w:rFonts w:cs="Calibri Light"/>
                <w:b/>
                <w:color w:val="767171" w:themeColor="background2" w:themeShade="80"/>
                <w:sz w:val="24"/>
                <w:szCs w:val="24"/>
              </w:rPr>
            </w:pPr>
            <w:r w:rsidRPr="005711A0">
              <w:rPr>
                <w:rFonts w:cs="Calibri Light"/>
                <w:color w:val="767171" w:themeColor="background2" w:themeShade="80"/>
                <w:sz w:val="24"/>
                <w:szCs w:val="24"/>
              </w:rPr>
              <w:tab/>
            </w:r>
          </w:p>
        </w:tc>
      </w:tr>
      <w:tr w:rsidR="00D5721C" w14:paraId="660BDF9B" w14:textId="77777777" w:rsidTr="00615ADA">
        <w:trPr>
          <w:trHeight w:val="117"/>
        </w:trPr>
        <w:tc>
          <w:tcPr>
            <w:tcW w:w="5125" w:type="dxa"/>
          </w:tcPr>
          <w:p w14:paraId="39295747" w14:textId="77777777" w:rsidR="00D5721C" w:rsidRDefault="00D5721C" w:rsidP="00615ADA">
            <w:pPr>
              <w:rPr>
                <w:rFonts w:cs="Calibri Light"/>
                <w:b/>
                <w:color w:val="2E74B5" w:themeColor="accent1" w:themeShade="BF"/>
                <w:sz w:val="24"/>
                <w:szCs w:val="24"/>
              </w:rPr>
            </w:pPr>
            <w:r>
              <w:rPr>
                <w:rFonts w:cs="Calibri Light"/>
                <w:b/>
                <w:noProof/>
                <w:color w:val="2E74B5" w:themeColor="accent1" w:themeShade="BF"/>
                <w:sz w:val="24"/>
                <w:szCs w:val="24"/>
              </w:rPr>
              <w:lastRenderedPageBreak/>
              <w:drawing>
                <wp:inline distT="0" distB="0" distL="0" distR="0" wp14:anchorId="6ACBED47" wp14:editId="0F8A1BEF">
                  <wp:extent cx="3108113" cy="2331084"/>
                  <wp:effectExtent l="19050" t="19050" r="1651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08113" cy="2331084"/>
                          </a:xfrm>
                          <a:prstGeom prst="rect">
                            <a:avLst/>
                          </a:prstGeom>
                          <a:ln>
                            <a:solidFill>
                              <a:schemeClr val="bg1">
                                <a:lumMod val="50000"/>
                              </a:schemeClr>
                            </a:solidFill>
                          </a:ln>
                        </pic:spPr>
                      </pic:pic>
                    </a:graphicData>
                  </a:graphic>
                </wp:inline>
              </w:drawing>
            </w:r>
          </w:p>
        </w:tc>
        <w:tc>
          <w:tcPr>
            <w:tcW w:w="4225" w:type="dxa"/>
          </w:tcPr>
          <w:p w14:paraId="02061F01" w14:textId="77777777" w:rsidR="00D5721C" w:rsidRPr="005711A0" w:rsidRDefault="00D5721C" w:rsidP="00615ADA">
            <w:pPr>
              <w:tabs>
                <w:tab w:val="left" w:leader="underscore" w:pos="7200"/>
              </w:tabs>
              <w:spacing w:before="120"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3FE02588"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150CA6C8"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2166FF01"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0751939F"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5F98EE76"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09010B73"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0820E172" w14:textId="77777777" w:rsidR="00D5721C" w:rsidRPr="005711A0" w:rsidRDefault="00D5721C" w:rsidP="00615ADA">
            <w:pPr>
              <w:tabs>
                <w:tab w:val="left" w:leader="underscore" w:pos="7200"/>
              </w:tabs>
              <w:spacing w:before="120"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70757B66" w14:textId="77777777" w:rsidR="00D5721C" w:rsidRPr="005711A0" w:rsidRDefault="00D5721C" w:rsidP="00615ADA">
            <w:pPr>
              <w:tabs>
                <w:tab w:val="left" w:leader="underscore" w:pos="7200"/>
              </w:tabs>
              <w:spacing w:after="120"/>
              <w:rPr>
                <w:rFonts w:cs="Calibri Light"/>
                <w:b/>
                <w:color w:val="767171" w:themeColor="background2" w:themeShade="80"/>
                <w:sz w:val="24"/>
                <w:szCs w:val="24"/>
              </w:rPr>
            </w:pPr>
            <w:r w:rsidRPr="005711A0">
              <w:rPr>
                <w:rFonts w:cs="Calibri Light"/>
                <w:color w:val="767171" w:themeColor="background2" w:themeShade="80"/>
                <w:sz w:val="24"/>
                <w:szCs w:val="24"/>
              </w:rPr>
              <w:tab/>
            </w:r>
          </w:p>
        </w:tc>
      </w:tr>
      <w:tr w:rsidR="00D5721C" w14:paraId="7363371D" w14:textId="77777777" w:rsidTr="00615ADA">
        <w:trPr>
          <w:trHeight w:val="117"/>
        </w:trPr>
        <w:tc>
          <w:tcPr>
            <w:tcW w:w="5125" w:type="dxa"/>
          </w:tcPr>
          <w:p w14:paraId="708E1858" w14:textId="77777777" w:rsidR="00D5721C" w:rsidRDefault="00D5721C" w:rsidP="00615ADA">
            <w:pPr>
              <w:rPr>
                <w:rFonts w:cs="Calibri Light"/>
                <w:b/>
                <w:color w:val="2E74B5" w:themeColor="accent1" w:themeShade="BF"/>
                <w:sz w:val="24"/>
                <w:szCs w:val="24"/>
              </w:rPr>
            </w:pPr>
            <w:r>
              <w:rPr>
                <w:rFonts w:cs="Calibri Light"/>
                <w:b/>
                <w:noProof/>
                <w:color w:val="2E74B5" w:themeColor="accent1" w:themeShade="BF"/>
                <w:sz w:val="24"/>
                <w:szCs w:val="24"/>
              </w:rPr>
              <w:drawing>
                <wp:inline distT="0" distB="0" distL="0" distR="0" wp14:anchorId="2BAD66E0" wp14:editId="7D6F457C">
                  <wp:extent cx="3108960" cy="2331720"/>
                  <wp:effectExtent l="19050" t="19050" r="15240" b="11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08960" cy="2331720"/>
                          </a:xfrm>
                          <a:prstGeom prst="rect">
                            <a:avLst/>
                          </a:prstGeom>
                          <a:ln w="9525">
                            <a:solidFill>
                              <a:schemeClr val="bg1">
                                <a:lumMod val="50000"/>
                              </a:schemeClr>
                            </a:solidFill>
                          </a:ln>
                        </pic:spPr>
                      </pic:pic>
                    </a:graphicData>
                  </a:graphic>
                </wp:inline>
              </w:drawing>
            </w:r>
          </w:p>
        </w:tc>
        <w:tc>
          <w:tcPr>
            <w:tcW w:w="4225" w:type="dxa"/>
          </w:tcPr>
          <w:p w14:paraId="1648DC69" w14:textId="77777777" w:rsidR="00D5721C" w:rsidRPr="005711A0" w:rsidRDefault="00D5721C" w:rsidP="00615ADA">
            <w:pPr>
              <w:tabs>
                <w:tab w:val="left" w:leader="underscore" w:pos="7200"/>
              </w:tabs>
              <w:spacing w:before="120"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043C661D"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1C262255"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7DFFC867"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58B81A17"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29CDDC2B"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5984221B"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3D1D4066" w14:textId="77777777" w:rsidR="00D5721C"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263C53AF"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Pr>
                <w:rFonts w:cs="Calibri Light"/>
                <w:color w:val="767171" w:themeColor="background2" w:themeShade="80"/>
                <w:sz w:val="24"/>
                <w:szCs w:val="24"/>
              </w:rPr>
              <w:tab/>
            </w:r>
          </w:p>
        </w:tc>
      </w:tr>
      <w:tr w:rsidR="00D5721C" w14:paraId="01D821AB" w14:textId="77777777" w:rsidTr="00615ADA">
        <w:trPr>
          <w:trHeight w:val="2893"/>
        </w:trPr>
        <w:tc>
          <w:tcPr>
            <w:tcW w:w="5125" w:type="dxa"/>
          </w:tcPr>
          <w:p w14:paraId="40464BDF" w14:textId="77777777" w:rsidR="00D5721C" w:rsidRDefault="00D5721C" w:rsidP="00615ADA">
            <w:pPr>
              <w:rPr>
                <w:rFonts w:cs="Calibri Light"/>
                <w:b/>
                <w:color w:val="2E74B5" w:themeColor="accent1" w:themeShade="BF"/>
                <w:sz w:val="24"/>
                <w:szCs w:val="24"/>
              </w:rPr>
            </w:pPr>
            <w:r>
              <w:rPr>
                <w:rFonts w:cs="Calibri Light"/>
                <w:b/>
                <w:noProof/>
                <w:color w:val="2E74B5" w:themeColor="accent1" w:themeShade="BF"/>
                <w:sz w:val="24"/>
                <w:szCs w:val="24"/>
              </w:rPr>
              <w:drawing>
                <wp:inline distT="0" distB="0" distL="0" distR="0" wp14:anchorId="4838A54C" wp14:editId="572AA950">
                  <wp:extent cx="3108113" cy="2331084"/>
                  <wp:effectExtent l="19050" t="19050" r="1651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08113" cy="2331084"/>
                          </a:xfrm>
                          <a:prstGeom prst="rect">
                            <a:avLst/>
                          </a:prstGeom>
                          <a:ln>
                            <a:solidFill>
                              <a:schemeClr val="bg1">
                                <a:lumMod val="50000"/>
                              </a:schemeClr>
                            </a:solidFill>
                          </a:ln>
                        </pic:spPr>
                      </pic:pic>
                    </a:graphicData>
                  </a:graphic>
                </wp:inline>
              </w:drawing>
            </w:r>
          </w:p>
        </w:tc>
        <w:tc>
          <w:tcPr>
            <w:tcW w:w="4225" w:type="dxa"/>
          </w:tcPr>
          <w:p w14:paraId="63D9790F" w14:textId="77777777" w:rsidR="00D5721C" w:rsidRPr="005711A0" w:rsidRDefault="00D5721C" w:rsidP="00615ADA">
            <w:pPr>
              <w:tabs>
                <w:tab w:val="left" w:leader="underscore" w:pos="7200"/>
              </w:tabs>
              <w:spacing w:before="120"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2906267E"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6BFF74C8"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423001A9"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46BC848A"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49357B4C"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23C7F24B" w14:textId="77777777" w:rsidR="00D5721C"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48A6FF5D"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Pr>
                <w:rFonts w:cs="Calibri Light"/>
                <w:color w:val="767171" w:themeColor="background2" w:themeShade="80"/>
                <w:sz w:val="24"/>
                <w:szCs w:val="24"/>
              </w:rPr>
              <w:tab/>
            </w:r>
          </w:p>
          <w:p w14:paraId="499F5DA3" w14:textId="77777777" w:rsidR="00D5721C" w:rsidRPr="005711A0" w:rsidRDefault="00D5721C" w:rsidP="00615ADA">
            <w:pPr>
              <w:tabs>
                <w:tab w:val="left" w:leader="underscore" w:pos="7200"/>
              </w:tabs>
              <w:spacing w:after="120"/>
              <w:rPr>
                <w:rFonts w:cs="Calibri Light"/>
                <w:b/>
                <w:color w:val="767171" w:themeColor="background2" w:themeShade="80"/>
                <w:sz w:val="24"/>
                <w:szCs w:val="24"/>
              </w:rPr>
            </w:pPr>
            <w:r w:rsidRPr="005711A0">
              <w:rPr>
                <w:rFonts w:cs="Calibri Light"/>
                <w:color w:val="767171" w:themeColor="background2" w:themeShade="80"/>
                <w:sz w:val="24"/>
                <w:szCs w:val="24"/>
              </w:rPr>
              <w:tab/>
            </w:r>
          </w:p>
        </w:tc>
      </w:tr>
      <w:tr w:rsidR="00D5721C" w14:paraId="734F8F4B" w14:textId="77777777" w:rsidTr="00615ADA">
        <w:trPr>
          <w:trHeight w:val="117"/>
        </w:trPr>
        <w:tc>
          <w:tcPr>
            <w:tcW w:w="5125" w:type="dxa"/>
          </w:tcPr>
          <w:p w14:paraId="5B903C5D" w14:textId="77777777" w:rsidR="00D5721C" w:rsidRDefault="00D5721C" w:rsidP="00615ADA">
            <w:pPr>
              <w:rPr>
                <w:rFonts w:cs="Calibri Light"/>
                <w:b/>
                <w:color w:val="2E74B5" w:themeColor="accent1" w:themeShade="BF"/>
                <w:sz w:val="24"/>
                <w:szCs w:val="24"/>
              </w:rPr>
            </w:pPr>
            <w:r>
              <w:rPr>
                <w:rFonts w:cs="Calibri Light"/>
                <w:b/>
                <w:noProof/>
                <w:color w:val="2E74B5" w:themeColor="accent1" w:themeShade="BF"/>
                <w:sz w:val="24"/>
                <w:szCs w:val="24"/>
              </w:rPr>
              <w:lastRenderedPageBreak/>
              <w:drawing>
                <wp:inline distT="0" distB="0" distL="0" distR="0" wp14:anchorId="304A00A9" wp14:editId="4C29C0C8">
                  <wp:extent cx="3108113" cy="2331084"/>
                  <wp:effectExtent l="19050" t="19050" r="16510"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08113" cy="2331084"/>
                          </a:xfrm>
                          <a:prstGeom prst="rect">
                            <a:avLst/>
                          </a:prstGeom>
                          <a:ln>
                            <a:solidFill>
                              <a:schemeClr val="bg1">
                                <a:lumMod val="50000"/>
                              </a:schemeClr>
                            </a:solidFill>
                          </a:ln>
                        </pic:spPr>
                      </pic:pic>
                    </a:graphicData>
                  </a:graphic>
                </wp:inline>
              </w:drawing>
            </w:r>
          </w:p>
        </w:tc>
        <w:tc>
          <w:tcPr>
            <w:tcW w:w="4225" w:type="dxa"/>
          </w:tcPr>
          <w:p w14:paraId="4768B22D" w14:textId="77777777" w:rsidR="00D5721C" w:rsidRPr="005711A0" w:rsidRDefault="00D5721C" w:rsidP="00615ADA">
            <w:pPr>
              <w:tabs>
                <w:tab w:val="left" w:leader="underscore" w:pos="7200"/>
              </w:tabs>
              <w:spacing w:before="120"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16883288"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02073824"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6A018169"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56CE8C29"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4CE3EAC5"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5EB2544B"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7A589B15" w14:textId="77777777" w:rsidR="00D5721C" w:rsidRPr="005711A0" w:rsidRDefault="00D5721C" w:rsidP="00615ADA">
            <w:pPr>
              <w:tabs>
                <w:tab w:val="left" w:leader="underscore" w:pos="7200"/>
              </w:tabs>
              <w:spacing w:before="120"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34426CAA" w14:textId="77777777" w:rsidR="00D5721C" w:rsidRPr="005711A0" w:rsidRDefault="00D5721C" w:rsidP="00615ADA">
            <w:pPr>
              <w:tabs>
                <w:tab w:val="left" w:leader="underscore" w:pos="7200"/>
              </w:tabs>
              <w:spacing w:after="120"/>
              <w:rPr>
                <w:rFonts w:cs="Calibri Light"/>
                <w:b/>
                <w:color w:val="767171" w:themeColor="background2" w:themeShade="80"/>
                <w:sz w:val="24"/>
                <w:szCs w:val="24"/>
              </w:rPr>
            </w:pPr>
            <w:r w:rsidRPr="005711A0">
              <w:rPr>
                <w:rFonts w:cs="Calibri Light"/>
                <w:color w:val="767171" w:themeColor="background2" w:themeShade="80"/>
                <w:sz w:val="24"/>
                <w:szCs w:val="24"/>
              </w:rPr>
              <w:tab/>
            </w:r>
          </w:p>
        </w:tc>
      </w:tr>
      <w:tr w:rsidR="00D5721C" w14:paraId="3B4CB325" w14:textId="77777777" w:rsidTr="00615ADA">
        <w:trPr>
          <w:trHeight w:val="117"/>
        </w:trPr>
        <w:tc>
          <w:tcPr>
            <w:tcW w:w="5125" w:type="dxa"/>
          </w:tcPr>
          <w:p w14:paraId="4E3932C5" w14:textId="77777777" w:rsidR="00D5721C" w:rsidRDefault="00D5721C" w:rsidP="00615ADA">
            <w:pPr>
              <w:rPr>
                <w:rFonts w:cs="Calibri Light"/>
                <w:b/>
                <w:color w:val="2E74B5" w:themeColor="accent1" w:themeShade="BF"/>
                <w:sz w:val="24"/>
                <w:szCs w:val="24"/>
              </w:rPr>
            </w:pPr>
            <w:r>
              <w:rPr>
                <w:rFonts w:cs="Calibri Light"/>
                <w:b/>
                <w:noProof/>
                <w:color w:val="2E74B5" w:themeColor="accent1" w:themeShade="BF"/>
                <w:sz w:val="24"/>
                <w:szCs w:val="24"/>
              </w:rPr>
              <w:drawing>
                <wp:inline distT="0" distB="0" distL="0" distR="0" wp14:anchorId="2F434264" wp14:editId="36E2E6F8">
                  <wp:extent cx="3108960" cy="2331720"/>
                  <wp:effectExtent l="19050" t="19050" r="15240"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08960" cy="2331720"/>
                          </a:xfrm>
                          <a:prstGeom prst="rect">
                            <a:avLst/>
                          </a:prstGeom>
                          <a:ln w="9525">
                            <a:solidFill>
                              <a:schemeClr val="bg1">
                                <a:lumMod val="50000"/>
                              </a:schemeClr>
                            </a:solidFill>
                          </a:ln>
                        </pic:spPr>
                      </pic:pic>
                    </a:graphicData>
                  </a:graphic>
                </wp:inline>
              </w:drawing>
            </w:r>
          </w:p>
        </w:tc>
        <w:tc>
          <w:tcPr>
            <w:tcW w:w="4225" w:type="dxa"/>
          </w:tcPr>
          <w:p w14:paraId="035D9998" w14:textId="77777777" w:rsidR="00D5721C" w:rsidRPr="005711A0" w:rsidRDefault="00D5721C" w:rsidP="00615ADA">
            <w:pPr>
              <w:tabs>
                <w:tab w:val="left" w:leader="underscore" w:pos="7200"/>
              </w:tabs>
              <w:spacing w:before="120"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38DA1085"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20B88FEA"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6375D66D"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3AB00C4F"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0ED4FE15"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1C2414C4"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2F3D7254" w14:textId="77777777" w:rsidR="00D5721C"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6357D329"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Pr>
                <w:rFonts w:cs="Calibri Light"/>
                <w:color w:val="767171" w:themeColor="background2" w:themeShade="80"/>
                <w:sz w:val="24"/>
                <w:szCs w:val="24"/>
              </w:rPr>
              <w:tab/>
            </w:r>
          </w:p>
        </w:tc>
      </w:tr>
      <w:tr w:rsidR="00D5721C" w14:paraId="0B249751" w14:textId="77777777" w:rsidTr="00615ADA">
        <w:trPr>
          <w:trHeight w:val="2893"/>
        </w:trPr>
        <w:tc>
          <w:tcPr>
            <w:tcW w:w="5125" w:type="dxa"/>
          </w:tcPr>
          <w:p w14:paraId="088177D3" w14:textId="77777777" w:rsidR="00D5721C" w:rsidRDefault="00D5721C" w:rsidP="00615ADA">
            <w:pPr>
              <w:rPr>
                <w:rFonts w:cs="Calibri Light"/>
                <w:b/>
                <w:color w:val="2E74B5" w:themeColor="accent1" w:themeShade="BF"/>
                <w:sz w:val="24"/>
                <w:szCs w:val="24"/>
              </w:rPr>
            </w:pPr>
            <w:r>
              <w:rPr>
                <w:rFonts w:cs="Calibri Light"/>
                <w:b/>
                <w:noProof/>
                <w:color w:val="2E74B5" w:themeColor="accent1" w:themeShade="BF"/>
                <w:sz w:val="24"/>
                <w:szCs w:val="24"/>
              </w:rPr>
              <w:drawing>
                <wp:inline distT="0" distB="0" distL="0" distR="0" wp14:anchorId="1723B74E" wp14:editId="1EF60D2C">
                  <wp:extent cx="3108112" cy="2331084"/>
                  <wp:effectExtent l="19050" t="19050" r="16510"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08112" cy="2331084"/>
                          </a:xfrm>
                          <a:prstGeom prst="rect">
                            <a:avLst/>
                          </a:prstGeom>
                          <a:ln>
                            <a:solidFill>
                              <a:schemeClr val="bg1">
                                <a:lumMod val="50000"/>
                              </a:schemeClr>
                            </a:solidFill>
                          </a:ln>
                        </pic:spPr>
                      </pic:pic>
                    </a:graphicData>
                  </a:graphic>
                </wp:inline>
              </w:drawing>
            </w:r>
          </w:p>
        </w:tc>
        <w:tc>
          <w:tcPr>
            <w:tcW w:w="4225" w:type="dxa"/>
          </w:tcPr>
          <w:p w14:paraId="69DE83E9" w14:textId="77777777" w:rsidR="00D5721C" w:rsidRPr="005711A0" w:rsidRDefault="00D5721C" w:rsidP="00615ADA">
            <w:pPr>
              <w:tabs>
                <w:tab w:val="left" w:leader="underscore" w:pos="7200"/>
              </w:tabs>
              <w:spacing w:before="120"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18776C92"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388CD83C"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0E503C4F"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37265341"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5454B310"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50664D78" w14:textId="77777777" w:rsidR="00D5721C"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7FB6DA91"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Pr>
                <w:rFonts w:cs="Calibri Light"/>
                <w:color w:val="767171" w:themeColor="background2" w:themeShade="80"/>
                <w:sz w:val="24"/>
                <w:szCs w:val="24"/>
              </w:rPr>
              <w:tab/>
            </w:r>
          </w:p>
          <w:p w14:paraId="24EBF50C" w14:textId="77777777" w:rsidR="00D5721C" w:rsidRPr="005711A0" w:rsidRDefault="00D5721C" w:rsidP="00615ADA">
            <w:pPr>
              <w:tabs>
                <w:tab w:val="left" w:leader="underscore" w:pos="7200"/>
              </w:tabs>
              <w:spacing w:after="120"/>
              <w:rPr>
                <w:rFonts w:cs="Calibri Light"/>
                <w:b/>
                <w:color w:val="767171" w:themeColor="background2" w:themeShade="80"/>
                <w:sz w:val="24"/>
                <w:szCs w:val="24"/>
              </w:rPr>
            </w:pPr>
            <w:r w:rsidRPr="005711A0">
              <w:rPr>
                <w:rFonts w:cs="Calibri Light"/>
                <w:color w:val="767171" w:themeColor="background2" w:themeShade="80"/>
                <w:sz w:val="24"/>
                <w:szCs w:val="24"/>
              </w:rPr>
              <w:tab/>
            </w:r>
          </w:p>
        </w:tc>
      </w:tr>
      <w:tr w:rsidR="00D5721C" w14:paraId="35BBFF34" w14:textId="77777777" w:rsidTr="00615ADA">
        <w:trPr>
          <w:trHeight w:val="117"/>
        </w:trPr>
        <w:tc>
          <w:tcPr>
            <w:tcW w:w="5125" w:type="dxa"/>
          </w:tcPr>
          <w:p w14:paraId="15CDBC9F" w14:textId="77777777" w:rsidR="00D5721C" w:rsidRDefault="00D5721C" w:rsidP="00615ADA">
            <w:pPr>
              <w:rPr>
                <w:rFonts w:cs="Calibri Light"/>
                <w:b/>
                <w:color w:val="2E74B5" w:themeColor="accent1" w:themeShade="BF"/>
                <w:sz w:val="24"/>
                <w:szCs w:val="24"/>
              </w:rPr>
            </w:pPr>
            <w:r>
              <w:rPr>
                <w:rFonts w:cs="Calibri Light"/>
                <w:b/>
                <w:noProof/>
                <w:color w:val="2E74B5" w:themeColor="accent1" w:themeShade="BF"/>
                <w:sz w:val="24"/>
                <w:szCs w:val="24"/>
              </w:rPr>
              <w:lastRenderedPageBreak/>
              <w:drawing>
                <wp:inline distT="0" distB="0" distL="0" distR="0" wp14:anchorId="25B42E28" wp14:editId="785C70EA">
                  <wp:extent cx="3108112" cy="2331084"/>
                  <wp:effectExtent l="19050" t="19050" r="16510" b="127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08112" cy="2331084"/>
                          </a:xfrm>
                          <a:prstGeom prst="rect">
                            <a:avLst/>
                          </a:prstGeom>
                          <a:ln>
                            <a:solidFill>
                              <a:schemeClr val="bg1">
                                <a:lumMod val="50000"/>
                              </a:schemeClr>
                            </a:solidFill>
                          </a:ln>
                        </pic:spPr>
                      </pic:pic>
                    </a:graphicData>
                  </a:graphic>
                </wp:inline>
              </w:drawing>
            </w:r>
          </w:p>
        </w:tc>
        <w:tc>
          <w:tcPr>
            <w:tcW w:w="4225" w:type="dxa"/>
          </w:tcPr>
          <w:p w14:paraId="10C9CA19" w14:textId="77777777" w:rsidR="00D5721C" w:rsidRPr="005711A0" w:rsidRDefault="00D5721C" w:rsidP="00615ADA">
            <w:pPr>
              <w:tabs>
                <w:tab w:val="left" w:leader="underscore" w:pos="7200"/>
              </w:tabs>
              <w:spacing w:before="120"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285AEC9D"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4333FA1C"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3C0ECB0E"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1E90AB7C"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2F0F6DE5"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7DF7A65B"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20B5EBCB" w14:textId="77777777" w:rsidR="00D5721C" w:rsidRPr="005711A0" w:rsidRDefault="00D5721C" w:rsidP="00615ADA">
            <w:pPr>
              <w:tabs>
                <w:tab w:val="left" w:leader="underscore" w:pos="7200"/>
              </w:tabs>
              <w:spacing w:before="120"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7E239299" w14:textId="77777777" w:rsidR="00D5721C" w:rsidRPr="005711A0" w:rsidRDefault="00D5721C" w:rsidP="00615ADA">
            <w:pPr>
              <w:tabs>
                <w:tab w:val="left" w:leader="underscore" w:pos="7200"/>
              </w:tabs>
              <w:spacing w:after="120"/>
              <w:rPr>
                <w:rFonts w:cs="Calibri Light"/>
                <w:b/>
                <w:color w:val="767171" w:themeColor="background2" w:themeShade="80"/>
                <w:sz w:val="24"/>
                <w:szCs w:val="24"/>
              </w:rPr>
            </w:pPr>
            <w:r w:rsidRPr="005711A0">
              <w:rPr>
                <w:rFonts w:cs="Calibri Light"/>
                <w:color w:val="767171" w:themeColor="background2" w:themeShade="80"/>
                <w:sz w:val="24"/>
                <w:szCs w:val="24"/>
              </w:rPr>
              <w:tab/>
            </w:r>
          </w:p>
        </w:tc>
      </w:tr>
      <w:tr w:rsidR="00D5721C" w14:paraId="57CB25BB" w14:textId="77777777" w:rsidTr="00615ADA">
        <w:trPr>
          <w:trHeight w:val="117"/>
        </w:trPr>
        <w:tc>
          <w:tcPr>
            <w:tcW w:w="5125" w:type="dxa"/>
          </w:tcPr>
          <w:p w14:paraId="083A3F0B" w14:textId="77777777" w:rsidR="00D5721C" w:rsidRDefault="00D5721C" w:rsidP="00615ADA">
            <w:pPr>
              <w:rPr>
                <w:rFonts w:cs="Calibri Light"/>
                <w:b/>
                <w:color w:val="2E74B5" w:themeColor="accent1" w:themeShade="BF"/>
                <w:sz w:val="24"/>
                <w:szCs w:val="24"/>
              </w:rPr>
            </w:pPr>
            <w:r>
              <w:rPr>
                <w:rFonts w:cs="Calibri Light"/>
                <w:b/>
                <w:noProof/>
                <w:color w:val="2E74B5" w:themeColor="accent1" w:themeShade="BF"/>
                <w:sz w:val="24"/>
                <w:szCs w:val="24"/>
              </w:rPr>
              <w:drawing>
                <wp:inline distT="0" distB="0" distL="0" distR="0" wp14:anchorId="2C7226B7" wp14:editId="56AFE925">
                  <wp:extent cx="3108960" cy="2331720"/>
                  <wp:effectExtent l="19050" t="19050" r="15240" b="114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08960" cy="2331720"/>
                          </a:xfrm>
                          <a:prstGeom prst="rect">
                            <a:avLst/>
                          </a:prstGeom>
                          <a:ln w="9525">
                            <a:solidFill>
                              <a:schemeClr val="bg1">
                                <a:lumMod val="50000"/>
                              </a:schemeClr>
                            </a:solidFill>
                          </a:ln>
                        </pic:spPr>
                      </pic:pic>
                    </a:graphicData>
                  </a:graphic>
                </wp:inline>
              </w:drawing>
            </w:r>
          </w:p>
        </w:tc>
        <w:tc>
          <w:tcPr>
            <w:tcW w:w="4225" w:type="dxa"/>
          </w:tcPr>
          <w:p w14:paraId="3D91319C" w14:textId="77777777" w:rsidR="00D5721C" w:rsidRPr="005711A0" w:rsidRDefault="00D5721C" w:rsidP="00615ADA">
            <w:pPr>
              <w:tabs>
                <w:tab w:val="left" w:leader="underscore" w:pos="7200"/>
              </w:tabs>
              <w:spacing w:before="120"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0628F263"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6BE762BB"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26C38490"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35C1600E"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568EC776"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3E86D38F"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556ED8AF" w14:textId="77777777" w:rsidR="00D5721C"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187B9335"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Pr>
                <w:rFonts w:cs="Calibri Light"/>
                <w:color w:val="767171" w:themeColor="background2" w:themeShade="80"/>
                <w:sz w:val="24"/>
                <w:szCs w:val="24"/>
              </w:rPr>
              <w:tab/>
            </w:r>
          </w:p>
        </w:tc>
      </w:tr>
      <w:tr w:rsidR="00D5721C" w14:paraId="1B50AF79" w14:textId="77777777" w:rsidTr="00615ADA">
        <w:trPr>
          <w:trHeight w:val="2893"/>
        </w:trPr>
        <w:tc>
          <w:tcPr>
            <w:tcW w:w="5125" w:type="dxa"/>
          </w:tcPr>
          <w:p w14:paraId="277349BB" w14:textId="77777777" w:rsidR="00D5721C" w:rsidRDefault="00D5721C" w:rsidP="00615ADA">
            <w:pPr>
              <w:rPr>
                <w:rFonts w:cs="Calibri Light"/>
                <w:b/>
                <w:color w:val="2E74B5" w:themeColor="accent1" w:themeShade="BF"/>
                <w:sz w:val="24"/>
                <w:szCs w:val="24"/>
              </w:rPr>
            </w:pPr>
            <w:r>
              <w:rPr>
                <w:rFonts w:cs="Calibri Light"/>
                <w:b/>
                <w:noProof/>
                <w:color w:val="2E74B5" w:themeColor="accent1" w:themeShade="BF"/>
                <w:sz w:val="24"/>
                <w:szCs w:val="24"/>
              </w:rPr>
              <w:drawing>
                <wp:inline distT="0" distB="0" distL="0" distR="0" wp14:anchorId="76E69550" wp14:editId="64E47984">
                  <wp:extent cx="3108112" cy="2331084"/>
                  <wp:effectExtent l="19050" t="19050" r="16510" b="12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08112" cy="2331084"/>
                          </a:xfrm>
                          <a:prstGeom prst="rect">
                            <a:avLst/>
                          </a:prstGeom>
                          <a:ln>
                            <a:solidFill>
                              <a:schemeClr val="bg1">
                                <a:lumMod val="50000"/>
                              </a:schemeClr>
                            </a:solidFill>
                          </a:ln>
                        </pic:spPr>
                      </pic:pic>
                    </a:graphicData>
                  </a:graphic>
                </wp:inline>
              </w:drawing>
            </w:r>
          </w:p>
        </w:tc>
        <w:tc>
          <w:tcPr>
            <w:tcW w:w="4225" w:type="dxa"/>
          </w:tcPr>
          <w:p w14:paraId="0CE059C3" w14:textId="77777777" w:rsidR="00D5721C" w:rsidRPr="005711A0" w:rsidRDefault="00D5721C" w:rsidP="00615ADA">
            <w:pPr>
              <w:tabs>
                <w:tab w:val="left" w:leader="underscore" w:pos="7200"/>
              </w:tabs>
              <w:spacing w:before="120"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15E0449E"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57B50C68"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57A9D5A9"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2976931B"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44F63D10"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359168E1" w14:textId="77777777" w:rsidR="00D5721C"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26713FF4"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Pr>
                <w:rFonts w:cs="Calibri Light"/>
                <w:color w:val="767171" w:themeColor="background2" w:themeShade="80"/>
                <w:sz w:val="24"/>
                <w:szCs w:val="24"/>
              </w:rPr>
              <w:tab/>
            </w:r>
          </w:p>
          <w:p w14:paraId="61AF40AA" w14:textId="77777777" w:rsidR="00D5721C" w:rsidRPr="005711A0" w:rsidRDefault="00D5721C" w:rsidP="00615ADA">
            <w:pPr>
              <w:tabs>
                <w:tab w:val="left" w:leader="underscore" w:pos="7200"/>
              </w:tabs>
              <w:spacing w:after="120"/>
              <w:rPr>
                <w:rFonts w:cs="Calibri Light"/>
                <w:b/>
                <w:color w:val="767171" w:themeColor="background2" w:themeShade="80"/>
                <w:sz w:val="24"/>
                <w:szCs w:val="24"/>
              </w:rPr>
            </w:pPr>
            <w:r w:rsidRPr="005711A0">
              <w:rPr>
                <w:rFonts w:cs="Calibri Light"/>
                <w:color w:val="767171" w:themeColor="background2" w:themeShade="80"/>
                <w:sz w:val="24"/>
                <w:szCs w:val="24"/>
              </w:rPr>
              <w:tab/>
            </w:r>
          </w:p>
        </w:tc>
      </w:tr>
      <w:tr w:rsidR="00D5721C" w14:paraId="66B96D6A" w14:textId="77777777" w:rsidTr="00615ADA">
        <w:trPr>
          <w:trHeight w:val="117"/>
        </w:trPr>
        <w:tc>
          <w:tcPr>
            <w:tcW w:w="5125" w:type="dxa"/>
          </w:tcPr>
          <w:p w14:paraId="01687626" w14:textId="77777777" w:rsidR="00D5721C" w:rsidRDefault="00D5721C" w:rsidP="00615ADA">
            <w:pPr>
              <w:rPr>
                <w:rFonts w:cs="Calibri Light"/>
                <w:b/>
                <w:color w:val="2E74B5" w:themeColor="accent1" w:themeShade="BF"/>
                <w:sz w:val="24"/>
                <w:szCs w:val="24"/>
              </w:rPr>
            </w:pPr>
            <w:r>
              <w:rPr>
                <w:rFonts w:cs="Calibri Light"/>
                <w:b/>
                <w:noProof/>
                <w:color w:val="2E74B5" w:themeColor="accent1" w:themeShade="BF"/>
                <w:sz w:val="24"/>
                <w:szCs w:val="24"/>
              </w:rPr>
              <w:lastRenderedPageBreak/>
              <w:drawing>
                <wp:inline distT="0" distB="0" distL="0" distR="0" wp14:anchorId="6B96BEEF" wp14:editId="7CDCB64C">
                  <wp:extent cx="3108112" cy="2331084"/>
                  <wp:effectExtent l="19050" t="19050" r="16510"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08112" cy="2331084"/>
                          </a:xfrm>
                          <a:prstGeom prst="rect">
                            <a:avLst/>
                          </a:prstGeom>
                          <a:ln>
                            <a:solidFill>
                              <a:schemeClr val="bg1">
                                <a:lumMod val="50000"/>
                              </a:schemeClr>
                            </a:solidFill>
                          </a:ln>
                        </pic:spPr>
                      </pic:pic>
                    </a:graphicData>
                  </a:graphic>
                </wp:inline>
              </w:drawing>
            </w:r>
          </w:p>
        </w:tc>
        <w:tc>
          <w:tcPr>
            <w:tcW w:w="4225" w:type="dxa"/>
          </w:tcPr>
          <w:p w14:paraId="1F894455" w14:textId="77777777" w:rsidR="00D5721C" w:rsidRPr="005711A0" w:rsidRDefault="00D5721C" w:rsidP="00615ADA">
            <w:pPr>
              <w:tabs>
                <w:tab w:val="left" w:leader="underscore" w:pos="7200"/>
              </w:tabs>
              <w:spacing w:before="120"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700F3104"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11D85E61"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34A96B1B"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627EC9AB"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350B7D50"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14D337E3"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0613C06E" w14:textId="77777777" w:rsidR="00D5721C" w:rsidRPr="005711A0" w:rsidRDefault="00D5721C" w:rsidP="00615ADA">
            <w:pPr>
              <w:tabs>
                <w:tab w:val="left" w:leader="underscore" w:pos="7200"/>
              </w:tabs>
              <w:spacing w:before="120"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3ECA01F2" w14:textId="77777777" w:rsidR="00D5721C" w:rsidRPr="005711A0" w:rsidRDefault="00D5721C" w:rsidP="00615ADA">
            <w:pPr>
              <w:tabs>
                <w:tab w:val="left" w:leader="underscore" w:pos="7200"/>
              </w:tabs>
              <w:spacing w:after="120"/>
              <w:rPr>
                <w:rFonts w:cs="Calibri Light"/>
                <w:b/>
                <w:color w:val="767171" w:themeColor="background2" w:themeShade="80"/>
                <w:sz w:val="24"/>
                <w:szCs w:val="24"/>
              </w:rPr>
            </w:pPr>
            <w:r w:rsidRPr="005711A0">
              <w:rPr>
                <w:rFonts w:cs="Calibri Light"/>
                <w:color w:val="767171" w:themeColor="background2" w:themeShade="80"/>
                <w:sz w:val="24"/>
                <w:szCs w:val="24"/>
              </w:rPr>
              <w:tab/>
            </w:r>
          </w:p>
        </w:tc>
      </w:tr>
      <w:tr w:rsidR="00D5721C" w14:paraId="4B3C8F71" w14:textId="77777777" w:rsidTr="00615ADA">
        <w:trPr>
          <w:trHeight w:val="117"/>
        </w:trPr>
        <w:tc>
          <w:tcPr>
            <w:tcW w:w="5125" w:type="dxa"/>
          </w:tcPr>
          <w:p w14:paraId="72A766CD" w14:textId="77777777" w:rsidR="00D5721C" w:rsidRDefault="00D5721C" w:rsidP="00615ADA">
            <w:pPr>
              <w:rPr>
                <w:rFonts w:cs="Calibri Light"/>
                <w:b/>
                <w:color w:val="2E74B5" w:themeColor="accent1" w:themeShade="BF"/>
                <w:sz w:val="24"/>
                <w:szCs w:val="24"/>
              </w:rPr>
            </w:pPr>
            <w:r>
              <w:rPr>
                <w:rFonts w:cs="Calibri Light"/>
                <w:b/>
                <w:noProof/>
                <w:color w:val="2E74B5" w:themeColor="accent1" w:themeShade="BF"/>
                <w:sz w:val="24"/>
                <w:szCs w:val="24"/>
              </w:rPr>
              <w:drawing>
                <wp:inline distT="0" distB="0" distL="0" distR="0" wp14:anchorId="3B88D1E1" wp14:editId="584BAFC2">
                  <wp:extent cx="3108960" cy="2331720"/>
                  <wp:effectExtent l="19050" t="19050" r="15240"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08960" cy="2331720"/>
                          </a:xfrm>
                          <a:prstGeom prst="rect">
                            <a:avLst/>
                          </a:prstGeom>
                          <a:ln w="9525">
                            <a:solidFill>
                              <a:schemeClr val="bg1">
                                <a:lumMod val="50000"/>
                              </a:schemeClr>
                            </a:solidFill>
                          </a:ln>
                        </pic:spPr>
                      </pic:pic>
                    </a:graphicData>
                  </a:graphic>
                </wp:inline>
              </w:drawing>
            </w:r>
          </w:p>
        </w:tc>
        <w:tc>
          <w:tcPr>
            <w:tcW w:w="4225" w:type="dxa"/>
          </w:tcPr>
          <w:p w14:paraId="1B1FCAE0" w14:textId="77777777" w:rsidR="00D5721C" w:rsidRPr="005711A0" w:rsidRDefault="00D5721C" w:rsidP="00615ADA">
            <w:pPr>
              <w:tabs>
                <w:tab w:val="left" w:leader="underscore" w:pos="7200"/>
              </w:tabs>
              <w:spacing w:before="120"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2DB6A55B"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52F24D74"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34923A3A"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68D089CD"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2343694C"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6C2B4AB2"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53DD7072" w14:textId="77777777" w:rsidR="00D5721C"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712FA0E6"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Pr>
                <w:rFonts w:cs="Calibri Light"/>
                <w:color w:val="767171" w:themeColor="background2" w:themeShade="80"/>
                <w:sz w:val="24"/>
                <w:szCs w:val="24"/>
              </w:rPr>
              <w:tab/>
            </w:r>
          </w:p>
        </w:tc>
      </w:tr>
      <w:tr w:rsidR="00D5721C" w14:paraId="528FD1C5" w14:textId="77777777" w:rsidTr="00615ADA">
        <w:trPr>
          <w:trHeight w:val="2893"/>
        </w:trPr>
        <w:tc>
          <w:tcPr>
            <w:tcW w:w="5125" w:type="dxa"/>
          </w:tcPr>
          <w:p w14:paraId="6D57AD80" w14:textId="77777777" w:rsidR="00D5721C" w:rsidRDefault="00D5721C" w:rsidP="00615ADA">
            <w:pPr>
              <w:rPr>
                <w:rFonts w:cs="Calibri Light"/>
                <w:b/>
                <w:color w:val="2E74B5" w:themeColor="accent1" w:themeShade="BF"/>
                <w:sz w:val="24"/>
                <w:szCs w:val="24"/>
              </w:rPr>
            </w:pPr>
            <w:r>
              <w:rPr>
                <w:rFonts w:cs="Calibri Light"/>
                <w:b/>
                <w:noProof/>
                <w:color w:val="2E74B5" w:themeColor="accent1" w:themeShade="BF"/>
                <w:sz w:val="24"/>
                <w:szCs w:val="24"/>
              </w:rPr>
              <w:drawing>
                <wp:inline distT="0" distB="0" distL="0" distR="0" wp14:anchorId="15FED1EA" wp14:editId="78A1A515">
                  <wp:extent cx="3108112" cy="2331084"/>
                  <wp:effectExtent l="19050" t="19050" r="16510" b="127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08112" cy="2331084"/>
                          </a:xfrm>
                          <a:prstGeom prst="rect">
                            <a:avLst/>
                          </a:prstGeom>
                          <a:ln>
                            <a:solidFill>
                              <a:schemeClr val="bg1">
                                <a:lumMod val="50000"/>
                              </a:schemeClr>
                            </a:solidFill>
                          </a:ln>
                        </pic:spPr>
                      </pic:pic>
                    </a:graphicData>
                  </a:graphic>
                </wp:inline>
              </w:drawing>
            </w:r>
          </w:p>
        </w:tc>
        <w:tc>
          <w:tcPr>
            <w:tcW w:w="4225" w:type="dxa"/>
          </w:tcPr>
          <w:p w14:paraId="57A80454" w14:textId="77777777" w:rsidR="00D5721C" w:rsidRPr="005711A0" w:rsidRDefault="00D5721C" w:rsidP="00615ADA">
            <w:pPr>
              <w:tabs>
                <w:tab w:val="left" w:leader="underscore" w:pos="7200"/>
              </w:tabs>
              <w:spacing w:before="120"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63BAFC08"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17639FDE"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63F8BCC5"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586EC973"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2D333298"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2028C7B0" w14:textId="77777777" w:rsidR="00D5721C"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578175F1"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Pr>
                <w:rFonts w:cs="Calibri Light"/>
                <w:color w:val="767171" w:themeColor="background2" w:themeShade="80"/>
                <w:sz w:val="24"/>
                <w:szCs w:val="24"/>
              </w:rPr>
              <w:tab/>
            </w:r>
          </w:p>
          <w:p w14:paraId="1C967193" w14:textId="77777777" w:rsidR="00D5721C" w:rsidRPr="005711A0" w:rsidRDefault="00D5721C" w:rsidP="00615ADA">
            <w:pPr>
              <w:tabs>
                <w:tab w:val="left" w:leader="underscore" w:pos="7200"/>
              </w:tabs>
              <w:spacing w:after="120"/>
              <w:rPr>
                <w:rFonts w:cs="Calibri Light"/>
                <w:b/>
                <w:color w:val="767171" w:themeColor="background2" w:themeShade="80"/>
                <w:sz w:val="24"/>
                <w:szCs w:val="24"/>
              </w:rPr>
            </w:pPr>
            <w:r w:rsidRPr="005711A0">
              <w:rPr>
                <w:rFonts w:cs="Calibri Light"/>
                <w:color w:val="767171" w:themeColor="background2" w:themeShade="80"/>
                <w:sz w:val="24"/>
                <w:szCs w:val="24"/>
              </w:rPr>
              <w:tab/>
            </w:r>
          </w:p>
        </w:tc>
      </w:tr>
      <w:tr w:rsidR="00D5721C" w14:paraId="38A82DB3" w14:textId="77777777" w:rsidTr="00615ADA">
        <w:trPr>
          <w:trHeight w:val="117"/>
        </w:trPr>
        <w:tc>
          <w:tcPr>
            <w:tcW w:w="5125" w:type="dxa"/>
          </w:tcPr>
          <w:p w14:paraId="726F4356" w14:textId="77777777" w:rsidR="00D5721C" w:rsidRDefault="00D5721C" w:rsidP="00615ADA">
            <w:pPr>
              <w:rPr>
                <w:rFonts w:cs="Calibri Light"/>
                <w:b/>
                <w:color w:val="2E74B5" w:themeColor="accent1" w:themeShade="BF"/>
                <w:sz w:val="24"/>
                <w:szCs w:val="24"/>
              </w:rPr>
            </w:pPr>
            <w:r>
              <w:rPr>
                <w:rFonts w:cs="Calibri Light"/>
                <w:b/>
                <w:noProof/>
                <w:color w:val="2E74B5" w:themeColor="accent1" w:themeShade="BF"/>
                <w:sz w:val="24"/>
                <w:szCs w:val="24"/>
              </w:rPr>
              <w:lastRenderedPageBreak/>
              <w:drawing>
                <wp:inline distT="0" distB="0" distL="0" distR="0" wp14:anchorId="659AA31B" wp14:editId="7F660DFC">
                  <wp:extent cx="3108112" cy="2331084"/>
                  <wp:effectExtent l="19050" t="19050" r="16510" b="127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08112" cy="2331084"/>
                          </a:xfrm>
                          <a:prstGeom prst="rect">
                            <a:avLst/>
                          </a:prstGeom>
                          <a:ln>
                            <a:solidFill>
                              <a:schemeClr val="bg1">
                                <a:lumMod val="50000"/>
                              </a:schemeClr>
                            </a:solidFill>
                          </a:ln>
                        </pic:spPr>
                      </pic:pic>
                    </a:graphicData>
                  </a:graphic>
                </wp:inline>
              </w:drawing>
            </w:r>
          </w:p>
        </w:tc>
        <w:tc>
          <w:tcPr>
            <w:tcW w:w="4225" w:type="dxa"/>
          </w:tcPr>
          <w:p w14:paraId="3177331A" w14:textId="77777777" w:rsidR="00D5721C" w:rsidRPr="005711A0" w:rsidRDefault="00D5721C" w:rsidP="00615ADA">
            <w:pPr>
              <w:tabs>
                <w:tab w:val="left" w:leader="underscore" w:pos="7200"/>
              </w:tabs>
              <w:spacing w:before="120"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44F045D6"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50B3F0F7"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223025D9"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2C28C1D0"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32A00315"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3FA31126"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6DD5B472" w14:textId="77777777" w:rsidR="00D5721C" w:rsidRPr="005711A0" w:rsidRDefault="00D5721C" w:rsidP="00615ADA">
            <w:pPr>
              <w:tabs>
                <w:tab w:val="left" w:leader="underscore" w:pos="7200"/>
              </w:tabs>
              <w:spacing w:before="120"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3A786ADB" w14:textId="77777777" w:rsidR="00D5721C" w:rsidRPr="005711A0" w:rsidRDefault="00D5721C" w:rsidP="00615ADA">
            <w:pPr>
              <w:tabs>
                <w:tab w:val="left" w:leader="underscore" w:pos="7200"/>
              </w:tabs>
              <w:spacing w:after="120"/>
              <w:rPr>
                <w:rFonts w:cs="Calibri Light"/>
                <w:b/>
                <w:color w:val="767171" w:themeColor="background2" w:themeShade="80"/>
                <w:sz w:val="24"/>
                <w:szCs w:val="24"/>
              </w:rPr>
            </w:pPr>
            <w:r w:rsidRPr="005711A0">
              <w:rPr>
                <w:rFonts w:cs="Calibri Light"/>
                <w:color w:val="767171" w:themeColor="background2" w:themeShade="80"/>
                <w:sz w:val="24"/>
                <w:szCs w:val="24"/>
              </w:rPr>
              <w:tab/>
            </w:r>
          </w:p>
        </w:tc>
      </w:tr>
      <w:tr w:rsidR="00D5721C" w14:paraId="50B99A2D" w14:textId="77777777" w:rsidTr="00615ADA">
        <w:trPr>
          <w:trHeight w:val="117"/>
        </w:trPr>
        <w:tc>
          <w:tcPr>
            <w:tcW w:w="5125" w:type="dxa"/>
          </w:tcPr>
          <w:p w14:paraId="26EDF336" w14:textId="77777777" w:rsidR="00D5721C" w:rsidRDefault="00D5721C" w:rsidP="00615ADA">
            <w:pPr>
              <w:rPr>
                <w:rFonts w:cs="Calibri Light"/>
                <w:b/>
                <w:color w:val="2E74B5" w:themeColor="accent1" w:themeShade="BF"/>
                <w:sz w:val="24"/>
                <w:szCs w:val="24"/>
              </w:rPr>
            </w:pPr>
            <w:r>
              <w:rPr>
                <w:rFonts w:cs="Calibri Light"/>
                <w:b/>
                <w:noProof/>
                <w:color w:val="2E74B5" w:themeColor="accent1" w:themeShade="BF"/>
                <w:sz w:val="24"/>
                <w:szCs w:val="24"/>
              </w:rPr>
              <w:drawing>
                <wp:inline distT="0" distB="0" distL="0" distR="0" wp14:anchorId="047A2AC4" wp14:editId="18149A30">
                  <wp:extent cx="3108960" cy="2331720"/>
                  <wp:effectExtent l="19050" t="19050" r="15240" b="114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08960" cy="2331720"/>
                          </a:xfrm>
                          <a:prstGeom prst="rect">
                            <a:avLst/>
                          </a:prstGeom>
                          <a:ln w="9525">
                            <a:solidFill>
                              <a:schemeClr val="bg1">
                                <a:lumMod val="50000"/>
                              </a:schemeClr>
                            </a:solidFill>
                          </a:ln>
                        </pic:spPr>
                      </pic:pic>
                    </a:graphicData>
                  </a:graphic>
                </wp:inline>
              </w:drawing>
            </w:r>
          </w:p>
        </w:tc>
        <w:tc>
          <w:tcPr>
            <w:tcW w:w="4225" w:type="dxa"/>
          </w:tcPr>
          <w:p w14:paraId="11982787" w14:textId="77777777" w:rsidR="00D5721C" w:rsidRPr="005711A0" w:rsidRDefault="00D5721C" w:rsidP="00615ADA">
            <w:pPr>
              <w:tabs>
                <w:tab w:val="left" w:leader="underscore" w:pos="7200"/>
              </w:tabs>
              <w:spacing w:before="120"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15310F68"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1628C673"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3551F010"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237357D4"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1AFD1478"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7A06F8C3"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78824161" w14:textId="77777777" w:rsidR="00D5721C"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38131FD9"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Pr>
                <w:rFonts w:cs="Calibri Light"/>
                <w:color w:val="767171" w:themeColor="background2" w:themeShade="80"/>
                <w:sz w:val="24"/>
                <w:szCs w:val="24"/>
              </w:rPr>
              <w:tab/>
            </w:r>
          </w:p>
        </w:tc>
      </w:tr>
      <w:tr w:rsidR="00D5721C" w14:paraId="1A9C5749" w14:textId="77777777" w:rsidTr="00615ADA">
        <w:trPr>
          <w:trHeight w:val="2893"/>
        </w:trPr>
        <w:tc>
          <w:tcPr>
            <w:tcW w:w="5125" w:type="dxa"/>
          </w:tcPr>
          <w:p w14:paraId="7B5CA216" w14:textId="77777777" w:rsidR="00D5721C" w:rsidRDefault="00D5721C" w:rsidP="00615ADA">
            <w:pPr>
              <w:rPr>
                <w:rFonts w:cs="Calibri Light"/>
                <w:b/>
                <w:color w:val="2E74B5" w:themeColor="accent1" w:themeShade="BF"/>
                <w:sz w:val="24"/>
                <w:szCs w:val="24"/>
              </w:rPr>
            </w:pPr>
            <w:r>
              <w:rPr>
                <w:rFonts w:cs="Calibri Light"/>
                <w:b/>
                <w:noProof/>
                <w:color w:val="2E74B5" w:themeColor="accent1" w:themeShade="BF"/>
                <w:sz w:val="24"/>
                <w:szCs w:val="24"/>
              </w:rPr>
              <w:drawing>
                <wp:inline distT="0" distB="0" distL="0" distR="0" wp14:anchorId="45A34AE1" wp14:editId="6BA1A3D6">
                  <wp:extent cx="3108112" cy="2331084"/>
                  <wp:effectExtent l="19050" t="19050" r="16510"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08112" cy="2331084"/>
                          </a:xfrm>
                          <a:prstGeom prst="rect">
                            <a:avLst/>
                          </a:prstGeom>
                          <a:ln>
                            <a:solidFill>
                              <a:schemeClr val="bg1">
                                <a:lumMod val="50000"/>
                              </a:schemeClr>
                            </a:solidFill>
                          </a:ln>
                        </pic:spPr>
                      </pic:pic>
                    </a:graphicData>
                  </a:graphic>
                </wp:inline>
              </w:drawing>
            </w:r>
          </w:p>
        </w:tc>
        <w:tc>
          <w:tcPr>
            <w:tcW w:w="4225" w:type="dxa"/>
          </w:tcPr>
          <w:p w14:paraId="2BC31BDB" w14:textId="77777777" w:rsidR="00D5721C" w:rsidRPr="005711A0" w:rsidRDefault="00D5721C" w:rsidP="00615ADA">
            <w:pPr>
              <w:tabs>
                <w:tab w:val="left" w:leader="underscore" w:pos="7200"/>
              </w:tabs>
              <w:spacing w:before="120"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77106FC1"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4C9C3F17"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212D387D"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5EDCD2CC"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588FCF93"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201B10B9" w14:textId="77777777" w:rsidR="00D5721C"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495D4646"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Pr>
                <w:rFonts w:cs="Calibri Light"/>
                <w:color w:val="767171" w:themeColor="background2" w:themeShade="80"/>
                <w:sz w:val="24"/>
                <w:szCs w:val="24"/>
              </w:rPr>
              <w:tab/>
            </w:r>
          </w:p>
          <w:p w14:paraId="1A5DC6B2" w14:textId="77777777" w:rsidR="00D5721C" w:rsidRPr="005711A0" w:rsidRDefault="00D5721C" w:rsidP="00615ADA">
            <w:pPr>
              <w:tabs>
                <w:tab w:val="left" w:leader="underscore" w:pos="7200"/>
              </w:tabs>
              <w:spacing w:after="120"/>
              <w:rPr>
                <w:rFonts w:cs="Calibri Light"/>
                <w:b/>
                <w:color w:val="767171" w:themeColor="background2" w:themeShade="80"/>
                <w:sz w:val="24"/>
                <w:szCs w:val="24"/>
              </w:rPr>
            </w:pPr>
            <w:r w:rsidRPr="005711A0">
              <w:rPr>
                <w:rFonts w:cs="Calibri Light"/>
                <w:color w:val="767171" w:themeColor="background2" w:themeShade="80"/>
                <w:sz w:val="24"/>
                <w:szCs w:val="24"/>
              </w:rPr>
              <w:tab/>
            </w:r>
          </w:p>
        </w:tc>
      </w:tr>
      <w:tr w:rsidR="00D5721C" w14:paraId="33FB90EE" w14:textId="77777777" w:rsidTr="00615ADA">
        <w:trPr>
          <w:trHeight w:val="117"/>
        </w:trPr>
        <w:tc>
          <w:tcPr>
            <w:tcW w:w="5125" w:type="dxa"/>
          </w:tcPr>
          <w:p w14:paraId="7ACD3CF8" w14:textId="77777777" w:rsidR="00D5721C" w:rsidRDefault="00D5721C" w:rsidP="00615ADA">
            <w:pPr>
              <w:rPr>
                <w:rFonts w:cs="Calibri Light"/>
                <w:b/>
                <w:color w:val="2E74B5" w:themeColor="accent1" w:themeShade="BF"/>
                <w:sz w:val="24"/>
                <w:szCs w:val="24"/>
              </w:rPr>
            </w:pPr>
            <w:r>
              <w:rPr>
                <w:rFonts w:cs="Calibri Light"/>
                <w:b/>
                <w:noProof/>
                <w:color w:val="2E74B5" w:themeColor="accent1" w:themeShade="BF"/>
                <w:sz w:val="24"/>
                <w:szCs w:val="24"/>
              </w:rPr>
              <w:lastRenderedPageBreak/>
              <w:drawing>
                <wp:inline distT="0" distB="0" distL="0" distR="0" wp14:anchorId="55CC820A" wp14:editId="1F871B64">
                  <wp:extent cx="3108112" cy="2331084"/>
                  <wp:effectExtent l="19050" t="19050" r="1651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08112" cy="2331084"/>
                          </a:xfrm>
                          <a:prstGeom prst="rect">
                            <a:avLst/>
                          </a:prstGeom>
                          <a:ln>
                            <a:solidFill>
                              <a:schemeClr val="bg1">
                                <a:lumMod val="50000"/>
                              </a:schemeClr>
                            </a:solidFill>
                          </a:ln>
                        </pic:spPr>
                      </pic:pic>
                    </a:graphicData>
                  </a:graphic>
                </wp:inline>
              </w:drawing>
            </w:r>
          </w:p>
        </w:tc>
        <w:tc>
          <w:tcPr>
            <w:tcW w:w="4225" w:type="dxa"/>
          </w:tcPr>
          <w:p w14:paraId="2EA8F1CD" w14:textId="77777777" w:rsidR="00D5721C" w:rsidRPr="005711A0" w:rsidRDefault="00D5721C" w:rsidP="00615ADA">
            <w:pPr>
              <w:tabs>
                <w:tab w:val="left" w:leader="underscore" w:pos="7200"/>
              </w:tabs>
              <w:spacing w:before="120"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22511B1E"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1C8A18FB"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78ED08CE"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3877CCCF"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66F8F258"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77760F4E"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07360E6A" w14:textId="77777777" w:rsidR="00D5721C" w:rsidRPr="005711A0" w:rsidRDefault="00D5721C" w:rsidP="00615ADA">
            <w:pPr>
              <w:tabs>
                <w:tab w:val="left" w:leader="underscore" w:pos="7200"/>
              </w:tabs>
              <w:spacing w:before="120"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3FD39B5A" w14:textId="77777777" w:rsidR="00D5721C" w:rsidRPr="005711A0" w:rsidRDefault="00D5721C" w:rsidP="00615ADA">
            <w:pPr>
              <w:tabs>
                <w:tab w:val="left" w:leader="underscore" w:pos="7200"/>
              </w:tabs>
              <w:spacing w:after="120"/>
              <w:rPr>
                <w:rFonts w:cs="Calibri Light"/>
                <w:b/>
                <w:color w:val="767171" w:themeColor="background2" w:themeShade="80"/>
                <w:sz w:val="24"/>
                <w:szCs w:val="24"/>
              </w:rPr>
            </w:pPr>
            <w:r w:rsidRPr="005711A0">
              <w:rPr>
                <w:rFonts w:cs="Calibri Light"/>
                <w:color w:val="767171" w:themeColor="background2" w:themeShade="80"/>
                <w:sz w:val="24"/>
                <w:szCs w:val="24"/>
              </w:rPr>
              <w:tab/>
            </w:r>
          </w:p>
        </w:tc>
      </w:tr>
      <w:tr w:rsidR="00D5721C" w14:paraId="2B6F83D0" w14:textId="77777777" w:rsidTr="00615ADA">
        <w:trPr>
          <w:trHeight w:val="117"/>
        </w:trPr>
        <w:tc>
          <w:tcPr>
            <w:tcW w:w="5125" w:type="dxa"/>
          </w:tcPr>
          <w:p w14:paraId="54F3CE01" w14:textId="77777777" w:rsidR="00D5721C" w:rsidRDefault="00D5721C" w:rsidP="00615ADA">
            <w:pPr>
              <w:rPr>
                <w:rFonts w:cs="Calibri Light"/>
                <w:b/>
                <w:color w:val="2E74B5" w:themeColor="accent1" w:themeShade="BF"/>
                <w:sz w:val="24"/>
                <w:szCs w:val="24"/>
              </w:rPr>
            </w:pPr>
            <w:r>
              <w:rPr>
                <w:rFonts w:cs="Calibri Light"/>
                <w:b/>
                <w:noProof/>
                <w:color w:val="2E74B5" w:themeColor="accent1" w:themeShade="BF"/>
                <w:sz w:val="24"/>
                <w:szCs w:val="24"/>
              </w:rPr>
              <w:drawing>
                <wp:inline distT="0" distB="0" distL="0" distR="0" wp14:anchorId="6A05C462" wp14:editId="36260BC6">
                  <wp:extent cx="3108960" cy="2331720"/>
                  <wp:effectExtent l="19050" t="19050" r="15240" b="114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108960" cy="2331720"/>
                          </a:xfrm>
                          <a:prstGeom prst="rect">
                            <a:avLst/>
                          </a:prstGeom>
                          <a:ln w="9525">
                            <a:solidFill>
                              <a:schemeClr val="bg1">
                                <a:lumMod val="50000"/>
                              </a:schemeClr>
                            </a:solidFill>
                          </a:ln>
                        </pic:spPr>
                      </pic:pic>
                    </a:graphicData>
                  </a:graphic>
                </wp:inline>
              </w:drawing>
            </w:r>
          </w:p>
        </w:tc>
        <w:tc>
          <w:tcPr>
            <w:tcW w:w="4225" w:type="dxa"/>
          </w:tcPr>
          <w:p w14:paraId="2832EA82" w14:textId="77777777" w:rsidR="00D5721C" w:rsidRPr="005711A0" w:rsidRDefault="00D5721C" w:rsidP="00615ADA">
            <w:pPr>
              <w:tabs>
                <w:tab w:val="left" w:leader="underscore" w:pos="7200"/>
              </w:tabs>
              <w:spacing w:before="120"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445B5784"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7F393811"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5128F191"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2AC8183A"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595626A9"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59160712"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3D1A2A09" w14:textId="77777777" w:rsidR="00D5721C"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2FCB75B6"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Pr>
                <w:rFonts w:cs="Calibri Light"/>
                <w:color w:val="767171" w:themeColor="background2" w:themeShade="80"/>
                <w:sz w:val="24"/>
                <w:szCs w:val="24"/>
              </w:rPr>
              <w:tab/>
            </w:r>
          </w:p>
        </w:tc>
      </w:tr>
      <w:tr w:rsidR="00D5721C" w14:paraId="499827FE" w14:textId="77777777" w:rsidTr="00615ADA">
        <w:trPr>
          <w:trHeight w:val="2893"/>
        </w:trPr>
        <w:tc>
          <w:tcPr>
            <w:tcW w:w="5125" w:type="dxa"/>
          </w:tcPr>
          <w:p w14:paraId="70207AFB" w14:textId="77777777" w:rsidR="00D5721C" w:rsidRDefault="00D5721C" w:rsidP="00615ADA">
            <w:pPr>
              <w:rPr>
                <w:rFonts w:cs="Calibri Light"/>
                <w:b/>
                <w:color w:val="2E74B5" w:themeColor="accent1" w:themeShade="BF"/>
                <w:sz w:val="24"/>
                <w:szCs w:val="24"/>
              </w:rPr>
            </w:pPr>
            <w:r>
              <w:rPr>
                <w:rFonts w:cs="Calibri Light"/>
                <w:b/>
                <w:noProof/>
                <w:color w:val="2E74B5" w:themeColor="accent1" w:themeShade="BF"/>
                <w:sz w:val="24"/>
                <w:szCs w:val="24"/>
              </w:rPr>
              <w:drawing>
                <wp:inline distT="0" distB="0" distL="0" distR="0" wp14:anchorId="49A087D7" wp14:editId="18C2A675">
                  <wp:extent cx="3108112" cy="2331084"/>
                  <wp:effectExtent l="19050" t="19050" r="16510" b="12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08112" cy="2331084"/>
                          </a:xfrm>
                          <a:prstGeom prst="rect">
                            <a:avLst/>
                          </a:prstGeom>
                          <a:ln>
                            <a:solidFill>
                              <a:schemeClr val="bg1">
                                <a:lumMod val="50000"/>
                              </a:schemeClr>
                            </a:solidFill>
                          </a:ln>
                        </pic:spPr>
                      </pic:pic>
                    </a:graphicData>
                  </a:graphic>
                </wp:inline>
              </w:drawing>
            </w:r>
          </w:p>
        </w:tc>
        <w:tc>
          <w:tcPr>
            <w:tcW w:w="4225" w:type="dxa"/>
          </w:tcPr>
          <w:p w14:paraId="291AE6C5" w14:textId="77777777" w:rsidR="00D5721C" w:rsidRPr="005711A0" w:rsidRDefault="00D5721C" w:rsidP="00615ADA">
            <w:pPr>
              <w:tabs>
                <w:tab w:val="left" w:leader="underscore" w:pos="7200"/>
              </w:tabs>
              <w:spacing w:before="120"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0813E983"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7EF2072D"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260A3938"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7141D429"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0575194A"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7857F10A" w14:textId="77777777" w:rsidR="00D5721C"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60C6FF92"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Pr>
                <w:rFonts w:cs="Calibri Light"/>
                <w:color w:val="767171" w:themeColor="background2" w:themeShade="80"/>
                <w:sz w:val="24"/>
                <w:szCs w:val="24"/>
              </w:rPr>
              <w:tab/>
            </w:r>
          </w:p>
          <w:p w14:paraId="4D477674" w14:textId="77777777" w:rsidR="00D5721C" w:rsidRPr="005711A0" w:rsidRDefault="00D5721C" w:rsidP="00615ADA">
            <w:pPr>
              <w:tabs>
                <w:tab w:val="left" w:leader="underscore" w:pos="7200"/>
              </w:tabs>
              <w:spacing w:after="120"/>
              <w:rPr>
                <w:rFonts w:cs="Calibri Light"/>
                <w:b/>
                <w:color w:val="767171" w:themeColor="background2" w:themeShade="80"/>
                <w:sz w:val="24"/>
                <w:szCs w:val="24"/>
              </w:rPr>
            </w:pPr>
            <w:r w:rsidRPr="005711A0">
              <w:rPr>
                <w:rFonts w:cs="Calibri Light"/>
                <w:color w:val="767171" w:themeColor="background2" w:themeShade="80"/>
                <w:sz w:val="24"/>
                <w:szCs w:val="24"/>
              </w:rPr>
              <w:tab/>
            </w:r>
          </w:p>
        </w:tc>
      </w:tr>
      <w:tr w:rsidR="00D5721C" w14:paraId="5323ABF5" w14:textId="77777777" w:rsidTr="00615ADA">
        <w:trPr>
          <w:trHeight w:val="117"/>
        </w:trPr>
        <w:tc>
          <w:tcPr>
            <w:tcW w:w="5125" w:type="dxa"/>
          </w:tcPr>
          <w:p w14:paraId="6D430BAB" w14:textId="77777777" w:rsidR="00D5721C" w:rsidRDefault="00D5721C" w:rsidP="00615ADA">
            <w:pPr>
              <w:rPr>
                <w:rFonts w:cs="Calibri Light"/>
                <w:b/>
                <w:color w:val="2E74B5" w:themeColor="accent1" w:themeShade="BF"/>
                <w:sz w:val="24"/>
                <w:szCs w:val="24"/>
              </w:rPr>
            </w:pPr>
            <w:r>
              <w:rPr>
                <w:rFonts w:cs="Calibri Light"/>
                <w:b/>
                <w:noProof/>
                <w:color w:val="2E74B5" w:themeColor="accent1" w:themeShade="BF"/>
                <w:sz w:val="24"/>
                <w:szCs w:val="24"/>
              </w:rPr>
              <w:lastRenderedPageBreak/>
              <w:drawing>
                <wp:inline distT="0" distB="0" distL="0" distR="0" wp14:anchorId="35E54BEF" wp14:editId="716932D1">
                  <wp:extent cx="3108112" cy="2331084"/>
                  <wp:effectExtent l="19050" t="19050" r="16510" b="127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108112" cy="2331084"/>
                          </a:xfrm>
                          <a:prstGeom prst="rect">
                            <a:avLst/>
                          </a:prstGeom>
                          <a:ln>
                            <a:solidFill>
                              <a:schemeClr val="bg1">
                                <a:lumMod val="50000"/>
                              </a:schemeClr>
                            </a:solidFill>
                          </a:ln>
                        </pic:spPr>
                      </pic:pic>
                    </a:graphicData>
                  </a:graphic>
                </wp:inline>
              </w:drawing>
            </w:r>
          </w:p>
        </w:tc>
        <w:tc>
          <w:tcPr>
            <w:tcW w:w="4225" w:type="dxa"/>
          </w:tcPr>
          <w:p w14:paraId="40239B81" w14:textId="77777777" w:rsidR="00D5721C" w:rsidRPr="005711A0" w:rsidRDefault="00D5721C" w:rsidP="00615ADA">
            <w:pPr>
              <w:tabs>
                <w:tab w:val="left" w:leader="underscore" w:pos="7200"/>
              </w:tabs>
              <w:spacing w:before="120"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31116B6C"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0452D39F"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788D35E1"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5C58DEA4"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5862149D"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45BDBF79"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1B676924" w14:textId="77777777" w:rsidR="00D5721C" w:rsidRPr="005711A0" w:rsidRDefault="00D5721C" w:rsidP="00615ADA">
            <w:pPr>
              <w:tabs>
                <w:tab w:val="left" w:leader="underscore" w:pos="7200"/>
              </w:tabs>
              <w:spacing w:before="120"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693937EF" w14:textId="77777777" w:rsidR="00D5721C" w:rsidRPr="005711A0" w:rsidRDefault="00D5721C" w:rsidP="00615ADA">
            <w:pPr>
              <w:tabs>
                <w:tab w:val="left" w:leader="underscore" w:pos="7200"/>
              </w:tabs>
              <w:spacing w:after="120"/>
              <w:rPr>
                <w:rFonts w:cs="Calibri Light"/>
                <w:b/>
                <w:color w:val="767171" w:themeColor="background2" w:themeShade="80"/>
                <w:sz w:val="24"/>
                <w:szCs w:val="24"/>
              </w:rPr>
            </w:pPr>
            <w:r w:rsidRPr="005711A0">
              <w:rPr>
                <w:rFonts w:cs="Calibri Light"/>
                <w:color w:val="767171" w:themeColor="background2" w:themeShade="80"/>
                <w:sz w:val="24"/>
                <w:szCs w:val="24"/>
              </w:rPr>
              <w:tab/>
            </w:r>
          </w:p>
        </w:tc>
      </w:tr>
      <w:tr w:rsidR="00D5721C" w14:paraId="6446F775" w14:textId="77777777" w:rsidTr="00615ADA">
        <w:trPr>
          <w:trHeight w:val="117"/>
        </w:trPr>
        <w:tc>
          <w:tcPr>
            <w:tcW w:w="5125" w:type="dxa"/>
          </w:tcPr>
          <w:p w14:paraId="1A88B192" w14:textId="77777777" w:rsidR="00D5721C" w:rsidRDefault="00D5721C" w:rsidP="00615ADA">
            <w:pPr>
              <w:rPr>
                <w:rFonts w:cs="Calibri Light"/>
                <w:b/>
                <w:color w:val="2E74B5" w:themeColor="accent1" w:themeShade="BF"/>
                <w:sz w:val="24"/>
                <w:szCs w:val="24"/>
              </w:rPr>
            </w:pPr>
            <w:r>
              <w:rPr>
                <w:rFonts w:cs="Calibri Light"/>
                <w:b/>
                <w:noProof/>
                <w:color w:val="2E74B5" w:themeColor="accent1" w:themeShade="BF"/>
                <w:sz w:val="24"/>
                <w:szCs w:val="24"/>
              </w:rPr>
              <w:drawing>
                <wp:inline distT="0" distB="0" distL="0" distR="0" wp14:anchorId="410FCC1B" wp14:editId="129D46F2">
                  <wp:extent cx="3108960" cy="2331720"/>
                  <wp:effectExtent l="19050" t="19050" r="15240" b="114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108960" cy="2331720"/>
                          </a:xfrm>
                          <a:prstGeom prst="rect">
                            <a:avLst/>
                          </a:prstGeom>
                          <a:ln w="9525">
                            <a:solidFill>
                              <a:schemeClr val="bg1">
                                <a:lumMod val="50000"/>
                              </a:schemeClr>
                            </a:solidFill>
                          </a:ln>
                        </pic:spPr>
                      </pic:pic>
                    </a:graphicData>
                  </a:graphic>
                </wp:inline>
              </w:drawing>
            </w:r>
          </w:p>
        </w:tc>
        <w:tc>
          <w:tcPr>
            <w:tcW w:w="4225" w:type="dxa"/>
          </w:tcPr>
          <w:p w14:paraId="0910E02B" w14:textId="77777777" w:rsidR="00D5721C" w:rsidRPr="005711A0" w:rsidRDefault="00D5721C" w:rsidP="00615ADA">
            <w:pPr>
              <w:tabs>
                <w:tab w:val="left" w:leader="underscore" w:pos="7200"/>
              </w:tabs>
              <w:spacing w:before="120"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677498F3"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7F1C9F7B"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081F1F88"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2D0962F9"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5C26B7A2"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545F9F23"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7368E105" w14:textId="77777777" w:rsidR="00D5721C"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198D7ED2"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Pr>
                <w:rFonts w:cs="Calibri Light"/>
                <w:color w:val="767171" w:themeColor="background2" w:themeShade="80"/>
                <w:sz w:val="24"/>
                <w:szCs w:val="24"/>
              </w:rPr>
              <w:tab/>
            </w:r>
          </w:p>
        </w:tc>
      </w:tr>
      <w:tr w:rsidR="00D5721C" w14:paraId="2E055B03" w14:textId="77777777" w:rsidTr="00615ADA">
        <w:trPr>
          <w:trHeight w:val="2893"/>
        </w:trPr>
        <w:tc>
          <w:tcPr>
            <w:tcW w:w="5125" w:type="dxa"/>
          </w:tcPr>
          <w:p w14:paraId="1190340D" w14:textId="77777777" w:rsidR="00D5721C" w:rsidRDefault="00D5721C" w:rsidP="00615ADA">
            <w:pPr>
              <w:rPr>
                <w:rFonts w:cs="Calibri Light"/>
                <w:b/>
                <w:color w:val="2E74B5" w:themeColor="accent1" w:themeShade="BF"/>
                <w:sz w:val="24"/>
                <w:szCs w:val="24"/>
              </w:rPr>
            </w:pPr>
            <w:r>
              <w:rPr>
                <w:rFonts w:cs="Calibri Light"/>
                <w:b/>
                <w:noProof/>
                <w:color w:val="2E74B5" w:themeColor="accent1" w:themeShade="BF"/>
                <w:sz w:val="24"/>
                <w:szCs w:val="24"/>
              </w:rPr>
              <w:drawing>
                <wp:inline distT="0" distB="0" distL="0" distR="0" wp14:anchorId="65279087" wp14:editId="101F08C5">
                  <wp:extent cx="3108112" cy="2331084"/>
                  <wp:effectExtent l="19050" t="19050" r="16510" b="127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108112" cy="2331084"/>
                          </a:xfrm>
                          <a:prstGeom prst="rect">
                            <a:avLst/>
                          </a:prstGeom>
                          <a:ln>
                            <a:solidFill>
                              <a:schemeClr val="bg1">
                                <a:lumMod val="50000"/>
                              </a:schemeClr>
                            </a:solidFill>
                          </a:ln>
                        </pic:spPr>
                      </pic:pic>
                    </a:graphicData>
                  </a:graphic>
                </wp:inline>
              </w:drawing>
            </w:r>
          </w:p>
        </w:tc>
        <w:tc>
          <w:tcPr>
            <w:tcW w:w="4225" w:type="dxa"/>
          </w:tcPr>
          <w:p w14:paraId="64298374" w14:textId="77777777" w:rsidR="00D5721C" w:rsidRPr="005711A0" w:rsidRDefault="00D5721C" w:rsidP="00615ADA">
            <w:pPr>
              <w:tabs>
                <w:tab w:val="left" w:leader="underscore" w:pos="7200"/>
              </w:tabs>
              <w:spacing w:before="120"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27A4E3D7"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7BC57BC1"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62299458"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702CF046"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070A9463"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3BEB3D42" w14:textId="77777777" w:rsidR="00D5721C"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4A99D5A8"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Pr>
                <w:rFonts w:cs="Calibri Light"/>
                <w:color w:val="767171" w:themeColor="background2" w:themeShade="80"/>
                <w:sz w:val="24"/>
                <w:szCs w:val="24"/>
              </w:rPr>
              <w:tab/>
            </w:r>
          </w:p>
          <w:p w14:paraId="0AA66F38" w14:textId="77777777" w:rsidR="00D5721C" w:rsidRPr="005711A0" w:rsidRDefault="00D5721C" w:rsidP="00615ADA">
            <w:pPr>
              <w:tabs>
                <w:tab w:val="left" w:leader="underscore" w:pos="7200"/>
              </w:tabs>
              <w:spacing w:after="120"/>
              <w:rPr>
                <w:rFonts w:cs="Calibri Light"/>
                <w:b/>
                <w:color w:val="767171" w:themeColor="background2" w:themeShade="80"/>
                <w:sz w:val="24"/>
                <w:szCs w:val="24"/>
              </w:rPr>
            </w:pPr>
            <w:r w:rsidRPr="005711A0">
              <w:rPr>
                <w:rFonts w:cs="Calibri Light"/>
                <w:color w:val="767171" w:themeColor="background2" w:themeShade="80"/>
                <w:sz w:val="24"/>
                <w:szCs w:val="24"/>
              </w:rPr>
              <w:tab/>
            </w:r>
          </w:p>
        </w:tc>
      </w:tr>
      <w:tr w:rsidR="00D5721C" w14:paraId="0F7E8DBA" w14:textId="77777777" w:rsidTr="00615ADA">
        <w:trPr>
          <w:trHeight w:val="117"/>
        </w:trPr>
        <w:tc>
          <w:tcPr>
            <w:tcW w:w="5125" w:type="dxa"/>
          </w:tcPr>
          <w:p w14:paraId="1E814740" w14:textId="77777777" w:rsidR="00D5721C" w:rsidRDefault="00D5721C" w:rsidP="00615ADA">
            <w:pPr>
              <w:rPr>
                <w:rFonts w:cs="Calibri Light"/>
                <w:b/>
                <w:color w:val="2E74B5" w:themeColor="accent1" w:themeShade="BF"/>
                <w:sz w:val="24"/>
                <w:szCs w:val="24"/>
              </w:rPr>
            </w:pPr>
            <w:r>
              <w:rPr>
                <w:rFonts w:cs="Calibri Light"/>
                <w:b/>
                <w:noProof/>
                <w:color w:val="2E74B5" w:themeColor="accent1" w:themeShade="BF"/>
                <w:sz w:val="24"/>
                <w:szCs w:val="24"/>
              </w:rPr>
              <w:lastRenderedPageBreak/>
              <w:drawing>
                <wp:inline distT="0" distB="0" distL="0" distR="0" wp14:anchorId="72233168" wp14:editId="46688872">
                  <wp:extent cx="3108112" cy="2331084"/>
                  <wp:effectExtent l="19050" t="19050" r="16510" b="127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108112" cy="2331084"/>
                          </a:xfrm>
                          <a:prstGeom prst="rect">
                            <a:avLst/>
                          </a:prstGeom>
                          <a:ln>
                            <a:solidFill>
                              <a:schemeClr val="bg1">
                                <a:lumMod val="50000"/>
                              </a:schemeClr>
                            </a:solidFill>
                          </a:ln>
                        </pic:spPr>
                      </pic:pic>
                    </a:graphicData>
                  </a:graphic>
                </wp:inline>
              </w:drawing>
            </w:r>
          </w:p>
        </w:tc>
        <w:tc>
          <w:tcPr>
            <w:tcW w:w="4225" w:type="dxa"/>
          </w:tcPr>
          <w:p w14:paraId="60972ED3" w14:textId="77777777" w:rsidR="00D5721C" w:rsidRPr="005711A0" w:rsidRDefault="00D5721C" w:rsidP="00615ADA">
            <w:pPr>
              <w:tabs>
                <w:tab w:val="left" w:leader="underscore" w:pos="7200"/>
              </w:tabs>
              <w:spacing w:before="120"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22EC46EC"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5D697F49"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3344EC29"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7624B629"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796D37DB"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6E04BB3A"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468F84D9" w14:textId="77777777" w:rsidR="00D5721C" w:rsidRPr="005711A0" w:rsidRDefault="00D5721C" w:rsidP="00615ADA">
            <w:pPr>
              <w:tabs>
                <w:tab w:val="left" w:leader="underscore" w:pos="7200"/>
              </w:tabs>
              <w:spacing w:before="120"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0AE85E83" w14:textId="77777777" w:rsidR="00D5721C" w:rsidRPr="005711A0" w:rsidRDefault="00D5721C" w:rsidP="00615ADA">
            <w:pPr>
              <w:tabs>
                <w:tab w:val="left" w:leader="underscore" w:pos="7200"/>
              </w:tabs>
              <w:spacing w:after="120"/>
              <w:rPr>
                <w:rFonts w:cs="Calibri Light"/>
                <w:b/>
                <w:color w:val="767171" w:themeColor="background2" w:themeShade="80"/>
                <w:sz w:val="24"/>
                <w:szCs w:val="24"/>
              </w:rPr>
            </w:pPr>
            <w:r w:rsidRPr="005711A0">
              <w:rPr>
                <w:rFonts w:cs="Calibri Light"/>
                <w:color w:val="767171" w:themeColor="background2" w:themeShade="80"/>
                <w:sz w:val="24"/>
                <w:szCs w:val="24"/>
              </w:rPr>
              <w:tab/>
            </w:r>
          </w:p>
        </w:tc>
      </w:tr>
      <w:tr w:rsidR="00D5721C" w14:paraId="4D598A46" w14:textId="77777777" w:rsidTr="00615ADA">
        <w:trPr>
          <w:trHeight w:val="117"/>
        </w:trPr>
        <w:tc>
          <w:tcPr>
            <w:tcW w:w="5125" w:type="dxa"/>
          </w:tcPr>
          <w:p w14:paraId="050FCCA6" w14:textId="77777777" w:rsidR="00D5721C" w:rsidRDefault="00D5721C" w:rsidP="00615ADA">
            <w:pPr>
              <w:rPr>
                <w:rFonts w:cs="Calibri Light"/>
                <w:b/>
                <w:color w:val="2E74B5" w:themeColor="accent1" w:themeShade="BF"/>
                <w:sz w:val="24"/>
                <w:szCs w:val="24"/>
              </w:rPr>
            </w:pPr>
            <w:r>
              <w:rPr>
                <w:rFonts w:cs="Calibri Light"/>
                <w:b/>
                <w:noProof/>
                <w:color w:val="2E74B5" w:themeColor="accent1" w:themeShade="BF"/>
                <w:sz w:val="24"/>
                <w:szCs w:val="24"/>
              </w:rPr>
              <w:drawing>
                <wp:inline distT="0" distB="0" distL="0" distR="0" wp14:anchorId="58FA40E1" wp14:editId="757612E6">
                  <wp:extent cx="3108960" cy="2331720"/>
                  <wp:effectExtent l="19050" t="19050" r="15240" b="1143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108960" cy="2331720"/>
                          </a:xfrm>
                          <a:prstGeom prst="rect">
                            <a:avLst/>
                          </a:prstGeom>
                          <a:ln w="9525">
                            <a:solidFill>
                              <a:schemeClr val="bg1">
                                <a:lumMod val="50000"/>
                              </a:schemeClr>
                            </a:solidFill>
                          </a:ln>
                        </pic:spPr>
                      </pic:pic>
                    </a:graphicData>
                  </a:graphic>
                </wp:inline>
              </w:drawing>
            </w:r>
          </w:p>
        </w:tc>
        <w:tc>
          <w:tcPr>
            <w:tcW w:w="4225" w:type="dxa"/>
          </w:tcPr>
          <w:p w14:paraId="4A2AB8FF" w14:textId="77777777" w:rsidR="00D5721C" w:rsidRPr="005711A0" w:rsidRDefault="00D5721C" w:rsidP="00615ADA">
            <w:pPr>
              <w:tabs>
                <w:tab w:val="left" w:leader="underscore" w:pos="7200"/>
              </w:tabs>
              <w:spacing w:before="120"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6407ED6B"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1F2C1975"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79D97372"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262EC35E"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6B09B6CD"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6EB6C584"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74C43A48" w14:textId="77777777" w:rsidR="00D5721C" w:rsidRDefault="00D5721C" w:rsidP="00615ADA">
            <w:pPr>
              <w:tabs>
                <w:tab w:val="left" w:leader="underscore" w:pos="7200"/>
              </w:tabs>
              <w:spacing w:after="120"/>
              <w:rPr>
                <w:rFonts w:cs="Calibri Light"/>
                <w:color w:val="767171" w:themeColor="background2" w:themeShade="80"/>
                <w:sz w:val="24"/>
                <w:szCs w:val="24"/>
              </w:rPr>
            </w:pPr>
            <w:r w:rsidRPr="005711A0">
              <w:rPr>
                <w:rFonts w:cs="Calibri Light"/>
                <w:color w:val="767171" w:themeColor="background2" w:themeShade="80"/>
                <w:sz w:val="24"/>
                <w:szCs w:val="24"/>
              </w:rPr>
              <w:tab/>
            </w:r>
          </w:p>
          <w:p w14:paraId="26FCDA90" w14:textId="77777777" w:rsidR="00D5721C" w:rsidRPr="005711A0" w:rsidRDefault="00D5721C" w:rsidP="00615ADA">
            <w:pPr>
              <w:tabs>
                <w:tab w:val="left" w:leader="underscore" w:pos="7200"/>
              </w:tabs>
              <w:spacing w:after="120"/>
              <w:rPr>
                <w:rFonts w:cs="Calibri Light"/>
                <w:color w:val="767171" w:themeColor="background2" w:themeShade="80"/>
                <w:sz w:val="24"/>
                <w:szCs w:val="24"/>
              </w:rPr>
            </w:pPr>
            <w:r>
              <w:rPr>
                <w:rFonts w:cs="Calibri Light"/>
                <w:color w:val="767171" w:themeColor="background2" w:themeShade="80"/>
                <w:sz w:val="24"/>
                <w:szCs w:val="24"/>
              </w:rPr>
              <w:tab/>
            </w:r>
          </w:p>
        </w:tc>
      </w:tr>
    </w:tbl>
    <w:p w14:paraId="28717CC7" w14:textId="77777777" w:rsidR="00D5721C" w:rsidRDefault="00D5721C">
      <w:pPr>
        <w:spacing w:after="0" w:line="240" w:lineRule="auto"/>
        <w:jc w:val="both"/>
        <w:rPr>
          <w:b/>
          <w:color w:val="2E75B5"/>
          <w:sz w:val="28"/>
          <w:szCs w:val="28"/>
        </w:rPr>
        <w:sectPr w:rsidR="00D5721C">
          <w:footerReference w:type="default" r:id="rId53"/>
          <w:pgSz w:w="12240" w:h="15840"/>
          <w:pgMar w:top="1440" w:right="1440" w:bottom="1440" w:left="1440" w:header="720" w:footer="720" w:gutter="0"/>
          <w:cols w:space="720" w:equalWidth="0">
            <w:col w:w="9360"/>
          </w:cols>
        </w:sectPr>
      </w:pPr>
    </w:p>
    <w:p w14:paraId="00000186" w14:textId="2E986BEF" w:rsidR="00767534" w:rsidRDefault="000C31BE" w:rsidP="00FD49F7">
      <w:pPr>
        <w:spacing w:line="240" w:lineRule="auto"/>
        <w:jc w:val="both"/>
        <w:rPr>
          <w:b/>
          <w:color w:val="2E75B5"/>
          <w:sz w:val="28"/>
          <w:szCs w:val="28"/>
        </w:rPr>
      </w:pPr>
      <w:r w:rsidRPr="00FD49F7">
        <w:rPr>
          <w:b/>
          <w:caps/>
          <w:color w:val="2E75B5"/>
          <w:sz w:val="28"/>
          <w:szCs w:val="28"/>
        </w:rPr>
        <w:lastRenderedPageBreak/>
        <w:t>Appendix</w:t>
      </w:r>
      <w:r>
        <w:rPr>
          <w:b/>
          <w:color w:val="2E75B5"/>
          <w:sz w:val="28"/>
          <w:szCs w:val="28"/>
        </w:rPr>
        <w:t xml:space="preserve"> 3: Beliefs about Women</w:t>
      </w:r>
    </w:p>
    <w:p w14:paraId="00000188" w14:textId="0E71DDD3" w:rsidR="00767534" w:rsidRDefault="000C31BE" w:rsidP="00C84BFE">
      <w:pPr>
        <w:spacing w:after="240"/>
      </w:pPr>
      <w:r>
        <w:t>You do not have to write your name on this handout. Please read the following statements and add a checkmark</w:t>
      </w:r>
      <w:r w:rsidR="00F80B2C">
        <w:t xml:space="preserve"> in the column (Agree/Disagree) </w:t>
      </w:r>
      <w:r>
        <w:t>that best reflect</w:t>
      </w:r>
      <w:r w:rsidR="00FD49F7">
        <w:t>s</w:t>
      </w:r>
      <w:r>
        <w:t xml:space="preserve"> </w:t>
      </w:r>
      <w:r w:rsidR="00F80B2C">
        <w:t xml:space="preserve">the </w:t>
      </w:r>
      <w:r>
        <w:t>beliefs that are widely held in your community. Please be honest.</w:t>
      </w:r>
    </w:p>
    <w:tbl>
      <w:tblPr>
        <w:tblStyle w:val="a1"/>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45"/>
        <w:gridCol w:w="2520"/>
        <w:gridCol w:w="2520"/>
      </w:tblGrid>
      <w:tr w:rsidR="00767534" w14:paraId="18691BE7" w14:textId="77777777" w:rsidTr="00C84BFE">
        <w:trPr>
          <w:trHeight w:val="575"/>
        </w:trPr>
        <w:tc>
          <w:tcPr>
            <w:tcW w:w="4045" w:type="dxa"/>
            <w:vAlign w:val="center"/>
          </w:tcPr>
          <w:p w14:paraId="00000189" w14:textId="77777777" w:rsidR="00767534" w:rsidRPr="00C84BFE" w:rsidRDefault="000C31BE" w:rsidP="00C84BFE">
            <w:pPr>
              <w:rPr>
                <w:b/>
                <w:bCs/>
              </w:rPr>
            </w:pPr>
            <w:r w:rsidRPr="00C84BFE">
              <w:rPr>
                <w:b/>
                <w:bCs/>
              </w:rPr>
              <w:t>Beliefs</w:t>
            </w:r>
          </w:p>
        </w:tc>
        <w:tc>
          <w:tcPr>
            <w:tcW w:w="2520" w:type="dxa"/>
          </w:tcPr>
          <w:p w14:paraId="0000018A" w14:textId="77777777" w:rsidR="00767534" w:rsidRPr="00C84BFE" w:rsidRDefault="000C31BE" w:rsidP="00C84BFE">
            <w:pPr>
              <w:jc w:val="center"/>
              <w:rPr>
                <w:b/>
                <w:bCs/>
              </w:rPr>
            </w:pPr>
            <w:r w:rsidRPr="00C84BFE">
              <w:rPr>
                <w:b/>
                <w:bCs/>
              </w:rPr>
              <w:t>People in my community AGREE</w:t>
            </w:r>
          </w:p>
        </w:tc>
        <w:tc>
          <w:tcPr>
            <w:tcW w:w="2520" w:type="dxa"/>
          </w:tcPr>
          <w:p w14:paraId="0000018B" w14:textId="77777777" w:rsidR="00767534" w:rsidRPr="00C84BFE" w:rsidRDefault="000C31BE" w:rsidP="00C84BFE">
            <w:pPr>
              <w:jc w:val="center"/>
              <w:rPr>
                <w:b/>
                <w:bCs/>
              </w:rPr>
            </w:pPr>
            <w:r w:rsidRPr="00C84BFE">
              <w:rPr>
                <w:b/>
                <w:bCs/>
              </w:rPr>
              <w:t>People in my community DISAGREE</w:t>
            </w:r>
          </w:p>
        </w:tc>
      </w:tr>
      <w:tr w:rsidR="00767534" w14:paraId="13602EC8" w14:textId="77777777">
        <w:trPr>
          <w:trHeight w:val="657"/>
        </w:trPr>
        <w:tc>
          <w:tcPr>
            <w:tcW w:w="4045" w:type="dxa"/>
            <w:vAlign w:val="center"/>
          </w:tcPr>
          <w:p w14:paraId="0000018C" w14:textId="77777777" w:rsidR="00767534" w:rsidRDefault="000C31BE">
            <w:pPr>
              <w:spacing w:after="120"/>
            </w:pPr>
            <w:r>
              <w:t>A woman’s place is in the home.</w:t>
            </w:r>
          </w:p>
        </w:tc>
        <w:tc>
          <w:tcPr>
            <w:tcW w:w="2520" w:type="dxa"/>
            <w:vAlign w:val="center"/>
          </w:tcPr>
          <w:p w14:paraId="0000018D" w14:textId="77777777" w:rsidR="00767534" w:rsidRDefault="00767534">
            <w:pPr>
              <w:spacing w:after="120"/>
            </w:pPr>
          </w:p>
        </w:tc>
        <w:tc>
          <w:tcPr>
            <w:tcW w:w="2520" w:type="dxa"/>
            <w:vAlign w:val="center"/>
          </w:tcPr>
          <w:p w14:paraId="0000018E" w14:textId="77777777" w:rsidR="00767534" w:rsidRDefault="00767534">
            <w:pPr>
              <w:spacing w:after="120"/>
            </w:pPr>
          </w:p>
        </w:tc>
      </w:tr>
      <w:tr w:rsidR="00767534" w14:paraId="6BEF7B88" w14:textId="77777777">
        <w:trPr>
          <w:trHeight w:val="657"/>
        </w:trPr>
        <w:tc>
          <w:tcPr>
            <w:tcW w:w="4045" w:type="dxa"/>
            <w:vAlign w:val="center"/>
          </w:tcPr>
          <w:p w14:paraId="0000018F" w14:textId="77777777" w:rsidR="00767534" w:rsidRDefault="000C31BE">
            <w:pPr>
              <w:spacing w:after="120"/>
            </w:pPr>
            <w:r>
              <w:t>A woman’s primary purpose in life is to be a wife and have children.</w:t>
            </w:r>
          </w:p>
        </w:tc>
        <w:tc>
          <w:tcPr>
            <w:tcW w:w="2520" w:type="dxa"/>
            <w:vAlign w:val="center"/>
          </w:tcPr>
          <w:p w14:paraId="00000190" w14:textId="77777777" w:rsidR="00767534" w:rsidRDefault="00767534">
            <w:pPr>
              <w:spacing w:after="120"/>
            </w:pPr>
          </w:p>
        </w:tc>
        <w:tc>
          <w:tcPr>
            <w:tcW w:w="2520" w:type="dxa"/>
            <w:vAlign w:val="center"/>
          </w:tcPr>
          <w:p w14:paraId="00000191" w14:textId="77777777" w:rsidR="00767534" w:rsidRDefault="00767534">
            <w:pPr>
              <w:spacing w:after="120"/>
            </w:pPr>
          </w:p>
        </w:tc>
      </w:tr>
      <w:tr w:rsidR="00767534" w14:paraId="5D62F82E" w14:textId="77777777">
        <w:trPr>
          <w:trHeight w:val="657"/>
        </w:trPr>
        <w:tc>
          <w:tcPr>
            <w:tcW w:w="4045" w:type="dxa"/>
            <w:vAlign w:val="center"/>
          </w:tcPr>
          <w:p w14:paraId="00000192" w14:textId="539BECD4" w:rsidR="00767534" w:rsidRDefault="000C31BE">
            <w:pPr>
              <w:spacing w:after="120"/>
            </w:pPr>
            <w:r>
              <w:t xml:space="preserve">If a woman wants to avoid </w:t>
            </w:r>
            <w:r w:rsidR="00BB7CB8">
              <w:t xml:space="preserve">becoming </w:t>
            </w:r>
            <w:r>
              <w:t>pregnant, it is her responsibility alone.</w:t>
            </w:r>
          </w:p>
        </w:tc>
        <w:tc>
          <w:tcPr>
            <w:tcW w:w="2520" w:type="dxa"/>
            <w:vAlign w:val="center"/>
          </w:tcPr>
          <w:p w14:paraId="00000193" w14:textId="77777777" w:rsidR="00767534" w:rsidRDefault="00767534">
            <w:pPr>
              <w:spacing w:after="120"/>
            </w:pPr>
          </w:p>
        </w:tc>
        <w:tc>
          <w:tcPr>
            <w:tcW w:w="2520" w:type="dxa"/>
            <w:vAlign w:val="center"/>
          </w:tcPr>
          <w:p w14:paraId="00000194" w14:textId="77777777" w:rsidR="00767534" w:rsidRDefault="00767534">
            <w:pPr>
              <w:spacing w:after="120"/>
            </w:pPr>
          </w:p>
        </w:tc>
      </w:tr>
      <w:tr w:rsidR="00767534" w14:paraId="38D7EC94" w14:textId="77777777">
        <w:trPr>
          <w:trHeight w:val="657"/>
        </w:trPr>
        <w:tc>
          <w:tcPr>
            <w:tcW w:w="4045" w:type="dxa"/>
            <w:vAlign w:val="center"/>
          </w:tcPr>
          <w:p w14:paraId="00000195" w14:textId="77777777" w:rsidR="00767534" w:rsidRDefault="000C31BE">
            <w:pPr>
              <w:spacing w:after="120"/>
            </w:pPr>
            <w:r>
              <w:t>An unmarried woman who seeks contraception is “loose” or immoral.</w:t>
            </w:r>
          </w:p>
        </w:tc>
        <w:tc>
          <w:tcPr>
            <w:tcW w:w="2520" w:type="dxa"/>
            <w:vAlign w:val="center"/>
          </w:tcPr>
          <w:p w14:paraId="00000196" w14:textId="77777777" w:rsidR="00767534" w:rsidRDefault="00767534">
            <w:pPr>
              <w:spacing w:after="120"/>
            </w:pPr>
          </w:p>
        </w:tc>
        <w:tc>
          <w:tcPr>
            <w:tcW w:w="2520" w:type="dxa"/>
            <w:vAlign w:val="center"/>
          </w:tcPr>
          <w:p w14:paraId="00000197" w14:textId="77777777" w:rsidR="00767534" w:rsidRDefault="00767534">
            <w:pPr>
              <w:spacing w:after="120"/>
            </w:pPr>
          </w:p>
        </w:tc>
      </w:tr>
      <w:tr w:rsidR="00767534" w14:paraId="4E9BCADF" w14:textId="77777777">
        <w:trPr>
          <w:trHeight w:val="657"/>
        </w:trPr>
        <w:tc>
          <w:tcPr>
            <w:tcW w:w="4045" w:type="dxa"/>
            <w:vAlign w:val="center"/>
          </w:tcPr>
          <w:p w14:paraId="00000198" w14:textId="77777777" w:rsidR="00767534" w:rsidRDefault="000C31BE">
            <w:pPr>
              <w:spacing w:after="120"/>
            </w:pPr>
            <w:r>
              <w:t>It is shameful for women to enjoy sex and talk about sex.</w:t>
            </w:r>
          </w:p>
        </w:tc>
        <w:tc>
          <w:tcPr>
            <w:tcW w:w="2520" w:type="dxa"/>
            <w:vAlign w:val="center"/>
          </w:tcPr>
          <w:p w14:paraId="00000199" w14:textId="77777777" w:rsidR="00767534" w:rsidRDefault="00767534">
            <w:pPr>
              <w:spacing w:after="120"/>
            </w:pPr>
          </w:p>
        </w:tc>
        <w:tc>
          <w:tcPr>
            <w:tcW w:w="2520" w:type="dxa"/>
            <w:vAlign w:val="center"/>
          </w:tcPr>
          <w:p w14:paraId="0000019A" w14:textId="77777777" w:rsidR="00767534" w:rsidRDefault="00767534">
            <w:pPr>
              <w:spacing w:after="120"/>
            </w:pPr>
          </w:p>
        </w:tc>
      </w:tr>
      <w:tr w:rsidR="00767534" w14:paraId="49C2B670" w14:textId="77777777">
        <w:trPr>
          <w:trHeight w:val="657"/>
        </w:trPr>
        <w:tc>
          <w:tcPr>
            <w:tcW w:w="4045" w:type="dxa"/>
            <w:vAlign w:val="center"/>
          </w:tcPr>
          <w:p w14:paraId="0000019B" w14:textId="77777777" w:rsidR="00767534" w:rsidRDefault="000C31BE">
            <w:pPr>
              <w:spacing w:after="120"/>
            </w:pPr>
            <w:r>
              <w:t>Women should always obey men.</w:t>
            </w:r>
          </w:p>
        </w:tc>
        <w:tc>
          <w:tcPr>
            <w:tcW w:w="2520" w:type="dxa"/>
            <w:vAlign w:val="center"/>
          </w:tcPr>
          <w:p w14:paraId="0000019C" w14:textId="77777777" w:rsidR="00767534" w:rsidRDefault="00767534">
            <w:pPr>
              <w:spacing w:after="120"/>
            </w:pPr>
          </w:p>
        </w:tc>
        <w:tc>
          <w:tcPr>
            <w:tcW w:w="2520" w:type="dxa"/>
            <w:vAlign w:val="center"/>
          </w:tcPr>
          <w:p w14:paraId="0000019D" w14:textId="77777777" w:rsidR="00767534" w:rsidRDefault="00767534">
            <w:pPr>
              <w:spacing w:after="120"/>
            </w:pPr>
          </w:p>
        </w:tc>
      </w:tr>
      <w:tr w:rsidR="00767534" w14:paraId="4DDDAFF8" w14:textId="77777777">
        <w:trPr>
          <w:trHeight w:val="657"/>
        </w:trPr>
        <w:tc>
          <w:tcPr>
            <w:tcW w:w="4045" w:type="dxa"/>
            <w:vAlign w:val="center"/>
          </w:tcPr>
          <w:p w14:paraId="0000019E" w14:textId="77777777" w:rsidR="00767534" w:rsidRDefault="000C31BE">
            <w:pPr>
              <w:spacing w:after="120"/>
            </w:pPr>
            <w:r>
              <w:t>A woman should not seek health care without permission from her husband.</w:t>
            </w:r>
          </w:p>
        </w:tc>
        <w:tc>
          <w:tcPr>
            <w:tcW w:w="2520" w:type="dxa"/>
            <w:vAlign w:val="center"/>
          </w:tcPr>
          <w:p w14:paraId="0000019F" w14:textId="77777777" w:rsidR="00767534" w:rsidRDefault="00767534">
            <w:pPr>
              <w:spacing w:after="120"/>
            </w:pPr>
          </w:p>
        </w:tc>
        <w:tc>
          <w:tcPr>
            <w:tcW w:w="2520" w:type="dxa"/>
            <w:vAlign w:val="center"/>
          </w:tcPr>
          <w:p w14:paraId="000001A0" w14:textId="77777777" w:rsidR="00767534" w:rsidRDefault="00767534">
            <w:pPr>
              <w:spacing w:after="120"/>
            </w:pPr>
          </w:p>
        </w:tc>
      </w:tr>
      <w:tr w:rsidR="00767534" w14:paraId="4CB4894C" w14:textId="77777777">
        <w:trPr>
          <w:trHeight w:val="657"/>
        </w:trPr>
        <w:tc>
          <w:tcPr>
            <w:tcW w:w="4045" w:type="dxa"/>
            <w:vAlign w:val="center"/>
          </w:tcPr>
          <w:p w14:paraId="000001A1" w14:textId="77777777" w:rsidR="00767534" w:rsidRDefault="000C31BE">
            <w:pPr>
              <w:spacing w:after="120"/>
            </w:pPr>
            <w:r>
              <w:t>A woman does not have a right to refuse sex.</w:t>
            </w:r>
          </w:p>
        </w:tc>
        <w:tc>
          <w:tcPr>
            <w:tcW w:w="2520" w:type="dxa"/>
            <w:vAlign w:val="center"/>
          </w:tcPr>
          <w:p w14:paraId="000001A2" w14:textId="77777777" w:rsidR="00767534" w:rsidRDefault="00767534">
            <w:pPr>
              <w:spacing w:after="120"/>
            </w:pPr>
          </w:p>
        </w:tc>
        <w:tc>
          <w:tcPr>
            <w:tcW w:w="2520" w:type="dxa"/>
            <w:vAlign w:val="center"/>
          </w:tcPr>
          <w:p w14:paraId="000001A3" w14:textId="77777777" w:rsidR="00767534" w:rsidRDefault="00767534">
            <w:pPr>
              <w:spacing w:after="120"/>
            </w:pPr>
          </w:p>
        </w:tc>
      </w:tr>
      <w:tr w:rsidR="00767534" w14:paraId="4503F809" w14:textId="77777777">
        <w:trPr>
          <w:trHeight w:val="657"/>
        </w:trPr>
        <w:tc>
          <w:tcPr>
            <w:tcW w:w="4045" w:type="dxa"/>
            <w:vAlign w:val="center"/>
          </w:tcPr>
          <w:p w14:paraId="000001A4" w14:textId="77777777" w:rsidR="00767534" w:rsidRDefault="000C31BE">
            <w:pPr>
              <w:spacing w:after="120"/>
            </w:pPr>
            <w:r>
              <w:t xml:space="preserve">A woman should tolerate violence to keep her family together. </w:t>
            </w:r>
          </w:p>
        </w:tc>
        <w:tc>
          <w:tcPr>
            <w:tcW w:w="2520" w:type="dxa"/>
            <w:vAlign w:val="center"/>
          </w:tcPr>
          <w:p w14:paraId="000001A5" w14:textId="77777777" w:rsidR="00767534" w:rsidRDefault="00767534">
            <w:pPr>
              <w:spacing w:after="120"/>
            </w:pPr>
          </w:p>
        </w:tc>
        <w:tc>
          <w:tcPr>
            <w:tcW w:w="2520" w:type="dxa"/>
            <w:vAlign w:val="center"/>
          </w:tcPr>
          <w:p w14:paraId="000001A6" w14:textId="77777777" w:rsidR="00767534" w:rsidRDefault="00767534">
            <w:pPr>
              <w:spacing w:after="120"/>
            </w:pPr>
          </w:p>
        </w:tc>
      </w:tr>
      <w:tr w:rsidR="00767534" w14:paraId="444F396D" w14:textId="77777777">
        <w:trPr>
          <w:trHeight w:val="658"/>
        </w:trPr>
        <w:tc>
          <w:tcPr>
            <w:tcW w:w="4045" w:type="dxa"/>
            <w:vAlign w:val="center"/>
          </w:tcPr>
          <w:p w14:paraId="000001A7" w14:textId="77777777" w:rsidR="00767534" w:rsidRDefault="000C31BE">
            <w:pPr>
              <w:spacing w:after="120"/>
            </w:pPr>
            <w:r>
              <w:t>A woman who wears revealing clothes is asking to be raped.</w:t>
            </w:r>
          </w:p>
        </w:tc>
        <w:tc>
          <w:tcPr>
            <w:tcW w:w="2520" w:type="dxa"/>
            <w:vAlign w:val="center"/>
          </w:tcPr>
          <w:p w14:paraId="000001A8" w14:textId="77777777" w:rsidR="00767534" w:rsidRDefault="00767534">
            <w:pPr>
              <w:spacing w:after="120"/>
            </w:pPr>
          </w:p>
        </w:tc>
        <w:tc>
          <w:tcPr>
            <w:tcW w:w="2520" w:type="dxa"/>
            <w:vAlign w:val="center"/>
          </w:tcPr>
          <w:p w14:paraId="000001A9" w14:textId="77777777" w:rsidR="00767534" w:rsidRDefault="00767534">
            <w:pPr>
              <w:spacing w:after="120"/>
            </w:pPr>
          </w:p>
        </w:tc>
      </w:tr>
    </w:tbl>
    <w:p w14:paraId="000001AA" w14:textId="77777777" w:rsidR="00767534" w:rsidRDefault="00767534">
      <w:pPr>
        <w:spacing w:after="120"/>
      </w:pPr>
    </w:p>
    <w:p w14:paraId="000001AB" w14:textId="77777777" w:rsidR="00767534" w:rsidRDefault="000C31BE">
      <w:r>
        <w:br w:type="page"/>
      </w:r>
    </w:p>
    <w:p w14:paraId="000001AC" w14:textId="77777777" w:rsidR="00767534" w:rsidRDefault="000C31BE">
      <w:pPr>
        <w:spacing w:after="0" w:line="240" w:lineRule="auto"/>
        <w:jc w:val="both"/>
        <w:rPr>
          <w:b/>
          <w:color w:val="2E75B5"/>
          <w:sz w:val="28"/>
          <w:szCs w:val="28"/>
        </w:rPr>
      </w:pPr>
      <w:r w:rsidRPr="00FD49F7">
        <w:rPr>
          <w:b/>
          <w:caps/>
          <w:color w:val="2E75B5"/>
          <w:sz w:val="28"/>
          <w:szCs w:val="28"/>
        </w:rPr>
        <w:lastRenderedPageBreak/>
        <w:t>Appendix</w:t>
      </w:r>
      <w:r>
        <w:rPr>
          <w:b/>
          <w:color w:val="2E75B5"/>
          <w:sz w:val="28"/>
          <w:szCs w:val="28"/>
        </w:rPr>
        <w:t xml:space="preserve"> 4: Mary’s </w:t>
      </w:r>
      <w:sdt>
        <w:sdtPr>
          <w:tag w:val="goog_rdk_17"/>
          <w:id w:val="1555422984"/>
        </w:sdtPr>
        <w:sdtContent/>
      </w:sdt>
      <w:r>
        <w:rPr>
          <w:b/>
          <w:color w:val="2E75B5"/>
          <w:sz w:val="28"/>
          <w:szCs w:val="28"/>
        </w:rPr>
        <w:t>Story</w:t>
      </w:r>
    </w:p>
    <w:p w14:paraId="000001AD" w14:textId="77777777" w:rsidR="00767534" w:rsidRDefault="00767534">
      <w:pPr>
        <w:spacing w:after="120"/>
      </w:pPr>
    </w:p>
    <w:p w14:paraId="000001AE" w14:textId="77777777" w:rsidR="00767534" w:rsidRDefault="000C31BE">
      <w:pPr>
        <w:spacing w:after="120"/>
        <w:rPr>
          <w:sz w:val="24"/>
          <w:szCs w:val="24"/>
        </w:rPr>
      </w:pPr>
      <w:r>
        <w:rPr>
          <w:sz w:val="24"/>
          <w:szCs w:val="24"/>
        </w:rPr>
        <w:t>Even though she was worried about how she would be treated by the clinic staff, Mary went to the clinic to ask for emergency contraception. When she arrived at the clinic, she waited a long time. The nurse kept calling patients who had arrived after her. Eventually, Mary challenged the nurse and said, “I arrived before her. Why can’t you treat me now?” The nurse laughed and said, “Who are you to tell me what I should do? You’ll just have to wait. We know you ladies of the night! You wait all night for men, so why can’t you wait a few more minutes?” She said this in the presence of all the other patients, and Mary felt humiliated. The nurse then left and had a long talk with three other nurses, and she could see them looking in her direction and laughing.</w:t>
      </w:r>
    </w:p>
    <w:p w14:paraId="000001AF" w14:textId="691D816E" w:rsidR="00767534" w:rsidRDefault="000C31BE">
      <w:pPr>
        <w:spacing w:after="120"/>
        <w:rPr>
          <w:sz w:val="24"/>
          <w:szCs w:val="24"/>
        </w:rPr>
      </w:pPr>
      <w:r>
        <w:rPr>
          <w:sz w:val="24"/>
          <w:szCs w:val="24"/>
        </w:rPr>
        <w:t>Eventually, Mary was called in to see the doctor. Before she went into his room, the nurse had been talking to him, so Mary suspected he knew she was a sex worker. The doctor gave Mary a funny look and asked, “What is your problem?” Mary explained that she wanted emergency contraception. The doctor said, “I don’t know what you expected to happen when you are so immoral and irresponsible. It</w:t>
      </w:r>
      <w:r w:rsidR="00F061E9">
        <w:rPr>
          <w:sz w:val="24"/>
          <w:szCs w:val="24"/>
        </w:rPr>
        <w:t xml:space="preserve"> i</w:t>
      </w:r>
      <w:r>
        <w:rPr>
          <w:sz w:val="24"/>
          <w:szCs w:val="24"/>
        </w:rPr>
        <w:t>s your own fault sleeping with all these men. I will give you the pills now, but unless you change your lifestyle, they will do you no good. You should consider getting sterilized.”</w:t>
      </w:r>
    </w:p>
    <w:p w14:paraId="000001B0" w14:textId="77777777" w:rsidR="00767534" w:rsidRDefault="000C31BE">
      <w:pPr>
        <w:spacing w:after="120"/>
        <w:rPr>
          <w:sz w:val="24"/>
          <w:szCs w:val="24"/>
        </w:rPr>
      </w:pPr>
      <w:r>
        <w:rPr>
          <w:sz w:val="24"/>
          <w:szCs w:val="24"/>
        </w:rPr>
        <w:t>Mary got her emergency contraceptive pills, but she felt humiliated. Mary decided that she would never go back to that clinic again.</w:t>
      </w:r>
    </w:p>
    <w:p w14:paraId="000001B1" w14:textId="77777777" w:rsidR="00767534" w:rsidRDefault="00767534">
      <w:pPr>
        <w:pBdr>
          <w:top w:val="nil"/>
          <w:left w:val="nil"/>
          <w:bottom w:val="nil"/>
          <w:right w:val="nil"/>
          <w:between w:val="nil"/>
        </w:pBdr>
        <w:ind w:left="720"/>
        <w:rPr>
          <w:color w:val="000000"/>
        </w:rPr>
      </w:pPr>
    </w:p>
    <w:p w14:paraId="000001B2" w14:textId="77777777" w:rsidR="00767534" w:rsidRDefault="00767534">
      <w:pPr>
        <w:rPr>
          <w:b/>
        </w:rPr>
      </w:pPr>
    </w:p>
    <w:p w14:paraId="000001B3" w14:textId="77777777" w:rsidR="00767534" w:rsidRDefault="00767534">
      <w:pPr>
        <w:rPr>
          <w:b/>
        </w:rPr>
        <w:sectPr w:rsidR="00767534">
          <w:pgSz w:w="12240" w:h="15840"/>
          <w:pgMar w:top="1440" w:right="1440" w:bottom="1440" w:left="1440" w:header="720" w:footer="720" w:gutter="0"/>
          <w:cols w:space="720" w:equalWidth="0">
            <w:col w:w="9360"/>
          </w:cols>
        </w:sectPr>
      </w:pPr>
    </w:p>
    <w:p w14:paraId="000001B4" w14:textId="5C4BEB55" w:rsidR="00767534" w:rsidRDefault="000C31BE">
      <w:pPr>
        <w:spacing w:after="120" w:line="228" w:lineRule="auto"/>
        <w:ind w:left="1620" w:hanging="1620"/>
        <w:rPr>
          <w:b/>
          <w:color w:val="2E75B5"/>
          <w:sz w:val="28"/>
          <w:szCs w:val="28"/>
        </w:rPr>
      </w:pPr>
      <w:r>
        <w:rPr>
          <w:b/>
          <w:smallCaps/>
          <w:color w:val="2E75B5"/>
          <w:sz w:val="28"/>
          <w:szCs w:val="28"/>
        </w:rPr>
        <w:lastRenderedPageBreak/>
        <w:t>APPENDIX</w:t>
      </w:r>
      <w:r>
        <w:rPr>
          <w:b/>
          <w:color w:val="2E75B5"/>
          <w:sz w:val="28"/>
          <w:szCs w:val="28"/>
        </w:rPr>
        <w:t xml:space="preserve"> 5: </w:t>
      </w:r>
      <w:r>
        <w:rPr>
          <w:b/>
          <w:color w:val="2E75B5"/>
          <w:sz w:val="28"/>
          <w:szCs w:val="28"/>
        </w:rPr>
        <w:tab/>
      </w:r>
      <w:r w:rsidR="00D5721C" w:rsidRPr="00D5721C">
        <w:rPr>
          <w:b/>
          <w:color w:val="2E75B5"/>
          <w:sz w:val="28"/>
          <w:szCs w:val="28"/>
        </w:rPr>
        <w:t xml:space="preserve">Contraceptive Options for Female Sex Workers: </w:t>
      </w:r>
      <w:r w:rsidR="00C84BFE" w:rsidRPr="00D5721C">
        <w:rPr>
          <w:b/>
          <w:color w:val="2E75B5"/>
          <w:sz w:val="28"/>
          <w:szCs w:val="28"/>
        </w:rPr>
        <w:t>Advantages,</w:t>
      </w:r>
      <w:r w:rsidR="00C84BFE">
        <w:rPr>
          <w:b/>
          <w:color w:val="2E75B5"/>
          <w:sz w:val="28"/>
          <w:szCs w:val="28"/>
        </w:rPr>
        <w:t xml:space="preserve"> </w:t>
      </w:r>
      <w:r w:rsidR="00D5721C">
        <w:rPr>
          <w:b/>
          <w:color w:val="2E75B5"/>
          <w:sz w:val="28"/>
          <w:szCs w:val="28"/>
        </w:rPr>
        <w:t>L</w:t>
      </w:r>
      <w:r w:rsidR="00D5721C" w:rsidRPr="00D5721C">
        <w:rPr>
          <w:b/>
          <w:color w:val="2E75B5"/>
          <w:sz w:val="28"/>
          <w:szCs w:val="28"/>
        </w:rPr>
        <w:t>imitations, and Eligibility Issues</w:t>
      </w:r>
      <w:r w:rsidR="00D5721C">
        <w:rPr>
          <w:b/>
          <w:color w:val="2E75B5"/>
          <w:sz w:val="28"/>
          <w:szCs w:val="28"/>
        </w:rPr>
        <w:t xml:space="preserve"> </w:t>
      </w:r>
    </w:p>
    <w:tbl>
      <w:tblPr>
        <w:tblStyle w:val="a2"/>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5"/>
        <w:gridCol w:w="3780"/>
        <w:gridCol w:w="4140"/>
        <w:gridCol w:w="3145"/>
      </w:tblGrid>
      <w:tr w:rsidR="00767534" w14:paraId="40AF6002" w14:textId="77777777">
        <w:tc>
          <w:tcPr>
            <w:tcW w:w="1885" w:type="dxa"/>
            <w:shd w:val="clear" w:color="auto" w:fill="2E75B5"/>
            <w:vAlign w:val="center"/>
          </w:tcPr>
          <w:p w14:paraId="000001B6" w14:textId="77777777" w:rsidR="00767534" w:rsidRDefault="000C31BE">
            <w:pPr>
              <w:spacing w:line="228" w:lineRule="auto"/>
              <w:rPr>
                <w:b/>
                <w:color w:val="FFFFFF"/>
              </w:rPr>
            </w:pPr>
            <w:r>
              <w:rPr>
                <w:b/>
                <w:color w:val="FFFFFF"/>
              </w:rPr>
              <w:t>Contraceptive method</w:t>
            </w:r>
          </w:p>
        </w:tc>
        <w:tc>
          <w:tcPr>
            <w:tcW w:w="3780" w:type="dxa"/>
            <w:shd w:val="clear" w:color="auto" w:fill="2E75B5"/>
            <w:vAlign w:val="center"/>
          </w:tcPr>
          <w:p w14:paraId="000001B7" w14:textId="77777777" w:rsidR="00767534" w:rsidRDefault="000C31BE">
            <w:pPr>
              <w:spacing w:line="228" w:lineRule="auto"/>
              <w:rPr>
                <w:b/>
                <w:color w:val="FFFFFF"/>
              </w:rPr>
            </w:pPr>
            <w:r>
              <w:rPr>
                <w:b/>
                <w:color w:val="FFFFFF"/>
              </w:rPr>
              <w:t>Advantages</w:t>
            </w:r>
          </w:p>
        </w:tc>
        <w:tc>
          <w:tcPr>
            <w:tcW w:w="4140" w:type="dxa"/>
            <w:shd w:val="clear" w:color="auto" w:fill="2E75B5"/>
            <w:vAlign w:val="center"/>
          </w:tcPr>
          <w:p w14:paraId="000001B8" w14:textId="77777777" w:rsidR="00767534" w:rsidRDefault="000C31BE">
            <w:pPr>
              <w:spacing w:line="228" w:lineRule="auto"/>
              <w:rPr>
                <w:b/>
                <w:color w:val="FFFFFF"/>
              </w:rPr>
            </w:pPr>
            <w:r>
              <w:rPr>
                <w:b/>
                <w:color w:val="FFFFFF"/>
              </w:rPr>
              <w:t>Limitations</w:t>
            </w:r>
          </w:p>
        </w:tc>
        <w:tc>
          <w:tcPr>
            <w:tcW w:w="3145" w:type="dxa"/>
            <w:shd w:val="clear" w:color="auto" w:fill="2E75B5"/>
            <w:vAlign w:val="center"/>
          </w:tcPr>
          <w:p w14:paraId="000001B9" w14:textId="77777777" w:rsidR="00767534" w:rsidRDefault="000C31BE">
            <w:pPr>
              <w:spacing w:line="228" w:lineRule="auto"/>
              <w:rPr>
                <w:b/>
                <w:color w:val="FFFFFF"/>
              </w:rPr>
            </w:pPr>
            <w:r>
              <w:rPr>
                <w:b/>
                <w:color w:val="FFFFFF"/>
              </w:rPr>
              <w:t>Eligibility based on HIV/STI status</w:t>
            </w:r>
          </w:p>
        </w:tc>
      </w:tr>
      <w:tr w:rsidR="00767534" w14:paraId="2302F988" w14:textId="77777777">
        <w:tc>
          <w:tcPr>
            <w:tcW w:w="1885" w:type="dxa"/>
            <w:tcBorders>
              <w:bottom w:val="nil"/>
            </w:tcBorders>
          </w:tcPr>
          <w:p w14:paraId="000001BA" w14:textId="77777777" w:rsidR="00767534" w:rsidRDefault="000C31BE">
            <w:pPr>
              <w:rPr>
                <w:b/>
                <w:color w:val="2E75B5"/>
              </w:rPr>
            </w:pPr>
            <w:r>
              <w:rPr>
                <w:b/>
                <w:color w:val="2E75B5"/>
              </w:rPr>
              <w:t>Combined oral contraceptive pills (COCs)</w:t>
            </w:r>
          </w:p>
        </w:tc>
        <w:tc>
          <w:tcPr>
            <w:tcW w:w="3780" w:type="dxa"/>
            <w:tcBorders>
              <w:bottom w:val="nil"/>
            </w:tcBorders>
          </w:tcPr>
          <w:p w14:paraId="000001BB" w14:textId="07D95361" w:rsidR="00767534" w:rsidRDefault="000C31BE">
            <w:pPr>
              <w:numPr>
                <w:ilvl w:val="0"/>
                <w:numId w:val="18"/>
              </w:numPr>
              <w:pBdr>
                <w:top w:val="nil"/>
                <w:left w:val="nil"/>
                <w:bottom w:val="nil"/>
                <w:right w:val="nil"/>
                <w:between w:val="nil"/>
              </w:pBdr>
              <w:spacing w:after="60" w:line="228" w:lineRule="auto"/>
              <w:ind w:left="159" w:hanging="202"/>
            </w:pPr>
            <w:r>
              <w:rPr>
                <w:color w:val="000000"/>
              </w:rPr>
              <w:t xml:space="preserve">May be attractive to FSWs because they are generally safe, easy to use, very effective when used correctly, and </w:t>
            </w:r>
            <w:r w:rsidR="00A07BFD">
              <w:rPr>
                <w:color w:val="000000"/>
              </w:rPr>
              <w:t xml:space="preserve">do not </w:t>
            </w:r>
            <w:r>
              <w:rPr>
                <w:color w:val="000000"/>
              </w:rPr>
              <w:t>require any lab tests or pelvic exam to initiate.</w:t>
            </w:r>
          </w:p>
          <w:p w14:paraId="000001BC" w14:textId="77777777" w:rsidR="00767534" w:rsidRDefault="000C31BE">
            <w:pPr>
              <w:numPr>
                <w:ilvl w:val="0"/>
                <w:numId w:val="18"/>
              </w:numPr>
              <w:pBdr>
                <w:top w:val="nil"/>
                <w:left w:val="nil"/>
                <w:bottom w:val="nil"/>
                <w:right w:val="nil"/>
                <w:between w:val="nil"/>
              </w:pBdr>
              <w:spacing w:after="60" w:line="228" w:lineRule="auto"/>
              <w:ind w:left="159" w:hanging="202"/>
            </w:pPr>
            <w:r>
              <w:rPr>
                <w:color w:val="000000"/>
              </w:rPr>
              <w:t>Three to 12 months’ supply of pills can be offered at the time of a visit (depending on a country’s policies), thus minimizing the number of trips to the health facility for refills.</w:t>
            </w:r>
          </w:p>
          <w:p w14:paraId="000001BD" w14:textId="77777777" w:rsidR="00767534" w:rsidRDefault="000C31BE">
            <w:pPr>
              <w:numPr>
                <w:ilvl w:val="0"/>
                <w:numId w:val="18"/>
              </w:numPr>
              <w:pBdr>
                <w:top w:val="nil"/>
                <w:left w:val="nil"/>
                <w:bottom w:val="nil"/>
                <w:right w:val="nil"/>
                <w:between w:val="nil"/>
              </w:pBdr>
              <w:spacing w:after="60" w:line="228" w:lineRule="auto"/>
              <w:ind w:left="159" w:hanging="202"/>
            </w:pPr>
            <w:r>
              <w:rPr>
                <w:color w:val="000000"/>
              </w:rPr>
              <w:t>FSWs may appreciate COCs because pills make menstrual periods very regular, light, and painless.</w:t>
            </w:r>
          </w:p>
          <w:p w14:paraId="000001BE" w14:textId="772C03E2" w:rsidR="00767534" w:rsidRDefault="000C31BE">
            <w:pPr>
              <w:numPr>
                <w:ilvl w:val="0"/>
                <w:numId w:val="18"/>
              </w:numPr>
              <w:pBdr>
                <w:top w:val="nil"/>
                <w:left w:val="nil"/>
                <w:bottom w:val="nil"/>
                <w:right w:val="nil"/>
                <w:between w:val="nil"/>
              </w:pBdr>
              <w:spacing w:after="60" w:line="228" w:lineRule="auto"/>
              <w:ind w:left="159" w:hanging="202"/>
            </w:pPr>
            <w:r>
              <w:rPr>
                <w:color w:val="000000"/>
              </w:rPr>
              <w:t>If desired, FSWs can also choose to rely on extended use of COCs (e.g., taking only hormonal pills for 12 weeks in a row and skipping nonhormonal pills, followed by a one- week, hormone-free interval). This pill-taking regimen reduces bleeding to once every three months instead of monthly</w:t>
            </w:r>
            <w:r w:rsidR="00BB7CB8">
              <w:rPr>
                <w:color w:val="000000"/>
              </w:rPr>
              <w:t>,</w:t>
            </w:r>
            <w:r>
              <w:rPr>
                <w:color w:val="000000"/>
              </w:rPr>
              <w:t xml:space="preserve"> which may be convenient.</w:t>
            </w:r>
          </w:p>
          <w:p w14:paraId="000001BF" w14:textId="77777777" w:rsidR="00767534" w:rsidRDefault="000C31BE">
            <w:pPr>
              <w:numPr>
                <w:ilvl w:val="0"/>
                <w:numId w:val="18"/>
              </w:numPr>
              <w:pBdr>
                <w:top w:val="nil"/>
                <w:left w:val="nil"/>
                <w:bottom w:val="nil"/>
                <w:right w:val="nil"/>
                <w:between w:val="nil"/>
              </w:pBdr>
              <w:spacing w:after="60" w:line="228" w:lineRule="auto"/>
              <w:ind w:left="159" w:hanging="202"/>
            </w:pPr>
            <w:r>
              <w:rPr>
                <w:color w:val="000000"/>
              </w:rPr>
              <w:t xml:space="preserve">If fertility intentions change and pregnancy is desired, COCs could be easily stopped without a provider’s help and pregnancy may occur without a delay. </w:t>
            </w:r>
          </w:p>
        </w:tc>
        <w:tc>
          <w:tcPr>
            <w:tcW w:w="4140" w:type="dxa"/>
            <w:tcBorders>
              <w:bottom w:val="nil"/>
            </w:tcBorders>
          </w:tcPr>
          <w:p w14:paraId="000001C0" w14:textId="77777777" w:rsidR="00767534" w:rsidRDefault="000C31BE">
            <w:pPr>
              <w:numPr>
                <w:ilvl w:val="0"/>
                <w:numId w:val="18"/>
              </w:numPr>
              <w:pBdr>
                <w:top w:val="nil"/>
                <w:left w:val="nil"/>
                <w:bottom w:val="nil"/>
                <w:right w:val="nil"/>
                <w:between w:val="nil"/>
              </w:pBdr>
              <w:spacing w:after="60" w:line="228" w:lineRule="auto"/>
              <w:ind w:left="159" w:hanging="202"/>
            </w:pPr>
            <w:r>
              <w:rPr>
                <w:color w:val="000000"/>
              </w:rPr>
              <w:t xml:space="preserve">Relying on COCs could be challenging because their effectiveness depends heavily on a woman’s ability to take a pill every day. Because FSWs may have an unpredictable work schedule, it may be harder for them to establish a routine for pill-taking and adherence could suffer. </w:t>
            </w:r>
          </w:p>
          <w:p w14:paraId="000001C1" w14:textId="02EA72EF" w:rsidR="00767534" w:rsidRDefault="000C31BE">
            <w:pPr>
              <w:numPr>
                <w:ilvl w:val="0"/>
                <w:numId w:val="18"/>
              </w:numPr>
              <w:pBdr>
                <w:top w:val="nil"/>
                <w:left w:val="nil"/>
                <w:bottom w:val="nil"/>
                <w:right w:val="nil"/>
                <w:between w:val="nil"/>
              </w:pBdr>
              <w:spacing w:after="60" w:line="228" w:lineRule="auto"/>
              <w:ind w:left="159" w:hanging="202"/>
            </w:pPr>
            <w:r>
              <w:rPr>
                <w:color w:val="000000"/>
              </w:rPr>
              <w:t xml:space="preserve">Because FSWs </w:t>
            </w:r>
            <w:r w:rsidR="00BB7CB8">
              <w:rPr>
                <w:color w:val="000000"/>
              </w:rPr>
              <w:t>sometimes meet</w:t>
            </w:r>
            <w:r>
              <w:rPr>
                <w:color w:val="000000"/>
              </w:rPr>
              <w:t xml:space="preserve"> their clients in bars and other places of entertainment, their work often involves alcohol and drugs, which makes it harder to remember to take pills on time.</w:t>
            </w:r>
          </w:p>
          <w:p w14:paraId="000001C2" w14:textId="77777777" w:rsidR="00767534" w:rsidRDefault="000C31BE">
            <w:pPr>
              <w:numPr>
                <w:ilvl w:val="0"/>
                <w:numId w:val="18"/>
              </w:numPr>
              <w:pBdr>
                <w:top w:val="nil"/>
                <w:left w:val="nil"/>
                <w:bottom w:val="nil"/>
                <w:right w:val="nil"/>
                <w:between w:val="nil"/>
              </w:pBdr>
              <w:spacing w:after="60" w:line="228" w:lineRule="auto"/>
              <w:ind w:left="159" w:hanging="202"/>
            </w:pPr>
            <w:r>
              <w:rPr>
                <w:color w:val="000000"/>
              </w:rPr>
              <w:t>Some COC users can experience common side effects, such as nausea, dizziness, and headaches. While not harmful, these side effects may be unpleasant and interfere with an FSW’s daily activities.</w:t>
            </w:r>
          </w:p>
          <w:p w14:paraId="000001C3" w14:textId="7747FE1B" w:rsidR="00767534" w:rsidRDefault="000C31BE">
            <w:pPr>
              <w:numPr>
                <w:ilvl w:val="0"/>
                <w:numId w:val="18"/>
              </w:numPr>
              <w:pBdr>
                <w:top w:val="nil"/>
                <w:left w:val="nil"/>
                <w:bottom w:val="nil"/>
                <w:right w:val="nil"/>
                <w:between w:val="nil"/>
              </w:pBdr>
              <w:spacing w:after="60" w:line="228" w:lineRule="auto"/>
              <w:ind w:left="159" w:hanging="202"/>
            </w:pPr>
            <w:r>
              <w:rPr>
                <w:color w:val="000000"/>
              </w:rPr>
              <w:t xml:space="preserve">COCs do not increase </w:t>
            </w:r>
            <w:r w:rsidR="00A45264">
              <w:rPr>
                <w:color w:val="000000"/>
              </w:rPr>
              <w:t xml:space="preserve">women’s </w:t>
            </w:r>
            <w:r>
              <w:rPr>
                <w:color w:val="000000"/>
              </w:rPr>
              <w:t>risk for acquiring HIV but provide no protection from HIV and other STIs. To achieve protection from pregnancy, HIV</w:t>
            </w:r>
            <w:r w:rsidR="00FC2A89">
              <w:rPr>
                <w:color w:val="000000"/>
              </w:rPr>
              <w:t>,</w:t>
            </w:r>
            <w:r>
              <w:rPr>
                <w:color w:val="000000"/>
              </w:rPr>
              <w:t xml:space="preserve"> and other STIs, FSWs should use COCs in combination with other </w:t>
            </w:r>
            <w:r w:rsidR="004F18F2">
              <w:rPr>
                <w:color w:val="000000"/>
              </w:rPr>
              <w:t>approaches</w:t>
            </w:r>
            <w:r>
              <w:rPr>
                <w:color w:val="000000"/>
              </w:rPr>
              <w:t xml:space="preserve">, such as consistent and correct use of condoms and/or PrEP. Use of both condoms and PrEP provides the best protection from STIs/HIV (multiple </w:t>
            </w:r>
            <w:r w:rsidR="00E97A0A">
              <w:rPr>
                <w:color w:val="000000"/>
              </w:rPr>
              <w:t>approaches</w:t>
            </w:r>
            <w:r>
              <w:rPr>
                <w:color w:val="000000"/>
              </w:rPr>
              <w:t>).</w:t>
            </w:r>
          </w:p>
        </w:tc>
        <w:tc>
          <w:tcPr>
            <w:tcW w:w="3145" w:type="dxa"/>
            <w:tcBorders>
              <w:bottom w:val="nil"/>
            </w:tcBorders>
          </w:tcPr>
          <w:p w14:paraId="000001C4" w14:textId="1FEC565D" w:rsidR="00767534" w:rsidRDefault="00DB621D">
            <w:pPr>
              <w:numPr>
                <w:ilvl w:val="0"/>
                <w:numId w:val="18"/>
              </w:numPr>
              <w:pBdr>
                <w:top w:val="nil"/>
                <w:left w:val="nil"/>
                <w:bottom w:val="nil"/>
                <w:right w:val="nil"/>
                <w:between w:val="nil"/>
              </w:pBdr>
              <w:spacing w:after="60" w:line="228" w:lineRule="auto"/>
              <w:ind w:left="159" w:hanging="202"/>
            </w:pPr>
            <w:r>
              <w:rPr>
                <w:color w:val="000000"/>
              </w:rPr>
              <w:t xml:space="preserve">Women </w:t>
            </w:r>
            <w:r w:rsidR="000C31BE">
              <w:rPr>
                <w:color w:val="000000"/>
              </w:rPr>
              <w:t xml:space="preserve">who are at risk of HIV or </w:t>
            </w:r>
            <w:r>
              <w:rPr>
                <w:color w:val="000000"/>
              </w:rPr>
              <w:t xml:space="preserve">who </w:t>
            </w:r>
            <w:r w:rsidR="000C31BE">
              <w:rPr>
                <w:color w:val="000000"/>
              </w:rPr>
              <w:t>are HIV positive can use COCs safely.</w:t>
            </w:r>
          </w:p>
          <w:p w14:paraId="000001C5" w14:textId="441771CC" w:rsidR="00767534" w:rsidRDefault="000C31BE">
            <w:pPr>
              <w:numPr>
                <w:ilvl w:val="0"/>
                <w:numId w:val="18"/>
              </w:numPr>
              <w:pBdr>
                <w:top w:val="nil"/>
                <w:left w:val="nil"/>
                <w:bottom w:val="nil"/>
                <w:right w:val="nil"/>
                <w:between w:val="nil"/>
              </w:pBdr>
              <w:spacing w:after="60" w:line="228" w:lineRule="auto"/>
              <w:ind w:left="159" w:hanging="202"/>
            </w:pPr>
            <w:r>
              <w:rPr>
                <w:color w:val="000000"/>
              </w:rPr>
              <w:t>Those who developed AIDS and are receiving antiretroviral (ARV) therapy should know that COCs may be somewhat less effective in women who use certain ARVs, particularly efavirenz</w:t>
            </w:r>
            <w:r w:rsidR="00180C34">
              <w:rPr>
                <w:color w:val="000000"/>
              </w:rPr>
              <w:t xml:space="preserve">. These women </w:t>
            </w:r>
            <w:r>
              <w:rPr>
                <w:color w:val="000000"/>
              </w:rPr>
              <w:t>should be counseled about the importance of taking their pill on time and using condoms in addition to COCs for enhanced protection from pregnancy. Missing contraceptive pills while on ART may further reduce contraceptive effectiveness.</w:t>
            </w:r>
          </w:p>
          <w:p w14:paraId="000001C6" w14:textId="016E3FC7" w:rsidR="00767534" w:rsidRDefault="000C31BE">
            <w:pPr>
              <w:numPr>
                <w:ilvl w:val="0"/>
                <w:numId w:val="18"/>
              </w:numPr>
              <w:pBdr>
                <w:top w:val="nil"/>
                <w:left w:val="nil"/>
                <w:bottom w:val="nil"/>
                <w:right w:val="nil"/>
                <w:between w:val="nil"/>
              </w:pBdr>
              <w:spacing w:after="60" w:line="228" w:lineRule="auto"/>
              <w:ind w:left="159" w:hanging="202"/>
            </w:pPr>
            <w:r>
              <w:rPr>
                <w:color w:val="000000"/>
              </w:rPr>
              <w:t>Co-infection with tuberculosis (TB) is common among people with HIV</w:t>
            </w:r>
            <w:r w:rsidR="00152DC4">
              <w:rPr>
                <w:color w:val="000000"/>
              </w:rPr>
              <w:t>.</w:t>
            </w:r>
            <w:r>
              <w:rPr>
                <w:color w:val="000000"/>
              </w:rPr>
              <w:t xml:space="preserve"> HIV-positive </w:t>
            </w:r>
            <w:r w:rsidR="00DB621D">
              <w:rPr>
                <w:color w:val="000000"/>
              </w:rPr>
              <w:t xml:space="preserve">women </w:t>
            </w:r>
            <w:r>
              <w:rPr>
                <w:color w:val="000000"/>
              </w:rPr>
              <w:t>with TB who are treated with rifampicin or rifabutin should not take COCs. Rifampicin and rifabutin significantly reduce the effectiveness of COCs.</w:t>
            </w:r>
          </w:p>
        </w:tc>
      </w:tr>
      <w:tr w:rsidR="00767534" w14:paraId="442B90DA" w14:textId="77777777">
        <w:tc>
          <w:tcPr>
            <w:tcW w:w="12950" w:type="dxa"/>
            <w:gridSpan w:val="4"/>
            <w:tcBorders>
              <w:top w:val="nil"/>
              <w:left w:val="single" w:sz="4" w:space="0" w:color="2E75B5"/>
              <w:bottom w:val="nil"/>
              <w:right w:val="single" w:sz="4" w:space="0" w:color="2E75B5"/>
            </w:tcBorders>
            <w:shd w:val="clear" w:color="auto" w:fill="2E75B5"/>
          </w:tcPr>
          <w:p w14:paraId="000001C7" w14:textId="77777777" w:rsidR="00767534" w:rsidRDefault="00767534">
            <w:pPr>
              <w:rPr>
                <w:sz w:val="6"/>
                <w:szCs w:val="6"/>
              </w:rPr>
            </w:pPr>
          </w:p>
        </w:tc>
      </w:tr>
    </w:tbl>
    <w:p w14:paraId="000001CB" w14:textId="77777777" w:rsidR="00767534" w:rsidRDefault="00767534">
      <w:pPr>
        <w:spacing w:after="0" w:line="240" w:lineRule="auto"/>
        <w:rPr>
          <w:sz w:val="4"/>
          <w:szCs w:val="4"/>
        </w:rPr>
      </w:pPr>
    </w:p>
    <w:tbl>
      <w:tblPr>
        <w:tblStyle w:val="a3"/>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2340"/>
        <w:gridCol w:w="5130"/>
        <w:gridCol w:w="3865"/>
      </w:tblGrid>
      <w:tr w:rsidR="00767534" w14:paraId="5660C8BF" w14:textId="77777777">
        <w:tc>
          <w:tcPr>
            <w:tcW w:w="1615" w:type="dxa"/>
            <w:shd w:val="clear" w:color="auto" w:fill="2E75B5"/>
            <w:vAlign w:val="center"/>
          </w:tcPr>
          <w:p w14:paraId="000001CC" w14:textId="77777777" w:rsidR="00767534" w:rsidRDefault="000C31BE">
            <w:pPr>
              <w:spacing w:line="228" w:lineRule="auto"/>
              <w:rPr>
                <w:b/>
                <w:color w:val="FFFFFF"/>
              </w:rPr>
            </w:pPr>
            <w:r>
              <w:rPr>
                <w:b/>
                <w:color w:val="FFFFFF"/>
              </w:rPr>
              <w:lastRenderedPageBreak/>
              <w:t>Contraceptive method</w:t>
            </w:r>
          </w:p>
        </w:tc>
        <w:tc>
          <w:tcPr>
            <w:tcW w:w="2340" w:type="dxa"/>
            <w:shd w:val="clear" w:color="auto" w:fill="2E75B5"/>
            <w:vAlign w:val="center"/>
          </w:tcPr>
          <w:p w14:paraId="000001CD" w14:textId="77777777" w:rsidR="00767534" w:rsidRDefault="000C31BE">
            <w:pPr>
              <w:spacing w:line="228" w:lineRule="auto"/>
              <w:rPr>
                <w:b/>
                <w:color w:val="FFFFFF"/>
              </w:rPr>
            </w:pPr>
            <w:r>
              <w:rPr>
                <w:b/>
                <w:color w:val="FFFFFF"/>
              </w:rPr>
              <w:t>Advantages</w:t>
            </w:r>
          </w:p>
        </w:tc>
        <w:tc>
          <w:tcPr>
            <w:tcW w:w="5130" w:type="dxa"/>
            <w:shd w:val="clear" w:color="auto" w:fill="2E75B5"/>
            <w:vAlign w:val="center"/>
          </w:tcPr>
          <w:p w14:paraId="000001CE" w14:textId="77777777" w:rsidR="00767534" w:rsidRDefault="000C31BE">
            <w:pPr>
              <w:spacing w:line="228" w:lineRule="auto"/>
              <w:rPr>
                <w:b/>
                <w:color w:val="FFFFFF"/>
              </w:rPr>
            </w:pPr>
            <w:r>
              <w:rPr>
                <w:b/>
                <w:color w:val="FFFFFF"/>
              </w:rPr>
              <w:t>Limitations</w:t>
            </w:r>
          </w:p>
        </w:tc>
        <w:tc>
          <w:tcPr>
            <w:tcW w:w="3865" w:type="dxa"/>
            <w:shd w:val="clear" w:color="auto" w:fill="2E75B5"/>
            <w:vAlign w:val="center"/>
          </w:tcPr>
          <w:p w14:paraId="000001CF" w14:textId="77777777" w:rsidR="00767534" w:rsidRDefault="000C31BE">
            <w:pPr>
              <w:spacing w:line="228" w:lineRule="auto"/>
              <w:rPr>
                <w:b/>
                <w:color w:val="FFFFFF"/>
              </w:rPr>
            </w:pPr>
            <w:r>
              <w:rPr>
                <w:b/>
                <w:color w:val="FFFFFF"/>
              </w:rPr>
              <w:t>Eligibility based on HIV/STI status</w:t>
            </w:r>
          </w:p>
        </w:tc>
      </w:tr>
      <w:tr w:rsidR="00767534" w14:paraId="5A022126" w14:textId="77777777">
        <w:tc>
          <w:tcPr>
            <w:tcW w:w="1615" w:type="dxa"/>
            <w:tcBorders>
              <w:bottom w:val="nil"/>
            </w:tcBorders>
          </w:tcPr>
          <w:p w14:paraId="000001D0" w14:textId="77777777" w:rsidR="00767534" w:rsidRDefault="000C31BE">
            <w:pPr>
              <w:rPr>
                <w:b/>
                <w:color w:val="2E75B5"/>
              </w:rPr>
            </w:pPr>
            <w:r>
              <w:rPr>
                <w:b/>
                <w:color w:val="2E75B5"/>
              </w:rPr>
              <w:t>Progestin-only oral contraceptives (POPs)</w:t>
            </w:r>
          </w:p>
        </w:tc>
        <w:tc>
          <w:tcPr>
            <w:tcW w:w="2340" w:type="dxa"/>
            <w:tcBorders>
              <w:bottom w:val="nil"/>
            </w:tcBorders>
          </w:tcPr>
          <w:p w14:paraId="000001D1" w14:textId="77777777" w:rsidR="00767534" w:rsidRDefault="000C31BE">
            <w:pPr>
              <w:numPr>
                <w:ilvl w:val="0"/>
                <w:numId w:val="18"/>
              </w:numPr>
              <w:pBdr>
                <w:top w:val="nil"/>
                <w:left w:val="nil"/>
                <w:bottom w:val="nil"/>
                <w:right w:val="nil"/>
                <w:between w:val="nil"/>
              </w:pBdr>
              <w:spacing w:after="60" w:line="228" w:lineRule="auto"/>
              <w:ind w:left="159" w:hanging="202"/>
            </w:pPr>
            <w:r>
              <w:rPr>
                <w:color w:val="000000"/>
              </w:rPr>
              <w:t>May be attractive to FSWs while they are breastfeeding because, unlike COCs, POPs do not affect milk production.</w:t>
            </w:r>
          </w:p>
          <w:p w14:paraId="000001D2" w14:textId="77777777" w:rsidR="00767534" w:rsidRDefault="000C31BE">
            <w:pPr>
              <w:numPr>
                <w:ilvl w:val="0"/>
                <w:numId w:val="18"/>
              </w:numPr>
              <w:pBdr>
                <w:top w:val="nil"/>
                <w:left w:val="nil"/>
                <w:bottom w:val="nil"/>
                <w:right w:val="nil"/>
                <w:between w:val="nil"/>
              </w:pBdr>
              <w:spacing w:after="60" w:line="228" w:lineRule="auto"/>
              <w:ind w:left="159" w:hanging="202"/>
            </w:pPr>
            <w:r>
              <w:rPr>
                <w:color w:val="000000"/>
              </w:rPr>
              <w:t>In breastfeeding women, POPs are very effective and safe.</w:t>
            </w:r>
          </w:p>
        </w:tc>
        <w:tc>
          <w:tcPr>
            <w:tcW w:w="5130" w:type="dxa"/>
            <w:tcBorders>
              <w:bottom w:val="nil"/>
            </w:tcBorders>
          </w:tcPr>
          <w:p w14:paraId="000001D3" w14:textId="47E9B218" w:rsidR="00767534" w:rsidRDefault="000C31BE">
            <w:pPr>
              <w:numPr>
                <w:ilvl w:val="0"/>
                <w:numId w:val="18"/>
              </w:numPr>
              <w:pBdr>
                <w:top w:val="nil"/>
                <w:left w:val="nil"/>
                <w:bottom w:val="nil"/>
                <w:right w:val="nil"/>
                <w:between w:val="nil"/>
              </w:pBdr>
              <w:spacing w:after="60" w:line="228" w:lineRule="auto"/>
              <w:ind w:left="159" w:hanging="202"/>
            </w:pPr>
            <w:r>
              <w:rPr>
                <w:color w:val="000000"/>
              </w:rPr>
              <w:t>Are generally not recommended for women who are not breastfeeding. This is because in non-breastfeeding women</w:t>
            </w:r>
            <w:r w:rsidR="0088274F">
              <w:rPr>
                <w:color w:val="000000"/>
              </w:rPr>
              <w:t>,</w:t>
            </w:r>
            <w:r>
              <w:rPr>
                <w:color w:val="000000"/>
              </w:rPr>
              <w:t xml:space="preserve"> POPs require a very strict schedule to remain effective</w:t>
            </w:r>
            <w:r w:rsidR="00A07BFD">
              <w:rPr>
                <w:color w:val="000000"/>
              </w:rPr>
              <w:t>—</w:t>
            </w:r>
            <w:r>
              <w:rPr>
                <w:color w:val="000000"/>
              </w:rPr>
              <w:t xml:space="preserve">they should be taken at approximately the same time every day. If delayed by more than 3 hours, the risk of pregnancy increases. </w:t>
            </w:r>
          </w:p>
          <w:p w14:paraId="000001D4" w14:textId="6B622D90" w:rsidR="00767534" w:rsidRDefault="000C31BE">
            <w:pPr>
              <w:numPr>
                <w:ilvl w:val="0"/>
                <w:numId w:val="18"/>
              </w:numPr>
              <w:pBdr>
                <w:top w:val="nil"/>
                <w:left w:val="nil"/>
                <w:bottom w:val="nil"/>
                <w:right w:val="nil"/>
                <w:between w:val="nil"/>
              </w:pBdr>
              <w:spacing w:after="60" w:line="228" w:lineRule="auto"/>
              <w:ind w:left="159" w:hanging="202"/>
            </w:pPr>
            <w:r>
              <w:rPr>
                <w:color w:val="000000"/>
              </w:rPr>
              <w:t xml:space="preserve">POPs do not increase </w:t>
            </w:r>
            <w:r w:rsidR="00DB621D">
              <w:rPr>
                <w:color w:val="000000"/>
              </w:rPr>
              <w:t xml:space="preserve">women’s </w:t>
            </w:r>
            <w:r>
              <w:rPr>
                <w:color w:val="000000"/>
              </w:rPr>
              <w:t>risk for acquiring HIV but provide no protection from HIV and other STIs. To achieve protection from pregnancy, HIV</w:t>
            </w:r>
            <w:r w:rsidR="0088274F">
              <w:rPr>
                <w:color w:val="000000"/>
              </w:rPr>
              <w:t>,</w:t>
            </w:r>
            <w:r>
              <w:rPr>
                <w:color w:val="000000"/>
              </w:rPr>
              <w:t xml:space="preserve"> and other STIs, FSWs should use POPs in combination with other methods, such as consistent and correct use of condoms and/or PrEP. Use of both condoms and PrEP provides the best protection from STIs/HIV (multiple </w:t>
            </w:r>
            <w:r w:rsidR="00E97A0A">
              <w:rPr>
                <w:color w:val="000000"/>
              </w:rPr>
              <w:t>approaches</w:t>
            </w:r>
            <w:r>
              <w:rPr>
                <w:color w:val="000000"/>
              </w:rPr>
              <w:t xml:space="preserve">). </w:t>
            </w:r>
          </w:p>
        </w:tc>
        <w:tc>
          <w:tcPr>
            <w:tcW w:w="3865" w:type="dxa"/>
            <w:tcBorders>
              <w:bottom w:val="nil"/>
            </w:tcBorders>
          </w:tcPr>
          <w:p w14:paraId="000001D5" w14:textId="307AEE44" w:rsidR="00767534" w:rsidRDefault="000C31BE">
            <w:pPr>
              <w:numPr>
                <w:ilvl w:val="0"/>
                <w:numId w:val="18"/>
              </w:numPr>
              <w:pBdr>
                <w:top w:val="nil"/>
                <w:left w:val="nil"/>
                <w:bottom w:val="nil"/>
                <w:right w:val="nil"/>
                <w:between w:val="nil"/>
              </w:pBdr>
              <w:spacing w:after="60" w:line="228" w:lineRule="auto"/>
              <w:ind w:left="159" w:hanging="202"/>
            </w:pPr>
            <w:r>
              <w:rPr>
                <w:color w:val="000000"/>
              </w:rPr>
              <w:t xml:space="preserve">POPs are safe for </w:t>
            </w:r>
            <w:r w:rsidR="006750DC">
              <w:rPr>
                <w:color w:val="000000"/>
              </w:rPr>
              <w:t xml:space="preserve">women </w:t>
            </w:r>
            <w:r>
              <w:rPr>
                <w:color w:val="000000"/>
              </w:rPr>
              <w:t>at risk of HIV or those who are HIV-positive.</w:t>
            </w:r>
          </w:p>
          <w:p w14:paraId="000001D6" w14:textId="77137167" w:rsidR="00767534" w:rsidRDefault="000C31BE">
            <w:pPr>
              <w:numPr>
                <w:ilvl w:val="0"/>
                <w:numId w:val="18"/>
              </w:numPr>
              <w:pBdr>
                <w:top w:val="nil"/>
                <w:left w:val="nil"/>
                <w:bottom w:val="nil"/>
                <w:right w:val="nil"/>
                <w:between w:val="nil"/>
              </w:pBdr>
              <w:spacing w:after="60" w:line="228" w:lineRule="auto"/>
              <w:ind w:left="159" w:hanging="202"/>
            </w:pPr>
            <w:r>
              <w:rPr>
                <w:color w:val="000000"/>
              </w:rPr>
              <w:t xml:space="preserve">The effectiveness of POPs may be somewhat reduced by ART, particularly if the ART regimen contains efavirenz; </w:t>
            </w:r>
            <w:r w:rsidR="006750DC">
              <w:rPr>
                <w:color w:val="000000"/>
              </w:rPr>
              <w:t xml:space="preserve">women </w:t>
            </w:r>
            <w:r>
              <w:rPr>
                <w:color w:val="000000"/>
              </w:rPr>
              <w:t xml:space="preserve">who want to take POPs while on ART should take contraceptive pills on time and use condoms for additional pregnancy protection.  </w:t>
            </w:r>
          </w:p>
          <w:p w14:paraId="000001D7" w14:textId="55308B18" w:rsidR="00767534" w:rsidRDefault="000C31BE">
            <w:pPr>
              <w:numPr>
                <w:ilvl w:val="0"/>
                <w:numId w:val="18"/>
              </w:numPr>
              <w:pBdr>
                <w:top w:val="nil"/>
                <w:left w:val="nil"/>
                <w:bottom w:val="nil"/>
                <w:right w:val="nil"/>
                <w:between w:val="nil"/>
              </w:pBdr>
              <w:spacing w:after="60" w:line="228" w:lineRule="auto"/>
              <w:ind w:left="159" w:hanging="202"/>
            </w:pPr>
            <w:proofErr w:type="gramStart"/>
            <w:r>
              <w:rPr>
                <w:color w:val="000000"/>
              </w:rPr>
              <w:t>Similar to</w:t>
            </w:r>
            <w:proofErr w:type="gramEnd"/>
            <w:r>
              <w:rPr>
                <w:color w:val="000000"/>
              </w:rPr>
              <w:t xml:space="preserve"> COCs, </w:t>
            </w:r>
            <w:r w:rsidR="006750DC">
              <w:rPr>
                <w:color w:val="000000"/>
              </w:rPr>
              <w:t xml:space="preserve">women </w:t>
            </w:r>
            <w:r>
              <w:rPr>
                <w:color w:val="000000"/>
              </w:rPr>
              <w:t xml:space="preserve">taking rifampicin or rifabutin for treatment of TB, should not take POPs </w:t>
            </w:r>
            <w:r w:rsidR="0088274F">
              <w:rPr>
                <w:color w:val="000000"/>
              </w:rPr>
              <w:t>because of</w:t>
            </w:r>
            <w:r>
              <w:rPr>
                <w:color w:val="000000"/>
              </w:rPr>
              <w:t xml:space="preserve"> the reduced effectiveness of POPs.</w:t>
            </w:r>
          </w:p>
        </w:tc>
      </w:tr>
      <w:tr w:rsidR="00767534" w14:paraId="1EBE9FE0" w14:textId="77777777">
        <w:trPr>
          <w:trHeight w:val="29"/>
        </w:trPr>
        <w:tc>
          <w:tcPr>
            <w:tcW w:w="12950" w:type="dxa"/>
            <w:gridSpan w:val="4"/>
            <w:tcBorders>
              <w:top w:val="nil"/>
              <w:left w:val="single" w:sz="4" w:space="0" w:color="2E75B5"/>
              <w:bottom w:val="nil"/>
              <w:right w:val="single" w:sz="4" w:space="0" w:color="2E75B5"/>
            </w:tcBorders>
            <w:shd w:val="clear" w:color="auto" w:fill="2E75B5"/>
          </w:tcPr>
          <w:p w14:paraId="000001D8" w14:textId="77777777" w:rsidR="00767534" w:rsidRDefault="00767534">
            <w:pPr>
              <w:rPr>
                <w:sz w:val="6"/>
                <w:szCs w:val="6"/>
              </w:rPr>
            </w:pPr>
          </w:p>
        </w:tc>
      </w:tr>
    </w:tbl>
    <w:p w14:paraId="000001DC" w14:textId="77777777" w:rsidR="00767534" w:rsidRDefault="000C31BE">
      <w:r>
        <w:br w:type="page"/>
      </w:r>
    </w:p>
    <w:tbl>
      <w:tblPr>
        <w:tblStyle w:val="a4"/>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2610"/>
        <w:gridCol w:w="450"/>
        <w:gridCol w:w="4770"/>
        <w:gridCol w:w="180"/>
        <w:gridCol w:w="3325"/>
      </w:tblGrid>
      <w:tr w:rsidR="00767534" w14:paraId="12080B86" w14:textId="77777777">
        <w:tc>
          <w:tcPr>
            <w:tcW w:w="1615" w:type="dxa"/>
            <w:tcBorders>
              <w:bottom w:val="single" w:sz="4" w:space="0" w:color="000000"/>
            </w:tcBorders>
            <w:shd w:val="clear" w:color="auto" w:fill="2E75B5"/>
            <w:vAlign w:val="center"/>
          </w:tcPr>
          <w:p w14:paraId="000001DD" w14:textId="77777777" w:rsidR="00767534" w:rsidRDefault="000C31BE">
            <w:pPr>
              <w:spacing w:line="228" w:lineRule="auto"/>
              <w:rPr>
                <w:b/>
                <w:color w:val="FFFFFF"/>
              </w:rPr>
            </w:pPr>
            <w:r>
              <w:rPr>
                <w:b/>
                <w:color w:val="FFFFFF"/>
              </w:rPr>
              <w:lastRenderedPageBreak/>
              <w:t>Contraceptive method</w:t>
            </w:r>
          </w:p>
        </w:tc>
        <w:tc>
          <w:tcPr>
            <w:tcW w:w="2610" w:type="dxa"/>
            <w:tcBorders>
              <w:bottom w:val="single" w:sz="4" w:space="0" w:color="000000"/>
            </w:tcBorders>
            <w:shd w:val="clear" w:color="auto" w:fill="2E75B5"/>
            <w:vAlign w:val="center"/>
          </w:tcPr>
          <w:p w14:paraId="000001DE" w14:textId="77777777" w:rsidR="00767534" w:rsidRDefault="000C31BE">
            <w:pPr>
              <w:spacing w:line="228" w:lineRule="auto"/>
              <w:rPr>
                <w:b/>
                <w:color w:val="FFFFFF"/>
              </w:rPr>
            </w:pPr>
            <w:r>
              <w:rPr>
                <w:b/>
                <w:color w:val="FFFFFF"/>
              </w:rPr>
              <w:t>Advantages</w:t>
            </w:r>
          </w:p>
        </w:tc>
        <w:tc>
          <w:tcPr>
            <w:tcW w:w="5400" w:type="dxa"/>
            <w:gridSpan w:val="3"/>
            <w:tcBorders>
              <w:bottom w:val="single" w:sz="4" w:space="0" w:color="000000"/>
            </w:tcBorders>
            <w:shd w:val="clear" w:color="auto" w:fill="2E75B5"/>
            <w:vAlign w:val="center"/>
          </w:tcPr>
          <w:p w14:paraId="000001DF" w14:textId="77777777" w:rsidR="00767534" w:rsidRDefault="000C31BE">
            <w:pPr>
              <w:spacing w:line="228" w:lineRule="auto"/>
              <w:rPr>
                <w:b/>
                <w:color w:val="FFFFFF"/>
              </w:rPr>
            </w:pPr>
            <w:r>
              <w:rPr>
                <w:b/>
                <w:color w:val="FFFFFF"/>
              </w:rPr>
              <w:t>Limitations</w:t>
            </w:r>
          </w:p>
        </w:tc>
        <w:tc>
          <w:tcPr>
            <w:tcW w:w="3325" w:type="dxa"/>
            <w:tcBorders>
              <w:bottom w:val="single" w:sz="4" w:space="0" w:color="000000"/>
            </w:tcBorders>
            <w:shd w:val="clear" w:color="auto" w:fill="2E75B5"/>
            <w:vAlign w:val="center"/>
          </w:tcPr>
          <w:p w14:paraId="000001E2" w14:textId="77777777" w:rsidR="00767534" w:rsidRDefault="000C31BE">
            <w:pPr>
              <w:spacing w:line="228" w:lineRule="auto"/>
              <w:rPr>
                <w:b/>
                <w:color w:val="FFFFFF"/>
              </w:rPr>
            </w:pPr>
            <w:r>
              <w:rPr>
                <w:b/>
                <w:color w:val="FFFFFF"/>
              </w:rPr>
              <w:t>Eligibility based on HIV/STI status</w:t>
            </w:r>
          </w:p>
        </w:tc>
      </w:tr>
      <w:tr w:rsidR="00767534" w14:paraId="59AEE187" w14:textId="77777777">
        <w:tc>
          <w:tcPr>
            <w:tcW w:w="1615" w:type="dxa"/>
            <w:tcBorders>
              <w:top w:val="single" w:sz="4" w:space="0" w:color="000000"/>
              <w:bottom w:val="nil"/>
            </w:tcBorders>
          </w:tcPr>
          <w:p w14:paraId="000001E3" w14:textId="77777777" w:rsidR="00767534" w:rsidRDefault="000C31BE">
            <w:pPr>
              <w:rPr>
                <w:b/>
                <w:color w:val="2E75B5"/>
              </w:rPr>
            </w:pPr>
            <w:r>
              <w:rPr>
                <w:b/>
                <w:color w:val="2E75B5"/>
              </w:rPr>
              <w:t>Progestin-only injectable contraceptives (DMPA and NET-EN)</w:t>
            </w:r>
          </w:p>
        </w:tc>
        <w:tc>
          <w:tcPr>
            <w:tcW w:w="2610" w:type="dxa"/>
            <w:tcBorders>
              <w:top w:val="single" w:sz="4" w:space="0" w:color="000000"/>
              <w:bottom w:val="nil"/>
            </w:tcBorders>
          </w:tcPr>
          <w:p w14:paraId="000001E4" w14:textId="75993E96" w:rsidR="00767534" w:rsidRDefault="000C31BE">
            <w:pPr>
              <w:numPr>
                <w:ilvl w:val="0"/>
                <w:numId w:val="18"/>
              </w:numPr>
              <w:pBdr>
                <w:top w:val="nil"/>
                <w:left w:val="nil"/>
                <w:bottom w:val="nil"/>
                <w:right w:val="nil"/>
                <w:between w:val="nil"/>
              </w:pBdr>
              <w:spacing w:after="60" w:line="228" w:lineRule="auto"/>
              <w:ind w:left="159" w:hanging="202"/>
              <w:rPr>
                <w:color w:val="000000"/>
              </w:rPr>
            </w:pPr>
            <w:r>
              <w:rPr>
                <w:color w:val="000000"/>
              </w:rPr>
              <w:t xml:space="preserve">May be attractive to FSWs because they are safe, very effective, and easy to use (require only one injection every </w:t>
            </w:r>
            <w:r>
              <w:rPr>
                <w:color w:val="000000"/>
              </w:rPr>
              <w:br/>
              <w:t>2</w:t>
            </w:r>
            <w:r w:rsidR="002A122F">
              <w:rPr>
                <w:color w:val="000000"/>
              </w:rPr>
              <w:t>–</w:t>
            </w:r>
            <w:r>
              <w:rPr>
                <w:color w:val="000000"/>
              </w:rPr>
              <w:t>3 months, depending on the type of injectable).</w:t>
            </w:r>
          </w:p>
          <w:p w14:paraId="000001E5" w14:textId="77777777" w:rsidR="00767534" w:rsidRDefault="000C31BE">
            <w:pPr>
              <w:numPr>
                <w:ilvl w:val="0"/>
                <w:numId w:val="18"/>
              </w:numPr>
              <w:pBdr>
                <w:top w:val="nil"/>
                <w:left w:val="nil"/>
                <w:bottom w:val="nil"/>
                <w:right w:val="nil"/>
                <w:between w:val="nil"/>
              </w:pBdr>
              <w:spacing w:after="60" w:line="228" w:lineRule="auto"/>
              <w:ind w:left="159" w:hanging="202"/>
            </w:pPr>
            <w:r>
              <w:rPr>
                <w:color w:val="000000"/>
              </w:rPr>
              <w:t>Can be initiated without lab tests or a pelvic examination.</w:t>
            </w:r>
          </w:p>
          <w:p w14:paraId="000001E6" w14:textId="11CC708E" w:rsidR="00767534" w:rsidRDefault="006B59C2">
            <w:pPr>
              <w:numPr>
                <w:ilvl w:val="0"/>
                <w:numId w:val="18"/>
              </w:numPr>
              <w:pBdr>
                <w:top w:val="nil"/>
                <w:left w:val="nil"/>
                <w:bottom w:val="nil"/>
                <w:right w:val="nil"/>
                <w:between w:val="nil"/>
              </w:pBdr>
              <w:spacing w:after="60" w:line="228" w:lineRule="auto"/>
              <w:ind w:left="159" w:hanging="202"/>
              <w:rPr>
                <w:color w:val="000000"/>
              </w:rPr>
            </w:pPr>
            <w:r>
              <w:rPr>
                <w:color w:val="000000"/>
              </w:rPr>
              <w:t>C</w:t>
            </w:r>
            <w:r w:rsidR="000C31BE">
              <w:rPr>
                <w:color w:val="000000"/>
              </w:rPr>
              <w:t xml:space="preserve">an be used privately </w:t>
            </w:r>
            <w:r w:rsidR="002A122F">
              <w:rPr>
                <w:color w:val="000000"/>
              </w:rPr>
              <w:t>because they</w:t>
            </w:r>
            <w:r w:rsidR="000C31BE">
              <w:rPr>
                <w:color w:val="000000"/>
              </w:rPr>
              <w:t xml:space="preserve"> require no supplies to keep at home or in one’s purse.</w:t>
            </w:r>
          </w:p>
          <w:p w14:paraId="000001E7" w14:textId="6B06B28D" w:rsidR="00767534" w:rsidRDefault="000C31BE">
            <w:pPr>
              <w:numPr>
                <w:ilvl w:val="0"/>
                <w:numId w:val="18"/>
              </w:numPr>
              <w:pBdr>
                <w:top w:val="nil"/>
                <w:left w:val="nil"/>
                <w:bottom w:val="nil"/>
                <w:right w:val="nil"/>
                <w:between w:val="nil"/>
              </w:pBdr>
              <w:spacing w:after="60" w:line="228" w:lineRule="auto"/>
              <w:ind w:left="159" w:hanging="202"/>
            </w:pPr>
            <w:r>
              <w:rPr>
                <w:color w:val="000000"/>
              </w:rPr>
              <w:t>After 6</w:t>
            </w:r>
            <w:r w:rsidR="00A07BFD">
              <w:rPr>
                <w:color w:val="000000"/>
              </w:rPr>
              <w:t>–</w:t>
            </w:r>
            <w:r>
              <w:rPr>
                <w:color w:val="000000"/>
              </w:rPr>
              <w:t xml:space="preserve">12 months of use, </w:t>
            </w:r>
            <w:proofErr w:type="gramStart"/>
            <w:r>
              <w:rPr>
                <w:color w:val="000000"/>
              </w:rPr>
              <w:t>the majority of</w:t>
            </w:r>
            <w:proofErr w:type="gramEnd"/>
            <w:r>
              <w:rPr>
                <w:color w:val="000000"/>
              </w:rPr>
              <w:t xml:space="preserve"> women stop having monthly bleeding; this is not harmful and </w:t>
            </w:r>
            <w:r w:rsidR="00A07BFD">
              <w:rPr>
                <w:color w:val="000000"/>
              </w:rPr>
              <w:t xml:space="preserve">is </w:t>
            </w:r>
            <w:r>
              <w:rPr>
                <w:color w:val="000000"/>
              </w:rPr>
              <w:t xml:space="preserve">considered convenient by many women. Monthly bleeding returns within a few months of discontinuing injectables. </w:t>
            </w:r>
          </w:p>
        </w:tc>
        <w:tc>
          <w:tcPr>
            <w:tcW w:w="5400" w:type="dxa"/>
            <w:gridSpan w:val="3"/>
            <w:tcBorders>
              <w:top w:val="single" w:sz="4" w:space="0" w:color="000000"/>
              <w:bottom w:val="nil"/>
            </w:tcBorders>
          </w:tcPr>
          <w:p w14:paraId="000001E8" w14:textId="77777777" w:rsidR="00767534" w:rsidRDefault="000C31BE">
            <w:pPr>
              <w:numPr>
                <w:ilvl w:val="0"/>
                <w:numId w:val="18"/>
              </w:numPr>
              <w:pBdr>
                <w:top w:val="nil"/>
                <w:left w:val="nil"/>
                <w:bottom w:val="nil"/>
                <w:right w:val="nil"/>
                <w:between w:val="nil"/>
              </w:pBdr>
              <w:spacing w:after="60" w:line="228" w:lineRule="auto"/>
              <w:ind w:left="159" w:hanging="202"/>
            </w:pPr>
            <w:r>
              <w:rPr>
                <w:color w:val="000000"/>
              </w:rPr>
              <w:t>Effectiveness depends on FSWs’ ability to return to the provider for re-injection on time. If a woman is late for re-injection by more than 4 weeks (DMPA) or more than 2 weeks (NET-EN), she may become pregnant.</w:t>
            </w:r>
          </w:p>
          <w:p w14:paraId="000001E9" w14:textId="77777777" w:rsidR="00767534" w:rsidRDefault="000C31BE">
            <w:pPr>
              <w:numPr>
                <w:ilvl w:val="0"/>
                <w:numId w:val="18"/>
              </w:numPr>
              <w:pBdr>
                <w:top w:val="nil"/>
                <w:left w:val="nil"/>
                <w:bottom w:val="nil"/>
                <w:right w:val="nil"/>
                <w:between w:val="nil"/>
              </w:pBdr>
              <w:spacing w:after="60" w:line="228" w:lineRule="auto"/>
              <w:ind w:left="159" w:hanging="202"/>
            </w:pPr>
            <w:r>
              <w:rPr>
                <w:color w:val="000000"/>
              </w:rPr>
              <w:t>An unpredictable work schedule, and/or use of alcohol and other drugs, can make it challenging for sex workers to remember a re-injection date. If FSWs are planning to use injectables, providers should help them to think about possible reminders to ensure adherence to the schedule.</w:t>
            </w:r>
          </w:p>
          <w:p w14:paraId="000001EA" w14:textId="7AFCC98C" w:rsidR="00767534" w:rsidRDefault="000C31BE">
            <w:pPr>
              <w:numPr>
                <w:ilvl w:val="0"/>
                <w:numId w:val="18"/>
              </w:numPr>
              <w:pBdr>
                <w:top w:val="nil"/>
                <w:left w:val="nil"/>
                <w:bottom w:val="nil"/>
                <w:right w:val="nil"/>
                <w:between w:val="nil"/>
              </w:pBdr>
              <w:spacing w:after="60" w:line="228" w:lineRule="auto"/>
              <w:ind w:left="159" w:hanging="202"/>
            </w:pPr>
            <w:r>
              <w:rPr>
                <w:color w:val="000000"/>
              </w:rPr>
              <w:t>Common side effects of injectables include irregular, prolonged</w:t>
            </w:r>
            <w:r w:rsidR="00465AAF">
              <w:rPr>
                <w:color w:val="000000"/>
              </w:rPr>
              <w:t>,</w:t>
            </w:r>
            <w:r>
              <w:rPr>
                <w:color w:val="000000"/>
              </w:rPr>
              <w:t xml:space="preserve"> and heavy vaginal bleeding during the first 6</w:t>
            </w:r>
            <w:r w:rsidR="00465AAF">
              <w:rPr>
                <w:color w:val="000000"/>
              </w:rPr>
              <w:t>–</w:t>
            </w:r>
            <w:r>
              <w:rPr>
                <w:color w:val="000000"/>
              </w:rPr>
              <w:t>9 months of use. Because having unpredictable bleeding could interfere with their work and limit their ability to solicit or accept clients, some FSWs can find these side effects unacceptable. Other side effects include nausea, dizziness, and weight gain.</w:t>
            </w:r>
          </w:p>
          <w:p w14:paraId="000001EB" w14:textId="77777777" w:rsidR="00767534" w:rsidRDefault="000C31BE">
            <w:pPr>
              <w:numPr>
                <w:ilvl w:val="0"/>
                <w:numId w:val="18"/>
              </w:numPr>
              <w:pBdr>
                <w:top w:val="nil"/>
                <w:left w:val="nil"/>
                <w:bottom w:val="nil"/>
                <w:right w:val="nil"/>
                <w:between w:val="nil"/>
              </w:pBdr>
              <w:spacing w:after="60" w:line="228" w:lineRule="auto"/>
              <w:ind w:left="159" w:hanging="202"/>
            </w:pPr>
            <w:r>
              <w:rPr>
                <w:color w:val="000000"/>
              </w:rPr>
              <w:t>The effects of injectable contraceptives cannot be stopped until the drug is completely out of the body, which takes at least 4 months.</w:t>
            </w:r>
          </w:p>
          <w:p w14:paraId="000001EC" w14:textId="4ECD09A7" w:rsidR="00767534" w:rsidRDefault="000C31BE">
            <w:pPr>
              <w:numPr>
                <w:ilvl w:val="0"/>
                <w:numId w:val="18"/>
              </w:numPr>
              <w:pBdr>
                <w:top w:val="nil"/>
                <w:left w:val="nil"/>
                <w:bottom w:val="nil"/>
                <w:right w:val="nil"/>
                <w:between w:val="nil"/>
              </w:pBdr>
              <w:spacing w:after="60" w:line="228" w:lineRule="auto"/>
              <w:ind w:left="159" w:hanging="202"/>
            </w:pPr>
            <w:r>
              <w:rPr>
                <w:color w:val="000000"/>
              </w:rPr>
              <w:t xml:space="preserve">If </w:t>
            </w:r>
            <w:r w:rsidR="004D3D20">
              <w:rPr>
                <w:color w:val="000000"/>
              </w:rPr>
              <w:t>a woman’s</w:t>
            </w:r>
            <w:r>
              <w:rPr>
                <w:color w:val="000000"/>
              </w:rPr>
              <w:t xml:space="preserve"> fertility intentions change and she desires a pregnancy, it may take several months longer for her to achieve pregnancy after stopping injectables than after stopping any other reversible contraceptive method. </w:t>
            </w:r>
          </w:p>
          <w:p w14:paraId="000001ED" w14:textId="6340E5E3" w:rsidR="00767534" w:rsidRDefault="000C31BE">
            <w:pPr>
              <w:numPr>
                <w:ilvl w:val="0"/>
                <w:numId w:val="18"/>
              </w:numPr>
              <w:pBdr>
                <w:top w:val="nil"/>
                <w:left w:val="nil"/>
                <w:bottom w:val="nil"/>
                <w:right w:val="nil"/>
                <w:between w:val="nil"/>
              </w:pBdr>
              <w:spacing w:after="60" w:line="228" w:lineRule="auto"/>
              <w:ind w:left="159" w:hanging="202"/>
            </w:pPr>
            <w:r>
              <w:rPr>
                <w:color w:val="000000"/>
              </w:rPr>
              <w:t>Injectable contraceptives provide no protection from HIV/STIs. To achieve protection from pregnancy, HIV</w:t>
            </w:r>
            <w:r w:rsidR="00661774">
              <w:rPr>
                <w:color w:val="000000"/>
              </w:rPr>
              <w:t>,</w:t>
            </w:r>
            <w:r>
              <w:rPr>
                <w:color w:val="000000"/>
              </w:rPr>
              <w:t xml:space="preserve"> and other STIs, FSWs should use injectables in combination with other methods, such as consistent and correct use of condoms and/or PrEP. Use of both condoms and PrEP provides the best protection from STIs/HIV (multiple </w:t>
            </w:r>
            <w:r w:rsidR="00E97A0A">
              <w:rPr>
                <w:color w:val="000000"/>
              </w:rPr>
              <w:t>approaches</w:t>
            </w:r>
            <w:r>
              <w:rPr>
                <w:color w:val="000000"/>
              </w:rPr>
              <w:t>).</w:t>
            </w:r>
          </w:p>
        </w:tc>
        <w:tc>
          <w:tcPr>
            <w:tcW w:w="3325" w:type="dxa"/>
            <w:tcBorders>
              <w:top w:val="single" w:sz="4" w:space="0" w:color="000000"/>
              <w:bottom w:val="nil"/>
            </w:tcBorders>
          </w:tcPr>
          <w:p w14:paraId="000001F0" w14:textId="77777777" w:rsidR="00767534" w:rsidRDefault="000C31BE">
            <w:pPr>
              <w:numPr>
                <w:ilvl w:val="0"/>
                <w:numId w:val="18"/>
              </w:numPr>
              <w:pBdr>
                <w:top w:val="nil"/>
                <w:left w:val="nil"/>
                <w:bottom w:val="nil"/>
                <w:right w:val="nil"/>
                <w:between w:val="nil"/>
              </w:pBdr>
              <w:spacing w:after="60" w:line="228" w:lineRule="auto"/>
              <w:ind w:left="159" w:hanging="202"/>
            </w:pPr>
            <w:r>
              <w:rPr>
                <w:color w:val="000000"/>
              </w:rPr>
              <w:t xml:space="preserve">Injectables are safe for women at risk of HIV. A large, well designed trial (ECHO trial, 2019) demonstrated that HIV risk among DMPA users is similar to HIV risk among women who use a copper IUD or contraceptive implant. </w:t>
            </w:r>
          </w:p>
          <w:p w14:paraId="000001F1" w14:textId="0CFD3B51" w:rsidR="00767534" w:rsidRDefault="000C31BE">
            <w:pPr>
              <w:numPr>
                <w:ilvl w:val="0"/>
                <w:numId w:val="18"/>
              </w:numPr>
              <w:pBdr>
                <w:top w:val="nil"/>
                <w:left w:val="nil"/>
                <w:bottom w:val="nil"/>
                <w:right w:val="nil"/>
                <w:between w:val="nil"/>
              </w:pBdr>
              <w:spacing w:after="60" w:line="228" w:lineRule="auto"/>
              <w:ind w:left="159" w:hanging="202"/>
            </w:pPr>
            <w:r>
              <w:rPr>
                <w:color w:val="000000"/>
              </w:rPr>
              <w:t xml:space="preserve">HIV-positive </w:t>
            </w:r>
            <w:r w:rsidR="00DA1E28">
              <w:rPr>
                <w:color w:val="000000"/>
              </w:rPr>
              <w:t>women</w:t>
            </w:r>
            <w:r w:rsidR="00155E1B">
              <w:rPr>
                <w:color w:val="000000"/>
              </w:rPr>
              <w:t xml:space="preserve"> </w:t>
            </w:r>
            <w:r>
              <w:rPr>
                <w:color w:val="000000"/>
              </w:rPr>
              <w:t xml:space="preserve">and those with AIDS can continue using injectable contraceptives without limitations. The effectiveness of injectable contraceptives is </w:t>
            </w:r>
            <w:r w:rsidRPr="00A81BEB">
              <w:rPr>
                <w:color w:val="000000"/>
                <w:u w:val="single"/>
              </w:rPr>
              <w:t>not</w:t>
            </w:r>
            <w:r>
              <w:rPr>
                <w:color w:val="000000"/>
              </w:rPr>
              <w:t xml:space="preserve"> reduced in women on ART or those who receive rifampicin or rifabutin for treating TB.</w:t>
            </w:r>
          </w:p>
        </w:tc>
      </w:tr>
      <w:tr w:rsidR="00767534" w14:paraId="250EEDAF" w14:textId="77777777">
        <w:tc>
          <w:tcPr>
            <w:tcW w:w="12950" w:type="dxa"/>
            <w:gridSpan w:val="6"/>
            <w:tcBorders>
              <w:top w:val="nil"/>
              <w:left w:val="single" w:sz="4" w:space="0" w:color="2E75B5"/>
              <w:bottom w:val="nil"/>
              <w:right w:val="single" w:sz="4" w:space="0" w:color="2E75B5"/>
            </w:tcBorders>
            <w:shd w:val="clear" w:color="auto" w:fill="2E75B5"/>
          </w:tcPr>
          <w:p w14:paraId="000001F2" w14:textId="77777777" w:rsidR="00767534" w:rsidRDefault="00767534">
            <w:pPr>
              <w:spacing w:after="60" w:line="228" w:lineRule="auto"/>
              <w:ind w:left="-43"/>
              <w:rPr>
                <w:sz w:val="6"/>
                <w:szCs w:val="6"/>
              </w:rPr>
            </w:pPr>
          </w:p>
        </w:tc>
      </w:tr>
      <w:tr w:rsidR="00767534" w14:paraId="48C10CCB" w14:textId="77777777">
        <w:tc>
          <w:tcPr>
            <w:tcW w:w="1615" w:type="dxa"/>
            <w:tcBorders>
              <w:bottom w:val="single" w:sz="4" w:space="0" w:color="000000"/>
            </w:tcBorders>
            <w:shd w:val="clear" w:color="auto" w:fill="2E75B5"/>
            <w:vAlign w:val="center"/>
          </w:tcPr>
          <w:p w14:paraId="000001F8" w14:textId="77777777" w:rsidR="00767534" w:rsidRDefault="000C31BE">
            <w:pPr>
              <w:spacing w:line="228" w:lineRule="auto"/>
              <w:rPr>
                <w:b/>
                <w:color w:val="FFFFFF"/>
              </w:rPr>
            </w:pPr>
            <w:r>
              <w:rPr>
                <w:b/>
                <w:color w:val="FFFFFF"/>
              </w:rPr>
              <w:lastRenderedPageBreak/>
              <w:t>Contraceptive method</w:t>
            </w:r>
          </w:p>
        </w:tc>
        <w:tc>
          <w:tcPr>
            <w:tcW w:w="3060" w:type="dxa"/>
            <w:gridSpan w:val="2"/>
            <w:tcBorders>
              <w:bottom w:val="single" w:sz="4" w:space="0" w:color="000000"/>
            </w:tcBorders>
            <w:shd w:val="clear" w:color="auto" w:fill="2E75B5"/>
            <w:vAlign w:val="center"/>
          </w:tcPr>
          <w:p w14:paraId="000001F9" w14:textId="77777777" w:rsidR="00767534" w:rsidRDefault="000C31BE">
            <w:pPr>
              <w:spacing w:line="228" w:lineRule="auto"/>
              <w:rPr>
                <w:b/>
                <w:color w:val="FFFFFF"/>
              </w:rPr>
            </w:pPr>
            <w:r>
              <w:rPr>
                <w:b/>
                <w:color w:val="FFFFFF"/>
              </w:rPr>
              <w:t>Advantages</w:t>
            </w:r>
          </w:p>
        </w:tc>
        <w:tc>
          <w:tcPr>
            <w:tcW w:w="4770" w:type="dxa"/>
            <w:tcBorders>
              <w:bottom w:val="single" w:sz="4" w:space="0" w:color="000000"/>
            </w:tcBorders>
            <w:shd w:val="clear" w:color="auto" w:fill="2E75B5"/>
            <w:vAlign w:val="center"/>
          </w:tcPr>
          <w:p w14:paraId="000001FB" w14:textId="77777777" w:rsidR="00767534" w:rsidRDefault="000C31BE">
            <w:pPr>
              <w:spacing w:line="228" w:lineRule="auto"/>
              <w:rPr>
                <w:b/>
                <w:color w:val="FFFFFF"/>
              </w:rPr>
            </w:pPr>
            <w:r>
              <w:rPr>
                <w:b/>
                <w:color w:val="FFFFFF"/>
              </w:rPr>
              <w:t>Limitations</w:t>
            </w:r>
          </w:p>
        </w:tc>
        <w:tc>
          <w:tcPr>
            <w:tcW w:w="3505" w:type="dxa"/>
            <w:gridSpan w:val="2"/>
            <w:tcBorders>
              <w:bottom w:val="single" w:sz="4" w:space="0" w:color="000000"/>
            </w:tcBorders>
            <w:shd w:val="clear" w:color="auto" w:fill="2E75B5"/>
            <w:vAlign w:val="center"/>
          </w:tcPr>
          <w:p w14:paraId="000001FC" w14:textId="77777777" w:rsidR="00767534" w:rsidRDefault="000C31BE">
            <w:pPr>
              <w:spacing w:line="228" w:lineRule="auto"/>
              <w:rPr>
                <w:b/>
                <w:color w:val="FFFFFF"/>
              </w:rPr>
            </w:pPr>
            <w:r>
              <w:rPr>
                <w:b/>
                <w:color w:val="FFFFFF"/>
              </w:rPr>
              <w:t>Eligibility based on HIV/STI status</w:t>
            </w:r>
          </w:p>
        </w:tc>
      </w:tr>
      <w:tr w:rsidR="00767534" w14:paraId="3114A6C2" w14:textId="77777777">
        <w:tc>
          <w:tcPr>
            <w:tcW w:w="1615" w:type="dxa"/>
            <w:tcBorders>
              <w:bottom w:val="single" w:sz="48" w:space="0" w:color="2E75B5"/>
            </w:tcBorders>
          </w:tcPr>
          <w:p w14:paraId="000001FE" w14:textId="7BCA1327" w:rsidR="00767534" w:rsidRDefault="000C31BE">
            <w:pPr>
              <w:rPr>
                <w:b/>
                <w:color w:val="2E75B5"/>
              </w:rPr>
            </w:pPr>
            <w:r>
              <w:rPr>
                <w:b/>
                <w:color w:val="2E75B5"/>
              </w:rPr>
              <w:t xml:space="preserve">Contraceptive </w:t>
            </w:r>
            <w:r w:rsidR="002F4956">
              <w:rPr>
                <w:b/>
                <w:color w:val="2E75B5"/>
              </w:rPr>
              <w:t>i</w:t>
            </w:r>
            <w:r>
              <w:rPr>
                <w:b/>
                <w:color w:val="2E75B5"/>
              </w:rPr>
              <w:t>mplants (Implanon, Jadelle, and Sino-Implant)</w:t>
            </w:r>
          </w:p>
        </w:tc>
        <w:tc>
          <w:tcPr>
            <w:tcW w:w="3060" w:type="dxa"/>
            <w:gridSpan w:val="2"/>
            <w:tcBorders>
              <w:bottom w:val="single" w:sz="48" w:space="0" w:color="2E75B5"/>
            </w:tcBorders>
          </w:tcPr>
          <w:p w14:paraId="000001FF" w14:textId="77777777" w:rsidR="00767534" w:rsidRDefault="000C31BE">
            <w:pPr>
              <w:numPr>
                <w:ilvl w:val="0"/>
                <w:numId w:val="18"/>
              </w:numPr>
              <w:pBdr>
                <w:top w:val="nil"/>
                <w:left w:val="nil"/>
                <w:bottom w:val="nil"/>
                <w:right w:val="nil"/>
                <w:between w:val="nil"/>
              </w:pBdr>
              <w:spacing w:after="60" w:line="228" w:lineRule="auto"/>
              <w:ind w:left="159" w:hanging="202"/>
            </w:pPr>
            <w:r>
              <w:rPr>
                <w:color w:val="000000"/>
              </w:rPr>
              <w:t>Implants may be attractive to FSWs because they provide highly effective, long-acting contraception.</w:t>
            </w:r>
          </w:p>
          <w:p w14:paraId="00000200" w14:textId="69D93FC1" w:rsidR="00767534" w:rsidRDefault="000C31BE">
            <w:pPr>
              <w:numPr>
                <w:ilvl w:val="0"/>
                <w:numId w:val="18"/>
              </w:numPr>
              <w:pBdr>
                <w:top w:val="nil"/>
                <w:left w:val="nil"/>
                <w:bottom w:val="nil"/>
                <w:right w:val="nil"/>
                <w:between w:val="nil"/>
              </w:pBdr>
              <w:spacing w:after="60" w:line="228" w:lineRule="auto"/>
              <w:ind w:left="159" w:hanging="202"/>
            </w:pPr>
            <w:r>
              <w:rPr>
                <w:color w:val="000000"/>
              </w:rPr>
              <w:t xml:space="preserve">After implants are inserted under the skin of the upper arm, they can remain in place for 3 to 5 years (depending on implant type) and there is nothing else for the </w:t>
            </w:r>
            <w:r w:rsidR="00B514FA">
              <w:rPr>
                <w:color w:val="000000"/>
              </w:rPr>
              <w:t xml:space="preserve">woman </w:t>
            </w:r>
            <w:r>
              <w:rPr>
                <w:color w:val="000000"/>
              </w:rPr>
              <w:t>to remember, do, or buy to ensure highly reliable protection from pregnancy.</w:t>
            </w:r>
          </w:p>
          <w:p w14:paraId="00000201" w14:textId="4E6FCB32" w:rsidR="00767534" w:rsidRDefault="000C31BE">
            <w:pPr>
              <w:numPr>
                <w:ilvl w:val="0"/>
                <w:numId w:val="18"/>
              </w:numPr>
              <w:pBdr>
                <w:top w:val="nil"/>
                <w:left w:val="nil"/>
                <w:bottom w:val="nil"/>
                <w:right w:val="nil"/>
                <w:between w:val="nil"/>
              </w:pBdr>
              <w:spacing w:after="60" w:line="228" w:lineRule="auto"/>
              <w:ind w:left="159" w:hanging="202"/>
            </w:pPr>
            <w:r>
              <w:rPr>
                <w:color w:val="000000"/>
              </w:rPr>
              <w:t xml:space="preserve">Implant initiation does not require any lab tests or pelvic exam and they are very safe for </w:t>
            </w:r>
            <w:proofErr w:type="gramStart"/>
            <w:r w:rsidR="00B514FA">
              <w:rPr>
                <w:color w:val="000000"/>
              </w:rPr>
              <w:t xml:space="preserve">the </w:t>
            </w:r>
            <w:r>
              <w:rPr>
                <w:color w:val="000000"/>
              </w:rPr>
              <w:t>vast majority of</w:t>
            </w:r>
            <w:proofErr w:type="gramEnd"/>
            <w:r>
              <w:rPr>
                <w:color w:val="000000"/>
              </w:rPr>
              <w:t xml:space="preserve"> women.</w:t>
            </w:r>
          </w:p>
          <w:p w14:paraId="00000202" w14:textId="77777777" w:rsidR="00767534" w:rsidRDefault="000C31BE">
            <w:pPr>
              <w:numPr>
                <w:ilvl w:val="0"/>
                <w:numId w:val="18"/>
              </w:numPr>
              <w:pBdr>
                <w:top w:val="nil"/>
                <w:left w:val="nil"/>
                <w:bottom w:val="nil"/>
                <w:right w:val="nil"/>
                <w:between w:val="nil"/>
              </w:pBdr>
              <w:spacing w:after="60" w:line="228" w:lineRule="auto"/>
              <w:ind w:left="159" w:hanging="202"/>
            </w:pPr>
            <w:r>
              <w:rPr>
                <w:color w:val="000000"/>
              </w:rPr>
              <w:t>Implants can be used privately, without anyone knowing.</w:t>
            </w:r>
          </w:p>
          <w:p w14:paraId="00000203" w14:textId="2EB15508" w:rsidR="00767534" w:rsidRDefault="000C31BE">
            <w:pPr>
              <w:numPr>
                <w:ilvl w:val="0"/>
                <w:numId w:val="18"/>
              </w:numPr>
              <w:pBdr>
                <w:top w:val="nil"/>
                <w:left w:val="nil"/>
                <w:bottom w:val="nil"/>
                <w:right w:val="nil"/>
                <w:between w:val="nil"/>
              </w:pBdr>
              <w:spacing w:after="60" w:line="228" w:lineRule="auto"/>
              <w:ind w:left="159" w:hanging="202"/>
            </w:pPr>
            <w:r>
              <w:rPr>
                <w:color w:val="000000"/>
              </w:rPr>
              <w:t xml:space="preserve">After implants are removed, fertility returns without a delay, which can be considered an advantage by </w:t>
            </w:r>
            <w:r w:rsidR="00155E1B">
              <w:rPr>
                <w:color w:val="000000"/>
              </w:rPr>
              <w:t xml:space="preserve">women </w:t>
            </w:r>
            <w:r>
              <w:rPr>
                <w:color w:val="000000"/>
              </w:rPr>
              <w:t xml:space="preserve">whose fertility desires have changed and </w:t>
            </w:r>
            <w:r w:rsidR="003C23AA">
              <w:rPr>
                <w:color w:val="000000"/>
              </w:rPr>
              <w:t xml:space="preserve">who are </w:t>
            </w:r>
            <w:r>
              <w:rPr>
                <w:color w:val="000000"/>
              </w:rPr>
              <w:t>planning pregnancy.</w:t>
            </w:r>
          </w:p>
        </w:tc>
        <w:tc>
          <w:tcPr>
            <w:tcW w:w="4770" w:type="dxa"/>
            <w:tcBorders>
              <w:bottom w:val="single" w:sz="48" w:space="0" w:color="2E75B5"/>
            </w:tcBorders>
          </w:tcPr>
          <w:p w14:paraId="00000205" w14:textId="6417E188" w:rsidR="00767534" w:rsidRDefault="000C31BE">
            <w:pPr>
              <w:numPr>
                <w:ilvl w:val="0"/>
                <w:numId w:val="18"/>
              </w:numPr>
              <w:pBdr>
                <w:top w:val="nil"/>
                <w:left w:val="nil"/>
                <w:bottom w:val="nil"/>
                <w:right w:val="nil"/>
                <w:between w:val="nil"/>
              </w:pBdr>
              <w:spacing w:after="60" w:line="228" w:lineRule="auto"/>
              <w:ind w:left="159" w:hanging="202"/>
            </w:pPr>
            <w:r>
              <w:rPr>
                <w:color w:val="000000"/>
              </w:rPr>
              <w:t xml:space="preserve">While the side effects of implants are very mild, some FSWs may </w:t>
            </w:r>
            <w:r w:rsidR="00E97A0A">
              <w:rPr>
                <w:color w:val="000000"/>
              </w:rPr>
              <w:t xml:space="preserve">still </w:t>
            </w:r>
            <w:r>
              <w:rPr>
                <w:color w:val="000000"/>
              </w:rPr>
              <w:t xml:space="preserve">find those challenging </w:t>
            </w:r>
            <w:r w:rsidR="003C23AA">
              <w:rPr>
                <w:color w:val="000000"/>
              </w:rPr>
              <w:t xml:space="preserve">because </w:t>
            </w:r>
            <w:r>
              <w:rPr>
                <w:color w:val="000000"/>
              </w:rPr>
              <w:t xml:space="preserve">the side effects can interfere with their daily activities and interactions with clients. These side effects include bleeding changes, such as irregular bleeding and spotting. However, the bleeding changes are much less pronounced than with progestin-only injectables. After the first year of use, bleeding usually becomes lighter and less frequent or stops altogether. Other side effects may include headaches, dizziness, and nausea. </w:t>
            </w:r>
          </w:p>
          <w:p w14:paraId="00000206" w14:textId="4B380748" w:rsidR="00767534" w:rsidRDefault="000C31BE">
            <w:pPr>
              <w:numPr>
                <w:ilvl w:val="0"/>
                <w:numId w:val="18"/>
              </w:numPr>
              <w:pBdr>
                <w:top w:val="nil"/>
                <w:left w:val="nil"/>
                <w:bottom w:val="nil"/>
                <w:right w:val="nil"/>
                <w:between w:val="nil"/>
              </w:pBdr>
              <w:spacing w:after="60" w:line="228" w:lineRule="auto"/>
              <w:ind w:left="159" w:hanging="202"/>
            </w:pPr>
            <w:r>
              <w:rPr>
                <w:color w:val="000000"/>
              </w:rPr>
              <w:t xml:space="preserve">Implants cannot be initiated or stopped without a provider’s help </w:t>
            </w:r>
            <w:r w:rsidR="003C23AA">
              <w:rPr>
                <w:color w:val="000000"/>
              </w:rPr>
              <w:t xml:space="preserve">because </w:t>
            </w:r>
            <w:r>
              <w:rPr>
                <w:color w:val="000000"/>
              </w:rPr>
              <w:t xml:space="preserve">they require a minor surgical procedure to insert and remove. </w:t>
            </w:r>
            <w:r w:rsidR="003C23AA">
              <w:rPr>
                <w:color w:val="000000"/>
              </w:rPr>
              <w:t xml:space="preserve">Women </w:t>
            </w:r>
            <w:r>
              <w:rPr>
                <w:color w:val="000000"/>
              </w:rPr>
              <w:t>should be informed that stopping implants involves a trip to the clinic, which, depending on circumstances, could be far away (providers trained to insert, and especially remove, implants may not be available in a nearby health clinic).</w:t>
            </w:r>
          </w:p>
          <w:p w14:paraId="00000207" w14:textId="3F7C367D" w:rsidR="00767534" w:rsidRDefault="000C31BE">
            <w:pPr>
              <w:numPr>
                <w:ilvl w:val="0"/>
                <w:numId w:val="18"/>
              </w:numPr>
              <w:pBdr>
                <w:top w:val="nil"/>
                <w:left w:val="nil"/>
                <w:bottom w:val="nil"/>
                <w:right w:val="nil"/>
                <w:between w:val="nil"/>
              </w:pBdr>
              <w:spacing w:after="60" w:line="228" w:lineRule="auto"/>
              <w:ind w:left="159" w:hanging="202"/>
            </w:pPr>
            <w:r>
              <w:rPr>
                <w:color w:val="000000"/>
              </w:rPr>
              <w:t xml:space="preserve">Implants do not increase </w:t>
            </w:r>
            <w:r w:rsidR="003573F6">
              <w:rPr>
                <w:color w:val="000000"/>
              </w:rPr>
              <w:t xml:space="preserve">women’s </w:t>
            </w:r>
            <w:r>
              <w:rPr>
                <w:color w:val="000000"/>
              </w:rPr>
              <w:t>risk for acquiring HIV</w:t>
            </w:r>
            <w:r w:rsidR="0082461D">
              <w:rPr>
                <w:color w:val="000000"/>
              </w:rPr>
              <w:t>,</w:t>
            </w:r>
            <w:r>
              <w:rPr>
                <w:color w:val="000000"/>
              </w:rPr>
              <w:t xml:space="preserve"> but</w:t>
            </w:r>
            <w:r w:rsidR="0082461D">
              <w:rPr>
                <w:color w:val="000000"/>
              </w:rPr>
              <w:t xml:space="preserve"> they</w:t>
            </w:r>
            <w:r>
              <w:rPr>
                <w:color w:val="000000"/>
              </w:rPr>
              <w:t xml:space="preserve"> provide no protection from HIV and other STIs. To achieve protection from pregnancy, HIV</w:t>
            </w:r>
            <w:r w:rsidR="0082461D">
              <w:rPr>
                <w:color w:val="000000"/>
              </w:rPr>
              <w:t>,</w:t>
            </w:r>
            <w:r>
              <w:rPr>
                <w:color w:val="000000"/>
              </w:rPr>
              <w:t xml:space="preserve"> and other STIs, FSWs should use implants in combination with other methods, such as consistent and correct use of condoms and/or PrEP. Use of both condoms and PrEP provides the best protection from STIs/HIV (multiple </w:t>
            </w:r>
            <w:r w:rsidR="00E97A0A">
              <w:rPr>
                <w:color w:val="000000"/>
              </w:rPr>
              <w:t>approaches</w:t>
            </w:r>
            <w:r>
              <w:rPr>
                <w:color w:val="000000"/>
              </w:rPr>
              <w:t>).</w:t>
            </w:r>
          </w:p>
        </w:tc>
        <w:tc>
          <w:tcPr>
            <w:tcW w:w="3505" w:type="dxa"/>
            <w:gridSpan w:val="2"/>
            <w:tcBorders>
              <w:bottom w:val="single" w:sz="48" w:space="0" w:color="2E75B5"/>
            </w:tcBorders>
          </w:tcPr>
          <w:p w14:paraId="00000208" w14:textId="1B433161" w:rsidR="00767534" w:rsidRDefault="00155E1B">
            <w:pPr>
              <w:numPr>
                <w:ilvl w:val="0"/>
                <w:numId w:val="18"/>
              </w:numPr>
              <w:pBdr>
                <w:top w:val="nil"/>
                <w:left w:val="nil"/>
                <w:bottom w:val="nil"/>
                <w:right w:val="nil"/>
                <w:between w:val="nil"/>
              </w:pBdr>
              <w:spacing w:after="60" w:line="228" w:lineRule="auto"/>
              <w:ind w:left="159" w:hanging="202"/>
            </w:pPr>
            <w:r>
              <w:rPr>
                <w:color w:val="000000"/>
              </w:rPr>
              <w:t xml:space="preserve">Women </w:t>
            </w:r>
            <w:r w:rsidR="000C31BE">
              <w:rPr>
                <w:color w:val="000000"/>
              </w:rPr>
              <w:t xml:space="preserve">who are at risk of HIV, </w:t>
            </w:r>
            <w:r w:rsidR="00217BD9">
              <w:rPr>
                <w:color w:val="000000"/>
              </w:rPr>
              <w:t xml:space="preserve">are </w:t>
            </w:r>
            <w:r w:rsidR="000C31BE">
              <w:rPr>
                <w:color w:val="000000"/>
              </w:rPr>
              <w:t>HIV positive</w:t>
            </w:r>
            <w:r w:rsidR="0082461D">
              <w:rPr>
                <w:color w:val="000000"/>
              </w:rPr>
              <w:t>,</w:t>
            </w:r>
            <w:r w:rsidR="000C31BE">
              <w:rPr>
                <w:color w:val="000000"/>
              </w:rPr>
              <w:t xml:space="preserve"> or those who have AIDS can use implants safely. </w:t>
            </w:r>
          </w:p>
          <w:p w14:paraId="00000209" w14:textId="77777777" w:rsidR="00767534" w:rsidRDefault="000C31BE">
            <w:pPr>
              <w:numPr>
                <w:ilvl w:val="0"/>
                <w:numId w:val="18"/>
              </w:numPr>
              <w:pBdr>
                <w:top w:val="nil"/>
                <w:left w:val="nil"/>
                <w:bottom w:val="nil"/>
                <w:right w:val="nil"/>
                <w:between w:val="nil"/>
              </w:pBdr>
              <w:spacing w:after="60" w:line="228" w:lineRule="auto"/>
              <w:ind w:left="159" w:hanging="202"/>
            </w:pPr>
            <w:r>
              <w:rPr>
                <w:color w:val="000000"/>
              </w:rPr>
              <w:t xml:space="preserve">The effectiveness of implants can be somewhat reduced by some ARVs (efavirenz in particular) and TB medications. Using condoms in addition to implants is recommended in such cases to ensure reliable protection from pregnancy. </w:t>
            </w:r>
          </w:p>
        </w:tc>
      </w:tr>
    </w:tbl>
    <w:p w14:paraId="0000020B" w14:textId="77777777" w:rsidR="00767534" w:rsidRDefault="00767534">
      <w:pPr>
        <w:rPr>
          <w:sz w:val="2"/>
          <w:szCs w:val="2"/>
        </w:rPr>
      </w:pPr>
    </w:p>
    <w:p w14:paraId="0000020C" w14:textId="77777777" w:rsidR="00767534" w:rsidRDefault="000C31BE">
      <w:pPr>
        <w:rPr>
          <w:sz w:val="2"/>
          <w:szCs w:val="2"/>
        </w:rPr>
      </w:pPr>
      <w:r>
        <w:br w:type="page"/>
      </w:r>
    </w:p>
    <w:p w14:paraId="0000020D" w14:textId="77777777" w:rsidR="00767534" w:rsidRDefault="00767534">
      <w:pPr>
        <w:rPr>
          <w:sz w:val="2"/>
          <w:szCs w:val="2"/>
        </w:rPr>
      </w:pPr>
    </w:p>
    <w:tbl>
      <w:tblPr>
        <w:tblStyle w:val="a5"/>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2700"/>
        <w:gridCol w:w="3150"/>
        <w:gridCol w:w="5485"/>
      </w:tblGrid>
      <w:tr w:rsidR="00767534" w14:paraId="004E203F" w14:textId="77777777">
        <w:trPr>
          <w:trHeight w:val="420"/>
        </w:trPr>
        <w:tc>
          <w:tcPr>
            <w:tcW w:w="1615" w:type="dxa"/>
            <w:tcBorders>
              <w:top w:val="single" w:sz="4" w:space="0" w:color="000000"/>
              <w:bottom w:val="single" w:sz="4" w:space="0" w:color="000000"/>
            </w:tcBorders>
            <w:shd w:val="clear" w:color="auto" w:fill="2E75B5"/>
            <w:vAlign w:val="center"/>
          </w:tcPr>
          <w:p w14:paraId="0000020E" w14:textId="77777777" w:rsidR="00767534" w:rsidRDefault="000C31BE">
            <w:pPr>
              <w:spacing w:line="228" w:lineRule="auto"/>
              <w:rPr>
                <w:b/>
                <w:color w:val="FFFFFF"/>
              </w:rPr>
            </w:pPr>
            <w:r>
              <w:rPr>
                <w:b/>
                <w:color w:val="FFFFFF"/>
              </w:rPr>
              <w:t>Contraceptive method</w:t>
            </w:r>
          </w:p>
        </w:tc>
        <w:tc>
          <w:tcPr>
            <w:tcW w:w="2700" w:type="dxa"/>
            <w:tcBorders>
              <w:top w:val="single" w:sz="4" w:space="0" w:color="000000"/>
              <w:bottom w:val="single" w:sz="4" w:space="0" w:color="000000"/>
            </w:tcBorders>
            <w:shd w:val="clear" w:color="auto" w:fill="2E75B5"/>
            <w:vAlign w:val="center"/>
          </w:tcPr>
          <w:p w14:paraId="0000020F" w14:textId="77777777" w:rsidR="00767534" w:rsidRDefault="000C31BE">
            <w:pPr>
              <w:spacing w:line="228" w:lineRule="auto"/>
              <w:rPr>
                <w:b/>
                <w:color w:val="FFFFFF"/>
              </w:rPr>
            </w:pPr>
            <w:r>
              <w:rPr>
                <w:b/>
                <w:color w:val="FFFFFF"/>
              </w:rPr>
              <w:t>Advantages</w:t>
            </w:r>
          </w:p>
        </w:tc>
        <w:tc>
          <w:tcPr>
            <w:tcW w:w="3150" w:type="dxa"/>
            <w:tcBorders>
              <w:top w:val="single" w:sz="4" w:space="0" w:color="000000"/>
              <w:bottom w:val="single" w:sz="4" w:space="0" w:color="000000"/>
            </w:tcBorders>
            <w:shd w:val="clear" w:color="auto" w:fill="2E75B5"/>
            <w:vAlign w:val="center"/>
          </w:tcPr>
          <w:p w14:paraId="00000210" w14:textId="77777777" w:rsidR="00767534" w:rsidRDefault="000C31BE">
            <w:pPr>
              <w:spacing w:line="228" w:lineRule="auto"/>
              <w:rPr>
                <w:b/>
                <w:color w:val="FFFFFF"/>
              </w:rPr>
            </w:pPr>
            <w:r>
              <w:rPr>
                <w:b/>
                <w:color w:val="FFFFFF"/>
              </w:rPr>
              <w:t>Limitations</w:t>
            </w:r>
          </w:p>
        </w:tc>
        <w:tc>
          <w:tcPr>
            <w:tcW w:w="5485" w:type="dxa"/>
            <w:tcBorders>
              <w:top w:val="single" w:sz="4" w:space="0" w:color="000000"/>
              <w:bottom w:val="single" w:sz="4" w:space="0" w:color="000000"/>
            </w:tcBorders>
            <w:shd w:val="clear" w:color="auto" w:fill="2E75B5"/>
            <w:vAlign w:val="center"/>
          </w:tcPr>
          <w:p w14:paraId="00000211" w14:textId="77777777" w:rsidR="00767534" w:rsidRDefault="000C31BE">
            <w:pPr>
              <w:spacing w:line="228" w:lineRule="auto"/>
              <w:rPr>
                <w:b/>
                <w:color w:val="FFFFFF"/>
              </w:rPr>
            </w:pPr>
            <w:r>
              <w:rPr>
                <w:b/>
                <w:color w:val="FFFFFF"/>
              </w:rPr>
              <w:t>Eligibility based on HIV/STI status</w:t>
            </w:r>
          </w:p>
        </w:tc>
      </w:tr>
      <w:tr w:rsidR="00767534" w14:paraId="5037B41A" w14:textId="77777777">
        <w:tc>
          <w:tcPr>
            <w:tcW w:w="1615" w:type="dxa"/>
            <w:tcBorders>
              <w:top w:val="single" w:sz="4" w:space="0" w:color="000000"/>
              <w:bottom w:val="nil"/>
            </w:tcBorders>
          </w:tcPr>
          <w:p w14:paraId="00000212" w14:textId="77777777" w:rsidR="00767534" w:rsidRDefault="000C31BE">
            <w:pPr>
              <w:rPr>
                <w:b/>
                <w:color w:val="2E75B5"/>
              </w:rPr>
            </w:pPr>
            <w:r>
              <w:rPr>
                <w:b/>
                <w:color w:val="2E75B5"/>
              </w:rPr>
              <w:t>Intrauterine devices (copper IUD)</w:t>
            </w:r>
          </w:p>
        </w:tc>
        <w:tc>
          <w:tcPr>
            <w:tcW w:w="2700" w:type="dxa"/>
            <w:tcBorders>
              <w:top w:val="single" w:sz="4" w:space="0" w:color="000000"/>
              <w:bottom w:val="nil"/>
            </w:tcBorders>
          </w:tcPr>
          <w:p w14:paraId="00000213" w14:textId="124DB2DC" w:rsidR="00767534" w:rsidRDefault="000C31BE">
            <w:pPr>
              <w:numPr>
                <w:ilvl w:val="0"/>
                <w:numId w:val="18"/>
              </w:numPr>
              <w:pBdr>
                <w:top w:val="nil"/>
                <w:left w:val="nil"/>
                <w:bottom w:val="nil"/>
                <w:right w:val="nil"/>
                <w:between w:val="nil"/>
              </w:pBdr>
              <w:spacing w:after="60" w:line="228" w:lineRule="auto"/>
              <w:ind w:left="159" w:hanging="202"/>
            </w:pPr>
            <w:r>
              <w:rPr>
                <w:color w:val="000000"/>
              </w:rPr>
              <w:t xml:space="preserve">IUDs may be attractive to FSWs because </w:t>
            </w:r>
            <w:r w:rsidR="00FD3F50">
              <w:rPr>
                <w:color w:val="000000"/>
              </w:rPr>
              <w:t>they are</w:t>
            </w:r>
            <w:r>
              <w:rPr>
                <w:color w:val="000000"/>
              </w:rPr>
              <w:t xml:space="preserve"> as effective as sterilization, but not permanent. After insertion, IUDs provide protection for up to </w:t>
            </w:r>
            <w:r w:rsidR="00FD3F50">
              <w:rPr>
                <w:color w:val="000000"/>
              </w:rPr>
              <w:t>12 </w:t>
            </w:r>
            <w:r>
              <w:rPr>
                <w:color w:val="000000"/>
              </w:rPr>
              <w:t>years (depending on IUD type) and there is nothing else for a</w:t>
            </w:r>
            <w:r w:rsidR="00155E1B">
              <w:rPr>
                <w:color w:val="000000"/>
              </w:rPr>
              <w:t xml:space="preserve"> woman</w:t>
            </w:r>
            <w:r w:rsidR="00DA1E28">
              <w:rPr>
                <w:color w:val="000000"/>
              </w:rPr>
              <w:t xml:space="preserve"> </w:t>
            </w:r>
            <w:r>
              <w:rPr>
                <w:color w:val="000000"/>
              </w:rPr>
              <w:t>to remember, do, or buy to ensure protection from pregnancy.</w:t>
            </w:r>
          </w:p>
          <w:p w14:paraId="00000214" w14:textId="77777777" w:rsidR="00767534" w:rsidRDefault="000C31BE">
            <w:pPr>
              <w:numPr>
                <w:ilvl w:val="0"/>
                <w:numId w:val="18"/>
              </w:numPr>
              <w:pBdr>
                <w:top w:val="nil"/>
                <w:left w:val="nil"/>
                <w:bottom w:val="nil"/>
                <w:right w:val="nil"/>
                <w:between w:val="nil"/>
              </w:pBdr>
              <w:spacing w:after="60" w:line="228" w:lineRule="auto"/>
              <w:ind w:left="159" w:hanging="202"/>
            </w:pPr>
            <w:r>
              <w:rPr>
                <w:color w:val="000000"/>
              </w:rPr>
              <w:t>An IUD can be used privately, without anyone knowing.</w:t>
            </w:r>
          </w:p>
          <w:p w14:paraId="00000215" w14:textId="77777777" w:rsidR="00767534" w:rsidRDefault="000C31BE">
            <w:pPr>
              <w:numPr>
                <w:ilvl w:val="0"/>
                <w:numId w:val="18"/>
              </w:numPr>
              <w:pBdr>
                <w:top w:val="nil"/>
                <w:left w:val="nil"/>
                <w:bottom w:val="nil"/>
                <w:right w:val="nil"/>
                <w:between w:val="nil"/>
              </w:pBdr>
              <w:spacing w:after="60" w:line="228" w:lineRule="auto"/>
              <w:ind w:left="159" w:hanging="202"/>
            </w:pPr>
            <w:r>
              <w:rPr>
                <w:color w:val="000000"/>
              </w:rPr>
              <w:t>Copper IUDs have no hormonal side effects, such as nausea or headaches so they are not likely to interfere with everyday activities.</w:t>
            </w:r>
          </w:p>
          <w:p w14:paraId="00000216" w14:textId="4E4AFF63" w:rsidR="00767534" w:rsidRDefault="000C31BE">
            <w:pPr>
              <w:numPr>
                <w:ilvl w:val="0"/>
                <w:numId w:val="18"/>
              </w:numPr>
              <w:pBdr>
                <w:top w:val="nil"/>
                <w:left w:val="nil"/>
                <w:bottom w:val="nil"/>
                <w:right w:val="nil"/>
                <w:between w:val="nil"/>
              </w:pBdr>
              <w:spacing w:after="60" w:line="228" w:lineRule="auto"/>
              <w:ind w:left="159" w:hanging="202"/>
            </w:pPr>
            <w:r>
              <w:rPr>
                <w:color w:val="000000"/>
              </w:rPr>
              <w:t xml:space="preserve">After an IUD is removed, fertility returns without a delay, which can be considered an advantage by </w:t>
            </w:r>
            <w:r w:rsidR="00155E1B">
              <w:rPr>
                <w:color w:val="000000"/>
              </w:rPr>
              <w:t xml:space="preserve">women </w:t>
            </w:r>
            <w:r>
              <w:rPr>
                <w:color w:val="000000"/>
              </w:rPr>
              <w:t xml:space="preserve">whose fertility desires have changed and </w:t>
            </w:r>
            <w:r w:rsidR="00DA2F15">
              <w:rPr>
                <w:color w:val="000000"/>
              </w:rPr>
              <w:t xml:space="preserve">who </w:t>
            </w:r>
            <w:r>
              <w:rPr>
                <w:color w:val="000000"/>
              </w:rPr>
              <w:t>are planning pregnancy.</w:t>
            </w:r>
          </w:p>
        </w:tc>
        <w:tc>
          <w:tcPr>
            <w:tcW w:w="3150" w:type="dxa"/>
            <w:tcBorders>
              <w:top w:val="single" w:sz="4" w:space="0" w:color="000000"/>
              <w:bottom w:val="nil"/>
            </w:tcBorders>
          </w:tcPr>
          <w:p w14:paraId="00000217" w14:textId="77777777" w:rsidR="00767534" w:rsidRDefault="000C31BE">
            <w:pPr>
              <w:numPr>
                <w:ilvl w:val="0"/>
                <w:numId w:val="18"/>
              </w:numPr>
              <w:pBdr>
                <w:top w:val="nil"/>
                <w:left w:val="nil"/>
                <w:bottom w:val="nil"/>
                <w:right w:val="nil"/>
                <w:between w:val="nil"/>
              </w:pBdr>
              <w:spacing w:after="60" w:line="228" w:lineRule="auto"/>
              <w:ind w:left="159" w:hanging="202"/>
            </w:pPr>
            <w:r>
              <w:rPr>
                <w:color w:val="000000"/>
              </w:rPr>
              <w:t>Some IUD users may experience slightly heavier and longer menstrual periods as well as more cramps during periods. This is not harmful but may be of concern to women whose periods are already heavy and/or painful.</w:t>
            </w:r>
          </w:p>
          <w:p w14:paraId="00000218" w14:textId="4D5D1D69" w:rsidR="00767534" w:rsidRDefault="000C31BE">
            <w:pPr>
              <w:numPr>
                <w:ilvl w:val="0"/>
                <w:numId w:val="18"/>
              </w:numPr>
              <w:pBdr>
                <w:top w:val="nil"/>
                <w:left w:val="nil"/>
                <w:bottom w:val="nil"/>
                <w:right w:val="nil"/>
                <w:between w:val="nil"/>
              </w:pBdr>
              <w:spacing w:after="60" w:line="228" w:lineRule="auto"/>
              <w:ind w:left="159" w:hanging="202"/>
            </w:pPr>
            <w:r>
              <w:rPr>
                <w:color w:val="000000"/>
              </w:rPr>
              <w:t xml:space="preserve">IUDs can be inserted and removed only by </w:t>
            </w:r>
            <w:r w:rsidR="00350E7A">
              <w:rPr>
                <w:color w:val="000000"/>
              </w:rPr>
              <w:t xml:space="preserve">a </w:t>
            </w:r>
            <w:r>
              <w:rPr>
                <w:color w:val="000000"/>
              </w:rPr>
              <w:t>trained health provider</w:t>
            </w:r>
            <w:r w:rsidR="004560FF">
              <w:rPr>
                <w:color w:val="000000"/>
              </w:rPr>
              <w:t>.</w:t>
            </w:r>
          </w:p>
          <w:p w14:paraId="00000219" w14:textId="2E34696F" w:rsidR="00767534" w:rsidRDefault="000C31BE">
            <w:pPr>
              <w:numPr>
                <w:ilvl w:val="0"/>
                <w:numId w:val="18"/>
              </w:numPr>
              <w:pBdr>
                <w:top w:val="nil"/>
                <w:left w:val="nil"/>
                <w:bottom w:val="nil"/>
                <w:right w:val="nil"/>
                <w:between w:val="nil"/>
              </w:pBdr>
              <w:spacing w:after="60" w:line="228" w:lineRule="auto"/>
              <w:ind w:left="159" w:hanging="202"/>
            </w:pPr>
            <w:r>
              <w:rPr>
                <w:color w:val="000000"/>
              </w:rPr>
              <w:t xml:space="preserve">A pelvic exam is necessary </w:t>
            </w:r>
            <w:r w:rsidR="004560FF">
              <w:rPr>
                <w:color w:val="000000"/>
              </w:rPr>
              <w:t>before</w:t>
            </w:r>
            <w:r>
              <w:rPr>
                <w:color w:val="000000"/>
              </w:rPr>
              <w:t xml:space="preserve"> initiation to check for signs of infection and assess the size and position of the uterus. </w:t>
            </w:r>
          </w:p>
          <w:p w14:paraId="0000021A" w14:textId="2BBD9374" w:rsidR="00767534" w:rsidRDefault="000C31BE">
            <w:pPr>
              <w:numPr>
                <w:ilvl w:val="0"/>
                <w:numId w:val="18"/>
              </w:numPr>
              <w:pBdr>
                <w:top w:val="nil"/>
                <w:left w:val="nil"/>
                <w:bottom w:val="nil"/>
                <w:right w:val="nil"/>
                <w:between w:val="nil"/>
              </w:pBdr>
              <w:spacing w:after="60" w:line="228" w:lineRule="auto"/>
              <w:ind w:left="159" w:hanging="202"/>
            </w:pPr>
            <w:r>
              <w:rPr>
                <w:color w:val="000000"/>
              </w:rPr>
              <w:t xml:space="preserve">IUDs do not increase </w:t>
            </w:r>
            <w:r w:rsidR="003573F6">
              <w:rPr>
                <w:color w:val="000000"/>
              </w:rPr>
              <w:t>women’s</w:t>
            </w:r>
            <w:r>
              <w:rPr>
                <w:color w:val="000000"/>
              </w:rPr>
              <w:t xml:space="preserve"> risk for acquiring HIV but provide no protection from HIV and other STIs. To achieve protection from pregnancy, HIV</w:t>
            </w:r>
            <w:r w:rsidR="004560FF">
              <w:rPr>
                <w:color w:val="000000"/>
              </w:rPr>
              <w:t>,</w:t>
            </w:r>
            <w:r>
              <w:rPr>
                <w:color w:val="000000"/>
              </w:rPr>
              <w:t xml:space="preserve"> and other STIs, FSWs should use IUDs in combination with other methods, such as consistent and correct use of condoms and/or PrEP. Use of both condoms and PrEP provides the best protection from STIs/HIV (multiple </w:t>
            </w:r>
            <w:r w:rsidR="00992E7E">
              <w:rPr>
                <w:color w:val="000000"/>
              </w:rPr>
              <w:t>approaches</w:t>
            </w:r>
            <w:r>
              <w:rPr>
                <w:color w:val="000000"/>
              </w:rPr>
              <w:t>).</w:t>
            </w:r>
          </w:p>
        </w:tc>
        <w:tc>
          <w:tcPr>
            <w:tcW w:w="5485" w:type="dxa"/>
            <w:tcBorders>
              <w:top w:val="single" w:sz="4" w:space="0" w:color="000000"/>
              <w:bottom w:val="nil"/>
            </w:tcBorders>
          </w:tcPr>
          <w:p w14:paraId="0000021B" w14:textId="77777777" w:rsidR="00767534" w:rsidRDefault="000C31BE">
            <w:pPr>
              <w:numPr>
                <w:ilvl w:val="0"/>
                <w:numId w:val="18"/>
              </w:numPr>
              <w:pBdr>
                <w:top w:val="nil"/>
                <w:left w:val="nil"/>
                <w:bottom w:val="nil"/>
                <w:right w:val="nil"/>
                <w:between w:val="nil"/>
              </w:pBdr>
              <w:spacing w:after="60" w:line="228" w:lineRule="auto"/>
              <w:ind w:left="159" w:hanging="202"/>
            </w:pPr>
            <w:r>
              <w:rPr>
                <w:color w:val="000000"/>
              </w:rPr>
              <w:t>IUDs are generally not recommended for women at high individual risk of STIs. This is because when an IUD is inserted in the presence of a gonorrhea or chlamydia infection, it slightly increases a woman’s risk of developing pelvic inflammatory disease (PID).</w:t>
            </w:r>
          </w:p>
          <w:p w14:paraId="0000021C" w14:textId="22CE9199" w:rsidR="00767534" w:rsidRDefault="000C31BE">
            <w:pPr>
              <w:numPr>
                <w:ilvl w:val="0"/>
                <w:numId w:val="18"/>
              </w:numPr>
              <w:pBdr>
                <w:top w:val="nil"/>
                <w:left w:val="nil"/>
                <w:bottom w:val="nil"/>
                <w:right w:val="nil"/>
                <w:between w:val="nil"/>
              </w:pBdr>
              <w:spacing w:after="60" w:line="228" w:lineRule="auto"/>
              <w:ind w:left="159" w:hanging="202"/>
            </w:pPr>
            <w:r>
              <w:rPr>
                <w:color w:val="000000"/>
              </w:rPr>
              <w:t xml:space="preserve">Because FSWs have multiple sexual partners, they are considered at high individual risk for </w:t>
            </w:r>
            <w:r w:rsidR="00035955">
              <w:rPr>
                <w:color w:val="000000"/>
              </w:rPr>
              <w:t>STIs</w:t>
            </w:r>
            <w:r>
              <w:rPr>
                <w:color w:val="000000"/>
              </w:rPr>
              <w:t>, which means they are NOT good candidates for IUD insertion.</w:t>
            </w:r>
          </w:p>
          <w:p w14:paraId="0000021D" w14:textId="77777777" w:rsidR="00767534" w:rsidRDefault="000C31BE">
            <w:pPr>
              <w:numPr>
                <w:ilvl w:val="0"/>
                <w:numId w:val="18"/>
              </w:numPr>
              <w:pBdr>
                <w:top w:val="nil"/>
                <w:left w:val="nil"/>
                <w:bottom w:val="nil"/>
                <w:right w:val="nil"/>
                <w:between w:val="nil"/>
              </w:pBdr>
              <w:spacing w:after="60" w:line="228" w:lineRule="auto"/>
              <w:ind w:left="159" w:hanging="202"/>
            </w:pPr>
            <w:r>
              <w:rPr>
                <w:color w:val="000000"/>
              </w:rPr>
              <w:t>If an IUD is the only method an FSW desires, the insertion still can be considered if current gonorrhea and chlamydia infection can be ruled out by lab tests.</w:t>
            </w:r>
          </w:p>
          <w:p w14:paraId="0000021E" w14:textId="548A8073" w:rsidR="00767534" w:rsidRDefault="000C31BE">
            <w:pPr>
              <w:numPr>
                <w:ilvl w:val="0"/>
                <w:numId w:val="18"/>
              </w:numPr>
              <w:pBdr>
                <w:top w:val="nil"/>
                <w:left w:val="nil"/>
                <w:bottom w:val="nil"/>
                <w:right w:val="nil"/>
                <w:between w:val="nil"/>
              </w:pBdr>
              <w:spacing w:after="60" w:line="228" w:lineRule="auto"/>
              <w:ind w:left="159" w:hanging="202"/>
            </w:pPr>
            <w:r>
              <w:rPr>
                <w:color w:val="000000"/>
              </w:rPr>
              <w:t xml:space="preserve">The alternative approach is to treat FSWs presumptively for both gonorrhea and chlamydia </w:t>
            </w:r>
            <w:r w:rsidR="00C334EF">
              <w:rPr>
                <w:color w:val="000000"/>
              </w:rPr>
              <w:t>before i</w:t>
            </w:r>
            <w:r>
              <w:rPr>
                <w:color w:val="000000"/>
              </w:rPr>
              <w:t xml:space="preserve">nsertion. This could be a good approach for programs that already offer FSWs a presumptive treatment for STIs on </w:t>
            </w:r>
            <w:r w:rsidR="00350E7A">
              <w:rPr>
                <w:color w:val="000000"/>
              </w:rPr>
              <w:t xml:space="preserve">a </w:t>
            </w:r>
            <w:r>
              <w:rPr>
                <w:color w:val="000000"/>
              </w:rPr>
              <w:t>regular basis.</w:t>
            </w:r>
          </w:p>
          <w:p w14:paraId="0000021F" w14:textId="48DADC50" w:rsidR="00767534" w:rsidRDefault="000C31BE">
            <w:pPr>
              <w:numPr>
                <w:ilvl w:val="0"/>
                <w:numId w:val="18"/>
              </w:numPr>
              <w:pBdr>
                <w:top w:val="nil"/>
                <w:left w:val="nil"/>
                <w:bottom w:val="nil"/>
                <w:right w:val="nil"/>
                <w:between w:val="nil"/>
              </w:pBdr>
              <w:spacing w:after="60" w:line="228" w:lineRule="auto"/>
              <w:ind w:left="159" w:hanging="202"/>
            </w:pPr>
            <w:r>
              <w:rPr>
                <w:color w:val="000000"/>
              </w:rPr>
              <w:t>After an IUD is inserted, women should be encouraged to come back in 3</w:t>
            </w:r>
            <w:r w:rsidR="00E162A3">
              <w:rPr>
                <w:color w:val="000000"/>
              </w:rPr>
              <w:t>–</w:t>
            </w:r>
            <w:r>
              <w:rPr>
                <w:color w:val="000000"/>
              </w:rPr>
              <w:t xml:space="preserve">6 weeks to check for the signs of infection, or sooner if they develop symptoms of infection, such as lower abdominal pain, fever, and/or unusual vaginal discharge. </w:t>
            </w:r>
          </w:p>
          <w:p w14:paraId="00000220" w14:textId="0F42D377" w:rsidR="00767534" w:rsidRDefault="00496049">
            <w:pPr>
              <w:numPr>
                <w:ilvl w:val="0"/>
                <w:numId w:val="18"/>
              </w:numPr>
              <w:pBdr>
                <w:top w:val="nil"/>
                <w:left w:val="nil"/>
                <w:bottom w:val="nil"/>
                <w:right w:val="nil"/>
                <w:between w:val="nil"/>
              </w:pBdr>
              <w:spacing w:after="60" w:line="228" w:lineRule="auto"/>
              <w:ind w:left="159" w:hanging="202"/>
            </w:pPr>
            <w:r>
              <w:rPr>
                <w:color w:val="000000"/>
              </w:rPr>
              <w:t xml:space="preserve">Women </w:t>
            </w:r>
            <w:r w:rsidR="000C31BE">
              <w:rPr>
                <w:color w:val="000000"/>
              </w:rPr>
              <w:t>at risk of HIV or who are HIV-positive can generally use an IUD safely.</w:t>
            </w:r>
          </w:p>
          <w:p w14:paraId="00000221" w14:textId="3B468915" w:rsidR="00767534" w:rsidRDefault="00496049">
            <w:pPr>
              <w:numPr>
                <w:ilvl w:val="0"/>
                <w:numId w:val="18"/>
              </w:numPr>
              <w:pBdr>
                <w:top w:val="nil"/>
                <w:left w:val="nil"/>
                <w:bottom w:val="nil"/>
                <w:right w:val="nil"/>
                <w:between w:val="nil"/>
              </w:pBdr>
              <w:spacing w:after="60" w:line="228" w:lineRule="auto"/>
              <w:ind w:left="159" w:hanging="202"/>
            </w:pPr>
            <w:r>
              <w:rPr>
                <w:color w:val="000000"/>
              </w:rPr>
              <w:t xml:space="preserve">Women </w:t>
            </w:r>
            <w:r w:rsidR="000C31BE">
              <w:rPr>
                <w:color w:val="000000"/>
              </w:rPr>
              <w:t>who have AIDS should not have an IUD inserted until they are clinically well on ARV therapy.</w:t>
            </w:r>
          </w:p>
          <w:p w14:paraId="00000222" w14:textId="1C05BEED" w:rsidR="00767534" w:rsidRDefault="000C31BE">
            <w:pPr>
              <w:numPr>
                <w:ilvl w:val="0"/>
                <w:numId w:val="18"/>
              </w:numPr>
              <w:pBdr>
                <w:top w:val="nil"/>
                <w:left w:val="nil"/>
                <w:bottom w:val="nil"/>
                <w:right w:val="nil"/>
                <w:between w:val="nil"/>
              </w:pBdr>
              <w:spacing w:after="60" w:line="228" w:lineRule="auto"/>
              <w:ind w:left="159" w:hanging="202"/>
            </w:pPr>
            <w:r>
              <w:rPr>
                <w:color w:val="000000"/>
              </w:rPr>
              <w:t xml:space="preserve">HIV-positive </w:t>
            </w:r>
            <w:r w:rsidR="00496049">
              <w:rPr>
                <w:color w:val="000000"/>
              </w:rPr>
              <w:t xml:space="preserve">women </w:t>
            </w:r>
            <w:r>
              <w:rPr>
                <w:color w:val="000000"/>
              </w:rPr>
              <w:t>who develop AIDS while using an IUD can continue to rely on it for pregnancy prevention.</w:t>
            </w:r>
          </w:p>
        </w:tc>
      </w:tr>
      <w:tr w:rsidR="00767534" w14:paraId="04053187" w14:textId="77777777">
        <w:tc>
          <w:tcPr>
            <w:tcW w:w="12950" w:type="dxa"/>
            <w:gridSpan w:val="4"/>
            <w:tcBorders>
              <w:top w:val="nil"/>
              <w:left w:val="single" w:sz="4" w:space="0" w:color="2E75B5"/>
              <w:bottom w:val="nil"/>
              <w:right w:val="single" w:sz="4" w:space="0" w:color="2E75B5"/>
            </w:tcBorders>
            <w:shd w:val="clear" w:color="auto" w:fill="2E75B5"/>
          </w:tcPr>
          <w:p w14:paraId="00000223" w14:textId="77777777" w:rsidR="00767534" w:rsidRDefault="00767534">
            <w:pPr>
              <w:spacing w:after="60" w:line="228" w:lineRule="auto"/>
              <w:ind w:left="-43"/>
              <w:rPr>
                <w:sz w:val="6"/>
                <w:szCs w:val="6"/>
              </w:rPr>
            </w:pPr>
          </w:p>
        </w:tc>
      </w:tr>
    </w:tbl>
    <w:p w14:paraId="00000227" w14:textId="77777777" w:rsidR="00767534" w:rsidRDefault="00767534">
      <w:pPr>
        <w:spacing w:after="0"/>
        <w:rPr>
          <w:sz w:val="16"/>
          <w:szCs w:val="16"/>
        </w:rPr>
      </w:pPr>
    </w:p>
    <w:tbl>
      <w:tblPr>
        <w:tblStyle w:val="a6"/>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2970"/>
        <w:gridCol w:w="5040"/>
        <w:gridCol w:w="3325"/>
      </w:tblGrid>
      <w:tr w:rsidR="00767534" w14:paraId="5649AF01" w14:textId="77777777">
        <w:tc>
          <w:tcPr>
            <w:tcW w:w="1615" w:type="dxa"/>
            <w:tcBorders>
              <w:top w:val="single" w:sz="4" w:space="0" w:color="000000"/>
              <w:bottom w:val="single" w:sz="4" w:space="0" w:color="000000"/>
            </w:tcBorders>
            <w:shd w:val="clear" w:color="auto" w:fill="2E75B5"/>
            <w:vAlign w:val="center"/>
          </w:tcPr>
          <w:p w14:paraId="00000228" w14:textId="77777777" w:rsidR="00767534" w:rsidRDefault="000C31BE">
            <w:pPr>
              <w:spacing w:line="228" w:lineRule="auto"/>
              <w:rPr>
                <w:b/>
                <w:color w:val="FFFFFF"/>
              </w:rPr>
            </w:pPr>
            <w:r>
              <w:rPr>
                <w:b/>
                <w:color w:val="FFFFFF"/>
              </w:rPr>
              <w:t>Contraceptive method</w:t>
            </w:r>
          </w:p>
        </w:tc>
        <w:tc>
          <w:tcPr>
            <w:tcW w:w="2970" w:type="dxa"/>
            <w:tcBorders>
              <w:top w:val="single" w:sz="4" w:space="0" w:color="000000"/>
              <w:bottom w:val="single" w:sz="4" w:space="0" w:color="000000"/>
            </w:tcBorders>
            <w:shd w:val="clear" w:color="auto" w:fill="2E75B5"/>
            <w:vAlign w:val="center"/>
          </w:tcPr>
          <w:p w14:paraId="00000229" w14:textId="77777777" w:rsidR="00767534" w:rsidRDefault="000C31BE">
            <w:pPr>
              <w:spacing w:line="228" w:lineRule="auto"/>
              <w:rPr>
                <w:b/>
                <w:color w:val="FFFFFF"/>
              </w:rPr>
            </w:pPr>
            <w:r>
              <w:rPr>
                <w:b/>
                <w:color w:val="FFFFFF"/>
              </w:rPr>
              <w:t>Advantages</w:t>
            </w:r>
          </w:p>
        </w:tc>
        <w:tc>
          <w:tcPr>
            <w:tcW w:w="5040" w:type="dxa"/>
            <w:tcBorders>
              <w:top w:val="single" w:sz="4" w:space="0" w:color="000000"/>
              <w:bottom w:val="single" w:sz="4" w:space="0" w:color="000000"/>
            </w:tcBorders>
            <w:shd w:val="clear" w:color="auto" w:fill="2E75B5"/>
            <w:vAlign w:val="center"/>
          </w:tcPr>
          <w:p w14:paraId="0000022A" w14:textId="77777777" w:rsidR="00767534" w:rsidRDefault="000C31BE">
            <w:pPr>
              <w:spacing w:line="228" w:lineRule="auto"/>
              <w:rPr>
                <w:b/>
                <w:color w:val="FFFFFF"/>
              </w:rPr>
            </w:pPr>
            <w:r>
              <w:rPr>
                <w:b/>
                <w:color w:val="FFFFFF"/>
              </w:rPr>
              <w:t>Limitations</w:t>
            </w:r>
          </w:p>
        </w:tc>
        <w:tc>
          <w:tcPr>
            <w:tcW w:w="3325" w:type="dxa"/>
            <w:tcBorders>
              <w:top w:val="single" w:sz="4" w:space="0" w:color="000000"/>
              <w:bottom w:val="single" w:sz="4" w:space="0" w:color="000000"/>
            </w:tcBorders>
            <w:shd w:val="clear" w:color="auto" w:fill="2E75B5"/>
            <w:vAlign w:val="center"/>
          </w:tcPr>
          <w:p w14:paraId="0000022B" w14:textId="77777777" w:rsidR="00767534" w:rsidRDefault="000C31BE">
            <w:pPr>
              <w:spacing w:line="228" w:lineRule="auto"/>
              <w:rPr>
                <w:b/>
                <w:color w:val="FFFFFF"/>
              </w:rPr>
            </w:pPr>
            <w:r>
              <w:rPr>
                <w:b/>
                <w:color w:val="FFFFFF"/>
              </w:rPr>
              <w:t>Eligibility based on HIV/STI status</w:t>
            </w:r>
          </w:p>
        </w:tc>
      </w:tr>
      <w:tr w:rsidR="00767534" w14:paraId="63CBA495" w14:textId="77777777">
        <w:tc>
          <w:tcPr>
            <w:tcW w:w="1615" w:type="dxa"/>
            <w:tcBorders>
              <w:bottom w:val="nil"/>
            </w:tcBorders>
          </w:tcPr>
          <w:p w14:paraId="0000022C" w14:textId="77777777" w:rsidR="00767534" w:rsidRDefault="000C31BE">
            <w:pPr>
              <w:rPr>
                <w:b/>
                <w:color w:val="2E75B5"/>
              </w:rPr>
            </w:pPr>
            <w:r>
              <w:rPr>
                <w:b/>
                <w:color w:val="2E75B5"/>
              </w:rPr>
              <w:t>Female sterilization</w:t>
            </w:r>
          </w:p>
        </w:tc>
        <w:tc>
          <w:tcPr>
            <w:tcW w:w="2970" w:type="dxa"/>
            <w:tcBorders>
              <w:bottom w:val="nil"/>
            </w:tcBorders>
          </w:tcPr>
          <w:p w14:paraId="0000022D" w14:textId="7EA0A2F0" w:rsidR="00767534" w:rsidRDefault="00B0338E">
            <w:pPr>
              <w:numPr>
                <w:ilvl w:val="0"/>
                <w:numId w:val="18"/>
              </w:numPr>
              <w:pBdr>
                <w:top w:val="nil"/>
                <w:left w:val="nil"/>
                <w:bottom w:val="nil"/>
                <w:right w:val="nil"/>
                <w:between w:val="nil"/>
              </w:pBdr>
              <w:spacing w:after="60" w:line="228" w:lineRule="auto"/>
              <w:ind w:left="159" w:hanging="202"/>
            </w:pPr>
            <w:r>
              <w:rPr>
                <w:color w:val="000000"/>
              </w:rPr>
              <w:t>A s</w:t>
            </w:r>
            <w:r w:rsidR="000C31BE">
              <w:rPr>
                <w:color w:val="000000"/>
              </w:rPr>
              <w:t xml:space="preserve">afe and highly effective method for those who want to end fertility. Can be an attractive option for FSWs who are certain they </w:t>
            </w:r>
            <w:r>
              <w:rPr>
                <w:color w:val="000000"/>
              </w:rPr>
              <w:t xml:space="preserve">do not </w:t>
            </w:r>
            <w:r w:rsidR="000C31BE">
              <w:rPr>
                <w:color w:val="000000"/>
              </w:rPr>
              <w:t xml:space="preserve">want to have any more children. Because female sterilization is permanent, it is very important to help </w:t>
            </w:r>
            <w:r w:rsidR="003155F6">
              <w:rPr>
                <w:color w:val="000000"/>
              </w:rPr>
              <w:t>a woman</w:t>
            </w:r>
            <w:r w:rsidR="000C31BE">
              <w:rPr>
                <w:color w:val="000000"/>
              </w:rPr>
              <w:t xml:space="preserve"> to carefully consider her fertility intentions and if she has any doubts, reassure that she can achieve contraception as reliable as sterilization by using long-acting reversible contraceptive methods (e.g., implants) until she is absolutely sure about ending fertility. </w:t>
            </w:r>
          </w:p>
          <w:p w14:paraId="0000022E" w14:textId="606E8C19" w:rsidR="00767534" w:rsidRDefault="000C31BE">
            <w:pPr>
              <w:numPr>
                <w:ilvl w:val="0"/>
                <w:numId w:val="18"/>
              </w:numPr>
              <w:pBdr>
                <w:top w:val="nil"/>
                <w:left w:val="nil"/>
                <w:bottom w:val="nil"/>
                <w:right w:val="nil"/>
                <w:between w:val="nil"/>
              </w:pBdr>
              <w:spacing w:after="60" w:line="228" w:lineRule="auto"/>
              <w:ind w:left="159" w:hanging="202"/>
            </w:pPr>
            <w:r>
              <w:rPr>
                <w:color w:val="000000"/>
              </w:rPr>
              <w:t>Female sterilization has no side effects (beyond the immediate effects associated with the procedure itself)</w:t>
            </w:r>
            <w:r w:rsidR="00686377">
              <w:rPr>
                <w:color w:val="000000"/>
              </w:rPr>
              <w:t xml:space="preserve"> and is a </w:t>
            </w:r>
            <w:r w:rsidR="008E2192">
              <w:rPr>
                <w:color w:val="000000"/>
              </w:rPr>
              <w:t>good</w:t>
            </w:r>
            <w:r w:rsidR="00686377">
              <w:rPr>
                <w:color w:val="000000"/>
              </w:rPr>
              <w:t xml:space="preserve"> option for FSWs who desire it</w:t>
            </w:r>
            <w:r>
              <w:rPr>
                <w:color w:val="000000"/>
              </w:rPr>
              <w:t>.</w:t>
            </w:r>
          </w:p>
        </w:tc>
        <w:tc>
          <w:tcPr>
            <w:tcW w:w="5040" w:type="dxa"/>
            <w:tcBorders>
              <w:bottom w:val="nil"/>
            </w:tcBorders>
          </w:tcPr>
          <w:p w14:paraId="0000022F" w14:textId="6F3590E5" w:rsidR="00767534" w:rsidRDefault="000C31BE">
            <w:pPr>
              <w:numPr>
                <w:ilvl w:val="0"/>
                <w:numId w:val="18"/>
              </w:numPr>
              <w:pBdr>
                <w:top w:val="nil"/>
                <w:left w:val="nil"/>
                <w:bottom w:val="nil"/>
                <w:right w:val="nil"/>
                <w:between w:val="nil"/>
              </w:pBdr>
              <w:spacing w:after="60" w:line="228" w:lineRule="auto"/>
              <w:ind w:left="159" w:hanging="202"/>
            </w:pPr>
            <w:r>
              <w:rPr>
                <w:color w:val="000000"/>
              </w:rPr>
              <w:t xml:space="preserve">Female sterilization involves a surgical procedure, and while the risks are minimal, </w:t>
            </w:r>
            <w:r w:rsidR="008E0315">
              <w:rPr>
                <w:color w:val="000000"/>
              </w:rPr>
              <w:t xml:space="preserve">women </w:t>
            </w:r>
            <w:r>
              <w:rPr>
                <w:color w:val="000000"/>
              </w:rPr>
              <w:t>should be counseled about and consider the risks (e.g., infection, bleeding) and benefits (e.g., reliable, permanent protection from pregnancy and all health risks associated with unplanned pregnancy) and sign an informed consent form.</w:t>
            </w:r>
          </w:p>
          <w:p w14:paraId="00000230" w14:textId="77777777" w:rsidR="00767534" w:rsidRDefault="000C31BE">
            <w:pPr>
              <w:numPr>
                <w:ilvl w:val="0"/>
                <w:numId w:val="18"/>
              </w:numPr>
              <w:pBdr>
                <w:top w:val="nil"/>
                <w:left w:val="nil"/>
                <w:bottom w:val="nil"/>
                <w:right w:val="nil"/>
                <w:between w:val="nil"/>
              </w:pBdr>
              <w:spacing w:after="60" w:line="228" w:lineRule="auto"/>
              <w:ind w:left="159" w:hanging="202"/>
            </w:pPr>
            <w:r>
              <w:rPr>
                <w:color w:val="000000"/>
              </w:rPr>
              <w:t>Having a surgical procedure requires recovery time (2-day rest, avoiding vigorous work) and avoiding sex for at least one week or, if pain persists, longer, which may be a problem for FSWs.</w:t>
            </w:r>
          </w:p>
          <w:p w14:paraId="00000231" w14:textId="7504A19E" w:rsidR="00767534" w:rsidRDefault="000C31BE">
            <w:pPr>
              <w:numPr>
                <w:ilvl w:val="0"/>
                <w:numId w:val="18"/>
              </w:numPr>
              <w:pBdr>
                <w:top w:val="nil"/>
                <w:left w:val="nil"/>
                <w:bottom w:val="nil"/>
                <w:right w:val="nil"/>
                <w:between w:val="nil"/>
              </w:pBdr>
              <w:spacing w:after="60" w:line="228" w:lineRule="auto"/>
              <w:ind w:left="159" w:hanging="202"/>
            </w:pPr>
            <w:r>
              <w:rPr>
                <w:color w:val="000000"/>
              </w:rPr>
              <w:t xml:space="preserve">Female sterilization does not increase </w:t>
            </w:r>
            <w:r w:rsidR="008E0315">
              <w:rPr>
                <w:color w:val="000000"/>
              </w:rPr>
              <w:t xml:space="preserve">women’s </w:t>
            </w:r>
            <w:r>
              <w:rPr>
                <w:color w:val="000000"/>
              </w:rPr>
              <w:t>risk for acquiring HIV but provides no protection from HIV and other STIs. To achieve protection from pregnancy, HIV</w:t>
            </w:r>
            <w:r w:rsidR="008E0315">
              <w:rPr>
                <w:color w:val="000000"/>
              </w:rPr>
              <w:t>,</w:t>
            </w:r>
            <w:r>
              <w:rPr>
                <w:color w:val="000000"/>
              </w:rPr>
              <w:t xml:space="preserve"> and other STIs, FSWs should use female sterilization in combination with other methods, such as consistent and correct use of condoms and/or PrEP. Use of both condoms and PrEP provides the best protection from STIs/HIV (multiple </w:t>
            </w:r>
            <w:r w:rsidR="00992E7E">
              <w:rPr>
                <w:color w:val="000000"/>
              </w:rPr>
              <w:t>approaches</w:t>
            </w:r>
            <w:r>
              <w:rPr>
                <w:color w:val="000000"/>
              </w:rPr>
              <w:t>).</w:t>
            </w:r>
          </w:p>
        </w:tc>
        <w:tc>
          <w:tcPr>
            <w:tcW w:w="3325" w:type="dxa"/>
            <w:tcBorders>
              <w:bottom w:val="nil"/>
            </w:tcBorders>
          </w:tcPr>
          <w:p w14:paraId="00000232" w14:textId="1432E11D" w:rsidR="00767534" w:rsidRDefault="000C31BE">
            <w:pPr>
              <w:numPr>
                <w:ilvl w:val="0"/>
                <w:numId w:val="18"/>
              </w:numPr>
              <w:pBdr>
                <w:top w:val="nil"/>
                <w:left w:val="nil"/>
                <w:bottom w:val="nil"/>
                <w:right w:val="nil"/>
                <w:between w:val="nil"/>
              </w:pBdr>
              <w:spacing w:after="60" w:line="228" w:lineRule="auto"/>
              <w:ind w:left="159" w:hanging="202"/>
            </w:pPr>
            <w:r>
              <w:rPr>
                <w:color w:val="000000"/>
              </w:rPr>
              <w:t>FSWs who are at risk of HIV,</w:t>
            </w:r>
            <w:r w:rsidR="00073AEC">
              <w:rPr>
                <w:color w:val="000000"/>
              </w:rPr>
              <w:t xml:space="preserve"> who</w:t>
            </w:r>
            <w:r>
              <w:rPr>
                <w:color w:val="000000"/>
              </w:rPr>
              <w:t xml:space="preserve"> are HIV-positive, </w:t>
            </w:r>
            <w:r w:rsidR="00F46E5E">
              <w:rPr>
                <w:color w:val="000000"/>
              </w:rPr>
              <w:t xml:space="preserve">who </w:t>
            </w:r>
            <w:r>
              <w:rPr>
                <w:color w:val="000000"/>
              </w:rPr>
              <w:t>have AIDS, or who are on ARV or TB therapy can safely undergo sterilization in most cases.</w:t>
            </w:r>
          </w:p>
          <w:p w14:paraId="00000233" w14:textId="7EF2CA6E" w:rsidR="00767534" w:rsidRDefault="000C31BE">
            <w:pPr>
              <w:numPr>
                <w:ilvl w:val="0"/>
                <w:numId w:val="18"/>
              </w:numPr>
              <w:pBdr>
                <w:top w:val="nil"/>
                <w:left w:val="nil"/>
                <w:bottom w:val="nil"/>
                <w:right w:val="nil"/>
                <w:between w:val="nil"/>
              </w:pBdr>
              <w:spacing w:after="60" w:line="228" w:lineRule="auto"/>
              <w:ind w:left="159" w:hanging="202"/>
            </w:pPr>
            <w:r>
              <w:rPr>
                <w:color w:val="000000"/>
              </w:rPr>
              <w:t>In some women with AIDS, the sterilization procedure may need to be postponed until any acute conditions/opportunistic infections are resolved, or the procedure may require special arrangements (e.g.</w:t>
            </w:r>
            <w:r w:rsidR="00F46E5E">
              <w:rPr>
                <w:color w:val="000000"/>
              </w:rPr>
              <w:t>,</w:t>
            </w:r>
            <w:r>
              <w:rPr>
                <w:color w:val="000000"/>
              </w:rPr>
              <w:t xml:space="preserve"> performed in a </w:t>
            </w:r>
            <w:r w:rsidR="00FD3F50">
              <w:rPr>
                <w:color w:val="000000"/>
              </w:rPr>
              <w:t>higher-level</w:t>
            </w:r>
            <w:r>
              <w:rPr>
                <w:color w:val="000000"/>
              </w:rPr>
              <w:t xml:space="preserve"> health facility).</w:t>
            </w:r>
          </w:p>
        </w:tc>
      </w:tr>
      <w:tr w:rsidR="00767534" w14:paraId="1675E590" w14:textId="77777777">
        <w:tc>
          <w:tcPr>
            <w:tcW w:w="12950" w:type="dxa"/>
            <w:gridSpan w:val="4"/>
            <w:tcBorders>
              <w:top w:val="nil"/>
              <w:left w:val="single" w:sz="4" w:space="0" w:color="2E75B5"/>
              <w:bottom w:val="nil"/>
              <w:right w:val="single" w:sz="4" w:space="0" w:color="2E75B5"/>
            </w:tcBorders>
            <w:shd w:val="clear" w:color="auto" w:fill="2E75B5"/>
          </w:tcPr>
          <w:p w14:paraId="00000234" w14:textId="429F554E" w:rsidR="00767534" w:rsidRDefault="00073AEC">
            <w:pPr>
              <w:spacing w:after="60" w:line="228" w:lineRule="auto"/>
              <w:ind w:left="-43"/>
              <w:rPr>
                <w:sz w:val="6"/>
                <w:szCs w:val="6"/>
              </w:rPr>
            </w:pPr>
            <w:r>
              <w:rPr>
                <w:sz w:val="6"/>
                <w:szCs w:val="6"/>
              </w:rPr>
              <w:t>f</w:t>
            </w:r>
          </w:p>
        </w:tc>
      </w:tr>
    </w:tbl>
    <w:p w14:paraId="00000238" w14:textId="77777777" w:rsidR="00767534" w:rsidRDefault="000C31BE">
      <w:r>
        <w:br w:type="page"/>
      </w:r>
    </w:p>
    <w:tbl>
      <w:tblPr>
        <w:tblStyle w:val="a7"/>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3780"/>
        <w:gridCol w:w="4230"/>
        <w:gridCol w:w="3325"/>
      </w:tblGrid>
      <w:tr w:rsidR="00767534" w14:paraId="43F47B56" w14:textId="77777777">
        <w:tc>
          <w:tcPr>
            <w:tcW w:w="1615" w:type="dxa"/>
            <w:tcBorders>
              <w:top w:val="single" w:sz="4" w:space="0" w:color="000000"/>
              <w:bottom w:val="single" w:sz="4" w:space="0" w:color="000000"/>
            </w:tcBorders>
            <w:shd w:val="clear" w:color="auto" w:fill="2E75B5"/>
            <w:vAlign w:val="center"/>
          </w:tcPr>
          <w:p w14:paraId="00000239" w14:textId="77777777" w:rsidR="00767534" w:rsidRDefault="000C31BE">
            <w:pPr>
              <w:spacing w:line="228" w:lineRule="auto"/>
              <w:rPr>
                <w:b/>
                <w:color w:val="FFFFFF"/>
              </w:rPr>
            </w:pPr>
            <w:r>
              <w:rPr>
                <w:b/>
                <w:color w:val="FFFFFF"/>
              </w:rPr>
              <w:lastRenderedPageBreak/>
              <w:t>Contraceptive method</w:t>
            </w:r>
          </w:p>
        </w:tc>
        <w:tc>
          <w:tcPr>
            <w:tcW w:w="3780" w:type="dxa"/>
            <w:tcBorders>
              <w:top w:val="single" w:sz="4" w:space="0" w:color="000000"/>
              <w:bottom w:val="single" w:sz="4" w:space="0" w:color="000000"/>
            </w:tcBorders>
            <w:shd w:val="clear" w:color="auto" w:fill="2E75B5"/>
            <w:vAlign w:val="center"/>
          </w:tcPr>
          <w:p w14:paraId="0000023A" w14:textId="77777777" w:rsidR="00767534" w:rsidRDefault="000C31BE">
            <w:pPr>
              <w:spacing w:line="228" w:lineRule="auto"/>
              <w:rPr>
                <w:b/>
                <w:color w:val="FFFFFF"/>
              </w:rPr>
            </w:pPr>
            <w:r>
              <w:rPr>
                <w:b/>
                <w:color w:val="FFFFFF"/>
              </w:rPr>
              <w:t>Advantages</w:t>
            </w:r>
          </w:p>
        </w:tc>
        <w:tc>
          <w:tcPr>
            <w:tcW w:w="4230" w:type="dxa"/>
            <w:tcBorders>
              <w:top w:val="single" w:sz="4" w:space="0" w:color="000000"/>
              <w:bottom w:val="single" w:sz="4" w:space="0" w:color="000000"/>
            </w:tcBorders>
            <w:shd w:val="clear" w:color="auto" w:fill="2E75B5"/>
            <w:vAlign w:val="center"/>
          </w:tcPr>
          <w:p w14:paraId="0000023B" w14:textId="77777777" w:rsidR="00767534" w:rsidRDefault="000C31BE">
            <w:pPr>
              <w:spacing w:line="228" w:lineRule="auto"/>
              <w:rPr>
                <w:b/>
                <w:color w:val="FFFFFF"/>
              </w:rPr>
            </w:pPr>
            <w:r>
              <w:rPr>
                <w:b/>
                <w:color w:val="FFFFFF"/>
              </w:rPr>
              <w:t>Limitations</w:t>
            </w:r>
          </w:p>
        </w:tc>
        <w:tc>
          <w:tcPr>
            <w:tcW w:w="3325" w:type="dxa"/>
            <w:tcBorders>
              <w:top w:val="single" w:sz="4" w:space="0" w:color="000000"/>
              <w:bottom w:val="single" w:sz="4" w:space="0" w:color="000000"/>
            </w:tcBorders>
            <w:shd w:val="clear" w:color="auto" w:fill="2E75B5"/>
            <w:vAlign w:val="center"/>
          </w:tcPr>
          <w:p w14:paraId="0000023C" w14:textId="77777777" w:rsidR="00767534" w:rsidRDefault="000C31BE">
            <w:pPr>
              <w:spacing w:line="228" w:lineRule="auto"/>
              <w:rPr>
                <w:b/>
                <w:color w:val="FFFFFF"/>
              </w:rPr>
            </w:pPr>
            <w:r>
              <w:rPr>
                <w:b/>
                <w:color w:val="FFFFFF"/>
              </w:rPr>
              <w:t>Eligibility based on HIV/STI status</w:t>
            </w:r>
          </w:p>
        </w:tc>
      </w:tr>
      <w:tr w:rsidR="00767534" w14:paraId="152C6AA9" w14:textId="77777777">
        <w:tc>
          <w:tcPr>
            <w:tcW w:w="1615" w:type="dxa"/>
            <w:tcBorders>
              <w:top w:val="single" w:sz="4" w:space="0" w:color="000000"/>
              <w:bottom w:val="nil"/>
            </w:tcBorders>
          </w:tcPr>
          <w:p w14:paraId="0000023D" w14:textId="77777777" w:rsidR="00767534" w:rsidRDefault="000C31BE">
            <w:pPr>
              <w:rPr>
                <w:b/>
                <w:color w:val="2E75B5"/>
              </w:rPr>
            </w:pPr>
            <w:r>
              <w:rPr>
                <w:b/>
                <w:color w:val="2E75B5"/>
              </w:rPr>
              <w:t>Emergency contraceptive pills (ECPs)</w:t>
            </w:r>
          </w:p>
        </w:tc>
        <w:tc>
          <w:tcPr>
            <w:tcW w:w="3780" w:type="dxa"/>
            <w:tcBorders>
              <w:top w:val="single" w:sz="4" w:space="0" w:color="000000"/>
              <w:bottom w:val="nil"/>
            </w:tcBorders>
          </w:tcPr>
          <w:p w14:paraId="0000023E" w14:textId="706B6EDD" w:rsidR="00767534" w:rsidRDefault="000C31BE">
            <w:pPr>
              <w:numPr>
                <w:ilvl w:val="0"/>
                <w:numId w:val="18"/>
              </w:numPr>
              <w:pBdr>
                <w:top w:val="nil"/>
                <w:left w:val="nil"/>
                <w:bottom w:val="nil"/>
                <w:right w:val="nil"/>
                <w:between w:val="nil"/>
              </w:pBdr>
              <w:spacing w:after="60" w:line="228" w:lineRule="auto"/>
              <w:ind w:left="159" w:hanging="202"/>
            </w:pPr>
            <w:r>
              <w:rPr>
                <w:color w:val="000000"/>
              </w:rPr>
              <w:t xml:space="preserve">While ECPs should not be relied upon for regular contraception, they may be an attractive option for FSWs who normally rely on condoms for both pregnancy prevention and HIV/STI prevention, but who had unprotected intercourse (e.g., a partner refused to use </w:t>
            </w:r>
            <w:r w:rsidR="002F69F2">
              <w:rPr>
                <w:color w:val="000000"/>
              </w:rPr>
              <w:t xml:space="preserve">a </w:t>
            </w:r>
            <w:r>
              <w:rPr>
                <w:color w:val="000000"/>
              </w:rPr>
              <w:t>condom, or they experienced condom breakage or slippage).</w:t>
            </w:r>
          </w:p>
          <w:p w14:paraId="0000023F" w14:textId="53DFA6C4" w:rsidR="00767534" w:rsidRDefault="003A15E6">
            <w:pPr>
              <w:numPr>
                <w:ilvl w:val="0"/>
                <w:numId w:val="18"/>
              </w:numPr>
              <w:pBdr>
                <w:top w:val="nil"/>
                <w:left w:val="nil"/>
                <w:bottom w:val="nil"/>
                <w:right w:val="nil"/>
                <w:between w:val="nil"/>
              </w:pBdr>
              <w:spacing w:after="60" w:line="228" w:lineRule="auto"/>
              <w:ind w:left="159" w:hanging="202"/>
            </w:pPr>
            <w:r>
              <w:rPr>
                <w:color w:val="000000"/>
              </w:rPr>
              <w:t>FSWs</w:t>
            </w:r>
            <w:r w:rsidR="0071432E">
              <w:rPr>
                <w:color w:val="000000"/>
              </w:rPr>
              <w:t xml:space="preserve"> </w:t>
            </w:r>
            <w:r w:rsidR="000C31BE">
              <w:rPr>
                <w:color w:val="000000"/>
              </w:rPr>
              <w:t xml:space="preserve">who use methods other than condoms for pregnancy prevention can use emergency contraception when their method of choice was used incorrectly (e.g., pills were </w:t>
            </w:r>
            <w:proofErr w:type="gramStart"/>
            <w:r>
              <w:rPr>
                <w:color w:val="000000"/>
              </w:rPr>
              <w:t>missed</w:t>
            </w:r>
            <w:proofErr w:type="gramEnd"/>
            <w:r w:rsidR="000C31BE">
              <w:rPr>
                <w:color w:val="000000"/>
              </w:rPr>
              <w:t xml:space="preserve"> or they were late for their contraceptive injection).</w:t>
            </w:r>
          </w:p>
          <w:p w14:paraId="00000240" w14:textId="3B8CEB38" w:rsidR="00767534" w:rsidRDefault="000C31BE">
            <w:pPr>
              <w:numPr>
                <w:ilvl w:val="0"/>
                <w:numId w:val="18"/>
              </w:numPr>
              <w:pBdr>
                <w:top w:val="nil"/>
                <w:left w:val="nil"/>
                <w:bottom w:val="nil"/>
                <w:right w:val="nil"/>
                <w:between w:val="nil"/>
              </w:pBdr>
              <w:spacing w:after="60" w:line="228" w:lineRule="auto"/>
              <w:ind w:left="159" w:hanging="202"/>
            </w:pPr>
            <w:r>
              <w:rPr>
                <w:color w:val="000000"/>
              </w:rPr>
              <w:t xml:space="preserve">ECPs can be distributed in advance, so FSWs can have them handy in case unprotected intercourse occurs. Because ECPs are effective only if taken within 120 hours (5 days) after unprotected intercourse, and because the sooner they are taken, the more effective they are, it is important for FSWs to consider how fast they can access ECPs if needed. For providers, it is important to consider advance distribution of ECPs to sex workers who rely on </w:t>
            </w:r>
            <w:r w:rsidR="00967857">
              <w:rPr>
                <w:color w:val="000000"/>
              </w:rPr>
              <w:t>user</w:t>
            </w:r>
            <w:r>
              <w:rPr>
                <w:color w:val="000000"/>
              </w:rPr>
              <w:t>-dependent methods, such as condoms, pills</w:t>
            </w:r>
            <w:r w:rsidR="0071432E">
              <w:rPr>
                <w:color w:val="000000"/>
              </w:rPr>
              <w:t>,</w:t>
            </w:r>
            <w:r>
              <w:rPr>
                <w:color w:val="000000"/>
              </w:rPr>
              <w:t xml:space="preserve"> and injectables.</w:t>
            </w:r>
          </w:p>
        </w:tc>
        <w:tc>
          <w:tcPr>
            <w:tcW w:w="4230" w:type="dxa"/>
            <w:tcBorders>
              <w:top w:val="single" w:sz="4" w:space="0" w:color="000000"/>
              <w:bottom w:val="nil"/>
            </w:tcBorders>
          </w:tcPr>
          <w:p w14:paraId="00000241" w14:textId="41BA9A14" w:rsidR="00767534" w:rsidRDefault="000C31BE">
            <w:pPr>
              <w:numPr>
                <w:ilvl w:val="0"/>
                <w:numId w:val="18"/>
              </w:numPr>
              <w:pBdr>
                <w:top w:val="nil"/>
                <w:left w:val="nil"/>
                <w:bottom w:val="nil"/>
                <w:right w:val="nil"/>
                <w:between w:val="nil"/>
              </w:pBdr>
              <w:spacing w:after="60" w:line="228" w:lineRule="auto"/>
              <w:ind w:left="159" w:hanging="202"/>
            </w:pPr>
            <w:r>
              <w:rPr>
                <w:color w:val="000000"/>
              </w:rPr>
              <w:t xml:space="preserve">ECPs are not as effective as ongoing contraception, so if an FSW uses ECPs frequently (e.g., every month or every few months), the provider should help her to consider how she can achieve more reliable, ongoing protection from pregnancy. For an FSW who relies on condoms alone, this means considering dual method use. If an FSW was already using </w:t>
            </w:r>
            <w:r w:rsidRPr="00841217">
              <w:rPr>
                <w:color w:val="000000"/>
              </w:rPr>
              <w:t xml:space="preserve">a </w:t>
            </w:r>
            <w:r w:rsidR="00967857" w:rsidRPr="00841217">
              <w:rPr>
                <w:color w:val="000000"/>
              </w:rPr>
              <w:t>user</w:t>
            </w:r>
            <w:r w:rsidRPr="00841217">
              <w:rPr>
                <w:color w:val="000000"/>
              </w:rPr>
              <w:t xml:space="preserve">-dependent method (such as pills or injectables) in addition to condoms, then switching to </w:t>
            </w:r>
            <w:r w:rsidR="00841217" w:rsidRPr="00841217">
              <w:rPr>
                <w:color w:val="000000"/>
              </w:rPr>
              <w:t>user</w:t>
            </w:r>
            <w:r w:rsidRPr="00841217">
              <w:rPr>
                <w:color w:val="000000"/>
              </w:rPr>
              <w:t>-independent methods</w:t>
            </w:r>
            <w:r>
              <w:rPr>
                <w:color w:val="000000"/>
              </w:rPr>
              <w:t xml:space="preserve"> (such as an implant or an IUD), in addition to condoms, can provide better protection.</w:t>
            </w:r>
          </w:p>
          <w:p w14:paraId="00000242" w14:textId="6489001B" w:rsidR="00767534" w:rsidRDefault="000C31BE">
            <w:pPr>
              <w:numPr>
                <w:ilvl w:val="0"/>
                <w:numId w:val="18"/>
              </w:numPr>
              <w:pBdr>
                <w:top w:val="nil"/>
                <w:left w:val="nil"/>
                <w:bottom w:val="nil"/>
                <w:right w:val="nil"/>
                <w:between w:val="nil"/>
              </w:pBdr>
              <w:spacing w:after="60" w:line="228" w:lineRule="auto"/>
              <w:ind w:left="159" w:hanging="202"/>
            </w:pPr>
            <w:r>
              <w:rPr>
                <w:color w:val="000000"/>
              </w:rPr>
              <w:t xml:space="preserve">ECPs do not increase a </w:t>
            </w:r>
            <w:r w:rsidR="009B2D7B">
              <w:rPr>
                <w:color w:val="000000"/>
              </w:rPr>
              <w:t xml:space="preserve">women’s </w:t>
            </w:r>
            <w:r>
              <w:rPr>
                <w:color w:val="000000"/>
              </w:rPr>
              <w:t>risk for acquiring HIV but provide no protection from HIV and other STIs. FSWs who are concerned that they were exposed to HIV due to unprotected intercourse should be counseled to consider post-exposure prophylaxis (PEP) in addition to ECPs. They should also be counseled about the availability of PrEP for when they finish taking PEP (if they remain HIV-negative).</w:t>
            </w:r>
          </w:p>
        </w:tc>
        <w:tc>
          <w:tcPr>
            <w:tcW w:w="3325" w:type="dxa"/>
            <w:tcBorders>
              <w:top w:val="single" w:sz="4" w:space="0" w:color="000000"/>
              <w:bottom w:val="nil"/>
            </w:tcBorders>
          </w:tcPr>
          <w:p w14:paraId="00000243" w14:textId="6E47B7CD" w:rsidR="00767534" w:rsidRDefault="000C31BE">
            <w:pPr>
              <w:numPr>
                <w:ilvl w:val="0"/>
                <w:numId w:val="18"/>
              </w:numPr>
              <w:pBdr>
                <w:top w:val="nil"/>
                <w:left w:val="nil"/>
                <w:bottom w:val="nil"/>
                <w:right w:val="nil"/>
                <w:between w:val="nil"/>
              </w:pBdr>
              <w:spacing w:after="60" w:line="228" w:lineRule="auto"/>
              <w:ind w:left="159" w:hanging="202"/>
              <w:rPr>
                <w:color w:val="000000"/>
              </w:rPr>
            </w:pPr>
            <w:r>
              <w:rPr>
                <w:color w:val="000000"/>
              </w:rPr>
              <w:t xml:space="preserve">FSWs who are at risk of HIV, </w:t>
            </w:r>
            <w:r w:rsidR="009B2D7B">
              <w:rPr>
                <w:color w:val="000000"/>
              </w:rPr>
              <w:t xml:space="preserve">who </w:t>
            </w:r>
            <w:r>
              <w:rPr>
                <w:color w:val="000000"/>
              </w:rPr>
              <w:t xml:space="preserve">are HIV-positive, </w:t>
            </w:r>
            <w:r w:rsidR="009B2D7B">
              <w:rPr>
                <w:color w:val="000000"/>
              </w:rPr>
              <w:t xml:space="preserve">who </w:t>
            </w:r>
            <w:r>
              <w:rPr>
                <w:color w:val="000000"/>
              </w:rPr>
              <w:t>have AIDS, or who are on ARV or TB therapy can use ECPs without restriction. There is no need to increase ECP dose in women on ARV or TB therapy</w:t>
            </w:r>
            <w:r w:rsidR="009B2D7B">
              <w:rPr>
                <w:color w:val="000000"/>
              </w:rPr>
              <w:t>,</w:t>
            </w:r>
            <w:r>
              <w:rPr>
                <w:color w:val="000000"/>
              </w:rPr>
              <w:t xml:space="preserve"> because ECPs contain higher doses of hormones than daily oral contraceptives. Therefore, it is unlikely that ARVs or TB medications will reduce the effectiveness of ECPs.</w:t>
            </w:r>
          </w:p>
        </w:tc>
      </w:tr>
      <w:tr w:rsidR="00767534" w14:paraId="640495C2" w14:textId="77777777">
        <w:tc>
          <w:tcPr>
            <w:tcW w:w="12950" w:type="dxa"/>
            <w:gridSpan w:val="4"/>
            <w:tcBorders>
              <w:top w:val="nil"/>
              <w:left w:val="single" w:sz="4" w:space="0" w:color="2E75B5"/>
              <w:bottom w:val="nil"/>
              <w:right w:val="single" w:sz="4" w:space="0" w:color="2E75B5"/>
            </w:tcBorders>
            <w:shd w:val="clear" w:color="auto" w:fill="2E75B5"/>
          </w:tcPr>
          <w:p w14:paraId="00000244" w14:textId="77777777" w:rsidR="00767534" w:rsidRDefault="00767534">
            <w:pPr>
              <w:spacing w:after="60" w:line="228" w:lineRule="auto"/>
              <w:ind w:left="-43"/>
              <w:rPr>
                <w:sz w:val="6"/>
                <w:szCs w:val="6"/>
              </w:rPr>
            </w:pPr>
          </w:p>
        </w:tc>
      </w:tr>
    </w:tbl>
    <w:p w14:paraId="00000248" w14:textId="77777777" w:rsidR="00767534" w:rsidRDefault="000C31BE">
      <w:r>
        <w:br w:type="page"/>
      </w:r>
    </w:p>
    <w:tbl>
      <w:tblPr>
        <w:tblStyle w:val="a8"/>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3060"/>
        <w:gridCol w:w="4680"/>
        <w:gridCol w:w="3595"/>
      </w:tblGrid>
      <w:tr w:rsidR="00767534" w14:paraId="1EF20E71" w14:textId="77777777">
        <w:tc>
          <w:tcPr>
            <w:tcW w:w="1615" w:type="dxa"/>
            <w:tcBorders>
              <w:bottom w:val="single" w:sz="4" w:space="0" w:color="000000"/>
            </w:tcBorders>
            <w:shd w:val="clear" w:color="auto" w:fill="2E75B5"/>
            <w:vAlign w:val="center"/>
          </w:tcPr>
          <w:p w14:paraId="00000249" w14:textId="77777777" w:rsidR="00767534" w:rsidRDefault="000C31BE">
            <w:pPr>
              <w:spacing w:line="228" w:lineRule="auto"/>
              <w:rPr>
                <w:b/>
                <w:color w:val="FFFFFF"/>
              </w:rPr>
            </w:pPr>
            <w:r>
              <w:rPr>
                <w:b/>
                <w:color w:val="FFFFFF"/>
              </w:rPr>
              <w:lastRenderedPageBreak/>
              <w:t>Contraceptive method</w:t>
            </w:r>
          </w:p>
        </w:tc>
        <w:tc>
          <w:tcPr>
            <w:tcW w:w="3060" w:type="dxa"/>
            <w:tcBorders>
              <w:bottom w:val="single" w:sz="4" w:space="0" w:color="000000"/>
            </w:tcBorders>
            <w:shd w:val="clear" w:color="auto" w:fill="2E75B5"/>
            <w:vAlign w:val="center"/>
          </w:tcPr>
          <w:p w14:paraId="0000024A" w14:textId="77777777" w:rsidR="00767534" w:rsidRDefault="000C31BE">
            <w:pPr>
              <w:spacing w:line="228" w:lineRule="auto"/>
              <w:rPr>
                <w:b/>
                <w:color w:val="FFFFFF"/>
              </w:rPr>
            </w:pPr>
            <w:r>
              <w:rPr>
                <w:b/>
                <w:color w:val="FFFFFF"/>
              </w:rPr>
              <w:t>Advantages</w:t>
            </w:r>
          </w:p>
        </w:tc>
        <w:tc>
          <w:tcPr>
            <w:tcW w:w="4680" w:type="dxa"/>
            <w:tcBorders>
              <w:bottom w:val="single" w:sz="4" w:space="0" w:color="000000"/>
            </w:tcBorders>
            <w:shd w:val="clear" w:color="auto" w:fill="2E75B5"/>
            <w:vAlign w:val="center"/>
          </w:tcPr>
          <w:p w14:paraId="0000024B" w14:textId="77777777" w:rsidR="00767534" w:rsidRDefault="000C31BE">
            <w:pPr>
              <w:spacing w:line="228" w:lineRule="auto"/>
              <w:rPr>
                <w:b/>
                <w:color w:val="FFFFFF"/>
              </w:rPr>
            </w:pPr>
            <w:r>
              <w:rPr>
                <w:b/>
                <w:color w:val="FFFFFF"/>
              </w:rPr>
              <w:t>Limitations</w:t>
            </w:r>
          </w:p>
        </w:tc>
        <w:tc>
          <w:tcPr>
            <w:tcW w:w="3595" w:type="dxa"/>
            <w:tcBorders>
              <w:bottom w:val="single" w:sz="4" w:space="0" w:color="000000"/>
            </w:tcBorders>
            <w:shd w:val="clear" w:color="auto" w:fill="2E75B5"/>
            <w:vAlign w:val="center"/>
          </w:tcPr>
          <w:p w14:paraId="0000024C" w14:textId="77777777" w:rsidR="00767534" w:rsidRDefault="000C31BE">
            <w:pPr>
              <w:spacing w:line="228" w:lineRule="auto"/>
              <w:rPr>
                <w:b/>
                <w:color w:val="FFFFFF"/>
              </w:rPr>
            </w:pPr>
            <w:r>
              <w:rPr>
                <w:b/>
                <w:color w:val="FFFFFF"/>
              </w:rPr>
              <w:t>Eligibility based on HIV/STI status</w:t>
            </w:r>
          </w:p>
        </w:tc>
      </w:tr>
      <w:tr w:rsidR="00767534" w14:paraId="4720CC28" w14:textId="77777777">
        <w:tc>
          <w:tcPr>
            <w:tcW w:w="1615" w:type="dxa"/>
            <w:tcBorders>
              <w:bottom w:val="nil"/>
            </w:tcBorders>
          </w:tcPr>
          <w:p w14:paraId="0000024D" w14:textId="77777777" w:rsidR="00767534" w:rsidRDefault="000C31BE">
            <w:pPr>
              <w:rPr>
                <w:b/>
                <w:color w:val="2E75B5"/>
              </w:rPr>
            </w:pPr>
            <w:r>
              <w:rPr>
                <w:b/>
                <w:color w:val="2E75B5"/>
              </w:rPr>
              <w:t>Condoms</w:t>
            </w:r>
          </w:p>
        </w:tc>
        <w:tc>
          <w:tcPr>
            <w:tcW w:w="3060" w:type="dxa"/>
            <w:tcBorders>
              <w:bottom w:val="nil"/>
            </w:tcBorders>
          </w:tcPr>
          <w:p w14:paraId="0000024E" w14:textId="6C11DC28" w:rsidR="00767534" w:rsidRDefault="000C31BE">
            <w:pPr>
              <w:numPr>
                <w:ilvl w:val="0"/>
                <w:numId w:val="18"/>
              </w:numPr>
              <w:pBdr>
                <w:top w:val="nil"/>
                <w:left w:val="nil"/>
                <w:bottom w:val="nil"/>
                <w:right w:val="nil"/>
                <w:between w:val="nil"/>
              </w:pBdr>
              <w:spacing w:after="60" w:line="228" w:lineRule="auto"/>
              <w:ind w:left="159" w:hanging="202"/>
            </w:pPr>
            <w:r>
              <w:rPr>
                <w:color w:val="000000"/>
              </w:rPr>
              <w:t>Safe</w:t>
            </w:r>
            <w:r w:rsidR="00A60D07">
              <w:rPr>
                <w:color w:val="000000"/>
              </w:rPr>
              <w:t xml:space="preserve"> and</w:t>
            </w:r>
            <w:r>
              <w:rPr>
                <w:color w:val="000000"/>
              </w:rPr>
              <w:t xml:space="preserve"> effective when used consistently and correctly with every act of sexual intercourse and with all partners.</w:t>
            </w:r>
          </w:p>
          <w:p w14:paraId="0000024F" w14:textId="77777777" w:rsidR="00767534" w:rsidRDefault="000C31BE">
            <w:pPr>
              <w:numPr>
                <w:ilvl w:val="0"/>
                <w:numId w:val="18"/>
              </w:numPr>
              <w:pBdr>
                <w:top w:val="nil"/>
                <w:left w:val="nil"/>
                <w:bottom w:val="nil"/>
                <w:right w:val="nil"/>
                <w:between w:val="nil"/>
              </w:pBdr>
              <w:spacing w:after="60" w:line="228" w:lineRule="auto"/>
              <w:ind w:left="159" w:hanging="202"/>
            </w:pPr>
            <w:r>
              <w:rPr>
                <w:color w:val="000000"/>
              </w:rPr>
              <w:t>Have no side effects (other than allergy to latex, which is rare).</w:t>
            </w:r>
          </w:p>
          <w:p w14:paraId="00000250" w14:textId="77777777" w:rsidR="00767534" w:rsidRDefault="000C31BE">
            <w:pPr>
              <w:numPr>
                <w:ilvl w:val="0"/>
                <w:numId w:val="18"/>
              </w:numPr>
              <w:pBdr>
                <w:top w:val="nil"/>
                <w:left w:val="nil"/>
                <w:bottom w:val="nil"/>
                <w:right w:val="nil"/>
                <w:between w:val="nil"/>
              </w:pBdr>
              <w:spacing w:after="60" w:line="228" w:lineRule="auto"/>
              <w:ind w:left="159" w:hanging="202"/>
            </w:pPr>
            <w:r>
              <w:rPr>
                <w:color w:val="000000"/>
              </w:rPr>
              <w:t>Easy to use (if partner negotiation is not an issue).</w:t>
            </w:r>
          </w:p>
          <w:p w14:paraId="00000251" w14:textId="77777777" w:rsidR="00767534" w:rsidRDefault="000C31BE">
            <w:pPr>
              <w:numPr>
                <w:ilvl w:val="0"/>
                <w:numId w:val="18"/>
              </w:numPr>
              <w:pBdr>
                <w:top w:val="nil"/>
                <w:left w:val="nil"/>
                <w:bottom w:val="nil"/>
                <w:right w:val="nil"/>
                <w:between w:val="nil"/>
              </w:pBdr>
              <w:spacing w:after="60" w:line="228" w:lineRule="auto"/>
              <w:ind w:left="159" w:hanging="202"/>
            </w:pPr>
            <w:r>
              <w:rPr>
                <w:color w:val="000000"/>
              </w:rPr>
              <w:t>Provide dual protection from both pregnancy and STIs/HIV.</w:t>
            </w:r>
          </w:p>
          <w:p w14:paraId="00000252" w14:textId="77777777" w:rsidR="00767534" w:rsidRDefault="000C31BE">
            <w:pPr>
              <w:numPr>
                <w:ilvl w:val="0"/>
                <w:numId w:val="18"/>
              </w:numPr>
              <w:pBdr>
                <w:top w:val="nil"/>
                <w:left w:val="nil"/>
                <w:bottom w:val="nil"/>
                <w:right w:val="nil"/>
                <w:between w:val="nil"/>
              </w:pBdr>
              <w:spacing w:after="60" w:line="228" w:lineRule="auto"/>
              <w:ind w:left="159" w:hanging="202"/>
            </w:pPr>
            <w:r>
              <w:rPr>
                <w:color w:val="000000"/>
              </w:rPr>
              <w:t>Are usually readily available.</w:t>
            </w:r>
          </w:p>
        </w:tc>
        <w:tc>
          <w:tcPr>
            <w:tcW w:w="4680" w:type="dxa"/>
            <w:tcBorders>
              <w:bottom w:val="nil"/>
            </w:tcBorders>
          </w:tcPr>
          <w:p w14:paraId="00000253" w14:textId="0D2728C5" w:rsidR="00767534" w:rsidRDefault="000C31BE" w:rsidP="002F69F2">
            <w:pPr>
              <w:numPr>
                <w:ilvl w:val="0"/>
                <w:numId w:val="18"/>
              </w:numPr>
              <w:pBdr>
                <w:top w:val="nil"/>
                <w:left w:val="nil"/>
                <w:bottom w:val="nil"/>
                <w:right w:val="nil"/>
                <w:between w:val="nil"/>
              </w:pBdr>
              <w:spacing w:after="60" w:line="228" w:lineRule="auto"/>
              <w:ind w:left="159" w:hanging="202"/>
            </w:pPr>
            <w:r>
              <w:rPr>
                <w:color w:val="000000"/>
              </w:rPr>
              <w:t xml:space="preserve">In everyday use, can be less effective than other contraceptive methods. This is because, while some FSWs are very successful negotiating condom use with their clients and using condoms consistently and correctly, many FSWs </w:t>
            </w:r>
            <w:r w:rsidR="00A60D07">
              <w:rPr>
                <w:color w:val="000000"/>
              </w:rPr>
              <w:t xml:space="preserve">cannot </w:t>
            </w:r>
            <w:r>
              <w:rPr>
                <w:color w:val="000000"/>
              </w:rPr>
              <w:t xml:space="preserve">ensure consistent use (e.g., a client refuses to use a condom or an FSW is willing to risk having unprotected sex with a partner who promises to pay more for sex without a condom). When condoms are used inconsistently, </w:t>
            </w:r>
            <w:r w:rsidR="008458AE">
              <w:rPr>
                <w:color w:val="000000"/>
              </w:rPr>
              <w:t>women are</w:t>
            </w:r>
            <w:r>
              <w:rPr>
                <w:color w:val="000000"/>
              </w:rPr>
              <w:t xml:space="preserve"> exposed to the dual risk of pregnancy and STIs/HIV. If </w:t>
            </w:r>
            <w:r w:rsidR="008458AE">
              <w:rPr>
                <w:color w:val="000000"/>
              </w:rPr>
              <w:t>a woman u</w:t>
            </w:r>
            <w:r>
              <w:rPr>
                <w:color w:val="000000"/>
              </w:rPr>
              <w:t xml:space="preserve">ses another contraceptive method in addition to condoms, she at least can be protected from pregnancy when condoms are not used. </w:t>
            </w:r>
            <w:r w:rsidRPr="002F69F2">
              <w:rPr>
                <w:color w:val="000000"/>
              </w:rPr>
              <w:t>Informed choice counseling should always include a discussion of using more than one method to achieve the best protection from pregnancy</w:t>
            </w:r>
            <w:r w:rsidR="00635681" w:rsidRPr="002F69F2">
              <w:rPr>
                <w:color w:val="000000"/>
              </w:rPr>
              <w:t>,</w:t>
            </w:r>
            <w:r w:rsidRPr="002F69F2">
              <w:rPr>
                <w:color w:val="000000"/>
              </w:rPr>
              <w:t xml:space="preserve"> HIV</w:t>
            </w:r>
            <w:r w:rsidR="00635681" w:rsidRPr="002F69F2">
              <w:rPr>
                <w:color w:val="000000"/>
              </w:rPr>
              <w:t xml:space="preserve">, and other </w:t>
            </w:r>
            <w:r w:rsidRPr="002F69F2">
              <w:rPr>
                <w:color w:val="000000"/>
              </w:rPr>
              <w:t xml:space="preserve">STIs. Providers should help FSWs to consider the benefits of using an effective contraceptive method in addition to condoms to maximize protection from pregnancy, and the benefits of using PrEP in addition to condoms to maximize protection from HIV. </w:t>
            </w:r>
          </w:p>
        </w:tc>
        <w:tc>
          <w:tcPr>
            <w:tcW w:w="3595" w:type="dxa"/>
            <w:tcBorders>
              <w:bottom w:val="nil"/>
            </w:tcBorders>
          </w:tcPr>
          <w:p w14:paraId="00000254" w14:textId="77777777" w:rsidR="00767534" w:rsidRDefault="000C31BE">
            <w:pPr>
              <w:numPr>
                <w:ilvl w:val="0"/>
                <w:numId w:val="18"/>
              </w:numPr>
              <w:pBdr>
                <w:top w:val="nil"/>
                <w:left w:val="nil"/>
                <w:bottom w:val="nil"/>
                <w:right w:val="nil"/>
                <w:between w:val="nil"/>
              </w:pBdr>
              <w:spacing w:after="60" w:line="228" w:lineRule="auto"/>
              <w:ind w:left="159" w:hanging="202"/>
            </w:pPr>
            <w:r>
              <w:rPr>
                <w:color w:val="000000"/>
              </w:rPr>
              <w:t>FSWs should be considered at high individual risk of STIs/HIV and are strongly advised to use condoms even when they are already using another effective contraceptive method.</w:t>
            </w:r>
          </w:p>
          <w:p w14:paraId="00000255" w14:textId="0D6D1F39" w:rsidR="00767534" w:rsidRDefault="000C31BE">
            <w:pPr>
              <w:numPr>
                <w:ilvl w:val="0"/>
                <w:numId w:val="18"/>
              </w:numPr>
              <w:pBdr>
                <w:top w:val="nil"/>
                <w:left w:val="nil"/>
                <w:bottom w:val="nil"/>
                <w:right w:val="nil"/>
                <w:between w:val="nil"/>
              </w:pBdr>
              <w:spacing w:after="60" w:line="228" w:lineRule="auto"/>
              <w:ind w:left="159" w:hanging="202"/>
            </w:pPr>
            <w:r>
              <w:rPr>
                <w:color w:val="000000"/>
              </w:rPr>
              <w:t xml:space="preserve">FSWs who are HIV-positive or </w:t>
            </w:r>
            <w:r w:rsidR="000C5843">
              <w:rPr>
                <w:color w:val="000000"/>
              </w:rPr>
              <w:t xml:space="preserve">who </w:t>
            </w:r>
            <w:r>
              <w:rPr>
                <w:color w:val="000000"/>
              </w:rPr>
              <w:t>have AIDS should be advised to continue using condoms consistently to prevent HIV transmission to their partners and to prevent being infected with another strain of HIV.</w:t>
            </w:r>
          </w:p>
        </w:tc>
      </w:tr>
      <w:tr w:rsidR="00767534" w14:paraId="504502D5" w14:textId="77777777">
        <w:tc>
          <w:tcPr>
            <w:tcW w:w="12950" w:type="dxa"/>
            <w:gridSpan w:val="4"/>
            <w:tcBorders>
              <w:top w:val="nil"/>
              <w:left w:val="single" w:sz="4" w:space="0" w:color="2E75B5"/>
              <w:bottom w:val="nil"/>
              <w:right w:val="single" w:sz="4" w:space="0" w:color="2E75B5"/>
            </w:tcBorders>
            <w:shd w:val="clear" w:color="auto" w:fill="2E75B5"/>
          </w:tcPr>
          <w:p w14:paraId="00000256" w14:textId="77777777" w:rsidR="00767534" w:rsidRDefault="00767534">
            <w:pPr>
              <w:spacing w:after="60" w:line="228" w:lineRule="auto"/>
              <w:ind w:left="-43"/>
              <w:rPr>
                <w:sz w:val="6"/>
                <w:szCs w:val="6"/>
              </w:rPr>
            </w:pPr>
          </w:p>
        </w:tc>
      </w:tr>
    </w:tbl>
    <w:p w14:paraId="0000025A" w14:textId="77777777" w:rsidR="00767534" w:rsidRDefault="000C31BE">
      <w:r>
        <w:br w:type="page"/>
      </w:r>
    </w:p>
    <w:tbl>
      <w:tblPr>
        <w:tblStyle w:val="a9"/>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3060"/>
        <w:gridCol w:w="4680"/>
        <w:gridCol w:w="3595"/>
      </w:tblGrid>
      <w:tr w:rsidR="00767534" w14:paraId="028A793A" w14:textId="77777777">
        <w:tc>
          <w:tcPr>
            <w:tcW w:w="1615" w:type="dxa"/>
            <w:tcBorders>
              <w:bottom w:val="single" w:sz="4" w:space="0" w:color="000000"/>
            </w:tcBorders>
            <w:shd w:val="clear" w:color="auto" w:fill="2E75B5"/>
            <w:vAlign w:val="center"/>
          </w:tcPr>
          <w:p w14:paraId="0000025B" w14:textId="77777777" w:rsidR="00767534" w:rsidRDefault="000C31BE">
            <w:pPr>
              <w:spacing w:line="228" w:lineRule="auto"/>
              <w:rPr>
                <w:b/>
                <w:color w:val="FFFFFF"/>
              </w:rPr>
            </w:pPr>
            <w:r>
              <w:rPr>
                <w:b/>
                <w:color w:val="FFFFFF"/>
              </w:rPr>
              <w:lastRenderedPageBreak/>
              <w:t>Contraceptive method</w:t>
            </w:r>
          </w:p>
        </w:tc>
        <w:tc>
          <w:tcPr>
            <w:tcW w:w="3060" w:type="dxa"/>
            <w:tcBorders>
              <w:bottom w:val="single" w:sz="4" w:space="0" w:color="000000"/>
            </w:tcBorders>
            <w:shd w:val="clear" w:color="auto" w:fill="2E75B5"/>
            <w:vAlign w:val="center"/>
          </w:tcPr>
          <w:p w14:paraId="0000025C" w14:textId="77777777" w:rsidR="00767534" w:rsidRDefault="000C31BE">
            <w:pPr>
              <w:spacing w:line="228" w:lineRule="auto"/>
              <w:rPr>
                <w:b/>
                <w:color w:val="FFFFFF"/>
              </w:rPr>
            </w:pPr>
            <w:r>
              <w:rPr>
                <w:b/>
                <w:color w:val="FFFFFF"/>
              </w:rPr>
              <w:t>Advantages</w:t>
            </w:r>
          </w:p>
        </w:tc>
        <w:tc>
          <w:tcPr>
            <w:tcW w:w="4680" w:type="dxa"/>
            <w:tcBorders>
              <w:bottom w:val="single" w:sz="4" w:space="0" w:color="000000"/>
            </w:tcBorders>
            <w:shd w:val="clear" w:color="auto" w:fill="2E75B5"/>
            <w:vAlign w:val="center"/>
          </w:tcPr>
          <w:p w14:paraId="0000025D" w14:textId="77777777" w:rsidR="00767534" w:rsidRDefault="000C31BE">
            <w:pPr>
              <w:spacing w:line="228" w:lineRule="auto"/>
              <w:rPr>
                <w:b/>
                <w:color w:val="FFFFFF"/>
              </w:rPr>
            </w:pPr>
            <w:r>
              <w:rPr>
                <w:b/>
                <w:color w:val="FFFFFF"/>
              </w:rPr>
              <w:t>Limitations</w:t>
            </w:r>
          </w:p>
        </w:tc>
        <w:tc>
          <w:tcPr>
            <w:tcW w:w="3595" w:type="dxa"/>
            <w:tcBorders>
              <w:bottom w:val="single" w:sz="4" w:space="0" w:color="000000"/>
            </w:tcBorders>
            <w:shd w:val="clear" w:color="auto" w:fill="2E75B5"/>
            <w:vAlign w:val="center"/>
          </w:tcPr>
          <w:p w14:paraId="0000025E" w14:textId="77777777" w:rsidR="00767534" w:rsidRDefault="000C31BE">
            <w:pPr>
              <w:spacing w:line="228" w:lineRule="auto"/>
              <w:rPr>
                <w:b/>
                <w:color w:val="FFFFFF"/>
              </w:rPr>
            </w:pPr>
            <w:r>
              <w:rPr>
                <w:b/>
                <w:color w:val="FFFFFF"/>
              </w:rPr>
              <w:t>Eligibility based on HIV/STI status</w:t>
            </w:r>
          </w:p>
        </w:tc>
      </w:tr>
      <w:tr w:rsidR="00767534" w14:paraId="1559635D" w14:textId="77777777">
        <w:tc>
          <w:tcPr>
            <w:tcW w:w="1615" w:type="dxa"/>
            <w:tcBorders>
              <w:bottom w:val="nil"/>
            </w:tcBorders>
          </w:tcPr>
          <w:p w14:paraId="0000025F" w14:textId="54F17559" w:rsidR="00767534" w:rsidRDefault="000C31BE">
            <w:pPr>
              <w:rPr>
                <w:b/>
                <w:color w:val="2E75B5"/>
              </w:rPr>
            </w:pPr>
            <w:r>
              <w:rPr>
                <w:b/>
                <w:color w:val="2E75B5"/>
              </w:rPr>
              <w:t xml:space="preserve">Lactational </w:t>
            </w:r>
            <w:r w:rsidR="004B581E">
              <w:rPr>
                <w:b/>
                <w:color w:val="2E75B5"/>
              </w:rPr>
              <w:t>a</w:t>
            </w:r>
            <w:r>
              <w:rPr>
                <w:b/>
                <w:color w:val="2E75B5"/>
              </w:rPr>
              <w:t xml:space="preserve">menorrhea </w:t>
            </w:r>
            <w:r w:rsidR="004B581E">
              <w:rPr>
                <w:b/>
                <w:color w:val="2E75B5"/>
              </w:rPr>
              <w:t>m</w:t>
            </w:r>
            <w:r>
              <w:rPr>
                <w:b/>
                <w:color w:val="2E75B5"/>
              </w:rPr>
              <w:t>ethod (LAM)</w:t>
            </w:r>
          </w:p>
        </w:tc>
        <w:tc>
          <w:tcPr>
            <w:tcW w:w="3060" w:type="dxa"/>
            <w:tcBorders>
              <w:bottom w:val="nil"/>
            </w:tcBorders>
          </w:tcPr>
          <w:p w14:paraId="00000260" w14:textId="1F9ECED5" w:rsidR="00767534" w:rsidRDefault="000C31BE">
            <w:pPr>
              <w:numPr>
                <w:ilvl w:val="0"/>
                <w:numId w:val="18"/>
              </w:numPr>
              <w:pBdr>
                <w:top w:val="nil"/>
                <w:left w:val="nil"/>
                <w:bottom w:val="nil"/>
                <w:right w:val="nil"/>
                <w:between w:val="nil"/>
              </w:pBdr>
              <w:spacing w:after="60" w:line="228" w:lineRule="auto"/>
              <w:ind w:left="159" w:hanging="202"/>
            </w:pPr>
            <w:r>
              <w:rPr>
                <w:color w:val="000000"/>
              </w:rPr>
              <w:t xml:space="preserve">LAM can be a good method for </w:t>
            </w:r>
            <w:r w:rsidR="002F69F2">
              <w:rPr>
                <w:color w:val="000000"/>
              </w:rPr>
              <w:t>FSWs</w:t>
            </w:r>
            <w:r w:rsidR="00605B4F">
              <w:rPr>
                <w:color w:val="000000"/>
              </w:rPr>
              <w:t xml:space="preserve"> </w:t>
            </w:r>
            <w:r>
              <w:rPr>
                <w:color w:val="000000"/>
              </w:rPr>
              <w:t xml:space="preserve">who </w:t>
            </w:r>
            <w:r w:rsidR="00635681">
              <w:rPr>
                <w:color w:val="000000"/>
              </w:rPr>
              <w:t xml:space="preserve">recently </w:t>
            </w:r>
            <w:proofErr w:type="gramStart"/>
            <w:r>
              <w:rPr>
                <w:color w:val="000000"/>
              </w:rPr>
              <w:t>had a baby</w:t>
            </w:r>
            <w:proofErr w:type="gramEnd"/>
            <w:r>
              <w:rPr>
                <w:color w:val="000000"/>
              </w:rPr>
              <w:t xml:space="preserve"> because breastfeeding exclusively for </w:t>
            </w:r>
            <w:r w:rsidR="00635681">
              <w:rPr>
                <w:color w:val="000000"/>
              </w:rPr>
              <w:t>six </w:t>
            </w:r>
            <w:r>
              <w:rPr>
                <w:color w:val="000000"/>
              </w:rPr>
              <w:t xml:space="preserve">months after delivery provides effective contraception for women who </w:t>
            </w:r>
            <w:r w:rsidR="004B581E">
              <w:rPr>
                <w:color w:val="000000"/>
              </w:rPr>
              <w:t xml:space="preserve">have not </w:t>
            </w:r>
            <w:r>
              <w:rPr>
                <w:color w:val="000000"/>
              </w:rPr>
              <w:t>resumed their periods.</w:t>
            </w:r>
          </w:p>
          <w:p w14:paraId="00000261" w14:textId="2F6179D5" w:rsidR="00767534" w:rsidRDefault="000C31BE">
            <w:pPr>
              <w:numPr>
                <w:ilvl w:val="0"/>
                <w:numId w:val="18"/>
              </w:numPr>
              <w:pBdr>
                <w:top w:val="nil"/>
                <w:left w:val="nil"/>
                <w:bottom w:val="nil"/>
                <w:right w:val="nil"/>
                <w:between w:val="nil"/>
              </w:pBdr>
              <w:spacing w:after="60" w:line="228" w:lineRule="auto"/>
              <w:ind w:left="159" w:hanging="202"/>
            </w:pPr>
            <w:r>
              <w:rPr>
                <w:color w:val="000000"/>
              </w:rPr>
              <w:t xml:space="preserve">LAM is very safe, requires no supplies, and has no side effects. LAM can serve as a bridge to another contraceptive method. Providers should help </w:t>
            </w:r>
            <w:r w:rsidR="004B581E">
              <w:rPr>
                <w:color w:val="000000"/>
              </w:rPr>
              <w:t xml:space="preserve">women </w:t>
            </w:r>
            <w:r>
              <w:rPr>
                <w:color w:val="000000"/>
              </w:rPr>
              <w:t xml:space="preserve">relying on LAM to choose a regular contraceptive method before any one of the LAM criteria expires (a baby turns </w:t>
            </w:r>
            <w:r w:rsidR="00635681">
              <w:rPr>
                <w:color w:val="000000"/>
              </w:rPr>
              <w:t>six-</w:t>
            </w:r>
            <w:r>
              <w:rPr>
                <w:color w:val="000000"/>
              </w:rPr>
              <w:t>month</w:t>
            </w:r>
            <w:r w:rsidR="00992E7E">
              <w:rPr>
                <w:color w:val="000000"/>
              </w:rPr>
              <w:t>s</w:t>
            </w:r>
            <w:r>
              <w:rPr>
                <w:color w:val="000000"/>
              </w:rPr>
              <w:t xml:space="preserve"> old, a woman resumes menses, or she stops breastfeeding exclusively</w:t>
            </w:r>
            <w:r w:rsidR="004B581E">
              <w:rPr>
                <w:color w:val="000000"/>
              </w:rPr>
              <w:t>—</w:t>
            </w:r>
            <w:r>
              <w:rPr>
                <w:color w:val="000000"/>
              </w:rPr>
              <w:t xml:space="preserve">whichever comes first). </w:t>
            </w:r>
          </w:p>
        </w:tc>
        <w:tc>
          <w:tcPr>
            <w:tcW w:w="4680" w:type="dxa"/>
            <w:tcBorders>
              <w:bottom w:val="nil"/>
            </w:tcBorders>
          </w:tcPr>
          <w:p w14:paraId="00000262" w14:textId="57F6B0C1" w:rsidR="00767534" w:rsidRDefault="000C31BE">
            <w:pPr>
              <w:numPr>
                <w:ilvl w:val="0"/>
                <w:numId w:val="18"/>
              </w:numPr>
              <w:pBdr>
                <w:top w:val="nil"/>
                <w:left w:val="nil"/>
                <w:bottom w:val="nil"/>
                <w:right w:val="nil"/>
                <w:between w:val="nil"/>
              </w:pBdr>
              <w:spacing w:after="60" w:line="228" w:lineRule="auto"/>
              <w:ind w:left="159" w:hanging="202"/>
            </w:pPr>
            <w:r>
              <w:rPr>
                <w:color w:val="000000"/>
              </w:rPr>
              <w:t xml:space="preserve">LAM is a temporary method of contraception and cannot be relied upon beyond the first </w:t>
            </w:r>
            <w:r w:rsidR="00635681">
              <w:rPr>
                <w:color w:val="000000"/>
              </w:rPr>
              <w:t>six </w:t>
            </w:r>
            <w:r>
              <w:rPr>
                <w:color w:val="000000"/>
              </w:rPr>
              <w:t xml:space="preserve">months after delivery. Effectiveness of LAM can expire even earlier than </w:t>
            </w:r>
            <w:r w:rsidR="00635681">
              <w:rPr>
                <w:color w:val="000000"/>
              </w:rPr>
              <w:t>six</w:t>
            </w:r>
            <w:r>
              <w:rPr>
                <w:color w:val="000000"/>
              </w:rPr>
              <w:t xml:space="preserve"> months if a woman resumes her menstrual periods or introduces any foods in addition to breast milk.</w:t>
            </w:r>
          </w:p>
          <w:p w14:paraId="00000263" w14:textId="0CB972F5" w:rsidR="00767534" w:rsidRDefault="000C31BE">
            <w:pPr>
              <w:numPr>
                <w:ilvl w:val="0"/>
                <w:numId w:val="18"/>
              </w:numPr>
              <w:pBdr>
                <w:top w:val="nil"/>
                <w:left w:val="nil"/>
                <w:bottom w:val="nil"/>
                <w:right w:val="nil"/>
                <w:between w:val="nil"/>
              </w:pBdr>
              <w:spacing w:after="60" w:line="228" w:lineRule="auto"/>
              <w:ind w:left="159" w:hanging="202"/>
            </w:pPr>
            <w:r>
              <w:rPr>
                <w:color w:val="000000"/>
              </w:rPr>
              <w:t xml:space="preserve">LAM </w:t>
            </w:r>
            <w:r w:rsidR="00605B4F">
              <w:rPr>
                <w:color w:val="000000"/>
              </w:rPr>
              <w:t xml:space="preserve">does not </w:t>
            </w:r>
            <w:r>
              <w:rPr>
                <w:color w:val="000000"/>
              </w:rPr>
              <w:t xml:space="preserve">increase </w:t>
            </w:r>
            <w:r w:rsidR="00EE5A99">
              <w:rPr>
                <w:color w:val="000000"/>
              </w:rPr>
              <w:t>a woman’s</w:t>
            </w:r>
            <w:r>
              <w:rPr>
                <w:color w:val="000000"/>
              </w:rPr>
              <w:t xml:space="preserve"> risk for acquiring HIV but provides no protection from HIV and other STIs. To achieve protection from pregnancy, HIV</w:t>
            </w:r>
            <w:r w:rsidR="00D67A54">
              <w:rPr>
                <w:color w:val="000000"/>
              </w:rPr>
              <w:t>,</w:t>
            </w:r>
            <w:r>
              <w:rPr>
                <w:color w:val="000000"/>
              </w:rPr>
              <w:t xml:space="preserve"> and other STIs, FSWs should use LAM in combination with other methods, such as consistent and correct use of condoms and/or PrEP. Use of both condoms and PrEP provides the best protection from STIs/HIV (multiple </w:t>
            </w:r>
            <w:r w:rsidR="00992E7E">
              <w:rPr>
                <w:color w:val="000000"/>
              </w:rPr>
              <w:t>approaches</w:t>
            </w:r>
            <w:r>
              <w:rPr>
                <w:color w:val="000000"/>
              </w:rPr>
              <w:t>).</w:t>
            </w:r>
          </w:p>
        </w:tc>
        <w:tc>
          <w:tcPr>
            <w:tcW w:w="3595" w:type="dxa"/>
            <w:tcBorders>
              <w:bottom w:val="nil"/>
            </w:tcBorders>
          </w:tcPr>
          <w:p w14:paraId="00000264" w14:textId="6DBC8FE8" w:rsidR="00767534" w:rsidRDefault="00D67A54">
            <w:pPr>
              <w:numPr>
                <w:ilvl w:val="0"/>
                <w:numId w:val="18"/>
              </w:numPr>
              <w:pBdr>
                <w:top w:val="nil"/>
                <w:left w:val="nil"/>
                <w:bottom w:val="nil"/>
                <w:right w:val="nil"/>
                <w:between w:val="nil"/>
              </w:pBdr>
              <w:spacing w:after="60" w:line="228" w:lineRule="auto"/>
              <w:ind w:left="159" w:hanging="202"/>
            </w:pPr>
            <w:r>
              <w:rPr>
                <w:color w:val="000000"/>
              </w:rPr>
              <w:t xml:space="preserve">Women </w:t>
            </w:r>
            <w:r w:rsidR="000C31BE">
              <w:rPr>
                <w:color w:val="000000"/>
              </w:rPr>
              <w:t>who are HIV-positive and practicing LAM can transmit HIV to their baby through breast milk. They can significantly reduce the risk of transmission to their infant by attending a program</w:t>
            </w:r>
            <w:r w:rsidR="00CF3C20">
              <w:rPr>
                <w:color w:val="000000"/>
              </w:rPr>
              <w:t xml:space="preserve"> for prevention of mother-to-child transmission </w:t>
            </w:r>
            <w:r w:rsidR="00A45264">
              <w:rPr>
                <w:color w:val="000000"/>
              </w:rPr>
              <w:t xml:space="preserve">(PMTCT) </w:t>
            </w:r>
            <w:r w:rsidR="00CF3C20">
              <w:rPr>
                <w:color w:val="000000"/>
              </w:rPr>
              <w:t>of HIV</w:t>
            </w:r>
            <w:r w:rsidR="000C31BE">
              <w:rPr>
                <w:color w:val="000000"/>
              </w:rPr>
              <w:t xml:space="preserve">, adhering to a PMTCT regimen/cascade, and avoiding giving </w:t>
            </w:r>
            <w:r w:rsidR="00605B4F">
              <w:rPr>
                <w:color w:val="000000"/>
              </w:rPr>
              <w:t xml:space="preserve">their </w:t>
            </w:r>
            <w:r w:rsidR="000C31BE">
              <w:rPr>
                <w:color w:val="000000"/>
              </w:rPr>
              <w:t xml:space="preserve">baby </w:t>
            </w:r>
            <w:r w:rsidR="00A45264">
              <w:rPr>
                <w:color w:val="000000"/>
              </w:rPr>
              <w:t xml:space="preserve">any food </w:t>
            </w:r>
            <w:r w:rsidR="000C31BE">
              <w:rPr>
                <w:color w:val="000000"/>
              </w:rPr>
              <w:t xml:space="preserve">other than breast milk until </w:t>
            </w:r>
            <w:r w:rsidR="00635681">
              <w:rPr>
                <w:color w:val="000000"/>
              </w:rPr>
              <w:t xml:space="preserve">six </w:t>
            </w:r>
            <w:r w:rsidR="000C31BE">
              <w:rPr>
                <w:color w:val="000000"/>
              </w:rPr>
              <w:t>months postpartum (because mixed feeding carries a higher risk of HIV transmission than exclusive breastfeeding).</w:t>
            </w:r>
          </w:p>
        </w:tc>
      </w:tr>
      <w:tr w:rsidR="00767534" w14:paraId="2145B098" w14:textId="77777777">
        <w:tc>
          <w:tcPr>
            <w:tcW w:w="12950" w:type="dxa"/>
            <w:gridSpan w:val="4"/>
            <w:tcBorders>
              <w:top w:val="nil"/>
              <w:left w:val="single" w:sz="4" w:space="0" w:color="2E75B5"/>
              <w:bottom w:val="nil"/>
              <w:right w:val="single" w:sz="4" w:space="0" w:color="2E75B5"/>
            </w:tcBorders>
            <w:shd w:val="clear" w:color="auto" w:fill="2E75B5"/>
          </w:tcPr>
          <w:p w14:paraId="00000265" w14:textId="77777777" w:rsidR="00767534" w:rsidRDefault="00767534">
            <w:pPr>
              <w:spacing w:after="60" w:line="228" w:lineRule="auto"/>
              <w:ind w:left="-43"/>
              <w:rPr>
                <w:sz w:val="6"/>
                <w:szCs w:val="6"/>
              </w:rPr>
            </w:pPr>
          </w:p>
        </w:tc>
      </w:tr>
    </w:tbl>
    <w:p w14:paraId="00000269" w14:textId="77777777" w:rsidR="00767534" w:rsidRDefault="000C31BE">
      <w:r>
        <w:br w:type="page"/>
      </w:r>
    </w:p>
    <w:tbl>
      <w:tblPr>
        <w:tblStyle w:val="aa"/>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3060"/>
        <w:gridCol w:w="4680"/>
        <w:gridCol w:w="3595"/>
      </w:tblGrid>
      <w:tr w:rsidR="00767534" w14:paraId="09947E7B" w14:textId="77777777">
        <w:tc>
          <w:tcPr>
            <w:tcW w:w="1615" w:type="dxa"/>
            <w:tcBorders>
              <w:bottom w:val="single" w:sz="4" w:space="0" w:color="000000"/>
            </w:tcBorders>
            <w:shd w:val="clear" w:color="auto" w:fill="2E75B5"/>
            <w:vAlign w:val="center"/>
          </w:tcPr>
          <w:p w14:paraId="0000026A" w14:textId="77777777" w:rsidR="00767534" w:rsidRDefault="000C31BE">
            <w:pPr>
              <w:spacing w:line="228" w:lineRule="auto"/>
              <w:rPr>
                <w:b/>
                <w:color w:val="FFFFFF"/>
              </w:rPr>
            </w:pPr>
            <w:r>
              <w:rPr>
                <w:b/>
                <w:color w:val="FFFFFF"/>
              </w:rPr>
              <w:lastRenderedPageBreak/>
              <w:t>Contraceptive method</w:t>
            </w:r>
          </w:p>
        </w:tc>
        <w:tc>
          <w:tcPr>
            <w:tcW w:w="3060" w:type="dxa"/>
            <w:tcBorders>
              <w:bottom w:val="single" w:sz="4" w:space="0" w:color="000000"/>
            </w:tcBorders>
            <w:shd w:val="clear" w:color="auto" w:fill="2E75B5"/>
            <w:vAlign w:val="center"/>
          </w:tcPr>
          <w:p w14:paraId="0000026B" w14:textId="77777777" w:rsidR="00767534" w:rsidRDefault="000C31BE">
            <w:pPr>
              <w:spacing w:line="228" w:lineRule="auto"/>
              <w:rPr>
                <w:b/>
                <w:color w:val="FFFFFF"/>
              </w:rPr>
            </w:pPr>
            <w:r>
              <w:rPr>
                <w:b/>
                <w:color w:val="FFFFFF"/>
              </w:rPr>
              <w:t>Advantages</w:t>
            </w:r>
          </w:p>
        </w:tc>
        <w:tc>
          <w:tcPr>
            <w:tcW w:w="4680" w:type="dxa"/>
            <w:tcBorders>
              <w:bottom w:val="single" w:sz="4" w:space="0" w:color="000000"/>
            </w:tcBorders>
            <w:shd w:val="clear" w:color="auto" w:fill="2E75B5"/>
            <w:vAlign w:val="center"/>
          </w:tcPr>
          <w:p w14:paraId="0000026C" w14:textId="77777777" w:rsidR="00767534" w:rsidRDefault="000C31BE">
            <w:pPr>
              <w:spacing w:line="228" w:lineRule="auto"/>
              <w:rPr>
                <w:b/>
                <w:color w:val="FFFFFF"/>
              </w:rPr>
            </w:pPr>
            <w:r>
              <w:rPr>
                <w:b/>
                <w:color w:val="FFFFFF"/>
              </w:rPr>
              <w:t>Limitations</w:t>
            </w:r>
          </w:p>
        </w:tc>
        <w:tc>
          <w:tcPr>
            <w:tcW w:w="3595" w:type="dxa"/>
            <w:tcBorders>
              <w:bottom w:val="single" w:sz="4" w:space="0" w:color="000000"/>
            </w:tcBorders>
            <w:shd w:val="clear" w:color="auto" w:fill="2E75B5"/>
            <w:vAlign w:val="center"/>
          </w:tcPr>
          <w:p w14:paraId="0000026D" w14:textId="77777777" w:rsidR="00767534" w:rsidRDefault="000C31BE">
            <w:pPr>
              <w:spacing w:line="228" w:lineRule="auto"/>
              <w:rPr>
                <w:b/>
                <w:color w:val="FFFFFF"/>
              </w:rPr>
            </w:pPr>
            <w:r>
              <w:rPr>
                <w:b/>
                <w:color w:val="FFFFFF"/>
              </w:rPr>
              <w:t>Eligibility based on HIV/STI status</w:t>
            </w:r>
          </w:p>
        </w:tc>
      </w:tr>
      <w:tr w:rsidR="00767534" w14:paraId="20C4DE32" w14:textId="77777777">
        <w:tc>
          <w:tcPr>
            <w:tcW w:w="1615" w:type="dxa"/>
            <w:tcBorders>
              <w:bottom w:val="nil"/>
            </w:tcBorders>
          </w:tcPr>
          <w:p w14:paraId="0000026E" w14:textId="53EAA6EE" w:rsidR="00767534" w:rsidRDefault="000C31BE">
            <w:pPr>
              <w:rPr>
                <w:b/>
                <w:color w:val="2E75B5"/>
              </w:rPr>
            </w:pPr>
            <w:r>
              <w:rPr>
                <w:b/>
                <w:color w:val="2E75B5"/>
              </w:rPr>
              <w:t>Fertility awareness methods (FAM</w:t>
            </w:r>
            <w:r w:rsidR="00605B4F">
              <w:rPr>
                <w:b/>
                <w:color w:val="2E75B5"/>
              </w:rPr>
              <w:t>s</w:t>
            </w:r>
            <w:r>
              <w:rPr>
                <w:b/>
                <w:color w:val="2E75B5"/>
              </w:rPr>
              <w:t xml:space="preserve">) </w:t>
            </w:r>
            <w:r>
              <w:t xml:space="preserve">include calendar-based (e.g., Standard Days Method) or symptoms-based methods (e.g., </w:t>
            </w:r>
            <w:proofErr w:type="spellStart"/>
            <w:r w:rsidR="00F80B2C">
              <w:t>TwoDay</w:t>
            </w:r>
            <w:proofErr w:type="spellEnd"/>
            <w:r>
              <w:t xml:space="preserve"> Method)</w:t>
            </w:r>
          </w:p>
        </w:tc>
        <w:tc>
          <w:tcPr>
            <w:tcW w:w="3060" w:type="dxa"/>
            <w:tcBorders>
              <w:bottom w:val="nil"/>
            </w:tcBorders>
          </w:tcPr>
          <w:p w14:paraId="0000026F" w14:textId="77777777" w:rsidR="00767534" w:rsidRDefault="000C31BE">
            <w:pPr>
              <w:numPr>
                <w:ilvl w:val="0"/>
                <w:numId w:val="18"/>
              </w:numPr>
              <w:pBdr>
                <w:top w:val="nil"/>
                <w:left w:val="nil"/>
                <w:bottom w:val="nil"/>
                <w:right w:val="nil"/>
                <w:between w:val="nil"/>
              </w:pBdr>
              <w:spacing w:after="60" w:line="228" w:lineRule="auto"/>
              <w:ind w:left="159" w:hanging="202"/>
            </w:pPr>
            <w:r>
              <w:rPr>
                <w:color w:val="000000"/>
              </w:rPr>
              <w:t>Safe.</w:t>
            </w:r>
          </w:p>
          <w:p w14:paraId="00000270" w14:textId="77777777" w:rsidR="00767534" w:rsidRDefault="000C31BE">
            <w:pPr>
              <w:numPr>
                <w:ilvl w:val="0"/>
                <w:numId w:val="18"/>
              </w:numPr>
              <w:pBdr>
                <w:top w:val="nil"/>
                <w:left w:val="nil"/>
                <w:bottom w:val="nil"/>
                <w:right w:val="nil"/>
                <w:between w:val="nil"/>
              </w:pBdr>
              <w:spacing w:after="60" w:line="228" w:lineRule="auto"/>
              <w:ind w:left="159" w:hanging="202"/>
            </w:pPr>
            <w:r>
              <w:rPr>
                <w:color w:val="000000"/>
              </w:rPr>
              <w:t>Effective when used correctly.</w:t>
            </w:r>
          </w:p>
          <w:p w14:paraId="00000271" w14:textId="77777777" w:rsidR="00767534" w:rsidRDefault="000C31BE">
            <w:pPr>
              <w:numPr>
                <w:ilvl w:val="0"/>
                <w:numId w:val="18"/>
              </w:numPr>
              <w:pBdr>
                <w:top w:val="nil"/>
                <w:left w:val="nil"/>
                <w:bottom w:val="nil"/>
                <w:right w:val="nil"/>
                <w:between w:val="nil"/>
              </w:pBdr>
              <w:spacing w:after="60" w:line="228" w:lineRule="auto"/>
              <w:ind w:left="159" w:hanging="202"/>
            </w:pPr>
            <w:r>
              <w:rPr>
                <w:color w:val="000000"/>
              </w:rPr>
              <w:t>Have no side effects and require no resupply.</w:t>
            </w:r>
          </w:p>
          <w:p w14:paraId="00000272" w14:textId="77777777" w:rsidR="00767534" w:rsidRDefault="000C31BE">
            <w:pPr>
              <w:numPr>
                <w:ilvl w:val="0"/>
                <w:numId w:val="18"/>
              </w:numPr>
              <w:pBdr>
                <w:top w:val="nil"/>
                <w:left w:val="nil"/>
                <w:bottom w:val="nil"/>
                <w:right w:val="nil"/>
                <w:between w:val="nil"/>
              </w:pBdr>
              <w:spacing w:after="60" w:line="228" w:lineRule="auto"/>
              <w:ind w:left="159" w:hanging="202"/>
            </w:pPr>
            <w:r>
              <w:rPr>
                <w:color w:val="000000"/>
              </w:rPr>
              <w:t>No delay in return to fertility.</w:t>
            </w:r>
          </w:p>
        </w:tc>
        <w:tc>
          <w:tcPr>
            <w:tcW w:w="4680" w:type="dxa"/>
            <w:tcBorders>
              <w:bottom w:val="nil"/>
            </w:tcBorders>
          </w:tcPr>
          <w:p w14:paraId="00000273" w14:textId="77777777" w:rsidR="00767534" w:rsidRDefault="000C31BE">
            <w:pPr>
              <w:numPr>
                <w:ilvl w:val="0"/>
                <w:numId w:val="18"/>
              </w:numPr>
              <w:pBdr>
                <w:top w:val="nil"/>
                <w:left w:val="nil"/>
                <w:bottom w:val="nil"/>
                <w:right w:val="nil"/>
                <w:between w:val="nil"/>
              </w:pBdr>
              <w:spacing w:after="60" w:line="228" w:lineRule="auto"/>
              <w:ind w:left="159" w:hanging="202"/>
            </w:pPr>
            <w:r>
              <w:rPr>
                <w:color w:val="000000"/>
              </w:rPr>
              <w:t>Because these methods involve abstaining from sex (or using condoms) for a large portion of the menstrual cycle and require partner cooperation, many FSWs may consider use of these methods unrealistic.</w:t>
            </w:r>
          </w:p>
          <w:p w14:paraId="00000274" w14:textId="75E9B5E8" w:rsidR="00767534" w:rsidRDefault="000C31BE">
            <w:pPr>
              <w:numPr>
                <w:ilvl w:val="0"/>
                <w:numId w:val="18"/>
              </w:numPr>
              <w:pBdr>
                <w:top w:val="nil"/>
                <w:left w:val="nil"/>
                <w:bottom w:val="nil"/>
                <w:right w:val="nil"/>
                <w:between w:val="nil"/>
              </w:pBdr>
              <w:spacing w:after="60" w:line="228" w:lineRule="auto"/>
              <w:ind w:left="159" w:hanging="202"/>
            </w:pPr>
            <w:r>
              <w:rPr>
                <w:color w:val="000000"/>
              </w:rPr>
              <w:t>FAM</w:t>
            </w:r>
            <w:r w:rsidR="00FB154A">
              <w:rPr>
                <w:color w:val="000000"/>
              </w:rPr>
              <w:t>s</w:t>
            </w:r>
            <w:r>
              <w:rPr>
                <w:color w:val="000000"/>
              </w:rPr>
              <w:t xml:space="preserve"> require training on how to use correctly.</w:t>
            </w:r>
          </w:p>
          <w:p w14:paraId="00000275" w14:textId="77777777" w:rsidR="00767534" w:rsidRDefault="000C31BE">
            <w:pPr>
              <w:numPr>
                <w:ilvl w:val="0"/>
                <w:numId w:val="18"/>
              </w:numPr>
              <w:pBdr>
                <w:top w:val="nil"/>
                <w:left w:val="nil"/>
                <w:bottom w:val="nil"/>
                <w:right w:val="nil"/>
                <w:between w:val="nil"/>
              </w:pBdr>
              <w:spacing w:after="60" w:line="228" w:lineRule="auto"/>
              <w:ind w:left="159" w:hanging="202"/>
            </w:pPr>
            <w:r>
              <w:rPr>
                <w:color w:val="000000"/>
              </w:rPr>
              <w:t>Not appropriate for women with irregular menstrual cycles.</w:t>
            </w:r>
          </w:p>
          <w:p w14:paraId="00000276" w14:textId="3C8F3959" w:rsidR="00767534" w:rsidRDefault="00015121">
            <w:pPr>
              <w:numPr>
                <w:ilvl w:val="0"/>
                <w:numId w:val="18"/>
              </w:numPr>
              <w:pBdr>
                <w:top w:val="nil"/>
                <w:left w:val="nil"/>
                <w:bottom w:val="nil"/>
                <w:right w:val="nil"/>
                <w:between w:val="nil"/>
              </w:pBdr>
              <w:spacing w:after="60" w:line="228" w:lineRule="auto"/>
              <w:ind w:left="159" w:hanging="202"/>
            </w:pPr>
            <w:r>
              <w:rPr>
                <w:color w:val="000000"/>
              </w:rPr>
              <w:t>FAMs</w:t>
            </w:r>
            <w:r w:rsidR="000C31BE">
              <w:rPr>
                <w:color w:val="000000"/>
              </w:rPr>
              <w:t xml:space="preserve"> do not increase </w:t>
            </w:r>
            <w:r>
              <w:rPr>
                <w:color w:val="000000"/>
              </w:rPr>
              <w:t xml:space="preserve">women’s </w:t>
            </w:r>
            <w:r w:rsidR="000C31BE">
              <w:rPr>
                <w:color w:val="000000"/>
              </w:rPr>
              <w:t>risk for acquiring HIV but provide no protection from HIV and other STIs. To achieve protection from pregnancy, HIV</w:t>
            </w:r>
            <w:r>
              <w:rPr>
                <w:color w:val="000000"/>
              </w:rPr>
              <w:t>,</w:t>
            </w:r>
            <w:r w:rsidR="000C31BE">
              <w:rPr>
                <w:color w:val="000000"/>
              </w:rPr>
              <w:t xml:space="preserve"> and other STIs, FSWs should use FAM</w:t>
            </w:r>
            <w:r>
              <w:rPr>
                <w:color w:val="000000"/>
              </w:rPr>
              <w:t>s</w:t>
            </w:r>
            <w:r w:rsidR="000C31BE">
              <w:rPr>
                <w:color w:val="000000"/>
              </w:rPr>
              <w:t xml:space="preserve"> in combination with other methods, such as consistent and correct use of condoms and/or PrEP. Use of both condoms and PrEP provides the best protection from STIs/HIV (multiple </w:t>
            </w:r>
            <w:r w:rsidR="00992E7E">
              <w:rPr>
                <w:color w:val="000000"/>
              </w:rPr>
              <w:t>approaches</w:t>
            </w:r>
            <w:r w:rsidR="000C31BE">
              <w:rPr>
                <w:color w:val="000000"/>
              </w:rPr>
              <w:t>).</w:t>
            </w:r>
          </w:p>
        </w:tc>
        <w:tc>
          <w:tcPr>
            <w:tcW w:w="3595" w:type="dxa"/>
            <w:tcBorders>
              <w:bottom w:val="nil"/>
            </w:tcBorders>
          </w:tcPr>
          <w:p w14:paraId="00000277" w14:textId="24235E7B" w:rsidR="00767534" w:rsidRDefault="00015121">
            <w:pPr>
              <w:numPr>
                <w:ilvl w:val="0"/>
                <w:numId w:val="18"/>
              </w:numPr>
              <w:pBdr>
                <w:top w:val="nil"/>
                <w:left w:val="nil"/>
                <w:bottom w:val="nil"/>
                <w:right w:val="nil"/>
                <w:between w:val="nil"/>
              </w:pBdr>
              <w:spacing w:after="60" w:line="228" w:lineRule="auto"/>
              <w:ind w:left="159" w:hanging="202"/>
            </w:pPr>
            <w:r>
              <w:rPr>
                <w:color w:val="000000"/>
              </w:rPr>
              <w:t xml:space="preserve">Women </w:t>
            </w:r>
            <w:r w:rsidR="000C31BE">
              <w:rPr>
                <w:color w:val="000000"/>
              </w:rPr>
              <w:t>who are at risk of HIV,</w:t>
            </w:r>
            <w:r>
              <w:rPr>
                <w:color w:val="000000"/>
              </w:rPr>
              <w:t xml:space="preserve"> who</w:t>
            </w:r>
            <w:r w:rsidR="000C31BE">
              <w:rPr>
                <w:color w:val="000000"/>
              </w:rPr>
              <w:t xml:space="preserve"> are HIV-positive, </w:t>
            </w:r>
            <w:r>
              <w:rPr>
                <w:color w:val="000000"/>
              </w:rPr>
              <w:t xml:space="preserve">who </w:t>
            </w:r>
            <w:r w:rsidR="000C31BE">
              <w:rPr>
                <w:color w:val="000000"/>
              </w:rPr>
              <w:t xml:space="preserve">have AIDS, or who are on ARV or TB therapy can use </w:t>
            </w:r>
            <w:r>
              <w:rPr>
                <w:color w:val="000000"/>
              </w:rPr>
              <w:t>FAMs</w:t>
            </w:r>
            <w:r w:rsidR="000C31BE">
              <w:rPr>
                <w:color w:val="000000"/>
              </w:rPr>
              <w:t xml:space="preserve"> without restrictions.</w:t>
            </w:r>
          </w:p>
        </w:tc>
      </w:tr>
      <w:tr w:rsidR="00767534" w14:paraId="3B8CEFC4" w14:textId="77777777">
        <w:tc>
          <w:tcPr>
            <w:tcW w:w="12950" w:type="dxa"/>
            <w:gridSpan w:val="4"/>
            <w:tcBorders>
              <w:top w:val="nil"/>
              <w:left w:val="single" w:sz="4" w:space="0" w:color="2E75B5"/>
              <w:bottom w:val="nil"/>
              <w:right w:val="single" w:sz="4" w:space="0" w:color="2E75B5"/>
            </w:tcBorders>
            <w:shd w:val="clear" w:color="auto" w:fill="2E75B5"/>
          </w:tcPr>
          <w:p w14:paraId="00000278" w14:textId="77777777" w:rsidR="00767534" w:rsidRDefault="00767534">
            <w:pPr>
              <w:rPr>
                <w:sz w:val="12"/>
                <w:szCs w:val="12"/>
              </w:rPr>
            </w:pPr>
          </w:p>
        </w:tc>
      </w:tr>
      <w:tr w:rsidR="00767534" w14:paraId="28D7169C" w14:textId="77777777">
        <w:tc>
          <w:tcPr>
            <w:tcW w:w="1615" w:type="dxa"/>
            <w:tcBorders>
              <w:top w:val="nil"/>
              <w:bottom w:val="nil"/>
            </w:tcBorders>
          </w:tcPr>
          <w:p w14:paraId="0000027C" w14:textId="77777777" w:rsidR="00767534" w:rsidRDefault="000C31BE">
            <w:pPr>
              <w:rPr>
                <w:b/>
                <w:color w:val="2E75B5"/>
              </w:rPr>
            </w:pPr>
            <w:r>
              <w:rPr>
                <w:b/>
                <w:color w:val="2E75B5"/>
              </w:rPr>
              <w:t>Spermicides</w:t>
            </w:r>
          </w:p>
        </w:tc>
        <w:tc>
          <w:tcPr>
            <w:tcW w:w="11335" w:type="dxa"/>
            <w:gridSpan w:val="3"/>
            <w:tcBorders>
              <w:top w:val="nil"/>
              <w:bottom w:val="nil"/>
            </w:tcBorders>
          </w:tcPr>
          <w:p w14:paraId="0000027D" w14:textId="108B6A50" w:rsidR="00767534" w:rsidRDefault="000C31BE">
            <w:pPr>
              <w:numPr>
                <w:ilvl w:val="0"/>
                <w:numId w:val="18"/>
              </w:numPr>
              <w:pBdr>
                <w:top w:val="nil"/>
                <w:left w:val="nil"/>
                <w:bottom w:val="nil"/>
                <w:right w:val="nil"/>
                <w:between w:val="nil"/>
              </w:pBdr>
              <w:spacing w:after="60" w:line="228" w:lineRule="auto"/>
              <w:ind w:left="159" w:hanging="202"/>
            </w:pPr>
            <w:r>
              <w:rPr>
                <w:color w:val="000000"/>
              </w:rPr>
              <w:t xml:space="preserve">Frequent use of spermicides increases the risk of HIV transmission, which means they should </w:t>
            </w:r>
            <w:r w:rsidRPr="00A81BEB">
              <w:rPr>
                <w:color w:val="000000"/>
                <w:u w:val="single"/>
              </w:rPr>
              <w:t>not</w:t>
            </w:r>
            <w:r>
              <w:rPr>
                <w:color w:val="000000"/>
              </w:rPr>
              <w:t xml:space="preserve"> be used by women at high risk of HIV (e.g.</w:t>
            </w:r>
            <w:r w:rsidR="00015121">
              <w:rPr>
                <w:color w:val="000000"/>
              </w:rPr>
              <w:t>,</w:t>
            </w:r>
            <w:r>
              <w:rPr>
                <w:color w:val="000000"/>
              </w:rPr>
              <w:t xml:space="preserve"> FSWs). Spermicides are also the least effective method of pregnancy prevention, with a contraceptive failure rate over 20% as commonly used.</w:t>
            </w:r>
          </w:p>
        </w:tc>
      </w:tr>
      <w:tr w:rsidR="00767534" w14:paraId="5E8B216E" w14:textId="77777777">
        <w:tc>
          <w:tcPr>
            <w:tcW w:w="12950" w:type="dxa"/>
            <w:gridSpan w:val="4"/>
            <w:tcBorders>
              <w:top w:val="nil"/>
              <w:left w:val="single" w:sz="4" w:space="0" w:color="2E75B5"/>
              <w:bottom w:val="nil"/>
              <w:right w:val="single" w:sz="4" w:space="0" w:color="2E75B5"/>
            </w:tcBorders>
            <w:shd w:val="clear" w:color="auto" w:fill="2E75B5"/>
          </w:tcPr>
          <w:p w14:paraId="00000280" w14:textId="77777777" w:rsidR="00767534" w:rsidRDefault="00767534">
            <w:pPr>
              <w:spacing w:after="60" w:line="228" w:lineRule="auto"/>
              <w:ind w:left="-43"/>
              <w:rPr>
                <w:sz w:val="6"/>
                <w:szCs w:val="6"/>
              </w:rPr>
            </w:pPr>
          </w:p>
        </w:tc>
      </w:tr>
    </w:tbl>
    <w:p w14:paraId="00000284" w14:textId="77777777" w:rsidR="00767534" w:rsidRDefault="00767534">
      <w:pPr>
        <w:spacing w:before="60" w:after="0" w:line="240" w:lineRule="auto"/>
        <w:rPr>
          <w:sz w:val="20"/>
          <w:szCs w:val="20"/>
        </w:rPr>
      </w:pPr>
    </w:p>
    <w:p w14:paraId="00000285" w14:textId="77777777" w:rsidR="00767534" w:rsidRDefault="000C31BE">
      <w:pPr>
        <w:spacing w:before="60" w:after="0" w:line="240" w:lineRule="auto"/>
        <w:rPr>
          <w:sz w:val="20"/>
          <w:szCs w:val="20"/>
        </w:rPr>
      </w:pPr>
      <w:r>
        <w:rPr>
          <w:sz w:val="20"/>
          <w:szCs w:val="20"/>
        </w:rPr>
        <w:t xml:space="preserve">Sources: </w:t>
      </w:r>
    </w:p>
    <w:p w14:paraId="00000286" w14:textId="77777777" w:rsidR="00767534" w:rsidRDefault="000C31BE">
      <w:pPr>
        <w:spacing w:before="60" w:after="0" w:line="240" w:lineRule="auto"/>
        <w:rPr>
          <w:sz w:val="20"/>
          <w:szCs w:val="20"/>
        </w:rPr>
      </w:pPr>
      <w:r>
        <w:rPr>
          <w:sz w:val="20"/>
          <w:szCs w:val="20"/>
        </w:rPr>
        <w:t xml:space="preserve">World Health Organization Department of Reproductive Health and Research (WHO/RHR) and Johns Hopkins Bloomberg School of Public Health/Center for Communication Programs (CCP), Knowledge for Health Project. Family Planning: A Global Handbook for Providers (2018 update). Baltimore and Geneva: CCP and WHO, 2018. </w:t>
      </w:r>
    </w:p>
    <w:p w14:paraId="00000287" w14:textId="77777777" w:rsidR="00767534" w:rsidRDefault="000C31BE" w:rsidP="00A81BEB">
      <w:pPr>
        <w:spacing w:before="120" w:after="0" w:line="240" w:lineRule="auto"/>
        <w:rPr>
          <w:sz w:val="20"/>
          <w:szCs w:val="20"/>
        </w:rPr>
      </w:pPr>
      <w:r>
        <w:rPr>
          <w:sz w:val="20"/>
          <w:szCs w:val="20"/>
        </w:rPr>
        <w:t>World Health Organization (WHO).</w:t>
      </w:r>
      <w:r>
        <w:t xml:space="preserve"> </w:t>
      </w:r>
      <w:r>
        <w:rPr>
          <w:sz w:val="20"/>
          <w:szCs w:val="20"/>
        </w:rPr>
        <w:t>Medical eligibility criteria for contraceptive use, 5th edition. Geneva: WHO, 2015.</w:t>
      </w:r>
    </w:p>
    <w:p w14:paraId="00000288" w14:textId="210851F0" w:rsidR="00767534" w:rsidRDefault="000C31BE" w:rsidP="003B7C65">
      <w:pPr>
        <w:spacing w:after="240" w:line="240" w:lineRule="auto"/>
        <w:ind w:left="187"/>
        <w:rPr>
          <w:b/>
        </w:rPr>
      </w:pPr>
      <w:r>
        <w:br w:type="page"/>
      </w:r>
      <w:r>
        <w:rPr>
          <w:b/>
          <w:smallCaps/>
          <w:color w:val="2E75B5"/>
          <w:sz w:val="28"/>
          <w:szCs w:val="28"/>
        </w:rPr>
        <w:lastRenderedPageBreak/>
        <w:t>APPENDIX</w:t>
      </w:r>
      <w:r>
        <w:rPr>
          <w:b/>
          <w:color w:val="2E75B5"/>
          <w:sz w:val="28"/>
          <w:szCs w:val="28"/>
        </w:rPr>
        <w:t xml:space="preserve"> 6: </w:t>
      </w:r>
      <w:r w:rsidR="00D5721C">
        <w:rPr>
          <w:b/>
          <w:color w:val="2E75B5"/>
          <w:sz w:val="28"/>
          <w:szCs w:val="28"/>
        </w:rPr>
        <w:t>Job Aid</w:t>
      </w:r>
      <w:r>
        <w:rPr>
          <w:b/>
          <w:color w:val="2E75B5"/>
          <w:sz w:val="28"/>
          <w:szCs w:val="28"/>
        </w:rPr>
        <w:t xml:space="preserve"> </w:t>
      </w:r>
      <w:r>
        <w:rPr>
          <w:b/>
          <w:color w:val="2E75B5"/>
          <w:sz w:val="28"/>
          <w:szCs w:val="28"/>
        </w:rPr>
        <w:br/>
      </w:r>
      <w:r>
        <w:rPr>
          <w:b/>
          <w:noProof/>
        </w:rPr>
        <w:drawing>
          <wp:inline distT="0" distB="0" distL="0" distR="0" wp14:anchorId="70FC0B37" wp14:editId="10CF195D">
            <wp:extent cx="7724633" cy="5676900"/>
            <wp:effectExtent l="0" t="0" r="0" b="0"/>
            <wp:docPr id="233" name="image10.png"/>
            <wp:cNvGraphicFramePr/>
            <a:graphic xmlns:a="http://schemas.openxmlformats.org/drawingml/2006/main">
              <a:graphicData uri="http://schemas.openxmlformats.org/drawingml/2006/picture">
                <pic:pic xmlns:pic="http://schemas.openxmlformats.org/drawingml/2006/picture">
                  <pic:nvPicPr>
                    <pic:cNvPr id="233" name="image10.png"/>
                    <pic:cNvPicPr preferRelativeResize="0"/>
                  </pic:nvPicPr>
                  <pic:blipFill rotWithShape="1">
                    <a:blip r:embed="rId48">
                      <a:extLst>
                        <a:ext uri="{28A0092B-C50C-407E-A947-70E740481C1C}">
                          <a14:useLocalDpi xmlns:a14="http://schemas.microsoft.com/office/drawing/2010/main" val="0"/>
                        </a:ext>
                      </a:extLst>
                    </a:blip>
                    <a:srcRect l="1710" t="5235" r="3550" b="4465"/>
                    <a:stretch/>
                  </pic:blipFill>
                  <pic:spPr bwMode="auto">
                    <a:xfrm>
                      <a:off x="0" y="0"/>
                      <a:ext cx="7745250" cy="5692052"/>
                    </a:xfrm>
                    <a:prstGeom prst="rect">
                      <a:avLst/>
                    </a:prstGeom>
                    <a:ln>
                      <a:noFill/>
                    </a:ln>
                    <a:extLst>
                      <a:ext uri="{53640926-AAD7-44D8-BBD7-CCE9431645EC}">
                        <a14:shadowObscured xmlns:a14="http://schemas.microsoft.com/office/drawing/2010/main"/>
                      </a:ext>
                    </a:extLst>
                  </pic:spPr>
                </pic:pic>
              </a:graphicData>
            </a:graphic>
          </wp:inline>
        </w:drawing>
      </w:r>
    </w:p>
    <w:p w14:paraId="00000289" w14:textId="77777777" w:rsidR="00767534" w:rsidRDefault="00767534">
      <w:pPr>
        <w:rPr>
          <w:b/>
        </w:rPr>
        <w:sectPr w:rsidR="00767534" w:rsidSect="003B7C65">
          <w:pgSz w:w="15840" w:h="12240" w:orient="landscape"/>
          <w:pgMar w:top="1440" w:right="1440" w:bottom="1440" w:left="1440" w:header="720" w:footer="720" w:gutter="0"/>
          <w:cols w:space="720" w:equalWidth="0">
            <w:col w:w="9360"/>
          </w:cols>
          <w:docGrid w:linePitch="299"/>
        </w:sectPr>
      </w:pPr>
    </w:p>
    <w:p w14:paraId="0000028A" w14:textId="499B41CB" w:rsidR="00767534" w:rsidRDefault="000C31BE" w:rsidP="00A81BEB">
      <w:pPr>
        <w:spacing w:after="0"/>
        <w:rPr>
          <w:b/>
          <w:color w:val="2E75B5"/>
          <w:sz w:val="28"/>
          <w:szCs w:val="28"/>
        </w:rPr>
      </w:pPr>
      <w:bookmarkStart w:id="10" w:name="_Hlk49431430"/>
      <w:r>
        <w:rPr>
          <w:b/>
          <w:smallCaps/>
          <w:color w:val="2E75B5"/>
          <w:sz w:val="28"/>
          <w:szCs w:val="28"/>
        </w:rPr>
        <w:lastRenderedPageBreak/>
        <w:t>APPENDIX</w:t>
      </w:r>
      <w:r>
        <w:rPr>
          <w:b/>
          <w:color w:val="2E75B5"/>
          <w:sz w:val="28"/>
          <w:szCs w:val="28"/>
        </w:rPr>
        <w:t xml:space="preserve"> 7: </w:t>
      </w:r>
      <w:bookmarkStart w:id="11" w:name="_Hlk56168851"/>
      <w:r>
        <w:rPr>
          <w:b/>
          <w:color w:val="2E75B5"/>
          <w:sz w:val="28"/>
          <w:szCs w:val="28"/>
        </w:rPr>
        <w:t xml:space="preserve">Role </w:t>
      </w:r>
      <w:bookmarkEnd w:id="10"/>
      <w:r>
        <w:rPr>
          <w:b/>
          <w:color w:val="2E75B5"/>
          <w:sz w:val="28"/>
          <w:szCs w:val="28"/>
        </w:rPr>
        <w:t>Play</w:t>
      </w:r>
      <w:r w:rsidR="000A1CA3">
        <w:rPr>
          <w:b/>
          <w:color w:val="2E75B5"/>
          <w:sz w:val="28"/>
          <w:szCs w:val="28"/>
        </w:rPr>
        <w:t xml:space="preserve"> Resources</w:t>
      </w:r>
      <w:r>
        <w:rPr>
          <w:b/>
          <w:color w:val="2E75B5"/>
          <w:sz w:val="28"/>
          <w:szCs w:val="28"/>
        </w:rPr>
        <w:t xml:space="preserve"> for Providers Learning to Counsel FSWs</w:t>
      </w:r>
    </w:p>
    <w:p w14:paraId="0000028B" w14:textId="416A9503" w:rsidR="00767534" w:rsidRDefault="00A81BEB">
      <w:pPr>
        <w:ind w:left="360"/>
        <w:jc w:val="center"/>
        <w:rPr>
          <w:b/>
          <w:color w:val="2E75B5"/>
          <w:sz w:val="28"/>
          <w:szCs w:val="28"/>
        </w:rPr>
      </w:pPr>
      <w:r>
        <w:rPr>
          <w:noProof/>
        </w:rPr>
        <mc:AlternateContent>
          <mc:Choice Requires="wps">
            <w:drawing>
              <wp:anchor distT="45720" distB="45720" distL="114300" distR="114300" simplePos="0" relativeHeight="251668480" behindDoc="1" locked="0" layoutInCell="1" hidden="0" allowOverlap="1" wp14:anchorId="14207292" wp14:editId="35EFDA21">
                <wp:simplePos x="0" y="0"/>
                <wp:positionH relativeFrom="margin">
                  <wp:align>left</wp:align>
                </wp:positionH>
                <wp:positionV relativeFrom="bottomMargin">
                  <wp:align>top</wp:align>
                </wp:positionV>
                <wp:extent cx="1269365" cy="243840"/>
                <wp:effectExtent l="0" t="0" r="6985" b="3810"/>
                <wp:wrapTight wrapText="bothSides">
                  <wp:wrapPolygon edited="0">
                    <wp:start x="0" y="0"/>
                    <wp:lineTo x="0" y="20250"/>
                    <wp:lineTo x="21395" y="20250"/>
                    <wp:lineTo x="21395" y="0"/>
                    <wp:lineTo x="0" y="0"/>
                  </wp:wrapPolygon>
                </wp:wrapTight>
                <wp:docPr id="218" name="Rectangle 218"/>
                <wp:cNvGraphicFramePr/>
                <a:graphic xmlns:a="http://schemas.openxmlformats.org/drawingml/2006/main">
                  <a:graphicData uri="http://schemas.microsoft.com/office/word/2010/wordprocessingShape">
                    <wps:wsp>
                      <wps:cNvSpPr/>
                      <wps:spPr>
                        <a:xfrm>
                          <a:off x="0" y="0"/>
                          <a:ext cx="1269365" cy="243840"/>
                        </a:xfrm>
                        <a:prstGeom prst="rect">
                          <a:avLst/>
                        </a:prstGeom>
                        <a:solidFill>
                          <a:srgbClr val="FFFFFF"/>
                        </a:solidFill>
                        <a:ln>
                          <a:noFill/>
                        </a:ln>
                      </wps:spPr>
                      <wps:txbx>
                        <w:txbxContent>
                          <w:p w14:paraId="5EAE52B1" w14:textId="77777777" w:rsidR="00FD49F7" w:rsidRDefault="00FD49F7">
                            <w:pPr>
                              <w:spacing w:line="258" w:lineRule="auto"/>
                              <w:textDirection w:val="btLr"/>
                            </w:pPr>
                            <w:r>
                              <w:rPr>
                                <w:color w:val="000000"/>
                                <w:sz w:val="16"/>
                              </w:rPr>
                              <w:t>Cut along the dotted lines</w:t>
                            </w:r>
                          </w:p>
                        </w:txbxContent>
                      </wps:txbx>
                      <wps:bodyPr spcFirstLastPara="1" wrap="square" lIns="91425" tIns="45700" rIns="91425" bIns="45700" anchor="t" anchorCtr="0">
                        <a:noAutofit/>
                      </wps:bodyPr>
                    </wps:wsp>
                  </a:graphicData>
                </a:graphic>
              </wp:anchor>
            </w:drawing>
          </mc:Choice>
          <mc:Fallback>
            <w:pict>
              <v:rect w14:anchorId="14207292" id="Rectangle 218" o:spid="_x0000_s1031" style="position:absolute;left:0;text-align:left;margin-left:0;margin-top:0;width:99.95pt;height:19.2pt;z-index:-251648000;visibility:visible;mso-wrap-style:square;mso-wrap-distance-left:9pt;mso-wrap-distance-top:3.6pt;mso-wrap-distance-right:9pt;mso-wrap-distance-bottom:3.6pt;mso-position-horizontal:left;mso-position-horizontal-relative:margin;mso-position-vertical:top;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" stroked="f">
                <v:textbox inset="2.53958mm,1.2694mm,2.53958mm,1.2694mm">
                  <w:txbxContent>
                    <w:p w14:paraId="5EAE52B1" w14:textId="77777777" w:rsidR="00FD49F7" w:rsidRDefault="00FD49F7">
                      <w:pPr>
                        <w:spacing w:line="258" w:lineRule="auto"/>
                        <w:textDirection w:val="btLr"/>
                      </w:pPr>
                      <w:r>
                        <w:rPr>
                          <w:color w:val="000000"/>
                          <w:sz w:val="16"/>
                        </w:rPr>
                        <w:t>Cut along the dotted lines</w:t>
                      </w:r>
                    </w:p>
                  </w:txbxContent>
                </v:textbox>
                <w10:wrap type="tight" anchorx="margin" anchory="margin"/>
              </v:rect>
            </w:pict>
          </mc:Fallback>
        </mc:AlternateContent>
      </w:r>
      <w:r w:rsidR="000C31BE">
        <w:rPr>
          <w:b/>
          <w:color w:val="2E75B5"/>
          <w:sz w:val="28"/>
          <w:szCs w:val="28"/>
        </w:rPr>
        <w:t xml:space="preserve">Role Instructions </w:t>
      </w:r>
    </w:p>
    <w:tbl>
      <w:tblPr>
        <w:tblStyle w:val="ab"/>
        <w:tblW w:w="9630" w:type="dxa"/>
        <w:tblInd w:w="85" w:type="dxa"/>
        <w:tblBorders>
          <w:top w:val="dashed" w:sz="4" w:space="0" w:color="000000"/>
          <w:left w:val="dashed" w:sz="4" w:space="0" w:color="000000"/>
          <w:bottom w:val="dashed" w:sz="4" w:space="0" w:color="000000"/>
          <w:right w:val="dashed" w:sz="4" w:space="0" w:color="000000"/>
        </w:tblBorders>
        <w:tblLayout w:type="fixed"/>
        <w:tblLook w:val="0000" w:firstRow="0" w:lastRow="0" w:firstColumn="0" w:lastColumn="0" w:noHBand="0" w:noVBand="0"/>
      </w:tblPr>
      <w:tblGrid>
        <w:gridCol w:w="9630"/>
      </w:tblGrid>
      <w:tr w:rsidR="00767534" w14:paraId="1A8E7319" w14:textId="77777777" w:rsidTr="00A81BEB">
        <w:trPr>
          <w:trHeight w:val="20"/>
        </w:trPr>
        <w:tc>
          <w:tcPr>
            <w:tcW w:w="9630" w:type="dxa"/>
            <w:shd w:val="clear" w:color="auto" w:fill="E7E6E6"/>
            <w:tcMar>
              <w:top w:w="29" w:type="dxa"/>
              <w:left w:w="115" w:type="dxa"/>
              <w:bottom w:w="29" w:type="dxa"/>
              <w:right w:w="115" w:type="dxa"/>
            </w:tcMar>
          </w:tcPr>
          <w:bookmarkEnd w:id="11"/>
          <w:p w14:paraId="0000028C" w14:textId="77777777" w:rsidR="00767534" w:rsidRDefault="000C31BE">
            <w:pPr>
              <w:tabs>
                <w:tab w:val="left" w:pos="1170"/>
                <w:tab w:val="left" w:pos="4680"/>
                <w:tab w:val="left" w:pos="5839"/>
              </w:tabs>
              <w:spacing w:before="40" w:after="40"/>
              <w:ind w:right="-130"/>
              <w:rPr>
                <w:b/>
              </w:rPr>
            </w:pPr>
            <w:r>
              <w:rPr>
                <w:b/>
              </w:rPr>
              <w:t>Provider Instructions for Role Plays</w:t>
            </w:r>
          </w:p>
        </w:tc>
      </w:tr>
      <w:tr w:rsidR="00767534" w14:paraId="65E23C67" w14:textId="77777777" w:rsidTr="00A81BEB">
        <w:trPr>
          <w:trHeight w:val="2304"/>
        </w:trPr>
        <w:tc>
          <w:tcPr>
            <w:tcW w:w="9630" w:type="dxa"/>
            <w:shd w:val="clear" w:color="auto" w:fill="auto"/>
            <w:tcMar>
              <w:top w:w="72" w:type="dxa"/>
              <w:left w:w="115" w:type="dxa"/>
              <w:bottom w:w="72" w:type="dxa"/>
              <w:right w:w="115" w:type="dxa"/>
            </w:tcMar>
          </w:tcPr>
          <w:p w14:paraId="0000028D" w14:textId="480BE4DE" w:rsidR="00767534" w:rsidRDefault="000C31BE">
            <w:pPr>
              <w:numPr>
                <w:ilvl w:val="0"/>
                <w:numId w:val="11"/>
              </w:numPr>
              <w:tabs>
                <w:tab w:val="left" w:pos="1170"/>
                <w:tab w:val="left" w:pos="4680"/>
                <w:tab w:val="left" w:pos="5839"/>
              </w:tabs>
              <w:spacing w:after="20" w:line="240" w:lineRule="auto"/>
              <w:ind w:left="360"/>
            </w:pPr>
            <w:r>
              <w:t>Pretend that you are meeting the FSW</w:t>
            </w:r>
            <w:r w:rsidR="004B2359">
              <w:t xml:space="preserve"> </w:t>
            </w:r>
            <w:r>
              <w:t>client for the first time. Ask the client for her name and age.</w:t>
            </w:r>
          </w:p>
          <w:p w14:paraId="0000028E" w14:textId="489C8FF8" w:rsidR="00767534" w:rsidRDefault="000C31BE">
            <w:pPr>
              <w:numPr>
                <w:ilvl w:val="0"/>
                <w:numId w:val="11"/>
              </w:numPr>
              <w:tabs>
                <w:tab w:val="left" w:pos="1170"/>
                <w:tab w:val="left" w:pos="4680"/>
                <w:tab w:val="left" w:pos="5839"/>
              </w:tabs>
              <w:spacing w:after="20" w:line="240" w:lineRule="auto"/>
              <w:ind w:left="360"/>
            </w:pPr>
            <w:r>
              <w:t xml:space="preserve">Conduct a counseling session with the client using the standard process/steps outlined in the </w:t>
            </w:r>
            <w:r>
              <w:rPr>
                <w:i/>
              </w:rPr>
              <w:t>Observation Checklist</w:t>
            </w:r>
            <w:r w:rsidR="005E3FAB">
              <w:rPr>
                <w:i/>
              </w:rPr>
              <w:t>,</w:t>
            </w:r>
            <w:r>
              <w:t xml:space="preserve"> including assess the client’s reproductive health goals, concerns, STI/HIV risk, and fertility intentions; provide information; help the client make an informed choice</w:t>
            </w:r>
            <w:r w:rsidR="00A72258">
              <w:t xml:space="preserve"> of a contraceptive method and approaches for preventing HIV and other STIs</w:t>
            </w:r>
            <w:r>
              <w:t>; assess eligibility for an FP method (for the role play, assume clients are eligible), and carry out the</w:t>
            </w:r>
            <w:r w:rsidR="00A72258">
              <w:t xml:space="preserve"> client’s</w:t>
            </w:r>
            <w:r>
              <w:t xml:space="preserve"> decision.</w:t>
            </w:r>
          </w:p>
          <w:p w14:paraId="0000028F" w14:textId="6F0DE13D" w:rsidR="00767534" w:rsidRPr="002F69F2" w:rsidRDefault="000C31BE">
            <w:pPr>
              <w:numPr>
                <w:ilvl w:val="0"/>
                <w:numId w:val="11"/>
              </w:numPr>
              <w:tabs>
                <w:tab w:val="left" w:pos="1170"/>
                <w:tab w:val="left" w:pos="4680"/>
                <w:tab w:val="left" w:pos="5839"/>
              </w:tabs>
              <w:spacing w:after="20" w:line="240" w:lineRule="auto"/>
              <w:ind w:left="360"/>
              <w:rPr>
                <w:spacing w:val="-4"/>
              </w:rPr>
            </w:pPr>
            <w:r w:rsidRPr="002F69F2">
              <w:rPr>
                <w:spacing w:val="-4"/>
              </w:rPr>
              <w:t xml:space="preserve">Use </w:t>
            </w:r>
            <w:r w:rsidR="002F69F2" w:rsidRPr="002F69F2">
              <w:rPr>
                <w:spacing w:val="-4"/>
              </w:rPr>
              <w:t>a</w:t>
            </w:r>
            <w:r w:rsidRPr="002F69F2">
              <w:rPr>
                <w:spacing w:val="-4"/>
              </w:rPr>
              <w:t xml:space="preserve"> counseling tool (if available, appropriate</w:t>
            </w:r>
            <w:r w:rsidR="00B94BE1" w:rsidRPr="002F69F2">
              <w:rPr>
                <w:spacing w:val="-4"/>
              </w:rPr>
              <w:t>,</w:t>
            </w:r>
            <w:r w:rsidRPr="002F69F2">
              <w:rPr>
                <w:spacing w:val="-4"/>
              </w:rPr>
              <w:t xml:space="preserve"> and technically accurate)</w:t>
            </w:r>
            <w:r w:rsidR="002F69F2" w:rsidRPr="002F69F2">
              <w:rPr>
                <w:spacing w:val="-4"/>
              </w:rPr>
              <w:t xml:space="preserve"> </w:t>
            </w:r>
            <w:r w:rsidR="00F80B2C" w:rsidRPr="002F69F2">
              <w:rPr>
                <w:spacing w:val="-4"/>
              </w:rPr>
              <w:t>and/or the</w:t>
            </w:r>
            <w:r w:rsidR="00F80B2C" w:rsidRPr="002F69F2">
              <w:rPr>
                <w:i/>
                <w:iCs/>
                <w:spacing w:val="-4"/>
              </w:rPr>
              <w:t xml:space="preserve"> Job Aid: Approaches to Improve Level of Protection</w:t>
            </w:r>
            <w:r w:rsidR="00F80B2C" w:rsidRPr="002F69F2">
              <w:rPr>
                <w:spacing w:val="-4"/>
              </w:rPr>
              <w:t xml:space="preserve"> </w:t>
            </w:r>
            <w:r w:rsidRPr="002F69F2">
              <w:rPr>
                <w:spacing w:val="-4"/>
              </w:rPr>
              <w:t>to guide the session flow and the client’s decision-making process.</w:t>
            </w:r>
          </w:p>
          <w:p w14:paraId="00000290" w14:textId="394BFA01" w:rsidR="00767534" w:rsidRDefault="000C31BE">
            <w:pPr>
              <w:numPr>
                <w:ilvl w:val="0"/>
                <w:numId w:val="11"/>
              </w:numPr>
              <w:tabs>
                <w:tab w:val="left" w:pos="1170"/>
                <w:tab w:val="left" w:pos="4680"/>
                <w:tab w:val="left" w:pos="5839"/>
              </w:tabs>
              <w:spacing w:after="20" w:line="240" w:lineRule="auto"/>
              <w:ind w:left="360"/>
            </w:pPr>
            <w:r>
              <w:t xml:space="preserve">Apply your experience and what you learned during training to address the client’s concerns. </w:t>
            </w:r>
          </w:p>
          <w:p w14:paraId="00000291" w14:textId="77777777" w:rsidR="00767534" w:rsidRDefault="000C31BE">
            <w:pPr>
              <w:numPr>
                <w:ilvl w:val="0"/>
                <w:numId w:val="11"/>
              </w:numPr>
              <w:tabs>
                <w:tab w:val="left" w:pos="1170"/>
                <w:tab w:val="left" w:pos="4680"/>
                <w:tab w:val="left" w:pos="5839"/>
              </w:tabs>
              <w:spacing w:after="20" w:line="240" w:lineRule="auto"/>
              <w:ind w:left="360"/>
              <w:rPr>
                <w:sz w:val="23"/>
                <w:szCs w:val="23"/>
              </w:rPr>
            </w:pPr>
            <w:r>
              <w:t>Pretend that there is a health center nearby to which you can refer the client, if needed.</w:t>
            </w:r>
          </w:p>
        </w:tc>
      </w:tr>
      <w:tr w:rsidR="00767534" w14:paraId="33342FB5" w14:textId="77777777" w:rsidTr="00A81BEB">
        <w:trPr>
          <w:trHeight w:val="71"/>
        </w:trPr>
        <w:tc>
          <w:tcPr>
            <w:tcW w:w="9630" w:type="dxa"/>
            <w:tcBorders>
              <w:bottom w:val="nil"/>
            </w:tcBorders>
            <w:shd w:val="clear" w:color="auto" w:fill="E7E6E6"/>
            <w:tcMar>
              <w:top w:w="72" w:type="dxa"/>
              <w:left w:w="115" w:type="dxa"/>
              <w:bottom w:w="72" w:type="dxa"/>
              <w:right w:w="115" w:type="dxa"/>
            </w:tcMar>
          </w:tcPr>
          <w:p w14:paraId="00000292" w14:textId="77777777" w:rsidR="00767534" w:rsidRDefault="000C31BE">
            <w:pPr>
              <w:tabs>
                <w:tab w:val="left" w:pos="1170"/>
                <w:tab w:val="left" w:pos="4680"/>
                <w:tab w:val="left" w:pos="5839"/>
              </w:tabs>
              <w:spacing w:before="40" w:after="40"/>
              <w:ind w:right="-130"/>
              <w:rPr>
                <w:b/>
              </w:rPr>
            </w:pPr>
            <w:r>
              <w:rPr>
                <w:b/>
              </w:rPr>
              <w:t>Observer Instructions for Role Plays</w:t>
            </w:r>
          </w:p>
        </w:tc>
      </w:tr>
      <w:tr w:rsidR="00767534" w14:paraId="741708FE" w14:textId="77777777" w:rsidTr="00A81BEB">
        <w:trPr>
          <w:trHeight w:val="4862"/>
        </w:trPr>
        <w:tc>
          <w:tcPr>
            <w:tcW w:w="9630" w:type="dxa"/>
            <w:tcBorders>
              <w:top w:val="nil"/>
              <w:bottom w:val="dashed" w:sz="4" w:space="0" w:color="000000"/>
            </w:tcBorders>
            <w:shd w:val="clear" w:color="auto" w:fill="auto"/>
            <w:tcMar>
              <w:top w:w="115" w:type="dxa"/>
              <w:left w:w="216" w:type="dxa"/>
              <w:bottom w:w="115" w:type="dxa"/>
              <w:right w:w="216" w:type="dxa"/>
            </w:tcMar>
          </w:tcPr>
          <w:p w14:paraId="00000293" w14:textId="32C2DB32" w:rsidR="00767534" w:rsidRDefault="004B2359">
            <w:pPr>
              <w:tabs>
                <w:tab w:val="left" w:pos="1170"/>
                <w:tab w:val="left" w:pos="4680"/>
                <w:tab w:val="left" w:pos="5839"/>
              </w:tabs>
              <w:spacing w:after="40"/>
              <w:ind w:right="-130"/>
            </w:pPr>
            <w:r>
              <w:t>Before starting</w:t>
            </w:r>
            <w:r w:rsidR="000C31BE">
              <w:t xml:space="preserve"> the role play: </w:t>
            </w:r>
          </w:p>
          <w:p w14:paraId="00000294" w14:textId="77777777" w:rsidR="00767534" w:rsidRDefault="000C31BE">
            <w:pPr>
              <w:numPr>
                <w:ilvl w:val="0"/>
                <w:numId w:val="11"/>
              </w:numPr>
              <w:tabs>
                <w:tab w:val="left" w:pos="1170"/>
                <w:tab w:val="left" w:pos="4680"/>
                <w:tab w:val="left" w:pos="5839"/>
              </w:tabs>
              <w:spacing w:after="20" w:line="240" w:lineRule="auto"/>
              <w:ind w:left="360" w:right="-130"/>
            </w:pPr>
            <w:r>
              <w:t xml:space="preserve">Review the </w:t>
            </w:r>
            <w:r>
              <w:rPr>
                <w:i/>
              </w:rPr>
              <w:t>Observation Checklist</w:t>
            </w:r>
            <w:r>
              <w:t xml:space="preserve"> so that you are familiar with the behaviors/tasks that you are observing and where they appear on the checklist. </w:t>
            </w:r>
          </w:p>
          <w:p w14:paraId="00000295" w14:textId="36579DC4" w:rsidR="00767534" w:rsidRDefault="000C31BE">
            <w:pPr>
              <w:numPr>
                <w:ilvl w:val="0"/>
                <w:numId w:val="11"/>
              </w:numPr>
              <w:tabs>
                <w:tab w:val="left" w:pos="1170"/>
                <w:tab w:val="left" w:pos="4680"/>
                <w:tab w:val="left" w:pos="5839"/>
              </w:tabs>
              <w:spacing w:after="0" w:line="240" w:lineRule="auto"/>
              <w:ind w:left="360" w:right="-130"/>
            </w:pPr>
            <w:r>
              <w:t xml:space="preserve">Review the case-specific issues on the </w:t>
            </w:r>
            <w:r w:rsidR="002F69F2">
              <w:rPr>
                <w:i/>
                <w:iCs/>
              </w:rPr>
              <w:t>O</w:t>
            </w:r>
            <w:r w:rsidRPr="002F69F2">
              <w:rPr>
                <w:i/>
                <w:iCs/>
              </w:rPr>
              <w:t xml:space="preserve">bserver </w:t>
            </w:r>
            <w:r w:rsidR="002F69F2">
              <w:rPr>
                <w:i/>
                <w:iCs/>
              </w:rPr>
              <w:t>I</w:t>
            </w:r>
            <w:r w:rsidRPr="002F69F2">
              <w:rPr>
                <w:i/>
                <w:iCs/>
              </w:rPr>
              <w:t xml:space="preserve">nformation </w:t>
            </w:r>
            <w:r w:rsidR="002F69F2">
              <w:rPr>
                <w:i/>
                <w:iCs/>
              </w:rPr>
              <w:t>S</w:t>
            </w:r>
            <w:r w:rsidRPr="002F69F2">
              <w:rPr>
                <w:i/>
                <w:iCs/>
              </w:rPr>
              <w:t>heet</w:t>
            </w:r>
            <w:r>
              <w:t xml:space="preserve"> for the scenario. It provides ideas about how a provider might approach a session with the client described in the scenario.</w:t>
            </w:r>
          </w:p>
          <w:p w14:paraId="00000296" w14:textId="77777777" w:rsidR="00767534" w:rsidRDefault="000C31BE">
            <w:pPr>
              <w:tabs>
                <w:tab w:val="left" w:pos="1170"/>
                <w:tab w:val="left" w:pos="4680"/>
                <w:tab w:val="left" w:pos="5839"/>
              </w:tabs>
              <w:spacing w:before="120" w:after="40"/>
              <w:ind w:left="-36" w:right="-130"/>
            </w:pPr>
            <w:r>
              <w:t>While observing the interaction between the provider and the client, remember to:</w:t>
            </w:r>
          </w:p>
          <w:p w14:paraId="00000297" w14:textId="44E53F51" w:rsidR="00767534" w:rsidRDefault="000C31BE">
            <w:pPr>
              <w:numPr>
                <w:ilvl w:val="0"/>
                <w:numId w:val="11"/>
              </w:numPr>
              <w:tabs>
                <w:tab w:val="left" w:pos="1170"/>
                <w:tab w:val="left" w:pos="4680"/>
                <w:tab w:val="left" w:pos="5839"/>
              </w:tabs>
              <w:spacing w:after="20" w:line="240" w:lineRule="auto"/>
              <w:ind w:left="360" w:right="-130"/>
            </w:pPr>
            <w:r>
              <w:t xml:space="preserve">Use the </w:t>
            </w:r>
            <w:r w:rsidR="002F69F2">
              <w:rPr>
                <w:i/>
                <w:iCs/>
              </w:rPr>
              <w:t>O</w:t>
            </w:r>
            <w:r w:rsidRPr="002F69F2">
              <w:rPr>
                <w:i/>
                <w:iCs/>
              </w:rPr>
              <w:t xml:space="preserve">bservation </w:t>
            </w:r>
            <w:r w:rsidR="002F69F2">
              <w:rPr>
                <w:i/>
                <w:iCs/>
              </w:rPr>
              <w:t>C</w:t>
            </w:r>
            <w:r w:rsidRPr="002F69F2">
              <w:rPr>
                <w:i/>
                <w:iCs/>
              </w:rPr>
              <w:t>hecklist</w:t>
            </w:r>
            <w:r>
              <w:t xml:space="preserve"> to take notes on what happens during the counseling session. </w:t>
            </w:r>
          </w:p>
          <w:p w14:paraId="00000298" w14:textId="77777777" w:rsidR="00767534" w:rsidRDefault="000C31BE">
            <w:pPr>
              <w:numPr>
                <w:ilvl w:val="0"/>
                <w:numId w:val="11"/>
              </w:numPr>
              <w:tabs>
                <w:tab w:val="left" w:pos="1170"/>
                <w:tab w:val="left" w:pos="4680"/>
                <w:tab w:val="left" w:pos="5839"/>
              </w:tabs>
              <w:spacing w:after="20" w:line="240" w:lineRule="auto"/>
              <w:ind w:left="360" w:right="-130"/>
            </w:pPr>
            <w:r>
              <w:t>Record how well the provider addresses the case-specific issues in the space at the bottom of the page.</w:t>
            </w:r>
          </w:p>
          <w:p w14:paraId="00000299" w14:textId="77777777" w:rsidR="00767534" w:rsidRDefault="000C31BE">
            <w:pPr>
              <w:numPr>
                <w:ilvl w:val="0"/>
                <w:numId w:val="11"/>
              </w:numPr>
              <w:tabs>
                <w:tab w:val="left" w:pos="1170"/>
                <w:tab w:val="left" w:pos="4680"/>
                <w:tab w:val="left" w:pos="5839"/>
              </w:tabs>
              <w:spacing w:after="0" w:line="240" w:lineRule="auto"/>
              <w:ind w:left="360" w:right="-130"/>
            </w:pPr>
            <w:r>
              <w:t>Be prepared to give feedback to the provider regarding how well he or she addressed the client’s needs and used a counseling tool or other resources/job aids for sharing information with the client.</w:t>
            </w:r>
          </w:p>
          <w:p w14:paraId="0000029A" w14:textId="77777777" w:rsidR="00767534" w:rsidRDefault="000C31BE">
            <w:pPr>
              <w:tabs>
                <w:tab w:val="left" w:pos="1170"/>
                <w:tab w:val="left" w:pos="4680"/>
                <w:tab w:val="left" w:pos="5839"/>
              </w:tabs>
              <w:spacing w:before="80" w:after="40"/>
              <w:ind w:right="-130"/>
            </w:pPr>
            <w:r>
              <w:t>Pay particular attention to whether the provider:</w:t>
            </w:r>
          </w:p>
          <w:p w14:paraId="0000029B" w14:textId="77777777" w:rsidR="00767534" w:rsidRDefault="000C31BE">
            <w:pPr>
              <w:numPr>
                <w:ilvl w:val="0"/>
                <w:numId w:val="11"/>
              </w:numPr>
              <w:tabs>
                <w:tab w:val="left" w:pos="1170"/>
                <w:tab w:val="left" w:pos="4680"/>
                <w:tab w:val="left" w:pos="5839"/>
              </w:tabs>
              <w:spacing w:after="20" w:line="240" w:lineRule="auto"/>
              <w:ind w:left="360" w:right="-130"/>
            </w:pPr>
            <w:r>
              <w:t>Asked questions that allowed them to fully understand the client’s situation.</w:t>
            </w:r>
          </w:p>
          <w:p w14:paraId="0000029C" w14:textId="77777777" w:rsidR="00767534" w:rsidRDefault="000C31BE">
            <w:pPr>
              <w:numPr>
                <w:ilvl w:val="0"/>
                <w:numId w:val="11"/>
              </w:numPr>
              <w:tabs>
                <w:tab w:val="left" w:pos="1170"/>
                <w:tab w:val="left" w:pos="4680"/>
                <w:tab w:val="left" w:pos="5839"/>
              </w:tabs>
              <w:spacing w:after="20" w:line="240" w:lineRule="auto"/>
              <w:ind w:left="360" w:right="-130"/>
            </w:pPr>
            <w:r>
              <w:t>Ensured that the client was comfortable and treated with respect.</w:t>
            </w:r>
          </w:p>
          <w:p w14:paraId="0000029D" w14:textId="77777777" w:rsidR="00767534" w:rsidRDefault="000C31BE">
            <w:pPr>
              <w:numPr>
                <w:ilvl w:val="0"/>
                <w:numId w:val="11"/>
              </w:numPr>
              <w:tabs>
                <w:tab w:val="left" w:pos="1170"/>
                <w:tab w:val="left" w:pos="4680"/>
                <w:tab w:val="left" w:pos="5839"/>
              </w:tabs>
              <w:spacing w:after="20" w:line="240" w:lineRule="auto"/>
              <w:ind w:left="360" w:right="-130"/>
            </w:pPr>
            <w:r>
              <w:t>Provided accurate information about contraceptive methods and addressed concerns about methods that are common among FSWs.</w:t>
            </w:r>
          </w:p>
          <w:p w14:paraId="0000029E" w14:textId="4FDCAB4D" w:rsidR="00767534" w:rsidRDefault="000C31BE">
            <w:pPr>
              <w:numPr>
                <w:ilvl w:val="0"/>
                <w:numId w:val="11"/>
              </w:numPr>
              <w:tabs>
                <w:tab w:val="left" w:pos="1170"/>
                <w:tab w:val="left" w:pos="4680"/>
                <w:tab w:val="left" w:pos="5839"/>
              </w:tabs>
              <w:spacing w:after="20" w:line="240" w:lineRule="auto"/>
              <w:ind w:left="360" w:right="-130"/>
            </w:pPr>
            <w:r>
              <w:t>Allowed the client to make an informed decision (provider was unbiased and nonjudgmental).</w:t>
            </w:r>
          </w:p>
          <w:p w14:paraId="0000029F" w14:textId="77777777" w:rsidR="00767534" w:rsidRDefault="000C31BE">
            <w:pPr>
              <w:numPr>
                <w:ilvl w:val="0"/>
                <w:numId w:val="11"/>
              </w:numPr>
              <w:tabs>
                <w:tab w:val="left" w:pos="1170"/>
                <w:tab w:val="left" w:pos="4680"/>
                <w:tab w:val="left" w:pos="5839"/>
              </w:tabs>
              <w:spacing w:after="60" w:line="240" w:lineRule="auto"/>
              <w:ind w:left="360" w:right="-130"/>
            </w:pPr>
            <w:r>
              <w:t>Helped the client carry out her decision.</w:t>
            </w:r>
          </w:p>
        </w:tc>
      </w:tr>
      <w:tr w:rsidR="00767534" w14:paraId="32C0FB19" w14:textId="77777777" w:rsidTr="00A81BEB">
        <w:trPr>
          <w:trHeight w:val="140"/>
        </w:trPr>
        <w:tc>
          <w:tcPr>
            <w:tcW w:w="9630" w:type="dxa"/>
            <w:tcBorders>
              <w:bottom w:val="nil"/>
            </w:tcBorders>
            <w:shd w:val="clear" w:color="auto" w:fill="E7E6E6"/>
            <w:tcMar>
              <w:top w:w="72" w:type="dxa"/>
              <w:left w:w="115" w:type="dxa"/>
              <w:bottom w:w="72" w:type="dxa"/>
              <w:right w:w="115" w:type="dxa"/>
            </w:tcMar>
          </w:tcPr>
          <w:p w14:paraId="000002A0" w14:textId="46C35DD0" w:rsidR="00767534" w:rsidRDefault="000C31BE">
            <w:pPr>
              <w:tabs>
                <w:tab w:val="left" w:pos="1170"/>
                <w:tab w:val="left" w:pos="4680"/>
                <w:tab w:val="left" w:pos="5839"/>
              </w:tabs>
              <w:spacing w:before="40" w:after="40"/>
              <w:ind w:right="-130"/>
              <w:rPr>
                <w:b/>
              </w:rPr>
            </w:pPr>
            <w:r>
              <w:rPr>
                <w:b/>
              </w:rPr>
              <w:t>Client Instructions for Role Plays</w:t>
            </w:r>
          </w:p>
        </w:tc>
      </w:tr>
      <w:tr w:rsidR="00767534" w14:paraId="306DCD9E" w14:textId="77777777" w:rsidTr="00A81BEB">
        <w:trPr>
          <w:trHeight w:val="1678"/>
        </w:trPr>
        <w:tc>
          <w:tcPr>
            <w:tcW w:w="9630" w:type="dxa"/>
            <w:tcBorders>
              <w:top w:val="nil"/>
              <w:bottom w:val="dashed" w:sz="4" w:space="0" w:color="000000"/>
            </w:tcBorders>
            <w:shd w:val="clear" w:color="auto" w:fill="auto"/>
            <w:tcMar>
              <w:top w:w="86" w:type="dxa"/>
              <w:left w:w="130" w:type="dxa"/>
              <w:bottom w:w="86" w:type="dxa"/>
              <w:right w:w="130" w:type="dxa"/>
            </w:tcMar>
          </w:tcPr>
          <w:p w14:paraId="000002A1" w14:textId="0FC99E96" w:rsidR="00767534" w:rsidRDefault="00E575F4">
            <w:pPr>
              <w:tabs>
                <w:tab w:val="left" w:pos="1170"/>
                <w:tab w:val="left" w:pos="4680"/>
                <w:tab w:val="left" w:pos="5839"/>
              </w:tabs>
              <w:spacing w:after="20"/>
              <w:ind w:right="-130"/>
            </w:pPr>
            <w:r>
              <w:t>Before starting</w:t>
            </w:r>
            <w:r w:rsidR="000C31BE">
              <w:t xml:space="preserve"> the interaction: </w:t>
            </w:r>
          </w:p>
          <w:p w14:paraId="000002A2" w14:textId="3A7BBE65" w:rsidR="00767534" w:rsidRDefault="000C31BE">
            <w:pPr>
              <w:numPr>
                <w:ilvl w:val="0"/>
                <w:numId w:val="11"/>
              </w:numPr>
              <w:tabs>
                <w:tab w:val="left" w:pos="1170"/>
                <w:tab w:val="left" w:pos="4680"/>
                <w:tab w:val="left" w:pos="5839"/>
              </w:tabs>
              <w:spacing w:after="20" w:line="240" w:lineRule="auto"/>
              <w:ind w:left="360" w:right="-130"/>
            </w:pPr>
            <w:r>
              <w:t xml:space="preserve">Read the </w:t>
            </w:r>
            <w:r w:rsidR="002F69F2">
              <w:t>C</w:t>
            </w:r>
            <w:r w:rsidRPr="002F69F2">
              <w:rPr>
                <w:i/>
                <w:iCs/>
              </w:rPr>
              <w:t xml:space="preserve">lient </w:t>
            </w:r>
            <w:r w:rsidR="002F69F2">
              <w:rPr>
                <w:i/>
                <w:iCs/>
              </w:rPr>
              <w:t>I</w:t>
            </w:r>
            <w:r w:rsidRPr="002F69F2">
              <w:rPr>
                <w:i/>
                <w:iCs/>
              </w:rPr>
              <w:t xml:space="preserve">nformation </w:t>
            </w:r>
            <w:r w:rsidR="002F69F2">
              <w:rPr>
                <w:i/>
                <w:iCs/>
              </w:rPr>
              <w:t>S</w:t>
            </w:r>
            <w:r w:rsidRPr="002F69F2">
              <w:rPr>
                <w:i/>
                <w:iCs/>
              </w:rPr>
              <w:t>heet</w:t>
            </w:r>
            <w:r>
              <w:t xml:space="preserve"> and make sure you understand your character’s situation. </w:t>
            </w:r>
          </w:p>
          <w:p w14:paraId="000002A3" w14:textId="77777777" w:rsidR="00767534" w:rsidRDefault="000C31BE">
            <w:pPr>
              <w:numPr>
                <w:ilvl w:val="0"/>
                <w:numId w:val="11"/>
              </w:numPr>
              <w:tabs>
                <w:tab w:val="left" w:pos="1170"/>
                <w:tab w:val="left" w:pos="4680"/>
                <w:tab w:val="left" w:pos="5839"/>
              </w:tabs>
              <w:spacing w:after="20" w:line="240" w:lineRule="auto"/>
              <w:ind w:left="360" w:right="-130"/>
            </w:pPr>
            <w:r>
              <w:t>Pick a name for your character. Tell the provider your name and age.</w:t>
            </w:r>
          </w:p>
          <w:p w14:paraId="000002A4" w14:textId="3347F066" w:rsidR="00767534" w:rsidRDefault="000C31BE">
            <w:pPr>
              <w:numPr>
                <w:ilvl w:val="0"/>
                <w:numId w:val="11"/>
              </w:numPr>
              <w:tabs>
                <w:tab w:val="left" w:pos="1170"/>
                <w:tab w:val="left" w:pos="4680"/>
                <w:tab w:val="left" w:pos="5839"/>
              </w:tabs>
              <w:spacing w:after="20" w:line="240" w:lineRule="auto"/>
              <w:ind w:left="360" w:right="-130"/>
              <w:rPr>
                <w:sz w:val="23"/>
                <w:szCs w:val="23"/>
              </w:rPr>
            </w:pPr>
            <w:r>
              <w:t xml:space="preserve">During the session, offer information </w:t>
            </w:r>
            <w:r>
              <w:rPr>
                <w:u w:val="single"/>
              </w:rPr>
              <w:t>only</w:t>
            </w:r>
            <w:r>
              <w:t xml:space="preserve"> when the provider asks relevant questions. Use the information given in your </w:t>
            </w:r>
            <w:r w:rsidR="002F69F2">
              <w:rPr>
                <w:i/>
                <w:iCs/>
              </w:rPr>
              <w:t>C</w:t>
            </w:r>
            <w:r w:rsidRPr="002F69F2">
              <w:rPr>
                <w:i/>
                <w:iCs/>
              </w:rPr>
              <w:t xml:space="preserve">lient </w:t>
            </w:r>
            <w:r w:rsidR="002F69F2">
              <w:rPr>
                <w:i/>
                <w:iCs/>
              </w:rPr>
              <w:t>I</w:t>
            </w:r>
            <w:r w:rsidRPr="002F69F2">
              <w:rPr>
                <w:i/>
                <w:iCs/>
              </w:rPr>
              <w:t xml:space="preserve">nformation </w:t>
            </w:r>
            <w:r w:rsidR="002F69F2">
              <w:rPr>
                <w:i/>
                <w:iCs/>
              </w:rPr>
              <w:t>S</w:t>
            </w:r>
            <w:r w:rsidRPr="002F69F2">
              <w:rPr>
                <w:i/>
                <w:iCs/>
              </w:rPr>
              <w:t>heet</w:t>
            </w:r>
            <w:r>
              <w:t xml:space="preserve"> to respond to the provider’s questions.  </w:t>
            </w:r>
          </w:p>
          <w:p w14:paraId="000002A5" w14:textId="77777777" w:rsidR="00767534" w:rsidRDefault="000C31BE">
            <w:pPr>
              <w:numPr>
                <w:ilvl w:val="0"/>
                <w:numId w:val="11"/>
              </w:numPr>
              <w:tabs>
                <w:tab w:val="left" w:pos="1170"/>
                <w:tab w:val="left" w:pos="4680"/>
                <w:tab w:val="left" w:pos="5839"/>
              </w:tabs>
              <w:spacing w:after="20" w:line="240" w:lineRule="auto"/>
              <w:ind w:left="360" w:right="-130"/>
              <w:rPr>
                <w:sz w:val="23"/>
                <w:szCs w:val="23"/>
              </w:rPr>
            </w:pPr>
            <w:r>
              <w:t>Feel free to ask questions of the provider.</w:t>
            </w:r>
          </w:p>
        </w:tc>
      </w:tr>
    </w:tbl>
    <w:p w14:paraId="000002A6" w14:textId="0C7A19FC" w:rsidR="00767534" w:rsidRDefault="00767534">
      <w:pPr>
        <w:rPr>
          <w:b/>
        </w:rPr>
        <w:sectPr w:rsidR="00767534">
          <w:pgSz w:w="12240" w:h="15840"/>
          <w:pgMar w:top="1440" w:right="1440" w:bottom="1440" w:left="1440" w:header="720" w:footer="720" w:gutter="0"/>
          <w:cols w:space="720" w:equalWidth="0">
            <w:col w:w="9360"/>
          </w:cols>
        </w:sectPr>
      </w:pPr>
    </w:p>
    <w:tbl>
      <w:tblPr>
        <w:tblW w:w="13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44" w:type="dxa"/>
          <w:bottom w:w="144" w:type="dxa"/>
          <w:right w:w="144" w:type="dxa"/>
        </w:tblCellMar>
        <w:tblLook w:val="01E0" w:firstRow="1" w:lastRow="1" w:firstColumn="1" w:lastColumn="1" w:noHBand="0" w:noVBand="0"/>
      </w:tblPr>
      <w:tblGrid>
        <w:gridCol w:w="5395"/>
        <w:gridCol w:w="480"/>
        <w:gridCol w:w="480"/>
        <w:gridCol w:w="480"/>
        <w:gridCol w:w="5541"/>
        <w:gridCol w:w="469"/>
        <w:gridCol w:w="418"/>
        <w:gridCol w:w="412"/>
      </w:tblGrid>
      <w:tr w:rsidR="00F06360" w:rsidRPr="004E4E40" w14:paraId="3CA4733A" w14:textId="77777777" w:rsidTr="00AE6410">
        <w:tc>
          <w:tcPr>
            <w:tcW w:w="13675" w:type="dxa"/>
            <w:gridSpan w:val="8"/>
            <w:shd w:val="clear" w:color="auto" w:fill="E7E6E6" w:themeFill="background2"/>
            <w:tcMar>
              <w:top w:w="115" w:type="dxa"/>
              <w:left w:w="115" w:type="dxa"/>
              <w:bottom w:w="115" w:type="dxa"/>
              <w:right w:w="115" w:type="dxa"/>
            </w:tcMar>
          </w:tcPr>
          <w:p w14:paraId="381AACB3" w14:textId="77777777" w:rsidR="00F06360" w:rsidRPr="002C7657" w:rsidRDefault="00F06360" w:rsidP="00AE6410">
            <w:pPr>
              <w:tabs>
                <w:tab w:val="right" w:pos="13445"/>
              </w:tabs>
              <w:spacing w:after="0" w:line="240" w:lineRule="auto"/>
              <w:rPr>
                <w:rFonts w:ascii="Times New Roman" w:eastAsia="Times New Roman" w:hAnsi="Times New Roman" w:cs="Times New Roman"/>
                <w:color w:val="2E74B5" w:themeColor="accent1" w:themeShade="BF"/>
                <w:spacing w:val="-2"/>
                <w:sz w:val="20"/>
                <w:szCs w:val="20"/>
              </w:rPr>
            </w:pPr>
            <w:r w:rsidRPr="002C7657">
              <w:rPr>
                <w:rFonts w:ascii="Times New Roman" w:eastAsia="Times New Roman" w:hAnsi="Times New Roman" w:cs="Times New Roman"/>
                <w:color w:val="2E74B5" w:themeColor="accent1" w:themeShade="BF"/>
                <w:sz w:val="24"/>
                <w:szCs w:val="24"/>
              </w:rPr>
              <w:lastRenderedPageBreak/>
              <w:br w:type="page"/>
            </w:r>
            <w:r w:rsidRPr="002C7657">
              <w:rPr>
                <w:rFonts w:ascii="Arial" w:eastAsia="Times New Roman" w:hAnsi="Arial" w:cs="Arial"/>
                <w:b/>
                <w:color w:val="2E74B5" w:themeColor="accent1" w:themeShade="BF"/>
                <w:spacing w:val="-2"/>
              </w:rPr>
              <w:t>Observation Checklist to Assess Family Planning Counseling Skills of Providers During Simulation or Practicum with FSWs</w:t>
            </w:r>
          </w:p>
          <w:p w14:paraId="72601036" w14:textId="77777777" w:rsidR="00F06360" w:rsidRPr="004E4E40" w:rsidRDefault="00F06360" w:rsidP="00AE6410">
            <w:pPr>
              <w:spacing w:before="120" w:after="0" w:line="240" w:lineRule="auto"/>
              <w:rPr>
                <w:rFonts w:ascii="Arial Narrow" w:eastAsia="Times New Roman" w:hAnsi="Arial Narrow" w:cs="Times New Roman"/>
                <w:sz w:val="16"/>
                <w:szCs w:val="16"/>
              </w:rPr>
            </w:pPr>
            <w:r>
              <w:rPr>
                <w:rFonts w:ascii="Arial Narrow" w:eastAsia="Times New Roman" w:hAnsi="Arial Narrow" w:cs="Times New Roman"/>
                <w:sz w:val="16"/>
                <w:szCs w:val="16"/>
              </w:rPr>
              <w:t>Provider</w:t>
            </w:r>
            <w:r w:rsidRPr="004E4E40">
              <w:rPr>
                <w:rFonts w:ascii="Arial Narrow" w:eastAsia="Times New Roman" w:hAnsi="Arial Narrow" w:cs="Times New Roman"/>
                <w:sz w:val="16"/>
                <w:szCs w:val="16"/>
              </w:rPr>
              <w:t>: _________________________________  Client: _________________________________  Observation # ____________________  Supervisor: _________________________</w:t>
            </w:r>
            <w:r>
              <w:rPr>
                <w:rFonts w:ascii="Arial Narrow" w:eastAsia="Times New Roman" w:hAnsi="Arial Narrow" w:cs="Times New Roman"/>
                <w:sz w:val="16"/>
                <w:szCs w:val="16"/>
              </w:rPr>
              <w:t>________  Date: _____________</w:t>
            </w:r>
            <w:r w:rsidRPr="004E4E40">
              <w:rPr>
                <w:rFonts w:ascii="Arial Narrow" w:eastAsia="Times New Roman" w:hAnsi="Arial Narrow" w:cs="Times New Roman"/>
                <w:sz w:val="16"/>
                <w:szCs w:val="16"/>
              </w:rPr>
              <w:t>________</w:t>
            </w:r>
          </w:p>
          <w:p w14:paraId="6A5AE8DE" w14:textId="77777777" w:rsidR="00F06360" w:rsidRPr="004E4E40" w:rsidRDefault="00F06360" w:rsidP="00AE6410">
            <w:pPr>
              <w:spacing w:before="120" w:after="0" w:line="240" w:lineRule="auto"/>
              <w:rPr>
                <w:rFonts w:ascii="Times New Roman" w:eastAsia="Times New Roman" w:hAnsi="Times New Roman" w:cs="Times New Roman"/>
                <w:sz w:val="24"/>
                <w:szCs w:val="24"/>
              </w:rPr>
            </w:pPr>
            <w:r w:rsidRPr="004E4E40">
              <w:rPr>
                <w:rFonts w:ascii="Arial Narrow" w:eastAsia="Times New Roman" w:hAnsi="Arial Narrow" w:cs="Times New Roman"/>
                <w:b/>
                <w:i/>
                <w:sz w:val="18"/>
                <w:szCs w:val="18"/>
              </w:rPr>
              <w:t>Client’s permission to participate in practicum obtained:</w:t>
            </w:r>
            <w:r w:rsidRPr="004E4E40">
              <w:rPr>
                <w:rFonts w:ascii="Arial Narrow" w:eastAsia="Times New Roman" w:hAnsi="Arial Narrow" w:cs="Times New Roman"/>
                <w:sz w:val="16"/>
                <w:szCs w:val="16"/>
              </w:rPr>
              <w:t xml:space="preserve">   __________</w:t>
            </w:r>
            <w:r w:rsidRPr="004E4E40">
              <w:rPr>
                <w:rFonts w:ascii="Arial Narrow" w:eastAsia="Times New Roman" w:hAnsi="Arial Narrow" w:cs="Times New Roman"/>
                <w:b/>
                <w:i/>
                <w:sz w:val="18"/>
                <w:szCs w:val="18"/>
              </w:rPr>
              <w:t xml:space="preserve"> </w:t>
            </w:r>
            <w:r w:rsidRPr="004E4E40">
              <w:rPr>
                <w:rFonts w:ascii="Arial Narrow" w:eastAsia="Times New Roman" w:hAnsi="Arial Narrow" w:cs="Times New Roman"/>
                <w:i/>
                <w:sz w:val="16"/>
                <w:szCs w:val="16"/>
              </w:rPr>
              <w:t xml:space="preserve">client’s initials    </w:t>
            </w:r>
            <w:r w:rsidRPr="004E4E40">
              <w:rPr>
                <w:rFonts w:ascii="Arial Narrow" w:eastAsia="Times New Roman" w:hAnsi="Arial Narrow" w:cs="Times New Roman"/>
                <w:sz w:val="16"/>
                <w:szCs w:val="16"/>
              </w:rPr>
              <w:t>___________</w:t>
            </w:r>
            <w:r w:rsidRPr="004E4E40">
              <w:rPr>
                <w:rFonts w:ascii="Arial Narrow" w:eastAsia="Times New Roman" w:hAnsi="Arial Narrow" w:cs="Times New Roman"/>
                <w:b/>
                <w:i/>
                <w:sz w:val="18"/>
                <w:szCs w:val="18"/>
              </w:rPr>
              <w:t xml:space="preserve"> </w:t>
            </w:r>
            <w:r w:rsidRPr="004E4E40">
              <w:rPr>
                <w:rFonts w:ascii="Arial Narrow" w:eastAsia="Times New Roman" w:hAnsi="Arial Narrow" w:cs="Times New Roman"/>
                <w:i/>
                <w:sz w:val="16"/>
                <w:szCs w:val="16"/>
              </w:rPr>
              <w:t>supervisor’s initials</w:t>
            </w:r>
          </w:p>
        </w:tc>
      </w:tr>
      <w:tr w:rsidR="00F06360" w:rsidRPr="004E4E40" w14:paraId="3138062E" w14:textId="77777777" w:rsidTr="00AE6410">
        <w:tc>
          <w:tcPr>
            <w:tcW w:w="5395" w:type="dxa"/>
            <w:tcMar>
              <w:top w:w="115" w:type="dxa"/>
              <w:left w:w="115" w:type="dxa"/>
              <w:bottom w:w="115" w:type="dxa"/>
              <w:right w:w="115" w:type="dxa"/>
            </w:tcMar>
          </w:tcPr>
          <w:p w14:paraId="0BE5451A" w14:textId="77777777" w:rsidR="00F06360" w:rsidRPr="004E4E40" w:rsidRDefault="00F06360" w:rsidP="00F06360">
            <w:pPr>
              <w:spacing w:after="80" w:line="198" w:lineRule="exact"/>
              <w:rPr>
                <w:rFonts w:ascii="Times New Roman" w:eastAsia="Times New Roman" w:hAnsi="Times New Roman" w:cs="Times New Roman"/>
                <w:sz w:val="18"/>
                <w:szCs w:val="18"/>
              </w:rPr>
            </w:pPr>
            <w:r w:rsidRPr="004E4E40">
              <w:rPr>
                <w:rFonts w:ascii="Arial Narrow" w:eastAsia="Times New Roman" w:hAnsi="Arial Narrow" w:cs="Times New Roman"/>
                <w:b/>
                <w:sz w:val="18"/>
                <w:szCs w:val="18"/>
              </w:rPr>
              <w:t>Overal</w:t>
            </w:r>
            <w:r>
              <w:rPr>
                <w:rFonts w:ascii="Arial Narrow" w:eastAsia="Times New Roman" w:hAnsi="Arial Narrow" w:cs="Times New Roman"/>
                <w:b/>
                <w:sz w:val="18"/>
                <w:szCs w:val="18"/>
              </w:rPr>
              <w:t xml:space="preserve">l: Communicate Effectively and </w:t>
            </w:r>
            <w:r w:rsidRPr="004E4E40">
              <w:rPr>
                <w:rFonts w:ascii="Arial Narrow" w:eastAsia="Times New Roman" w:hAnsi="Arial Narrow" w:cs="Times New Roman"/>
                <w:b/>
                <w:sz w:val="18"/>
                <w:szCs w:val="18"/>
              </w:rPr>
              <w:t xml:space="preserve">Maintain Rapport </w:t>
            </w:r>
          </w:p>
          <w:p w14:paraId="75989F6E" w14:textId="77777777" w:rsidR="00F06360" w:rsidRPr="004E4E40" w:rsidRDefault="00F06360" w:rsidP="00F06360">
            <w:pPr>
              <w:tabs>
                <w:tab w:val="right" w:leader="dot" w:pos="5160"/>
              </w:tabs>
              <w:spacing w:after="100" w:line="198" w:lineRule="exact"/>
              <w:rPr>
                <w:rFonts w:ascii="Times New Roman" w:eastAsia="Times New Roman" w:hAnsi="Times New Roman" w:cs="Times New Roman"/>
                <w:sz w:val="18"/>
                <w:szCs w:val="18"/>
              </w:rPr>
            </w:pPr>
            <w:r w:rsidRPr="004E4E40">
              <w:rPr>
                <w:rFonts w:ascii="Times New Roman" w:eastAsia="Times New Roman" w:hAnsi="Times New Roman" w:cs="Times New Roman"/>
                <w:sz w:val="18"/>
                <w:szCs w:val="18"/>
              </w:rPr>
              <w:t xml:space="preserve">Shows respect and avoids judging client </w:t>
            </w:r>
            <w:r w:rsidRPr="004E4E40">
              <w:rPr>
                <w:rFonts w:ascii="Times New Roman" w:eastAsia="Times New Roman" w:hAnsi="Times New Roman" w:cs="Times New Roman"/>
                <w:sz w:val="18"/>
                <w:szCs w:val="18"/>
              </w:rPr>
              <w:tab/>
            </w:r>
          </w:p>
          <w:p w14:paraId="7B292682" w14:textId="557F9D74" w:rsidR="00F06360" w:rsidRPr="000A1CA3" w:rsidRDefault="00F06360" w:rsidP="00F06360">
            <w:pPr>
              <w:tabs>
                <w:tab w:val="right" w:leader="dot" w:pos="5160"/>
              </w:tabs>
              <w:spacing w:after="100" w:line="198" w:lineRule="exact"/>
              <w:rPr>
                <w:rFonts w:ascii="Times New Roman" w:eastAsia="Times New Roman" w:hAnsi="Times New Roman" w:cs="Times New Roman"/>
                <w:spacing w:val="-2"/>
                <w:sz w:val="18"/>
                <w:szCs w:val="18"/>
              </w:rPr>
            </w:pPr>
            <w:r w:rsidRPr="000A1CA3">
              <w:rPr>
                <w:rFonts w:ascii="Times New Roman" w:eastAsia="Times New Roman" w:hAnsi="Times New Roman" w:cs="Times New Roman"/>
                <w:spacing w:val="-2"/>
                <w:sz w:val="18"/>
                <w:szCs w:val="18"/>
              </w:rPr>
              <w:t>Maintains relaxed, friendly</w:t>
            </w:r>
            <w:r w:rsidR="006A2EB0" w:rsidRPr="000A1CA3">
              <w:rPr>
                <w:rFonts w:ascii="Times New Roman" w:eastAsia="Times New Roman" w:hAnsi="Times New Roman" w:cs="Times New Roman"/>
                <w:spacing w:val="-2"/>
                <w:sz w:val="18"/>
                <w:szCs w:val="18"/>
              </w:rPr>
              <w:t>,</w:t>
            </w:r>
            <w:r w:rsidRPr="000A1CA3">
              <w:rPr>
                <w:rFonts w:ascii="Times New Roman" w:eastAsia="Times New Roman" w:hAnsi="Times New Roman" w:cs="Times New Roman"/>
                <w:spacing w:val="-2"/>
                <w:sz w:val="18"/>
                <w:szCs w:val="18"/>
              </w:rPr>
              <w:t xml:space="preserve"> attentive body posture and eye contact</w:t>
            </w:r>
            <w:r w:rsidR="000A1CA3">
              <w:rPr>
                <w:rFonts w:ascii="Times New Roman" w:eastAsia="Times New Roman" w:hAnsi="Times New Roman" w:cs="Times New Roman"/>
                <w:spacing w:val="-2"/>
                <w:sz w:val="18"/>
                <w:szCs w:val="18"/>
              </w:rPr>
              <w:t xml:space="preserve"> </w:t>
            </w:r>
            <w:r w:rsidR="000A1CA3" w:rsidRPr="004E4E40">
              <w:rPr>
                <w:rFonts w:ascii="Times New Roman" w:eastAsia="Times New Roman" w:hAnsi="Times New Roman" w:cs="Times New Roman"/>
                <w:sz w:val="18"/>
                <w:szCs w:val="18"/>
              </w:rPr>
              <w:tab/>
            </w:r>
          </w:p>
          <w:p w14:paraId="74B74AA0" w14:textId="77777777" w:rsidR="00F06360" w:rsidRPr="004E4E40" w:rsidRDefault="00F06360" w:rsidP="00F06360">
            <w:pPr>
              <w:tabs>
                <w:tab w:val="right" w:leader="dot" w:pos="5160"/>
              </w:tabs>
              <w:spacing w:after="100" w:line="198" w:lineRule="exact"/>
              <w:rPr>
                <w:rFonts w:ascii="Times New Roman" w:eastAsia="Times New Roman" w:hAnsi="Times New Roman" w:cs="Times New Roman"/>
                <w:sz w:val="18"/>
                <w:szCs w:val="18"/>
              </w:rPr>
            </w:pPr>
            <w:r w:rsidRPr="004E4E40">
              <w:rPr>
                <w:rFonts w:ascii="Times New Roman" w:eastAsia="Times New Roman" w:hAnsi="Times New Roman" w:cs="Times New Roman"/>
                <w:sz w:val="18"/>
                <w:szCs w:val="18"/>
              </w:rPr>
              <w:t xml:space="preserve">Uses simple, clear language </w:t>
            </w:r>
            <w:r w:rsidRPr="004E4E40">
              <w:rPr>
                <w:rFonts w:ascii="Times New Roman" w:eastAsia="Times New Roman" w:hAnsi="Times New Roman" w:cs="Times New Roman"/>
                <w:sz w:val="18"/>
                <w:szCs w:val="18"/>
              </w:rPr>
              <w:tab/>
            </w:r>
          </w:p>
          <w:p w14:paraId="36B6D0A4" w14:textId="77777777" w:rsidR="00F06360" w:rsidRPr="004E4E40" w:rsidRDefault="00F06360" w:rsidP="00F06360">
            <w:pPr>
              <w:tabs>
                <w:tab w:val="right" w:leader="dot" w:pos="5160"/>
              </w:tabs>
              <w:spacing w:after="100" w:line="198" w:lineRule="exact"/>
              <w:rPr>
                <w:rFonts w:ascii="Times New Roman" w:eastAsia="Times New Roman" w:hAnsi="Times New Roman" w:cs="Times New Roman"/>
                <w:sz w:val="18"/>
                <w:szCs w:val="18"/>
              </w:rPr>
            </w:pPr>
            <w:r w:rsidRPr="004E4E40">
              <w:rPr>
                <w:rFonts w:ascii="Times New Roman" w:eastAsia="Times New Roman" w:hAnsi="Times New Roman" w:cs="Times New Roman"/>
                <w:sz w:val="18"/>
                <w:szCs w:val="18"/>
              </w:rPr>
              <w:t>Uses open-ended and probing questions correctly</w:t>
            </w:r>
            <w:r w:rsidRPr="004E4E40">
              <w:rPr>
                <w:rFonts w:ascii="Times New Roman" w:eastAsia="Times New Roman" w:hAnsi="Times New Roman" w:cs="Times New Roman"/>
                <w:sz w:val="18"/>
                <w:szCs w:val="18"/>
              </w:rPr>
              <w:tab/>
            </w:r>
          </w:p>
          <w:p w14:paraId="1E6EE871" w14:textId="77777777" w:rsidR="00F06360" w:rsidRPr="004E4E40" w:rsidRDefault="00F06360" w:rsidP="00F06360">
            <w:pPr>
              <w:tabs>
                <w:tab w:val="right" w:leader="dot" w:pos="5160"/>
              </w:tabs>
              <w:spacing w:after="100" w:line="198" w:lineRule="exact"/>
              <w:rPr>
                <w:rFonts w:ascii="Times New Roman" w:eastAsia="Times New Roman" w:hAnsi="Times New Roman" w:cs="Times New Roman"/>
                <w:sz w:val="18"/>
                <w:szCs w:val="18"/>
              </w:rPr>
            </w:pPr>
            <w:r w:rsidRPr="004E4E40">
              <w:rPr>
                <w:rFonts w:ascii="Times New Roman" w:eastAsia="Times New Roman" w:hAnsi="Times New Roman" w:cs="Times New Roman"/>
                <w:sz w:val="18"/>
                <w:szCs w:val="18"/>
              </w:rPr>
              <w:t>Listens carefully to client (paraphrases and reflects)</w:t>
            </w:r>
            <w:r w:rsidRPr="004E4E40">
              <w:rPr>
                <w:rFonts w:ascii="Times New Roman" w:eastAsia="Times New Roman" w:hAnsi="Times New Roman" w:cs="Times New Roman"/>
                <w:sz w:val="18"/>
                <w:szCs w:val="18"/>
              </w:rPr>
              <w:tab/>
            </w:r>
          </w:p>
          <w:p w14:paraId="1FD7E7C2" w14:textId="77777777" w:rsidR="00F06360" w:rsidRPr="004E4E40" w:rsidRDefault="00F06360" w:rsidP="00F06360">
            <w:pPr>
              <w:tabs>
                <w:tab w:val="right" w:leader="dot" w:pos="5160"/>
              </w:tabs>
              <w:spacing w:after="100" w:line="198" w:lineRule="exact"/>
              <w:rPr>
                <w:rFonts w:ascii="Times New Roman" w:eastAsia="Times New Roman" w:hAnsi="Times New Roman" w:cs="Times New Roman"/>
                <w:sz w:val="18"/>
                <w:szCs w:val="18"/>
              </w:rPr>
            </w:pPr>
            <w:r w:rsidRPr="004E4E40">
              <w:rPr>
                <w:rFonts w:ascii="Times New Roman" w:eastAsia="Times New Roman" w:hAnsi="Times New Roman" w:cs="Times New Roman"/>
                <w:sz w:val="18"/>
                <w:szCs w:val="18"/>
              </w:rPr>
              <w:t>Asks client about feelings (and shows empathy)</w:t>
            </w:r>
            <w:r w:rsidRPr="004E4E40">
              <w:rPr>
                <w:rFonts w:ascii="Times New Roman" w:eastAsia="Times New Roman" w:hAnsi="Times New Roman" w:cs="Times New Roman"/>
                <w:sz w:val="18"/>
                <w:szCs w:val="18"/>
              </w:rPr>
              <w:tab/>
            </w:r>
          </w:p>
          <w:p w14:paraId="38E2B380" w14:textId="77777777" w:rsidR="00F06360" w:rsidRDefault="00F06360" w:rsidP="00F06360">
            <w:pPr>
              <w:tabs>
                <w:tab w:val="right" w:leader="dot" w:pos="5160"/>
              </w:tabs>
              <w:spacing w:after="100" w:line="198" w:lineRule="exac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Describes client’s roles/responsibilities for the session </w:t>
            </w:r>
            <w:r>
              <w:rPr>
                <w:rFonts w:ascii="Times New Roman" w:eastAsia="Times New Roman" w:hAnsi="Times New Roman" w:cs="Times New Roman"/>
                <w:sz w:val="18"/>
                <w:szCs w:val="18"/>
              </w:rPr>
              <w:tab/>
              <w:t xml:space="preserve"> </w:t>
            </w:r>
          </w:p>
          <w:p w14:paraId="6C0D0DEA" w14:textId="77777777" w:rsidR="00F06360" w:rsidRPr="004E4E40" w:rsidRDefault="00F06360" w:rsidP="00F06360">
            <w:pPr>
              <w:tabs>
                <w:tab w:val="right" w:leader="dot" w:pos="5160"/>
              </w:tabs>
              <w:spacing w:after="100" w:line="198" w:lineRule="exact"/>
              <w:rPr>
                <w:rFonts w:ascii="Times New Roman" w:eastAsia="Times New Roman" w:hAnsi="Times New Roman" w:cs="Times New Roman"/>
                <w:sz w:val="18"/>
                <w:szCs w:val="18"/>
              </w:rPr>
            </w:pPr>
            <w:r w:rsidRPr="004E4E40">
              <w:rPr>
                <w:rFonts w:ascii="Times New Roman" w:eastAsia="Times New Roman" w:hAnsi="Times New Roman" w:cs="Times New Roman"/>
                <w:sz w:val="18"/>
                <w:szCs w:val="18"/>
              </w:rPr>
              <w:t xml:space="preserve">Encourages client participation </w:t>
            </w:r>
            <w:r w:rsidRPr="004E4E40">
              <w:rPr>
                <w:rFonts w:ascii="Times New Roman" w:eastAsia="Times New Roman" w:hAnsi="Times New Roman" w:cs="Times New Roman"/>
                <w:sz w:val="18"/>
                <w:szCs w:val="18"/>
              </w:rPr>
              <w:tab/>
            </w:r>
          </w:p>
          <w:p w14:paraId="4BDBB0BC" w14:textId="77777777" w:rsidR="00F06360" w:rsidRPr="004E4E40" w:rsidRDefault="00F06360" w:rsidP="00F06360">
            <w:pPr>
              <w:tabs>
                <w:tab w:val="right" w:leader="dot" w:pos="5160"/>
              </w:tabs>
              <w:spacing w:after="100" w:line="198" w:lineRule="exact"/>
              <w:rPr>
                <w:rFonts w:ascii="Times New Roman" w:eastAsia="Times New Roman" w:hAnsi="Times New Roman" w:cs="Times New Roman"/>
                <w:sz w:val="18"/>
                <w:szCs w:val="18"/>
              </w:rPr>
            </w:pPr>
            <w:r w:rsidRPr="004E4E40">
              <w:rPr>
                <w:rFonts w:ascii="Times New Roman" w:eastAsia="Times New Roman" w:hAnsi="Times New Roman" w:cs="Times New Roman"/>
                <w:sz w:val="18"/>
                <w:szCs w:val="18"/>
              </w:rPr>
              <w:t xml:space="preserve">Explains what will occur during </w:t>
            </w:r>
            <w:r>
              <w:rPr>
                <w:rFonts w:ascii="Times New Roman" w:eastAsia="Times New Roman" w:hAnsi="Times New Roman" w:cs="Times New Roman"/>
                <w:sz w:val="18"/>
                <w:szCs w:val="18"/>
              </w:rPr>
              <w:t>session/</w:t>
            </w:r>
            <w:r w:rsidRPr="004E4E40">
              <w:rPr>
                <w:rFonts w:ascii="Times New Roman" w:eastAsia="Times New Roman" w:hAnsi="Times New Roman" w:cs="Times New Roman"/>
                <w:sz w:val="18"/>
                <w:szCs w:val="18"/>
              </w:rPr>
              <w:t xml:space="preserve">procedures </w:t>
            </w:r>
            <w:r w:rsidRPr="004E4E40">
              <w:rPr>
                <w:rFonts w:ascii="Times New Roman" w:eastAsia="Times New Roman" w:hAnsi="Times New Roman" w:cs="Times New Roman"/>
                <w:sz w:val="18"/>
                <w:szCs w:val="18"/>
              </w:rPr>
              <w:tab/>
            </w:r>
          </w:p>
          <w:p w14:paraId="4617F756" w14:textId="77777777" w:rsidR="00F06360" w:rsidRPr="004E4E40" w:rsidRDefault="00F06360" w:rsidP="00F06360">
            <w:pPr>
              <w:tabs>
                <w:tab w:val="right" w:leader="dot" w:pos="5160"/>
              </w:tabs>
              <w:spacing w:after="100" w:line="198" w:lineRule="exact"/>
              <w:rPr>
                <w:rFonts w:ascii="Times New Roman" w:eastAsia="Times New Roman" w:hAnsi="Times New Roman" w:cs="Times New Roman"/>
                <w:sz w:val="18"/>
                <w:szCs w:val="18"/>
              </w:rPr>
            </w:pPr>
            <w:r w:rsidRPr="004E4E40">
              <w:rPr>
                <w:rFonts w:ascii="Times New Roman" w:eastAsia="Times New Roman" w:hAnsi="Times New Roman" w:cs="Times New Roman"/>
                <w:sz w:val="18"/>
                <w:szCs w:val="18"/>
              </w:rPr>
              <w:t xml:space="preserve">Ensures client understanding and corrects misunderstandings </w:t>
            </w:r>
            <w:r w:rsidRPr="004E4E40">
              <w:rPr>
                <w:rFonts w:ascii="Times New Roman" w:eastAsia="Times New Roman" w:hAnsi="Times New Roman" w:cs="Times New Roman"/>
                <w:sz w:val="18"/>
                <w:szCs w:val="18"/>
              </w:rPr>
              <w:tab/>
            </w:r>
          </w:p>
          <w:p w14:paraId="20786C52" w14:textId="77777777" w:rsidR="00F06360" w:rsidRPr="004E4E40" w:rsidRDefault="00F06360" w:rsidP="00F06360">
            <w:pPr>
              <w:tabs>
                <w:tab w:val="right" w:leader="dot" w:pos="5160"/>
              </w:tabs>
              <w:spacing w:after="100" w:line="198" w:lineRule="exact"/>
              <w:rPr>
                <w:rFonts w:ascii="Times New Roman" w:eastAsia="Times New Roman" w:hAnsi="Times New Roman" w:cs="Times New Roman"/>
                <w:sz w:val="18"/>
                <w:szCs w:val="18"/>
              </w:rPr>
            </w:pPr>
            <w:r w:rsidRPr="004E4E40">
              <w:rPr>
                <w:rFonts w:ascii="Times New Roman" w:eastAsia="Times New Roman" w:hAnsi="Times New Roman" w:cs="Times New Roman"/>
                <w:sz w:val="18"/>
                <w:szCs w:val="18"/>
              </w:rPr>
              <w:t xml:space="preserve">Uses job aids appropriately </w:t>
            </w:r>
            <w:r w:rsidRPr="004E4E40">
              <w:rPr>
                <w:rFonts w:ascii="Times New Roman" w:eastAsia="Times New Roman" w:hAnsi="Times New Roman" w:cs="Times New Roman"/>
                <w:sz w:val="18"/>
                <w:szCs w:val="18"/>
              </w:rPr>
              <w:tab/>
            </w:r>
          </w:p>
          <w:p w14:paraId="46E0439B" w14:textId="3D0056D9" w:rsidR="00F06360" w:rsidRPr="004E4E40" w:rsidRDefault="00F06360" w:rsidP="00F06360">
            <w:pPr>
              <w:tabs>
                <w:tab w:val="right" w:leader="dot" w:pos="5160"/>
              </w:tabs>
              <w:spacing w:line="198" w:lineRule="exact"/>
              <w:rPr>
                <w:rFonts w:ascii="Times New Roman" w:eastAsia="Times New Roman" w:hAnsi="Times New Roman" w:cs="Times New Roman"/>
                <w:sz w:val="18"/>
                <w:szCs w:val="18"/>
              </w:rPr>
            </w:pPr>
            <w:r w:rsidRPr="004E4E40">
              <w:rPr>
                <w:rFonts w:ascii="Times New Roman" w:eastAsia="Times New Roman" w:hAnsi="Times New Roman" w:cs="Times New Roman"/>
                <w:sz w:val="18"/>
                <w:szCs w:val="18"/>
              </w:rPr>
              <w:t>Correctly records information on data</w:t>
            </w:r>
            <w:r w:rsidR="00E64308">
              <w:rPr>
                <w:rFonts w:ascii="Times New Roman" w:eastAsia="Times New Roman" w:hAnsi="Times New Roman" w:cs="Times New Roman"/>
                <w:sz w:val="18"/>
                <w:szCs w:val="18"/>
              </w:rPr>
              <w:t xml:space="preserve"> </w:t>
            </w:r>
            <w:r w:rsidRPr="004E4E40">
              <w:rPr>
                <w:rFonts w:ascii="Times New Roman" w:eastAsia="Times New Roman" w:hAnsi="Times New Roman" w:cs="Times New Roman"/>
                <w:sz w:val="18"/>
                <w:szCs w:val="18"/>
              </w:rPr>
              <w:t>collection forms</w:t>
            </w:r>
            <w:r w:rsidRPr="004E4E40">
              <w:rPr>
                <w:rFonts w:ascii="Times New Roman" w:eastAsia="Times New Roman" w:hAnsi="Times New Roman" w:cs="Times New Roman"/>
                <w:sz w:val="18"/>
                <w:szCs w:val="18"/>
              </w:rPr>
              <w:tab/>
            </w:r>
          </w:p>
          <w:p w14:paraId="248E6588" w14:textId="77777777" w:rsidR="00F06360" w:rsidRPr="004E4E40" w:rsidRDefault="00F06360" w:rsidP="00F06360">
            <w:pPr>
              <w:tabs>
                <w:tab w:val="left" w:pos="1170"/>
                <w:tab w:val="right" w:pos="4680"/>
              </w:tabs>
              <w:spacing w:before="240" w:after="80" w:line="198" w:lineRule="exact"/>
              <w:ind w:left="1166" w:right="-274" w:hanging="1166"/>
              <w:rPr>
                <w:rFonts w:ascii="Arial Narrow" w:eastAsia="Times New Roman" w:hAnsi="Arial Narrow" w:cs="Times New Roman"/>
                <w:b/>
                <w:sz w:val="18"/>
                <w:szCs w:val="18"/>
              </w:rPr>
            </w:pPr>
            <w:r w:rsidRPr="004E4E40">
              <w:rPr>
                <w:rFonts w:ascii="Arial Narrow" w:eastAsia="Times New Roman" w:hAnsi="Arial Narrow" w:cs="Times New Roman"/>
                <w:b/>
                <w:sz w:val="18"/>
                <w:szCs w:val="18"/>
              </w:rPr>
              <w:t>Establish Rapport and Assess Client’s Needs and Concerns</w:t>
            </w:r>
          </w:p>
          <w:p w14:paraId="05D9CC2E" w14:textId="77777777" w:rsidR="00F06360" w:rsidRPr="004E4E40" w:rsidRDefault="00F06360" w:rsidP="00F06360">
            <w:pPr>
              <w:tabs>
                <w:tab w:val="right" w:leader="dot" w:pos="5160"/>
              </w:tabs>
              <w:spacing w:after="100" w:line="198" w:lineRule="exact"/>
              <w:rPr>
                <w:rFonts w:ascii="Times New Roman" w:eastAsia="Times New Roman" w:hAnsi="Times New Roman" w:cs="Times New Roman"/>
                <w:sz w:val="18"/>
                <w:szCs w:val="18"/>
              </w:rPr>
            </w:pPr>
            <w:r w:rsidRPr="004E4E40">
              <w:rPr>
                <w:rFonts w:ascii="Times New Roman" w:eastAsia="Times New Roman" w:hAnsi="Times New Roman" w:cs="Times New Roman"/>
                <w:sz w:val="18"/>
                <w:szCs w:val="18"/>
              </w:rPr>
              <w:t xml:space="preserve">Greets client appropriately </w:t>
            </w:r>
            <w:r w:rsidRPr="004E4E40">
              <w:rPr>
                <w:rFonts w:ascii="Times New Roman" w:eastAsia="Times New Roman" w:hAnsi="Times New Roman" w:cs="Times New Roman"/>
                <w:sz w:val="18"/>
                <w:szCs w:val="18"/>
              </w:rPr>
              <w:tab/>
            </w:r>
          </w:p>
          <w:p w14:paraId="0F7AB5EA" w14:textId="77777777" w:rsidR="00F06360" w:rsidRPr="004E4E40" w:rsidRDefault="00F06360" w:rsidP="00F06360">
            <w:pPr>
              <w:tabs>
                <w:tab w:val="right" w:leader="dot" w:pos="5160"/>
              </w:tabs>
              <w:spacing w:after="100" w:line="198" w:lineRule="exact"/>
              <w:rPr>
                <w:rFonts w:ascii="Times New Roman" w:eastAsia="Times New Roman" w:hAnsi="Times New Roman" w:cs="Times New Roman"/>
                <w:sz w:val="18"/>
                <w:szCs w:val="18"/>
              </w:rPr>
            </w:pPr>
            <w:r w:rsidRPr="004E4E40">
              <w:rPr>
                <w:rFonts w:ascii="Times New Roman" w:eastAsia="Times New Roman" w:hAnsi="Times New Roman" w:cs="Times New Roman"/>
                <w:sz w:val="18"/>
                <w:szCs w:val="18"/>
              </w:rPr>
              <w:t>Ensures confidentiality and privacy and that client is comfortable</w:t>
            </w:r>
            <w:r w:rsidRPr="004E4E40">
              <w:rPr>
                <w:rFonts w:ascii="Times New Roman" w:eastAsia="Times New Roman" w:hAnsi="Times New Roman" w:cs="Times New Roman"/>
                <w:sz w:val="18"/>
                <w:szCs w:val="18"/>
              </w:rPr>
              <w:tab/>
            </w:r>
          </w:p>
          <w:p w14:paraId="71A18422" w14:textId="77777777" w:rsidR="00F06360" w:rsidRPr="004E4E40" w:rsidRDefault="00F06360" w:rsidP="00F06360">
            <w:pPr>
              <w:tabs>
                <w:tab w:val="left" w:leader="dot" w:pos="1170"/>
                <w:tab w:val="right" w:leader="dot" w:pos="5165"/>
              </w:tabs>
              <w:spacing w:after="100" w:line="198" w:lineRule="exact"/>
              <w:ind w:left="1170" w:right="-270" w:hanging="1170"/>
              <w:rPr>
                <w:rFonts w:ascii="Times New Roman" w:eastAsia="Times New Roman" w:hAnsi="Times New Roman" w:cs="Times New Roman"/>
                <w:sz w:val="18"/>
                <w:szCs w:val="18"/>
              </w:rPr>
            </w:pPr>
            <w:r w:rsidRPr="004E4E40">
              <w:rPr>
                <w:rFonts w:ascii="Times New Roman" w:eastAsia="Times New Roman" w:hAnsi="Times New Roman" w:cs="Times New Roman"/>
                <w:sz w:val="18"/>
                <w:szCs w:val="18"/>
              </w:rPr>
              <w:t xml:space="preserve">Asks about reason for visit </w:t>
            </w:r>
            <w:r w:rsidRPr="004E4E40">
              <w:rPr>
                <w:rFonts w:ascii="Times New Roman" w:eastAsia="Times New Roman" w:hAnsi="Times New Roman" w:cs="Times New Roman"/>
                <w:sz w:val="18"/>
                <w:szCs w:val="18"/>
              </w:rPr>
              <w:tab/>
            </w:r>
          </w:p>
          <w:p w14:paraId="5C56FA0C" w14:textId="77777777" w:rsidR="00F06360" w:rsidRPr="004E4E40" w:rsidRDefault="00F06360" w:rsidP="00F06360">
            <w:pPr>
              <w:tabs>
                <w:tab w:val="left" w:leader="dot" w:pos="1170"/>
                <w:tab w:val="right" w:leader="dot" w:pos="5165"/>
              </w:tabs>
              <w:spacing w:after="100" w:line="198" w:lineRule="exact"/>
              <w:ind w:left="1170" w:right="-270" w:hanging="1170"/>
              <w:rPr>
                <w:rFonts w:ascii="Times New Roman" w:eastAsia="Times New Roman" w:hAnsi="Times New Roman" w:cs="Times New Roman"/>
                <w:sz w:val="18"/>
                <w:szCs w:val="18"/>
              </w:rPr>
            </w:pPr>
            <w:r w:rsidRPr="004E4E40">
              <w:rPr>
                <w:rFonts w:ascii="Times New Roman" w:eastAsia="Times New Roman" w:hAnsi="Times New Roman" w:cs="Times New Roman"/>
                <w:sz w:val="18"/>
                <w:szCs w:val="18"/>
              </w:rPr>
              <w:t>Asks about client’s partner(s), children, family, sexual behavior, health</w:t>
            </w:r>
            <w:r w:rsidRPr="004E4E40">
              <w:rPr>
                <w:rFonts w:ascii="Times New Roman" w:eastAsia="Times New Roman" w:hAnsi="Times New Roman" w:cs="Times New Roman"/>
                <w:sz w:val="18"/>
                <w:szCs w:val="18"/>
              </w:rPr>
              <w:tab/>
            </w:r>
          </w:p>
          <w:p w14:paraId="0FC37534" w14:textId="77777777" w:rsidR="00F06360" w:rsidRPr="004E4E40" w:rsidRDefault="00F06360" w:rsidP="00F06360">
            <w:pPr>
              <w:tabs>
                <w:tab w:val="left" w:leader="dot" w:pos="1170"/>
                <w:tab w:val="right" w:leader="dot" w:pos="5165"/>
              </w:tabs>
              <w:spacing w:after="100" w:line="198" w:lineRule="exact"/>
              <w:ind w:left="1166" w:right="-274" w:hanging="1166"/>
              <w:rPr>
                <w:rFonts w:ascii="Times New Roman" w:eastAsia="Times New Roman" w:hAnsi="Times New Roman" w:cs="Times New Roman"/>
                <w:spacing w:val="-2"/>
                <w:sz w:val="18"/>
                <w:szCs w:val="18"/>
              </w:rPr>
            </w:pPr>
            <w:r w:rsidRPr="004E4E40">
              <w:rPr>
                <w:rFonts w:ascii="Times New Roman" w:eastAsia="Times New Roman" w:hAnsi="Times New Roman" w:cs="Times New Roman"/>
                <w:spacing w:val="-2"/>
                <w:sz w:val="18"/>
                <w:szCs w:val="18"/>
              </w:rPr>
              <w:t>Asks about plans to have children, desire for FP (e.g., spacing, limiting)</w:t>
            </w:r>
            <w:r w:rsidRPr="004E4E40">
              <w:rPr>
                <w:rFonts w:ascii="Times New Roman" w:eastAsia="Times New Roman" w:hAnsi="Times New Roman" w:cs="Times New Roman"/>
                <w:spacing w:val="-2"/>
                <w:sz w:val="18"/>
                <w:szCs w:val="18"/>
              </w:rPr>
              <w:tab/>
            </w:r>
          </w:p>
          <w:p w14:paraId="71CE8A87" w14:textId="77777777" w:rsidR="00F06360" w:rsidRDefault="00F06360" w:rsidP="00F06360">
            <w:pPr>
              <w:tabs>
                <w:tab w:val="left" w:leader="dot" w:pos="1170"/>
                <w:tab w:val="right" w:leader="dot" w:pos="5160"/>
              </w:tabs>
              <w:spacing w:after="100" w:line="198" w:lineRule="exact"/>
              <w:ind w:left="1166" w:right="-274" w:hanging="1166"/>
              <w:rPr>
                <w:rFonts w:ascii="Times New Roman" w:eastAsia="Times New Roman" w:hAnsi="Times New Roman" w:cs="Times New Roman"/>
                <w:spacing w:val="-2"/>
                <w:sz w:val="18"/>
                <w:szCs w:val="18"/>
              </w:rPr>
            </w:pPr>
            <w:r w:rsidRPr="00BC391F">
              <w:rPr>
                <w:rFonts w:ascii="Times New Roman" w:eastAsia="Times New Roman" w:hAnsi="Times New Roman" w:cs="Times New Roman"/>
                <w:spacing w:val="-2"/>
                <w:sz w:val="18"/>
                <w:szCs w:val="18"/>
              </w:rPr>
              <w:t>Explores STI</w:t>
            </w:r>
            <w:r>
              <w:rPr>
                <w:rFonts w:ascii="Times New Roman" w:eastAsia="Times New Roman" w:hAnsi="Times New Roman" w:cs="Times New Roman"/>
                <w:spacing w:val="-2"/>
                <w:sz w:val="18"/>
                <w:szCs w:val="18"/>
              </w:rPr>
              <w:t>/HIV</w:t>
            </w:r>
            <w:r w:rsidRPr="00BC391F">
              <w:rPr>
                <w:rFonts w:ascii="Times New Roman" w:eastAsia="Times New Roman" w:hAnsi="Times New Roman" w:cs="Times New Roman"/>
                <w:spacing w:val="-2"/>
                <w:sz w:val="18"/>
                <w:szCs w:val="18"/>
              </w:rPr>
              <w:t xml:space="preserve"> risk and what client does to avoid </w:t>
            </w:r>
            <w:r>
              <w:rPr>
                <w:rFonts w:ascii="Times New Roman" w:eastAsia="Times New Roman" w:hAnsi="Times New Roman" w:cs="Times New Roman"/>
                <w:spacing w:val="-2"/>
                <w:sz w:val="18"/>
                <w:szCs w:val="18"/>
              </w:rPr>
              <w:t>HIV/</w:t>
            </w:r>
            <w:r w:rsidRPr="00BC391F">
              <w:rPr>
                <w:rFonts w:ascii="Times New Roman" w:eastAsia="Times New Roman" w:hAnsi="Times New Roman" w:cs="Times New Roman"/>
                <w:spacing w:val="-2"/>
                <w:sz w:val="18"/>
                <w:szCs w:val="18"/>
              </w:rPr>
              <w:t>STIs</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ab/>
            </w:r>
          </w:p>
          <w:p w14:paraId="5874135F" w14:textId="61DA0E97" w:rsidR="00F06360" w:rsidRPr="009A5116" w:rsidRDefault="00F06360" w:rsidP="00F06360">
            <w:pPr>
              <w:tabs>
                <w:tab w:val="left" w:leader="dot" w:pos="1170"/>
                <w:tab w:val="right" w:leader="dot" w:pos="5160"/>
              </w:tabs>
              <w:spacing w:line="198" w:lineRule="exact"/>
              <w:ind w:left="1166" w:right="-274" w:hanging="1166"/>
              <w:rPr>
                <w:rFonts w:ascii="Arial Narrow" w:eastAsia="Times New Roman" w:hAnsi="Arial Narrow" w:cs="Times New Roman"/>
                <w:sz w:val="18"/>
                <w:szCs w:val="18"/>
              </w:rPr>
            </w:pPr>
            <w:r w:rsidRPr="00F06360">
              <w:rPr>
                <w:rFonts w:ascii="Times New Roman" w:eastAsia="Times New Roman" w:hAnsi="Times New Roman" w:cs="Times New Roman"/>
                <w:spacing w:val="-2"/>
                <w:sz w:val="18"/>
                <w:szCs w:val="18"/>
              </w:rPr>
              <w:t>Asks about violence in client or partner relationships</w:t>
            </w:r>
            <w:r w:rsidRPr="00BC391F">
              <w:rPr>
                <w:rFonts w:ascii="Times New Roman" w:eastAsia="Times New Roman" w:hAnsi="Times New Roman" w:cs="Times New Roman"/>
                <w:spacing w:val="-2"/>
                <w:sz w:val="18"/>
                <w:szCs w:val="18"/>
              </w:rPr>
              <w:t xml:space="preserve"> </w:t>
            </w:r>
            <w:r w:rsidRPr="009A5116">
              <w:rPr>
                <w:rFonts w:ascii="Arial Narrow" w:eastAsia="Times New Roman" w:hAnsi="Arial Narrow" w:cs="Times New Roman"/>
                <w:sz w:val="18"/>
                <w:szCs w:val="18"/>
              </w:rPr>
              <w:tab/>
            </w:r>
          </w:p>
          <w:p w14:paraId="7818084A" w14:textId="77777777" w:rsidR="00F06360" w:rsidRPr="004E4E40" w:rsidRDefault="00F06360" w:rsidP="00F06360">
            <w:pPr>
              <w:tabs>
                <w:tab w:val="left" w:pos="1170"/>
                <w:tab w:val="right" w:pos="4680"/>
              </w:tabs>
              <w:spacing w:before="240" w:after="80" w:line="198" w:lineRule="exact"/>
              <w:ind w:left="1166" w:right="-274" w:hanging="1166"/>
              <w:rPr>
                <w:rFonts w:ascii="Arial Narrow" w:eastAsia="Times New Roman" w:hAnsi="Arial Narrow" w:cs="Times New Roman"/>
                <w:b/>
                <w:sz w:val="18"/>
                <w:szCs w:val="18"/>
              </w:rPr>
            </w:pPr>
            <w:r w:rsidRPr="004E4E40">
              <w:rPr>
                <w:rFonts w:ascii="Arial Narrow" w:eastAsia="Times New Roman" w:hAnsi="Arial Narrow" w:cs="Times New Roman"/>
                <w:b/>
                <w:sz w:val="18"/>
                <w:szCs w:val="18"/>
              </w:rPr>
              <w:t>Provide Information to Address Client’s Identified Needs and Concerns</w:t>
            </w:r>
          </w:p>
          <w:p w14:paraId="4D02E47C" w14:textId="77777777" w:rsidR="00F06360" w:rsidRPr="004E4E40" w:rsidRDefault="00F06360" w:rsidP="00F06360">
            <w:pPr>
              <w:tabs>
                <w:tab w:val="right" w:leader="dot" w:pos="5160"/>
              </w:tabs>
              <w:spacing w:after="100" w:line="198" w:lineRule="exact"/>
              <w:rPr>
                <w:rFonts w:ascii="Times New Roman" w:eastAsia="Times New Roman" w:hAnsi="Times New Roman" w:cs="Times New Roman"/>
                <w:spacing w:val="-2"/>
                <w:sz w:val="18"/>
                <w:szCs w:val="18"/>
              </w:rPr>
            </w:pPr>
            <w:r w:rsidRPr="004E4E40">
              <w:rPr>
                <w:rFonts w:ascii="Times New Roman" w:eastAsia="Times New Roman" w:hAnsi="Times New Roman" w:cs="Times New Roman"/>
                <w:spacing w:val="-2"/>
                <w:sz w:val="18"/>
                <w:szCs w:val="18"/>
              </w:rPr>
              <w:t xml:space="preserve">Informs client when needs/concerns are beyond </w:t>
            </w:r>
            <w:r>
              <w:rPr>
                <w:rFonts w:ascii="Times New Roman" w:eastAsia="Times New Roman" w:hAnsi="Times New Roman" w:cs="Times New Roman"/>
                <w:spacing w:val="-2"/>
                <w:sz w:val="18"/>
                <w:szCs w:val="18"/>
              </w:rPr>
              <w:t>provider</w:t>
            </w:r>
            <w:r w:rsidRPr="004E4E40">
              <w:rPr>
                <w:rFonts w:ascii="Times New Roman" w:eastAsia="Times New Roman" w:hAnsi="Times New Roman" w:cs="Times New Roman"/>
                <w:spacing w:val="-2"/>
                <w:sz w:val="18"/>
                <w:szCs w:val="18"/>
              </w:rPr>
              <w:t xml:space="preserve"> capability</w:t>
            </w:r>
            <w:r w:rsidRPr="004E4E40">
              <w:rPr>
                <w:rFonts w:ascii="Times New Roman" w:eastAsia="Times New Roman" w:hAnsi="Times New Roman" w:cs="Times New Roman"/>
                <w:sz w:val="18"/>
                <w:szCs w:val="18"/>
              </w:rPr>
              <w:tab/>
            </w:r>
          </w:p>
          <w:p w14:paraId="03044E94" w14:textId="499C86EB" w:rsidR="00F06360" w:rsidRPr="004E4E40" w:rsidRDefault="00F06360" w:rsidP="00F06360">
            <w:pPr>
              <w:tabs>
                <w:tab w:val="right" w:leader="dot" w:pos="5160"/>
              </w:tabs>
              <w:spacing w:after="100" w:line="198" w:lineRule="exact"/>
              <w:rPr>
                <w:rFonts w:ascii="Times New Roman" w:eastAsia="Times New Roman" w:hAnsi="Times New Roman" w:cs="Times New Roman"/>
                <w:sz w:val="18"/>
                <w:szCs w:val="18"/>
              </w:rPr>
            </w:pPr>
            <w:r w:rsidRPr="004E4E40">
              <w:rPr>
                <w:rFonts w:ascii="Times New Roman" w:eastAsia="Times New Roman" w:hAnsi="Times New Roman" w:cs="Times New Roman"/>
                <w:sz w:val="18"/>
                <w:szCs w:val="18"/>
              </w:rPr>
              <w:t xml:space="preserve">Advises on </w:t>
            </w:r>
            <w:r>
              <w:rPr>
                <w:rFonts w:ascii="Times New Roman" w:eastAsia="Times New Roman" w:hAnsi="Times New Roman" w:cs="Times New Roman"/>
                <w:sz w:val="18"/>
                <w:szCs w:val="18"/>
              </w:rPr>
              <w:t xml:space="preserve">approaches to </w:t>
            </w:r>
            <w:r w:rsidRPr="004E4E40">
              <w:rPr>
                <w:rFonts w:ascii="Times New Roman" w:eastAsia="Times New Roman" w:hAnsi="Times New Roman" w:cs="Times New Roman"/>
                <w:sz w:val="18"/>
                <w:szCs w:val="18"/>
              </w:rPr>
              <w:t>prevent STIs</w:t>
            </w:r>
            <w:r>
              <w:rPr>
                <w:rFonts w:ascii="Times New Roman" w:eastAsia="Times New Roman" w:hAnsi="Times New Roman" w:cs="Times New Roman"/>
                <w:sz w:val="18"/>
                <w:szCs w:val="18"/>
              </w:rPr>
              <w:t>/HIV</w:t>
            </w:r>
            <w:r w:rsidRPr="004E4E40">
              <w:rPr>
                <w:rFonts w:ascii="Times New Roman" w:eastAsia="Times New Roman" w:hAnsi="Times New Roman" w:cs="Times New Roman"/>
                <w:sz w:val="18"/>
                <w:szCs w:val="18"/>
              </w:rPr>
              <w:t xml:space="preserve"> (i.e., use condoms</w:t>
            </w:r>
            <w:r>
              <w:rPr>
                <w:rFonts w:ascii="Times New Roman" w:eastAsia="Times New Roman" w:hAnsi="Times New Roman" w:cs="Times New Roman"/>
                <w:sz w:val="18"/>
                <w:szCs w:val="18"/>
              </w:rPr>
              <w:t>,</w:t>
            </w:r>
            <w:r w:rsidRPr="00434DB1">
              <w:rPr>
                <w:rFonts w:ascii="Times New Roman" w:eastAsia="Times New Roman" w:hAnsi="Times New Roman" w:cs="Times New Roman"/>
                <w:spacing w:val="-4"/>
                <w:sz w:val="18"/>
                <w:szCs w:val="18"/>
              </w:rPr>
              <w:t xml:space="preserve"> PrEP</w:t>
            </w:r>
            <w:r w:rsidRPr="004E4E40">
              <w:rPr>
                <w:rFonts w:ascii="Times New Roman" w:eastAsia="Times New Roman" w:hAnsi="Times New Roman" w:cs="Times New Roman"/>
                <w:sz w:val="18"/>
                <w:szCs w:val="18"/>
              </w:rPr>
              <w:t>)</w:t>
            </w:r>
          </w:p>
          <w:p w14:paraId="57473BF6" w14:textId="77777777" w:rsidR="00F06360" w:rsidRPr="004E4E40" w:rsidRDefault="00F06360" w:rsidP="00F06360">
            <w:pPr>
              <w:tabs>
                <w:tab w:val="right" w:leader="dot" w:pos="5160"/>
              </w:tabs>
              <w:spacing w:after="100" w:line="198" w:lineRule="exact"/>
              <w:ind w:right="-274"/>
              <w:rPr>
                <w:rFonts w:ascii="Times New Roman" w:eastAsia="Times New Roman" w:hAnsi="Times New Roman" w:cs="Times New Roman"/>
                <w:sz w:val="18"/>
              </w:rPr>
            </w:pPr>
            <w:r w:rsidRPr="004E4E40">
              <w:rPr>
                <w:rFonts w:ascii="Times New Roman" w:eastAsia="Times New Roman" w:hAnsi="Times New Roman" w:cs="Times New Roman"/>
                <w:sz w:val="18"/>
              </w:rPr>
              <w:t>Explains benefits of FP and healthy spacing</w:t>
            </w:r>
            <w:r w:rsidRPr="004E4E40">
              <w:rPr>
                <w:rFonts w:ascii="Times New Roman" w:eastAsia="Times New Roman" w:hAnsi="Times New Roman" w:cs="Times New Roman"/>
                <w:sz w:val="18"/>
                <w:szCs w:val="18"/>
              </w:rPr>
              <w:tab/>
            </w:r>
          </w:p>
          <w:p w14:paraId="62D42F0C" w14:textId="77777777" w:rsidR="00F06360" w:rsidRPr="004E4E40" w:rsidRDefault="00F06360" w:rsidP="00F06360">
            <w:pPr>
              <w:tabs>
                <w:tab w:val="right" w:leader="dot" w:pos="5160"/>
              </w:tabs>
              <w:spacing w:after="100" w:line="198" w:lineRule="exact"/>
              <w:ind w:right="-274"/>
              <w:rPr>
                <w:rFonts w:ascii="Times New Roman" w:eastAsia="Times New Roman" w:hAnsi="Times New Roman" w:cs="Times New Roman"/>
                <w:sz w:val="18"/>
              </w:rPr>
            </w:pPr>
            <w:r w:rsidRPr="004E4E40">
              <w:rPr>
                <w:rFonts w:ascii="Times New Roman" w:eastAsia="Times New Roman" w:hAnsi="Times New Roman" w:cs="Times New Roman"/>
                <w:sz w:val="18"/>
              </w:rPr>
              <w:t>Helps client identify FP methods suited to her needs</w:t>
            </w:r>
            <w:r>
              <w:rPr>
                <w:rFonts w:ascii="Times New Roman" w:eastAsia="Times New Roman" w:hAnsi="Times New Roman" w:cs="Times New Roman"/>
                <w:sz w:val="18"/>
              </w:rPr>
              <w:t>, including ECPs</w:t>
            </w:r>
            <w:r w:rsidRPr="004E4E40">
              <w:rPr>
                <w:rFonts w:ascii="Times New Roman" w:eastAsia="Times New Roman" w:hAnsi="Times New Roman" w:cs="Times New Roman"/>
                <w:sz w:val="18"/>
                <w:szCs w:val="18"/>
              </w:rPr>
              <w:tab/>
            </w:r>
          </w:p>
          <w:p w14:paraId="011DD8AC" w14:textId="77777777" w:rsidR="00F06360" w:rsidRPr="00C476A5" w:rsidRDefault="00F06360" w:rsidP="00F06360">
            <w:pPr>
              <w:tabs>
                <w:tab w:val="right" w:leader="dot" w:pos="5160"/>
              </w:tabs>
              <w:spacing w:after="100" w:line="198" w:lineRule="exact"/>
              <w:ind w:right="-274"/>
              <w:rPr>
                <w:rFonts w:ascii="Times New Roman" w:eastAsia="Times New Roman" w:hAnsi="Times New Roman" w:cs="Times New Roman"/>
                <w:spacing w:val="-2"/>
                <w:sz w:val="18"/>
                <w:szCs w:val="18"/>
              </w:rPr>
            </w:pPr>
            <w:r w:rsidRPr="00C476A5">
              <w:rPr>
                <w:rFonts w:ascii="Times New Roman" w:eastAsia="Times New Roman" w:hAnsi="Times New Roman" w:cs="Times New Roman"/>
                <w:spacing w:val="-2"/>
                <w:sz w:val="18"/>
              </w:rPr>
              <w:t>Gives information on advantages/limitations o</w:t>
            </w:r>
            <w:r>
              <w:rPr>
                <w:rFonts w:ascii="Times New Roman" w:eastAsia="Times New Roman" w:hAnsi="Times New Roman" w:cs="Times New Roman"/>
                <w:spacing w:val="-2"/>
                <w:sz w:val="18"/>
              </w:rPr>
              <w:t>f</w:t>
            </w:r>
            <w:r w:rsidRPr="00C476A5">
              <w:rPr>
                <w:rFonts w:ascii="Times New Roman" w:eastAsia="Times New Roman" w:hAnsi="Times New Roman" w:cs="Times New Roman"/>
                <w:spacing w:val="-2"/>
                <w:sz w:val="18"/>
              </w:rPr>
              <w:t xml:space="preserve"> FP methods of interest</w:t>
            </w:r>
            <w:r w:rsidRPr="00C476A5">
              <w:rPr>
                <w:rFonts w:ascii="Times New Roman" w:eastAsia="Times New Roman" w:hAnsi="Times New Roman" w:cs="Times New Roman"/>
                <w:spacing w:val="-2"/>
                <w:sz w:val="18"/>
                <w:szCs w:val="18"/>
              </w:rPr>
              <w:tab/>
            </w:r>
          </w:p>
          <w:p w14:paraId="710DF4E1" w14:textId="77777777" w:rsidR="00F06360" w:rsidRPr="004E4E40" w:rsidRDefault="00F06360" w:rsidP="00F06360">
            <w:pPr>
              <w:tabs>
                <w:tab w:val="right" w:leader="dot" w:pos="5130"/>
              </w:tabs>
              <w:spacing w:after="0" w:line="198" w:lineRule="exact"/>
              <w:ind w:right="-274"/>
              <w:rPr>
                <w:rFonts w:ascii="Times New Roman" w:eastAsia="Times New Roman" w:hAnsi="Times New Roman" w:cs="Times New Roman"/>
                <w:sz w:val="18"/>
                <w:szCs w:val="18"/>
              </w:rPr>
            </w:pPr>
            <w:r w:rsidRPr="004E4E40">
              <w:rPr>
                <w:rFonts w:ascii="Times New Roman" w:eastAsia="Times New Roman" w:hAnsi="Times New Roman" w:cs="Times New Roman"/>
                <w:sz w:val="18"/>
                <w:szCs w:val="18"/>
              </w:rPr>
              <w:t xml:space="preserve">Responds to other client questions or concerns </w:t>
            </w:r>
            <w:r>
              <w:rPr>
                <w:rFonts w:ascii="Times New Roman" w:eastAsia="Times New Roman" w:hAnsi="Times New Roman" w:cs="Times New Roman"/>
                <w:sz w:val="18"/>
                <w:szCs w:val="18"/>
              </w:rPr>
              <w:t xml:space="preserve">(e.g., ART) </w:t>
            </w:r>
            <w:r w:rsidRPr="004E4E40">
              <w:rPr>
                <w:rFonts w:ascii="Times New Roman" w:eastAsia="Times New Roman" w:hAnsi="Times New Roman" w:cs="Times New Roman"/>
                <w:sz w:val="18"/>
                <w:szCs w:val="18"/>
              </w:rPr>
              <w:tab/>
            </w:r>
          </w:p>
        </w:tc>
        <w:tc>
          <w:tcPr>
            <w:tcW w:w="480" w:type="dxa"/>
          </w:tcPr>
          <w:p w14:paraId="3F7856FF" w14:textId="77777777" w:rsidR="00F06360" w:rsidRPr="004E4E40" w:rsidRDefault="00F06360" w:rsidP="00AE6410">
            <w:pPr>
              <w:keepNext/>
              <w:spacing w:after="0" w:line="240" w:lineRule="auto"/>
              <w:ind w:left="-54"/>
              <w:jc w:val="center"/>
              <w:outlineLvl w:val="0"/>
              <w:rPr>
                <w:rFonts w:ascii="Arial Narrow" w:eastAsia="Times New Roman" w:hAnsi="Arial Narrow" w:cs="Arial"/>
                <w:b/>
                <w:bCs/>
                <w:kern w:val="32"/>
                <w:sz w:val="16"/>
                <w:szCs w:val="16"/>
              </w:rPr>
            </w:pPr>
            <w:r w:rsidRPr="004E4E40">
              <w:rPr>
                <w:rFonts w:ascii="Arial Narrow" w:eastAsia="Times New Roman" w:hAnsi="Arial Narrow" w:cs="Arial"/>
                <w:b/>
                <w:bCs/>
                <w:kern w:val="32"/>
                <w:sz w:val="16"/>
                <w:szCs w:val="16"/>
              </w:rPr>
              <w:t>Yes</w:t>
            </w:r>
          </w:p>
        </w:tc>
        <w:tc>
          <w:tcPr>
            <w:tcW w:w="480" w:type="dxa"/>
          </w:tcPr>
          <w:p w14:paraId="06AE5260" w14:textId="77777777" w:rsidR="00F06360" w:rsidRPr="004E4E40" w:rsidRDefault="00F06360" w:rsidP="00AE6410">
            <w:pPr>
              <w:keepNext/>
              <w:spacing w:after="0" w:line="240" w:lineRule="auto"/>
              <w:ind w:left="-54"/>
              <w:jc w:val="center"/>
              <w:outlineLvl w:val="0"/>
              <w:rPr>
                <w:rFonts w:ascii="Arial" w:eastAsia="Times New Roman" w:hAnsi="Arial" w:cs="Arial"/>
                <w:bCs/>
                <w:kern w:val="32"/>
                <w:sz w:val="16"/>
                <w:szCs w:val="16"/>
              </w:rPr>
            </w:pPr>
            <w:r w:rsidRPr="004E4E40">
              <w:rPr>
                <w:rFonts w:ascii="Arial Narrow" w:eastAsia="Times New Roman" w:hAnsi="Arial Narrow" w:cs="Arial"/>
                <w:b/>
                <w:bCs/>
                <w:kern w:val="32"/>
                <w:sz w:val="16"/>
                <w:szCs w:val="16"/>
              </w:rPr>
              <w:t>No</w:t>
            </w:r>
          </w:p>
        </w:tc>
        <w:tc>
          <w:tcPr>
            <w:tcW w:w="480" w:type="dxa"/>
          </w:tcPr>
          <w:p w14:paraId="689AE944" w14:textId="77777777" w:rsidR="00F06360" w:rsidRPr="004E4E40" w:rsidRDefault="00F06360" w:rsidP="00AE6410">
            <w:pPr>
              <w:keepNext/>
              <w:spacing w:after="0" w:line="240" w:lineRule="auto"/>
              <w:ind w:left="-54"/>
              <w:jc w:val="center"/>
              <w:outlineLvl w:val="0"/>
              <w:rPr>
                <w:rFonts w:ascii="Arial" w:eastAsia="Times New Roman" w:hAnsi="Arial" w:cs="Arial"/>
                <w:bCs/>
                <w:kern w:val="32"/>
                <w:sz w:val="16"/>
                <w:szCs w:val="16"/>
              </w:rPr>
            </w:pPr>
            <w:r w:rsidRPr="004E4E40">
              <w:rPr>
                <w:rFonts w:ascii="Arial Narrow" w:eastAsia="Times New Roman" w:hAnsi="Arial Narrow" w:cs="Arial"/>
                <w:b/>
                <w:bCs/>
                <w:kern w:val="32"/>
                <w:sz w:val="16"/>
                <w:szCs w:val="16"/>
              </w:rPr>
              <w:t>N/A</w:t>
            </w:r>
          </w:p>
        </w:tc>
        <w:tc>
          <w:tcPr>
            <w:tcW w:w="5541" w:type="dxa"/>
          </w:tcPr>
          <w:p w14:paraId="19F3BEFB" w14:textId="77777777" w:rsidR="00F06360" w:rsidRPr="004E4E40" w:rsidRDefault="00F06360" w:rsidP="00AE6410">
            <w:pPr>
              <w:tabs>
                <w:tab w:val="right" w:pos="4680"/>
              </w:tabs>
              <w:spacing w:after="100" w:line="200" w:lineRule="exact"/>
              <w:rPr>
                <w:rFonts w:ascii="Arial Narrow" w:eastAsia="Times New Roman" w:hAnsi="Arial Narrow" w:cs="Times New Roman"/>
                <w:b/>
                <w:sz w:val="18"/>
                <w:szCs w:val="18"/>
              </w:rPr>
            </w:pPr>
            <w:r w:rsidRPr="004E4E40">
              <w:rPr>
                <w:rFonts w:ascii="Arial Narrow" w:eastAsia="Times New Roman" w:hAnsi="Arial Narrow" w:cs="Times New Roman"/>
                <w:b/>
                <w:sz w:val="18"/>
                <w:szCs w:val="18"/>
              </w:rPr>
              <w:t>Help Client Make an Informed Decision or Address a Problem</w:t>
            </w:r>
          </w:p>
          <w:p w14:paraId="36F25E87" w14:textId="77777777" w:rsidR="00F06360" w:rsidRPr="004E4E40" w:rsidRDefault="00F06360" w:rsidP="00AE6410">
            <w:pPr>
              <w:tabs>
                <w:tab w:val="right" w:leader="dot" w:pos="5253"/>
              </w:tabs>
              <w:spacing w:after="100" w:line="240" w:lineRule="auto"/>
              <w:rPr>
                <w:rFonts w:ascii="Times New Roman" w:eastAsia="Times New Roman" w:hAnsi="Times New Roman" w:cs="Times New Roman"/>
                <w:sz w:val="18"/>
                <w:szCs w:val="18"/>
              </w:rPr>
            </w:pPr>
            <w:r w:rsidRPr="004E4E40">
              <w:rPr>
                <w:rFonts w:ascii="Times New Roman" w:eastAsia="Times New Roman" w:hAnsi="Times New Roman" w:cs="Times New Roman"/>
                <w:sz w:val="18"/>
              </w:rPr>
              <w:t>Asks client if she has any questions about method</w:t>
            </w:r>
            <w:r>
              <w:rPr>
                <w:rFonts w:ascii="Times New Roman" w:eastAsia="Times New Roman" w:hAnsi="Times New Roman" w:cs="Times New Roman"/>
                <w:sz w:val="18"/>
              </w:rPr>
              <w:t>(</w:t>
            </w:r>
            <w:r w:rsidRPr="004E4E40">
              <w:rPr>
                <w:rFonts w:ascii="Times New Roman" w:eastAsia="Times New Roman" w:hAnsi="Times New Roman" w:cs="Times New Roman"/>
                <w:sz w:val="18"/>
              </w:rPr>
              <w:t>s</w:t>
            </w:r>
            <w:r>
              <w:rPr>
                <w:rFonts w:ascii="Times New Roman" w:eastAsia="Times New Roman" w:hAnsi="Times New Roman" w:cs="Times New Roman"/>
                <w:sz w:val="18"/>
              </w:rPr>
              <w:t>)</w:t>
            </w:r>
            <w:r w:rsidRPr="004E4E40">
              <w:rPr>
                <w:rFonts w:ascii="Times New Roman" w:eastAsia="Times New Roman" w:hAnsi="Times New Roman" w:cs="Times New Roman"/>
                <w:sz w:val="18"/>
              </w:rPr>
              <w:t xml:space="preserve"> of interest </w:t>
            </w:r>
            <w:r w:rsidRPr="004E4E40">
              <w:rPr>
                <w:rFonts w:ascii="Times New Roman" w:eastAsia="Times New Roman" w:hAnsi="Times New Roman" w:cs="Times New Roman"/>
                <w:sz w:val="18"/>
                <w:szCs w:val="18"/>
              </w:rPr>
              <w:tab/>
            </w:r>
          </w:p>
          <w:p w14:paraId="0B21357E" w14:textId="77777777" w:rsidR="00F06360" w:rsidRPr="004E4E40" w:rsidRDefault="00F06360" w:rsidP="00AE6410">
            <w:pPr>
              <w:tabs>
                <w:tab w:val="right" w:leader="dot" w:pos="5253"/>
              </w:tabs>
              <w:spacing w:after="100" w:line="200" w:lineRule="exact"/>
              <w:rPr>
                <w:rFonts w:ascii="Times New Roman" w:eastAsia="Times New Roman" w:hAnsi="Times New Roman" w:cs="Times New Roman"/>
                <w:sz w:val="18"/>
              </w:rPr>
            </w:pPr>
            <w:r w:rsidRPr="004E4E40">
              <w:rPr>
                <w:rFonts w:ascii="Times New Roman" w:eastAsia="Times New Roman" w:hAnsi="Times New Roman" w:cs="Times New Roman"/>
                <w:sz w:val="18"/>
              </w:rPr>
              <w:t>Asks client to choose a method</w:t>
            </w:r>
            <w:r>
              <w:rPr>
                <w:rFonts w:ascii="Times New Roman" w:eastAsia="Times New Roman" w:hAnsi="Times New Roman" w:cs="Times New Roman"/>
                <w:sz w:val="18"/>
              </w:rPr>
              <w:t xml:space="preserve"> </w:t>
            </w:r>
            <w:r w:rsidRPr="004E4E40">
              <w:rPr>
                <w:rFonts w:ascii="Times New Roman" w:eastAsia="Times New Roman" w:hAnsi="Times New Roman" w:cs="Times New Roman"/>
                <w:sz w:val="18"/>
                <w:szCs w:val="18"/>
              </w:rPr>
              <w:tab/>
            </w:r>
          </w:p>
          <w:p w14:paraId="140DCB16" w14:textId="77777777" w:rsidR="00F06360" w:rsidRPr="004E4E40" w:rsidRDefault="00F06360" w:rsidP="00AE6410">
            <w:pPr>
              <w:tabs>
                <w:tab w:val="right" w:leader="dot" w:pos="5253"/>
              </w:tabs>
              <w:spacing w:after="100" w:line="200" w:lineRule="exact"/>
              <w:rPr>
                <w:rFonts w:ascii="Times New Roman" w:eastAsia="Times New Roman" w:hAnsi="Times New Roman" w:cs="Times New Roman"/>
                <w:sz w:val="18"/>
                <w:szCs w:val="18"/>
              </w:rPr>
            </w:pPr>
            <w:r w:rsidRPr="004E4E40">
              <w:rPr>
                <w:rFonts w:ascii="Times New Roman" w:eastAsia="Times New Roman" w:hAnsi="Times New Roman" w:cs="Times New Roman"/>
                <w:sz w:val="18"/>
              </w:rPr>
              <w:t xml:space="preserve">Uses screening checklist to determine if client can use the method </w:t>
            </w:r>
            <w:r w:rsidRPr="004E4E40">
              <w:rPr>
                <w:rFonts w:ascii="Times New Roman" w:eastAsia="Times New Roman" w:hAnsi="Times New Roman" w:cs="Times New Roman"/>
                <w:sz w:val="18"/>
                <w:szCs w:val="18"/>
              </w:rPr>
              <w:tab/>
            </w:r>
          </w:p>
          <w:p w14:paraId="7034DA30" w14:textId="77777777" w:rsidR="00F06360" w:rsidRPr="004E4E40" w:rsidRDefault="00F06360" w:rsidP="00AE6410">
            <w:pPr>
              <w:keepNext/>
              <w:tabs>
                <w:tab w:val="right" w:leader="dot" w:pos="5253"/>
              </w:tabs>
              <w:spacing w:line="240" w:lineRule="auto"/>
              <w:outlineLvl w:val="0"/>
              <w:rPr>
                <w:rFonts w:ascii="Times New Roman" w:eastAsia="Times New Roman" w:hAnsi="Times New Roman" w:cs="Times New Roman"/>
                <w:bCs/>
                <w:kern w:val="32"/>
                <w:sz w:val="18"/>
                <w:szCs w:val="18"/>
              </w:rPr>
            </w:pPr>
            <w:r w:rsidRPr="004E4E40">
              <w:rPr>
                <w:rFonts w:ascii="Times New Roman" w:eastAsia="Times New Roman" w:hAnsi="Times New Roman" w:cs="Times New Roman"/>
                <w:bCs/>
                <w:kern w:val="32"/>
                <w:sz w:val="18"/>
                <w:szCs w:val="18"/>
              </w:rPr>
              <w:t xml:space="preserve">Agrees on decision or plan in partnership with client </w:t>
            </w:r>
            <w:r w:rsidRPr="004E4E40">
              <w:rPr>
                <w:rFonts w:ascii="Times New Roman" w:eastAsia="Times New Roman" w:hAnsi="Times New Roman" w:cs="Times New Roman"/>
                <w:bCs/>
                <w:kern w:val="32"/>
                <w:sz w:val="18"/>
                <w:szCs w:val="18"/>
              </w:rPr>
              <w:tab/>
            </w:r>
          </w:p>
          <w:p w14:paraId="36A3636A" w14:textId="77777777" w:rsidR="00F06360" w:rsidRPr="004E4E40" w:rsidRDefault="00F06360" w:rsidP="00AE6410">
            <w:pPr>
              <w:keepNext/>
              <w:tabs>
                <w:tab w:val="right" w:leader="dot" w:pos="5253"/>
              </w:tabs>
              <w:spacing w:after="100" w:line="240" w:lineRule="auto"/>
              <w:outlineLvl w:val="0"/>
              <w:rPr>
                <w:rFonts w:ascii="Arial Narrow" w:eastAsia="Times New Roman" w:hAnsi="Arial Narrow" w:cs="Arial"/>
                <w:b/>
                <w:bCs/>
                <w:kern w:val="32"/>
                <w:sz w:val="18"/>
                <w:szCs w:val="18"/>
              </w:rPr>
            </w:pPr>
            <w:r w:rsidRPr="004E4E40">
              <w:rPr>
                <w:rFonts w:ascii="Arial Narrow" w:eastAsia="Times New Roman" w:hAnsi="Arial Narrow" w:cs="Arial"/>
                <w:b/>
                <w:bCs/>
                <w:kern w:val="32"/>
                <w:sz w:val="18"/>
                <w:szCs w:val="18"/>
              </w:rPr>
              <w:t xml:space="preserve">Help Carry Out Client’s Decision </w:t>
            </w:r>
          </w:p>
          <w:p w14:paraId="3529BCA4" w14:textId="1D1CDCDA" w:rsidR="00F06360" w:rsidRPr="004E4E40" w:rsidRDefault="00F06360" w:rsidP="00AE6410">
            <w:pPr>
              <w:tabs>
                <w:tab w:val="right" w:leader="dot" w:pos="5253"/>
              </w:tabs>
              <w:spacing w:after="100" w:line="240" w:lineRule="auto"/>
              <w:rPr>
                <w:rFonts w:ascii="Times New Roman" w:eastAsia="Times New Roman" w:hAnsi="Times New Roman" w:cs="Times New Roman"/>
                <w:spacing w:val="-2"/>
                <w:sz w:val="18"/>
                <w:szCs w:val="18"/>
              </w:rPr>
            </w:pPr>
            <w:r w:rsidRPr="004E4E40">
              <w:rPr>
                <w:rFonts w:ascii="Times New Roman" w:eastAsia="Times New Roman" w:hAnsi="Times New Roman" w:cs="Times New Roman"/>
                <w:spacing w:val="-2"/>
                <w:sz w:val="18"/>
                <w:szCs w:val="18"/>
              </w:rPr>
              <w:t>Gives contraceptive method</w:t>
            </w:r>
            <w:r>
              <w:rPr>
                <w:rFonts w:ascii="Times New Roman" w:eastAsia="Times New Roman" w:hAnsi="Times New Roman" w:cs="Times New Roman"/>
                <w:spacing w:val="-2"/>
                <w:sz w:val="18"/>
                <w:szCs w:val="18"/>
              </w:rPr>
              <w:t xml:space="preserve">, </w:t>
            </w:r>
            <w:r w:rsidRPr="004E4E40">
              <w:rPr>
                <w:rFonts w:ascii="Times New Roman" w:eastAsia="Times New Roman" w:hAnsi="Times New Roman" w:cs="Times New Roman"/>
                <w:spacing w:val="-2"/>
                <w:sz w:val="18"/>
                <w:szCs w:val="18"/>
              </w:rPr>
              <w:t>condoms</w:t>
            </w:r>
            <w:r>
              <w:rPr>
                <w:rFonts w:ascii="Times New Roman" w:eastAsia="Times New Roman" w:hAnsi="Times New Roman" w:cs="Times New Roman"/>
                <w:spacing w:val="-2"/>
                <w:sz w:val="18"/>
                <w:szCs w:val="18"/>
              </w:rPr>
              <w:t>, P</w:t>
            </w:r>
            <w:r w:rsidR="005B6CD7">
              <w:rPr>
                <w:rFonts w:ascii="Times New Roman" w:eastAsia="Times New Roman" w:hAnsi="Times New Roman" w:cs="Times New Roman"/>
                <w:spacing w:val="-2"/>
                <w:sz w:val="18"/>
                <w:szCs w:val="18"/>
              </w:rPr>
              <w:t>rE</w:t>
            </w:r>
            <w:r>
              <w:rPr>
                <w:rFonts w:ascii="Times New Roman" w:eastAsia="Times New Roman" w:hAnsi="Times New Roman" w:cs="Times New Roman"/>
                <w:spacing w:val="-2"/>
                <w:sz w:val="18"/>
                <w:szCs w:val="18"/>
              </w:rPr>
              <w:t>P (or referral)</w:t>
            </w:r>
            <w:r w:rsidRPr="004E4E40">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 xml:space="preserve">as </w:t>
            </w:r>
            <w:r w:rsidRPr="004E4E40">
              <w:rPr>
                <w:rFonts w:ascii="Times New Roman" w:eastAsia="Times New Roman" w:hAnsi="Times New Roman" w:cs="Times New Roman"/>
                <w:spacing w:val="-2"/>
                <w:sz w:val="18"/>
                <w:szCs w:val="18"/>
              </w:rPr>
              <w:t>needed</w:t>
            </w:r>
            <w:r>
              <w:rPr>
                <w:rFonts w:ascii="Times New Roman" w:eastAsia="Times New Roman" w:hAnsi="Times New Roman" w:cs="Times New Roman"/>
                <w:spacing w:val="-2"/>
                <w:sz w:val="18"/>
                <w:szCs w:val="18"/>
              </w:rPr>
              <w:t xml:space="preserve"> based on protection approach(es) selected</w:t>
            </w:r>
            <w:r w:rsidRPr="004E4E40">
              <w:rPr>
                <w:rFonts w:ascii="Times New Roman" w:eastAsia="Times New Roman" w:hAnsi="Times New Roman" w:cs="Times New Roman"/>
                <w:spacing w:val="-2"/>
                <w:sz w:val="18"/>
                <w:szCs w:val="18"/>
              </w:rPr>
              <w:t xml:space="preserve"> </w:t>
            </w:r>
            <w:r w:rsidRPr="004E4E40">
              <w:rPr>
                <w:rFonts w:ascii="Times New Roman" w:eastAsia="Times New Roman" w:hAnsi="Times New Roman" w:cs="Times New Roman"/>
                <w:spacing w:val="-2"/>
                <w:sz w:val="18"/>
                <w:szCs w:val="18"/>
              </w:rPr>
              <w:tab/>
            </w:r>
          </w:p>
          <w:p w14:paraId="1D369EF8" w14:textId="77777777" w:rsidR="00F06360" w:rsidRPr="004E4E40" w:rsidRDefault="00F06360" w:rsidP="00AE6410">
            <w:pPr>
              <w:tabs>
                <w:tab w:val="right" w:leader="dot" w:pos="5253"/>
              </w:tabs>
              <w:spacing w:after="100" w:line="240" w:lineRule="auto"/>
              <w:rPr>
                <w:rFonts w:ascii="Times New Roman" w:eastAsia="Times New Roman" w:hAnsi="Times New Roman" w:cs="Times New Roman"/>
                <w:spacing w:val="-2"/>
                <w:sz w:val="18"/>
                <w:szCs w:val="18"/>
              </w:rPr>
            </w:pPr>
            <w:r w:rsidRPr="004E4E40">
              <w:rPr>
                <w:rFonts w:ascii="Times New Roman" w:eastAsia="Times New Roman" w:hAnsi="Times New Roman" w:cs="Times New Roman"/>
                <w:spacing w:val="-2"/>
                <w:sz w:val="18"/>
                <w:szCs w:val="18"/>
              </w:rPr>
              <w:t xml:space="preserve">Explains and/or demonstrates correct use </w:t>
            </w:r>
            <w:r w:rsidRPr="004E4E40">
              <w:rPr>
                <w:rFonts w:ascii="Times New Roman" w:eastAsia="Times New Roman" w:hAnsi="Times New Roman" w:cs="Times New Roman"/>
                <w:sz w:val="18"/>
                <w:szCs w:val="18"/>
              </w:rPr>
              <w:tab/>
            </w:r>
          </w:p>
          <w:p w14:paraId="537D5D32" w14:textId="77777777" w:rsidR="00F06360" w:rsidRPr="004E4E40" w:rsidRDefault="00F06360" w:rsidP="00AE6410">
            <w:pPr>
              <w:tabs>
                <w:tab w:val="right" w:leader="dot" w:pos="5253"/>
              </w:tabs>
              <w:spacing w:after="100" w:line="240" w:lineRule="auto"/>
              <w:rPr>
                <w:rFonts w:ascii="Times New Roman" w:eastAsia="Times New Roman" w:hAnsi="Times New Roman" w:cs="Times New Roman"/>
                <w:sz w:val="18"/>
                <w:szCs w:val="18"/>
              </w:rPr>
            </w:pPr>
            <w:r w:rsidRPr="004E4E40">
              <w:rPr>
                <w:rFonts w:ascii="Times New Roman" w:eastAsia="Times New Roman" w:hAnsi="Times New Roman" w:cs="Times New Roman"/>
                <w:sz w:val="18"/>
              </w:rPr>
              <w:t>Asks client to explain or demonstrate correct use, and</w:t>
            </w:r>
            <w:r w:rsidRPr="004E4E40">
              <w:rPr>
                <w:rFonts w:ascii="Times New Roman" w:eastAsia="Times New Roman" w:hAnsi="Times New Roman" w:cs="Times New Roman"/>
              </w:rPr>
              <w:t xml:space="preserve"> </w:t>
            </w:r>
            <w:r w:rsidRPr="004E4E40">
              <w:rPr>
                <w:rFonts w:ascii="Times New Roman" w:eastAsia="Times New Roman" w:hAnsi="Times New Roman" w:cs="Times New Roman"/>
                <w:sz w:val="18"/>
                <w:szCs w:val="18"/>
              </w:rPr>
              <w:t>reinforces client’s understanding and/or corrects client’s demonstration</w:t>
            </w:r>
            <w:r>
              <w:rPr>
                <w:rFonts w:ascii="Times New Roman" w:eastAsia="Times New Roman" w:hAnsi="Times New Roman" w:cs="Times New Roman"/>
                <w:sz w:val="18"/>
                <w:szCs w:val="18"/>
              </w:rPr>
              <w:t xml:space="preserve"> </w:t>
            </w:r>
            <w:r w:rsidRPr="004E4E40">
              <w:rPr>
                <w:rFonts w:ascii="Times New Roman" w:eastAsia="Times New Roman" w:hAnsi="Times New Roman" w:cs="Times New Roman"/>
                <w:sz w:val="18"/>
                <w:szCs w:val="18"/>
              </w:rPr>
              <w:tab/>
              <w:t xml:space="preserve"> </w:t>
            </w:r>
          </w:p>
          <w:p w14:paraId="0B6D1D7C" w14:textId="77777777" w:rsidR="00F06360" w:rsidRPr="004E4E40" w:rsidRDefault="00F06360" w:rsidP="00AE6410">
            <w:pPr>
              <w:tabs>
                <w:tab w:val="right" w:leader="dot" w:pos="5253"/>
              </w:tabs>
              <w:spacing w:after="100" w:line="240" w:lineRule="auto"/>
              <w:rPr>
                <w:rFonts w:ascii="Times New Roman" w:eastAsia="Times New Roman" w:hAnsi="Times New Roman" w:cs="Times New Roman"/>
                <w:sz w:val="18"/>
                <w:szCs w:val="18"/>
              </w:rPr>
            </w:pPr>
            <w:r w:rsidRPr="004E4E40">
              <w:rPr>
                <w:rFonts w:ascii="Times New Roman" w:eastAsia="Times New Roman" w:hAnsi="Times New Roman" w:cs="Times New Roman"/>
                <w:sz w:val="18"/>
                <w:szCs w:val="18"/>
              </w:rPr>
              <w:t>Reminds client about side effects and reasons for returning</w:t>
            </w:r>
            <w:r>
              <w:rPr>
                <w:rFonts w:ascii="Times New Roman" w:eastAsia="Times New Roman" w:hAnsi="Times New Roman" w:cs="Times New Roman"/>
                <w:sz w:val="18"/>
                <w:szCs w:val="18"/>
              </w:rPr>
              <w:t xml:space="preserve"> </w:t>
            </w:r>
            <w:r w:rsidRPr="004E4E40">
              <w:rPr>
                <w:rFonts w:ascii="Times New Roman" w:eastAsia="Times New Roman" w:hAnsi="Times New Roman" w:cs="Times New Roman"/>
                <w:sz w:val="18"/>
                <w:szCs w:val="18"/>
              </w:rPr>
              <w:tab/>
            </w:r>
          </w:p>
          <w:p w14:paraId="7410DB1C" w14:textId="77777777" w:rsidR="00F06360" w:rsidRPr="004E4E40" w:rsidRDefault="00F06360" w:rsidP="00AE6410">
            <w:pPr>
              <w:tabs>
                <w:tab w:val="right" w:leader="dot" w:pos="5253"/>
              </w:tabs>
              <w:spacing w:after="100" w:line="240" w:lineRule="auto"/>
              <w:rPr>
                <w:rFonts w:ascii="Times New Roman" w:eastAsia="Times New Roman" w:hAnsi="Times New Roman" w:cs="Times New Roman"/>
                <w:i/>
                <w:sz w:val="18"/>
              </w:rPr>
            </w:pPr>
            <w:r w:rsidRPr="004E4E40">
              <w:rPr>
                <w:rFonts w:ascii="Times New Roman" w:eastAsia="Times New Roman" w:hAnsi="Times New Roman" w:cs="Times New Roman"/>
                <w:sz w:val="18"/>
              </w:rPr>
              <w:t>Give</w:t>
            </w:r>
            <w:r>
              <w:rPr>
                <w:rFonts w:ascii="Times New Roman" w:eastAsia="Times New Roman" w:hAnsi="Times New Roman" w:cs="Times New Roman"/>
                <w:sz w:val="18"/>
              </w:rPr>
              <w:t>s</w:t>
            </w:r>
            <w:r w:rsidRPr="004E4E40">
              <w:rPr>
                <w:rFonts w:ascii="Times New Roman" w:eastAsia="Times New Roman" w:hAnsi="Times New Roman" w:cs="Times New Roman"/>
                <w:sz w:val="18"/>
              </w:rPr>
              <w:t xml:space="preserve"> supplies (as </w:t>
            </w:r>
            <w:r>
              <w:rPr>
                <w:rFonts w:ascii="Times New Roman" w:eastAsia="Times New Roman" w:hAnsi="Times New Roman" w:cs="Times New Roman"/>
                <w:sz w:val="18"/>
              </w:rPr>
              <w:t>need</w:t>
            </w:r>
            <w:r w:rsidRPr="004E4E40">
              <w:rPr>
                <w:rFonts w:ascii="Times New Roman" w:eastAsia="Times New Roman" w:hAnsi="Times New Roman" w:cs="Times New Roman"/>
                <w:sz w:val="18"/>
              </w:rPr>
              <w:t>ed)</w:t>
            </w:r>
            <w:r>
              <w:rPr>
                <w:rFonts w:ascii="Times New Roman" w:eastAsia="Times New Roman" w:hAnsi="Times New Roman" w:cs="Times New Roman"/>
                <w:sz w:val="18"/>
              </w:rPr>
              <w:t xml:space="preserve"> </w:t>
            </w:r>
            <w:r w:rsidRPr="004E4E40">
              <w:rPr>
                <w:rFonts w:ascii="Times New Roman" w:eastAsia="Times New Roman" w:hAnsi="Times New Roman" w:cs="Times New Roman"/>
                <w:sz w:val="18"/>
                <w:szCs w:val="18"/>
              </w:rPr>
              <w:tab/>
            </w:r>
          </w:p>
          <w:p w14:paraId="45B2C2CC" w14:textId="77777777" w:rsidR="00F06360" w:rsidRPr="004E4E40" w:rsidRDefault="00F06360" w:rsidP="00AE6410">
            <w:pPr>
              <w:tabs>
                <w:tab w:val="right" w:leader="dot" w:pos="5253"/>
              </w:tabs>
              <w:spacing w:after="100" w:line="240" w:lineRule="auto"/>
              <w:rPr>
                <w:rFonts w:ascii="Times New Roman" w:eastAsia="Times New Roman" w:hAnsi="Times New Roman" w:cs="Times New Roman"/>
                <w:sz w:val="18"/>
                <w:szCs w:val="18"/>
              </w:rPr>
            </w:pPr>
            <w:r w:rsidRPr="004E4E40">
              <w:rPr>
                <w:rFonts w:ascii="Times New Roman" w:eastAsia="Times New Roman" w:hAnsi="Times New Roman" w:cs="Times New Roman"/>
                <w:sz w:val="18"/>
              </w:rPr>
              <w:t>Role plays or rehearses negotiation skills and helps client plan approach</w:t>
            </w:r>
            <w:r w:rsidRPr="004E4E40">
              <w:rPr>
                <w:rFonts w:ascii="Times New Roman" w:eastAsia="Times New Roman" w:hAnsi="Times New Roman" w:cs="Times New Roman"/>
                <w:sz w:val="18"/>
                <w:szCs w:val="18"/>
              </w:rPr>
              <w:tab/>
            </w:r>
          </w:p>
          <w:p w14:paraId="75E7EF3D" w14:textId="77777777" w:rsidR="00F06360" w:rsidRPr="004E4E40" w:rsidRDefault="00F06360" w:rsidP="00AE6410">
            <w:pPr>
              <w:tabs>
                <w:tab w:val="right" w:leader="dot" w:pos="5253"/>
              </w:tabs>
              <w:autoSpaceDE w:val="0"/>
              <w:autoSpaceDN w:val="0"/>
              <w:adjustRightInd w:val="0"/>
              <w:spacing w:line="240" w:lineRule="auto"/>
              <w:rPr>
                <w:rFonts w:ascii="Times New Roman" w:eastAsia="Times New Roman" w:hAnsi="Times New Roman" w:cs="Times New Roman"/>
                <w:spacing w:val="-2"/>
                <w:sz w:val="18"/>
                <w:szCs w:val="18"/>
              </w:rPr>
            </w:pPr>
            <w:r w:rsidRPr="004E4E40">
              <w:rPr>
                <w:rFonts w:ascii="Times New Roman" w:eastAsia="Times New Roman" w:hAnsi="Times New Roman" w:cs="Times New Roman"/>
                <w:spacing w:val="-2"/>
                <w:sz w:val="18"/>
                <w:szCs w:val="18"/>
              </w:rPr>
              <w:t xml:space="preserve">Arranges follow-up, resupply, and referral to outside services, as needed </w:t>
            </w:r>
            <w:r w:rsidRPr="004E4E40">
              <w:rPr>
                <w:rFonts w:ascii="Times New Roman" w:eastAsia="Times New Roman" w:hAnsi="Times New Roman" w:cs="Times New Roman"/>
                <w:spacing w:val="-2"/>
                <w:sz w:val="18"/>
                <w:szCs w:val="18"/>
              </w:rPr>
              <w:tab/>
            </w:r>
          </w:p>
          <w:p w14:paraId="5DD1DCE9" w14:textId="77777777" w:rsidR="00F06360" w:rsidRPr="008C4C73" w:rsidRDefault="00F06360" w:rsidP="00AE6410">
            <w:pPr>
              <w:tabs>
                <w:tab w:val="right" w:leader="dot" w:pos="5253"/>
              </w:tabs>
              <w:autoSpaceDE w:val="0"/>
              <w:autoSpaceDN w:val="0"/>
              <w:adjustRightInd w:val="0"/>
              <w:spacing w:line="240" w:lineRule="auto"/>
              <w:rPr>
                <w:rFonts w:ascii="Arial Narrow" w:eastAsia="Times New Roman" w:hAnsi="Arial Narrow" w:cs="Times New Roman"/>
                <w:b/>
                <w:sz w:val="18"/>
                <w:szCs w:val="18"/>
              </w:rPr>
            </w:pPr>
            <w:r w:rsidRPr="008C4C73">
              <w:rPr>
                <w:rFonts w:ascii="Arial Narrow" w:eastAsia="Times New Roman" w:hAnsi="Arial Narrow" w:cs="Times New Roman"/>
                <w:b/>
                <w:sz w:val="18"/>
                <w:szCs w:val="18"/>
              </w:rPr>
              <w:t xml:space="preserve">Specific Notes/Observations Regarding </w:t>
            </w:r>
            <w:r>
              <w:rPr>
                <w:rFonts w:ascii="Arial Narrow" w:eastAsia="Times New Roman" w:hAnsi="Arial Narrow" w:cs="Times New Roman"/>
                <w:b/>
                <w:sz w:val="18"/>
                <w:szCs w:val="18"/>
              </w:rPr>
              <w:t>Provider</w:t>
            </w:r>
            <w:r w:rsidRPr="008C4C73">
              <w:rPr>
                <w:rFonts w:ascii="Arial Narrow" w:eastAsia="Times New Roman" w:hAnsi="Arial Narrow" w:cs="Times New Roman"/>
                <w:b/>
                <w:sz w:val="18"/>
                <w:szCs w:val="18"/>
              </w:rPr>
              <w:t xml:space="preserve"> Performance</w:t>
            </w:r>
          </w:p>
          <w:p w14:paraId="5714CA42" w14:textId="77777777" w:rsidR="00F06360" w:rsidRPr="009A5116" w:rsidRDefault="00F06360" w:rsidP="00AE6410">
            <w:pPr>
              <w:tabs>
                <w:tab w:val="right" w:leader="dot" w:pos="5253"/>
              </w:tabs>
              <w:autoSpaceDE w:val="0"/>
              <w:autoSpaceDN w:val="0"/>
              <w:adjustRightInd w:val="0"/>
              <w:spacing w:line="240" w:lineRule="auto"/>
              <w:rPr>
                <w:rFonts w:ascii="Arial Narrow" w:eastAsia="Times New Roman" w:hAnsi="Arial Narrow" w:cs="Times New Roman"/>
                <w:sz w:val="18"/>
                <w:szCs w:val="18"/>
              </w:rPr>
            </w:pPr>
            <w:r w:rsidRPr="009A5116">
              <w:rPr>
                <w:rFonts w:ascii="Arial Narrow" w:eastAsia="Times New Roman" w:hAnsi="Arial Narrow" w:cs="Times New Roman"/>
                <w:sz w:val="18"/>
                <w:szCs w:val="18"/>
              </w:rPr>
              <w:tab/>
            </w:r>
          </w:p>
          <w:p w14:paraId="53A02A3B" w14:textId="77777777" w:rsidR="00F06360" w:rsidRPr="009A5116" w:rsidRDefault="00F06360" w:rsidP="00AE6410">
            <w:pPr>
              <w:tabs>
                <w:tab w:val="right" w:leader="dot" w:pos="5253"/>
              </w:tabs>
              <w:autoSpaceDE w:val="0"/>
              <w:autoSpaceDN w:val="0"/>
              <w:adjustRightInd w:val="0"/>
              <w:spacing w:line="240" w:lineRule="auto"/>
              <w:rPr>
                <w:rFonts w:ascii="Arial Narrow" w:eastAsia="Times New Roman" w:hAnsi="Arial Narrow" w:cs="Times New Roman"/>
                <w:sz w:val="18"/>
                <w:szCs w:val="18"/>
              </w:rPr>
            </w:pPr>
            <w:r w:rsidRPr="009A5116">
              <w:rPr>
                <w:rFonts w:ascii="Arial Narrow" w:eastAsia="Times New Roman" w:hAnsi="Arial Narrow" w:cs="Times New Roman"/>
                <w:sz w:val="18"/>
                <w:szCs w:val="18"/>
              </w:rPr>
              <w:tab/>
            </w:r>
          </w:p>
          <w:p w14:paraId="4280F49F" w14:textId="77777777" w:rsidR="00F06360" w:rsidRPr="009A5116" w:rsidRDefault="00F06360" w:rsidP="00AE6410">
            <w:pPr>
              <w:tabs>
                <w:tab w:val="right" w:leader="dot" w:pos="5253"/>
              </w:tabs>
              <w:autoSpaceDE w:val="0"/>
              <w:autoSpaceDN w:val="0"/>
              <w:adjustRightInd w:val="0"/>
              <w:spacing w:line="240" w:lineRule="auto"/>
              <w:rPr>
                <w:rFonts w:ascii="Arial Narrow" w:eastAsia="Times New Roman" w:hAnsi="Arial Narrow" w:cs="Times New Roman"/>
                <w:sz w:val="18"/>
                <w:szCs w:val="18"/>
              </w:rPr>
            </w:pPr>
            <w:r w:rsidRPr="009A5116">
              <w:rPr>
                <w:rFonts w:ascii="Arial Narrow" w:eastAsia="Times New Roman" w:hAnsi="Arial Narrow" w:cs="Times New Roman"/>
                <w:sz w:val="18"/>
                <w:szCs w:val="18"/>
              </w:rPr>
              <w:tab/>
            </w:r>
          </w:p>
          <w:p w14:paraId="683553C6" w14:textId="77777777" w:rsidR="00F06360" w:rsidRPr="009A5116" w:rsidRDefault="00F06360" w:rsidP="00AE6410">
            <w:pPr>
              <w:tabs>
                <w:tab w:val="right" w:leader="dot" w:pos="5253"/>
              </w:tabs>
              <w:autoSpaceDE w:val="0"/>
              <w:autoSpaceDN w:val="0"/>
              <w:adjustRightInd w:val="0"/>
              <w:spacing w:line="240" w:lineRule="auto"/>
              <w:rPr>
                <w:rFonts w:ascii="Arial Narrow" w:eastAsia="Times New Roman" w:hAnsi="Arial Narrow" w:cs="Times New Roman"/>
                <w:sz w:val="18"/>
                <w:szCs w:val="18"/>
              </w:rPr>
            </w:pPr>
            <w:r w:rsidRPr="009A5116">
              <w:rPr>
                <w:rFonts w:ascii="Arial Narrow" w:eastAsia="Times New Roman" w:hAnsi="Arial Narrow" w:cs="Times New Roman"/>
                <w:sz w:val="18"/>
                <w:szCs w:val="18"/>
              </w:rPr>
              <w:tab/>
            </w:r>
          </w:p>
          <w:p w14:paraId="60DBAEDD" w14:textId="77777777" w:rsidR="00F06360" w:rsidRPr="009A5116" w:rsidRDefault="00F06360" w:rsidP="00AE6410">
            <w:pPr>
              <w:tabs>
                <w:tab w:val="right" w:leader="dot" w:pos="5253"/>
              </w:tabs>
              <w:autoSpaceDE w:val="0"/>
              <w:autoSpaceDN w:val="0"/>
              <w:adjustRightInd w:val="0"/>
              <w:spacing w:line="240" w:lineRule="auto"/>
              <w:rPr>
                <w:rFonts w:ascii="Arial Narrow" w:eastAsia="Times New Roman" w:hAnsi="Arial Narrow" w:cs="Times New Roman"/>
                <w:sz w:val="18"/>
                <w:szCs w:val="18"/>
              </w:rPr>
            </w:pPr>
            <w:r w:rsidRPr="009A5116">
              <w:rPr>
                <w:rFonts w:ascii="Arial Narrow" w:eastAsia="Times New Roman" w:hAnsi="Arial Narrow" w:cs="Times New Roman"/>
                <w:sz w:val="18"/>
                <w:szCs w:val="18"/>
              </w:rPr>
              <w:tab/>
            </w:r>
          </w:p>
          <w:p w14:paraId="66D04F9D" w14:textId="77777777" w:rsidR="00F06360" w:rsidRPr="009A5116" w:rsidRDefault="00F06360" w:rsidP="00AE6410">
            <w:pPr>
              <w:tabs>
                <w:tab w:val="right" w:leader="dot" w:pos="5253"/>
              </w:tabs>
              <w:autoSpaceDE w:val="0"/>
              <w:autoSpaceDN w:val="0"/>
              <w:adjustRightInd w:val="0"/>
              <w:spacing w:line="240" w:lineRule="auto"/>
              <w:rPr>
                <w:rFonts w:ascii="Arial Narrow" w:eastAsia="Times New Roman" w:hAnsi="Arial Narrow" w:cs="Times New Roman"/>
                <w:sz w:val="18"/>
                <w:szCs w:val="18"/>
              </w:rPr>
            </w:pPr>
            <w:r w:rsidRPr="009A5116">
              <w:rPr>
                <w:rFonts w:ascii="Arial Narrow" w:eastAsia="Times New Roman" w:hAnsi="Arial Narrow" w:cs="Times New Roman"/>
                <w:sz w:val="18"/>
                <w:szCs w:val="18"/>
              </w:rPr>
              <w:tab/>
            </w:r>
          </w:p>
          <w:p w14:paraId="608B397D" w14:textId="77777777" w:rsidR="00F06360" w:rsidRPr="009A5116" w:rsidRDefault="00F06360" w:rsidP="00AE6410">
            <w:pPr>
              <w:tabs>
                <w:tab w:val="right" w:leader="dot" w:pos="5253"/>
              </w:tabs>
              <w:autoSpaceDE w:val="0"/>
              <w:autoSpaceDN w:val="0"/>
              <w:adjustRightInd w:val="0"/>
              <w:spacing w:line="240" w:lineRule="auto"/>
              <w:rPr>
                <w:rFonts w:ascii="Arial Narrow" w:eastAsia="Times New Roman" w:hAnsi="Arial Narrow" w:cs="Times New Roman"/>
                <w:sz w:val="18"/>
                <w:szCs w:val="18"/>
              </w:rPr>
            </w:pPr>
            <w:r w:rsidRPr="009A5116">
              <w:rPr>
                <w:rFonts w:ascii="Arial Narrow" w:eastAsia="Times New Roman" w:hAnsi="Arial Narrow" w:cs="Times New Roman"/>
                <w:sz w:val="18"/>
                <w:szCs w:val="18"/>
              </w:rPr>
              <w:tab/>
            </w:r>
          </w:p>
          <w:p w14:paraId="58294920" w14:textId="77777777" w:rsidR="00F06360" w:rsidRPr="009A5116" w:rsidRDefault="00F06360" w:rsidP="00AE6410">
            <w:pPr>
              <w:tabs>
                <w:tab w:val="right" w:leader="dot" w:pos="5253"/>
              </w:tabs>
              <w:autoSpaceDE w:val="0"/>
              <w:autoSpaceDN w:val="0"/>
              <w:adjustRightInd w:val="0"/>
              <w:spacing w:line="240" w:lineRule="auto"/>
              <w:rPr>
                <w:rFonts w:ascii="Arial Narrow" w:eastAsia="Times New Roman" w:hAnsi="Arial Narrow" w:cs="Times New Roman"/>
                <w:sz w:val="18"/>
                <w:szCs w:val="18"/>
              </w:rPr>
            </w:pPr>
            <w:r w:rsidRPr="009A5116">
              <w:rPr>
                <w:rFonts w:ascii="Arial Narrow" w:eastAsia="Times New Roman" w:hAnsi="Arial Narrow" w:cs="Times New Roman"/>
                <w:sz w:val="18"/>
                <w:szCs w:val="18"/>
              </w:rPr>
              <w:tab/>
            </w:r>
          </w:p>
          <w:p w14:paraId="42E72CDD" w14:textId="77777777" w:rsidR="00F06360" w:rsidRPr="009A5116" w:rsidRDefault="00F06360" w:rsidP="00AE6410">
            <w:pPr>
              <w:tabs>
                <w:tab w:val="right" w:leader="dot" w:pos="5253"/>
              </w:tabs>
              <w:autoSpaceDE w:val="0"/>
              <w:autoSpaceDN w:val="0"/>
              <w:adjustRightInd w:val="0"/>
              <w:spacing w:line="240" w:lineRule="auto"/>
              <w:rPr>
                <w:rFonts w:ascii="Arial Narrow" w:eastAsia="Times New Roman" w:hAnsi="Arial Narrow" w:cs="Times New Roman"/>
                <w:sz w:val="18"/>
                <w:szCs w:val="18"/>
              </w:rPr>
            </w:pPr>
            <w:r w:rsidRPr="009A5116">
              <w:rPr>
                <w:rFonts w:ascii="Arial Narrow" w:eastAsia="Times New Roman" w:hAnsi="Arial Narrow" w:cs="Times New Roman"/>
                <w:sz w:val="18"/>
                <w:szCs w:val="18"/>
              </w:rPr>
              <w:tab/>
            </w:r>
          </w:p>
          <w:p w14:paraId="39B0E4C4" w14:textId="77777777" w:rsidR="00F06360" w:rsidRPr="0017540F" w:rsidRDefault="00F06360" w:rsidP="00AE6410">
            <w:pPr>
              <w:tabs>
                <w:tab w:val="right" w:leader="dot" w:pos="5253"/>
              </w:tabs>
              <w:spacing w:after="0" w:line="240" w:lineRule="auto"/>
              <w:rPr>
                <w:rFonts w:ascii="Times New Roman" w:eastAsia="Times New Roman" w:hAnsi="Times New Roman" w:cs="Times New Roman"/>
                <w:spacing w:val="-2"/>
                <w:sz w:val="18"/>
                <w:szCs w:val="18"/>
              </w:rPr>
            </w:pPr>
            <w:r w:rsidRPr="009A5116">
              <w:rPr>
                <w:rFonts w:ascii="Arial Narrow" w:eastAsia="Times New Roman" w:hAnsi="Arial Narrow" w:cs="Times New Roman"/>
                <w:sz w:val="18"/>
                <w:szCs w:val="18"/>
              </w:rPr>
              <w:tab/>
            </w:r>
          </w:p>
        </w:tc>
        <w:tc>
          <w:tcPr>
            <w:tcW w:w="469" w:type="dxa"/>
          </w:tcPr>
          <w:p w14:paraId="5244FBCF" w14:textId="77777777" w:rsidR="00F06360" w:rsidRPr="004E4E40" w:rsidRDefault="00F06360" w:rsidP="00AE6410">
            <w:pPr>
              <w:keepNext/>
              <w:spacing w:after="0" w:line="240" w:lineRule="auto"/>
              <w:ind w:left="-55"/>
              <w:jc w:val="center"/>
              <w:outlineLvl w:val="0"/>
              <w:rPr>
                <w:rFonts w:ascii="Arial Narrow" w:eastAsia="Times New Roman" w:hAnsi="Arial Narrow" w:cs="Arial"/>
                <w:b/>
                <w:bCs/>
                <w:kern w:val="32"/>
                <w:sz w:val="16"/>
                <w:szCs w:val="16"/>
              </w:rPr>
            </w:pPr>
            <w:r w:rsidRPr="004E4E40">
              <w:rPr>
                <w:rFonts w:ascii="Arial Narrow" w:eastAsia="Times New Roman" w:hAnsi="Arial Narrow" w:cs="Arial"/>
                <w:b/>
                <w:bCs/>
                <w:kern w:val="32"/>
                <w:sz w:val="16"/>
                <w:szCs w:val="16"/>
              </w:rPr>
              <w:t>Yes</w:t>
            </w:r>
          </w:p>
        </w:tc>
        <w:tc>
          <w:tcPr>
            <w:tcW w:w="418" w:type="dxa"/>
          </w:tcPr>
          <w:p w14:paraId="3B7D0E6A" w14:textId="77777777" w:rsidR="00F06360" w:rsidRPr="004E4E40" w:rsidRDefault="00F06360" w:rsidP="00AE6410">
            <w:pPr>
              <w:keepNext/>
              <w:spacing w:after="0" w:line="240" w:lineRule="auto"/>
              <w:ind w:left="-55"/>
              <w:jc w:val="center"/>
              <w:outlineLvl w:val="0"/>
              <w:rPr>
                <w:rFonts w:ascii="Arial" w:eastAsia="Times New Roman" w:hAnsi="Arial" w:cs="Arial"/>
                <w:bCs/>
                <w:kern w:val="32"/>
                <w:sz w:val="16"/>
                <w:szCs w:val="16"/>
              </w:rPr>
            </w:pPr>
            <w:r w:rsidRPr="004E4E40">
              <w:rPr>
                <w:rFonts w:ascii="Arial Narrow" w:eastAsia="Times New Roman" w:hAnsi="Arial Narrow" w:cs="Arial"/>
                <w:b/>
                <w:bCs/>
                <w:kern w:val="32"/>
                <w:sz w:val="16"/>
                <w:szCs w:val="16"/>
              </w:rPr>
              <w:t>No</w:t>
            </w:r>
          </w:p>
        </w:tc>
        <w:tc>
          <w:tcPr>
            <w:tcW w:w="412" w:type="dxa"/>
            <w:tcMar>
              <w:top w:w="115" w:type="dxa"/>
              <w:left w:w="115" w:type="dxa"/>
              <w:bottom w:w="115" w:type="dxa"/>
              <w:right w:w="115" w:type="dxa"/>
            </w:tcMar>
          </w:tcPr>
          <w:p w14:paraId="479EC6A8" w14:textId="77777777" w:rsidR="00F06360" w:rsidRPr="004E4E40" w:rsidRDefault="00F06360" w:rsidP="00AE6410">
            <w:pPr>
              <w:keepNext/>
              <w:spacing w:after="0" w:line="240" w:lineRule="auto"/>
              <w:ind w:left="-55"/>
              <w:jc w:val="center"/>
              <w:outlineLvl w:val="0"/>
              <w:rPr>
                <w:rFonts w:ascii="Arial Narrow" w:eastAsia="Times New Roman" w:hAnsi="Arial Narrow" w:cs="Arial"/>
                <w:b/>
                <w:bCs/>
                <w:kern w:val="32"/>
                <w:sz w:val="16"/>
                <w:szCs w:val="16"/>
              </w:rPr>
            </w:pPr>
            <w:r w:rsidRPr="004E4E40">
              <w:rPr>
                <w:rFonts w:ascii="Arial Narrow" w:eastAsia="Times New Roman" w:hAnsi="Arial Narrow" w:cs="Arial"/>
                <w:b/>
                <w:bCs/>
                <w:kern w:val="32"/>
                <w:sz w:val="16"/>
                <w:szCs w:val="16"/>
              </w:rPr>
              <w:t>N/A</w:t>
            </w:r>
          </w:p>
        </w:tc>
      </w:tr>
    </w:tbl>
    <w:p w14:paraId="000002EB" w14:textId="272B4008" w:rsidR="00767534" w:rsidRDefault="00045B62">
      <w:pPr>
        <w:spacing w:after="120"/>
        <w:rPr>
          <w:b/>
          <w:color w:val="2E75B5"/>
          <w:sz w:val="24"/>
          <w:szCs w:val="24"/>
        </w:rPr>
      </w:pPr>
      <w:r>
        <w:rPr>
          <w:noProof/>
        </w:rPr>
        <w:lastRenderedPageBreak/>
        <mc:AlternateContent>
          <mc:Choice Requires="wps">
            <w:drawing>
              <wp:anchor distT="45720" distB="45720" distL="114300" distR="114300" simplePos="0" relativeHeight="251670528" behindDoc="0" locked="0" layoutInCell="1" hidden="0" allowOverlap="1" wp14:anchorId="719A8741" wp14:editId="1AE404DA">
                <wp:simplePos x="0" y="0"/>
                <wp:positionH relativeFrom="margin">
                  <wp:align>left</wp:align>
                </wp:positionH>
                <wp:positionV relativeFrom="paragraph">
                  <wp:posOffset>4943475</wp:posOffset>
                </wp:positionV>
                <wp:extent cx="1269365" cy="243840"/>
                <wp:effectExtent l="0" t="0" r="6985" b="3810"/>
                <wp:wrapSquare wrapText="bothSides" distT="45720" distB="45720" distL="114300" distR="114300"/>
                <wp:docPr id="225" name="Rectangle 225"/>
                <wp:cNvGraphicFramePr/>
                <a:graphic xmlns:a="http://schemas.openxmlformats.org/drawingml/2006/main">
                  <a:graphicData uri="http://schemas.microsoft.com/office/word/2010/wordprocessingShape">
                    <wps:wsp>
                      <wps:cNvSpPr/>
                      <wps:spPr>
                        <a:xfrm>
                          <a:off x="0" y="0"/>
                          <a:ext cx="1269365" cy="243840"/>
                        </a:xfrm>
                        <a:prstGeom prst="rect">
                          <a:avLst/>
                        </a:prstGeom>
                        <a:solidFill>
                          <a:srgbClr val="FFFFFF"/>
                        </a:solidFill>
                        <a:ln>
                          <a:noFill/>
                        </a:ln>
                      </wps:spPr>
                      <wps:txbx>
                        <w:txbxContent>
                          <w:p w14:paraId="16550DA0" w14:textId="77777777" w:rsidR="00FD49F7" w:rsidRDefault="00FD49F7">
                            <w:pPr>
                              <w:spacing w:line="258" w:lineRule="auto"/>
                              <w:textDirection w:val="btLr"/>
                            </w:pPr>
                            <w:r>
                              <w:rPr>
                                <w:color w:val="000000"/>
                                <w:sz w:val="16"/>
                              </w:rPr>
                              <w:t>Cut along the dotted lines</w:t>
                            </w:r>
                          </w:p>
                        </w:txbxContent>
                      </wps:txbx>
                      <wps:bodyPr spcFirstLastPara="1" wrap="square" lIns="91425" tIns="45700" rIns="91425" bIns="45700" anchor="t" anchorCtr="0">
                        <a:noAutofit/>
                      </wps:bodyPr>
                    </wps:wsp>
                  </a:graphicData>
                </a:graphic>
              </wp:anchor>
            </w:drawing>
          </mc:Choice>
          <mc:Fallback>
            <w:pict>
              <v:rect w14:anchorId="719A8741" id="Rectangle 225" o:spid="_x0000_s1032" style="position:absolute;margin-left:0;margin-top:389.25pt;width:99.95pt;height:19.2pt;z-index:25167052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" stroked="f">
                <v:textbox inset="2.53958mm,1.2694mm,2.53958mm,1.2694mm">
                  <w:txbxContent>
                    <w:p w14:paraId="16550DA0" w14:textId="77777777" w:rsidR="00FD49F7" w:rsidRDefault="00FD49F7">
                      <w:pPr>
                        <w:spacing w:line="258" w:lineRule="auto"/>
                        <w:textDirection w:val="btLr"/>
                      </w:pPr>
                      <w:r>
                        <w:rPr>
                          <w:color w:val="000000"/>
                          <w:sz w:val="16"/>
                        </w:rPr>
                        <w:t>Cut along the dotted lines</w:t>
                      </w:r>
                    </w:p>
                  </w:txbxContent>
                </v:textbox>
                <w10:wrap type="square" anchorx="margin"/>
              </v:rect>
            </w:pict>
          </mc:Fallback>
        </mc:AlternateContent>
      </w:r>
      <w:r w:rsidR="000C31BE">
        <w:rPr>
          <w:b/>
          <w:color w:val="2E75B5"/>
          <w:sz w:val="24"/>
          <w:szCs w:val="24"/>
        </w:rPr>
        <w:t>Role Play Scenario 1—</w:t>
      </w:r>
      <w:r w:rsidR="008549A5">
        <w:rPr>
          <w:b/>
          <w:color w:val="2E75B5"/>
          <w:sz w:val="24"/>
          <w:szCs w:val="24"/>
        </w:rPr>
        <w:t xml:space="preserve">FSW </w:t>
      </w:r>
      <w:r w:rsidR="00333A92">
        <w:rPr>
          <w:b/>
          <w:color w:val="2E75B5"/>
          <w:sz w:val="24"/>
          <w:szCs w:val="24"/>
        </w:rPr>
        <w:t>c</w:t>
      </w:r>
      <w:r w:rsidR="000C31BE">
        <w:rPr>
          <w:b/>
          <w:color w:val="2E75B5"/>
          <w:sz w:val="24"/>
          <w:szCs w:val="24"/>
        </w:rPr>
        <w:t>lient</w:t>
      </w:r>
      <w:r w:rsidR="008549A5">
        <w:rPr>
          <w:b/>
          <w:color w:val="2E75B5"/>
          <w:sz w:val="24"/>
          <w:szCs w:val="24"/>
        </w:rPr>
        <w:t xml:space="preserve"> who is a</w:t>
      </w:r>
      <w:r w:rsidR="000C31BE">
        <w:rPr>
          <w:b/>
          <w:color w:val="2E75B5"/>
          <w:sz w:val="24"/>
          <w:szCs w:val="24"/>
        </w:rPr>
        <w:t xml:space="preserve"> former COC user with two children and a steady partner; wants implant to delay pregnancy</w:t>
      </w:r>
    </w:p>
    <w:tbl>
      <w:tblPr>
        <w:tblStyle w:val="ad"/>
        <w:tblW w:w="14040" w:type="dxa"/>
        <w:tblInd w:w="-95"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000" w:firstRow="0" w:lastRow="0" w:firstColumn="0" w:lastColumn="0" w:noHBand="0" w:noVBand="0"/>
      </w:tblPr>
      <w:tblGrid>
        <w:gridCol w:w="7020"/>
        <w:gridCol w:w="30"/>
        <w:gridCol w:w="6990"/>
      </w:tblGrid>
      <w:tr w:rsidR="00767534" w14:paraId="18EBBC56" w14:textId="77777777" w:rsidTr="00AF55B5">
        <w:tc>
          <w:tcPr>
            <w:tcW w:w="7020" w:type="dxa"/>
            <w:tcBorders>
              <w:bottom w:val="nil"/>
            </w:tcBorders>
            <w:shd w:val="clear" w:color="auto" w:fill="E7E6E6"/>
            <w:tcMar>
              <w:top w:w="115" w:type="dxa"/>
              <w:left w:w="115" w:type="dxa"/>
              <w:bottom w:w="115" w:type="dxa"/>
              <w:right w:w="115" w:type="dxa"/>
            </w:tcMar>
          </w:tcPr>
          <w:p w14:paraId="000002EC" w14:textId="77777777" w:rsidR="00767534" w:rsidRDefault="000C31BE">
            <w:pPr>
              <w:spacing w:after="0"/>
              <w:ind w:right="-104"/>
              <w:rPr>
                <w:rFonts w:ascii="Arial" w:eastAsia="Arial" w:hAnsi="Arial" w:cs="Arial"/>
                <w:b/>
              </w:rPr>
            </w:pPr>
            <w:r>
              <w:rPr>
                <w:rFonts w:ascii="Arial" w:eastAsia="Arial" w:hAnsi="Arial" w:cs="Arial"/>
                <w:b/>
              </w:rPr>
              <w:t>Scenario 1—Client Information Sheet</w:t>
            </w:r>
          </w:p>
        </w:tc>
        <w:tc>
          <w:tcPr>
            <w:tcW w:w="7020" w:type="dxa"/>
            <w:gridSpan w:val="2"/>
            <w:tcBorders>
              <w:bottom w:val="nil"/>
            </w:tcBorders>
            <w:shd w:val="clear" w:color="auto" w:fill="E7E6E6"/>
          </w:tcPr>
          <w:p w14:paraId="000002ED" w14:textId="77777777" w:rsidR="00767534" w:rsidRDefault="000C31BE">
            <w:pPr>
              <w:spacing w:after="0"/>
              <w:rPr>
                <w:rFonts w:ascii="Arial" w:eastAsia="Arial" w:hAnsi="Arial" w:cs="Arial"/>
                <w:b/>
              </w:rPr>
            </w:pPr>
            <w:r>
              <w:rPr>
                <w:rFonts w:ascii="Arial" w:eastAsia="Arial" w:hAnsi="Arial" w:cs="Arial"/>
                <w:b/>
              </w:rPr>
              <w:t>Scenario 1—Observer Information Sheet</w:t>
            </w:r>
          </w:p>
        </w:tc>
      </w:tr>
      <w:tr w:rsidR="00767534" w14:paraId="26A4F035" w14:textId="77777777" w:rsidTr="00AF55B5">
        <w:tc>
          <w:tcPr>
            <w:tcW w:w="7050" w:type="dxa"/>
            <w:gridSpan w:val="2"/>
            <w:tcBorders>
              <w:top w:val="nil"/>
            </w:tcBorders>
            <w:tcMar>
              <w:top w:w="115" w:type="dxa"/>
              <w:left w:w="115" w:type="dxa"/>
              <w:bottom w:w="115" w:type="dxa"/>
              <w:right w:w="115" w:type="dxa"/>
            </w:tcMar>
          </w:tcPr>
          <w:p w14:paraId="000002EF" w14:textId="4144469A" w:rsidR="00767534" w:rsidRDefault="000C31BE">
            <w:bookmarkStart w:id="12" w:name="_heading=h.2s8eyo1" w:colFirst="0" w:colLast="0"/>
            <w:bookmarkEnd w:id="12"/>
            <w:r>
              <w:rPr>
                <w:rFonts w:ascii="Arial Narrow" w:eastAsia="Arial Narrow" w:hAnsi="Arial Narrow" w:cs="Arial Narrow"/>
                <w:b/>
              </w:rPr>
              <w:t xml:space="preserve">Client </w:t>
            </w:r>
            <w:r w:rsidR="000D02C1">
              <w:rPr>
                <w:rFonts w:ascii="Arial Narrow" w:eastAsia="Arial Narrow" w:hAnsi="Arial Narrow" w:cs="Arial Narrow"/>
                <w:b/>
              </w:rPr>
              <w:t>d</w:t>
            </w:r>
            <w:r>
              <w:rPr>
                <w:rFonts w:ascii="Arial Narrow" w:eastAsia="Arial Narrow" w:hAnsi="Arial Narrow" w:cs="Arial Narrow"/>
                <w:b/>
              </w:rPr>
              <w:t xml:space="preserve">escription </w:t>
            </w:r>
          </w:p>
          <w:p w14:paraId="000002F0" w14:textId="77777777" w:rsidR="00767534" w:rsidRDefault="000C31BE">
            <w:pPr>
              <w:spacing w:after="120"/>
            </w:pPr>
            <w:r>
              <w:t xml:space="preserve">You are a 27-year-old woman who works as an FSW. </w:t>
            </w:r>
          </w:p>
          <w:p w14:paraId="000002F1" w14:textId="77777777" w:rsidR="00767534" w:rsidRDefault="000C31BE">
            <w:pPr>
              <w:spacing w:before="120" w:after="120" w:line="240" w:lineRule="auto"/>
            </w:pPr>
            <w:r>
              <w:rPr>
                <w:rFonts w:ascii="Arial Narrow" w:eastAsia="Arial Narrow" w:hAnsi="Arial Narrow" w:cs="Arial Narrow"/>
                <w:b/>
              </w:rPr>
              <w:t>Offer this information if/when the provider asks relevant questions:</w:t>
            </w:r>
          </w:p>
          <w:p w14:paraId="000002F2" w14:textId="77777777" w:rsidR="00767534" w:rsidRDefault="000C31BE">
            <w:pPr>
              <w:numPr>
                <w:ilvl w:val="1"/>
                <w:numId w:val="12"/>
              </w:numPr>
              <w:spacing w:after="0" w:line="240" w:lineRule="auto"/>
              <w:rPr>
                <w:b/>
              </w:rPr>
            </w:pPr>
            <w:r>
              <w:t xml:space="preserve">You currently live with your sister’s family but you have a partner who you hope to marry once he has saved enough money from his job as a mechanic to rent an apartment. </w:t>
            </w:r>
          </w:p>
          <w:p w14:paraId="000002F3" w14:textId="77777777" w:rsidR="00767534" w:rsidRDefault="000C31BE">
            <w:pPr>
              <w:numPr>
                <w:ilvl w:val="1"/>
                <w:numId w:val="12"/>
              </w:numPr>
              <w:spacing w:after="0" w:line="240" w:lineRule="auto"/>
              <w:rPr>
                <w:b/>
              </w:rPr>
            </w:pPr>
            <w:r>
              <w:t xml:space="preserve">During the day, you sell produce at a local vegetable market. In the evenings, you work at a bar with a brothel behind it. </w:t>
            </w:r>
          </w:p>
          <w:p w14:paraId="000002F4" w14:textId="77777777" w:rsidR="00767534" w:rsidRDefault="000C31BE">
            <w:pPr>
              <w:numPr>
                <w:ilvl w:val="1"/>
                <w:numId w:val="12"/>
              </w:numPr>
              <w:spacing w:after="0" w:line="240" w:lineRule="auto"/>
              <w:rPr>
                <w:b/>
              </w:rPr>
            </w:pPr>
            <w:r>
              <w:t>You are thinking about using a contraceptive implant, but someone told you that an implant can get lost inside your body and this scares you.</w:t>
            </w:r>
          </w:p>
          <w:p w14:paraId="000002F5" w14:textId="77777777" w:rsidR="00767534" w:rsidRDefault="000C31BE">
            <w:pPr>
              <w:numPr>
                <w:ilvl w:val="1"/>
                <w:numId w:val="12"/>
              </w:numPr>
              <w:spacing w:after="0" w:line="240" w:lineRule="auto"/>
              <w:rPr>
                <w:b/>
              </w:rPr>
            </w:pPr>
            <w:r>
              <w:t>You discussed your concerns with your friend, and she encouraged you to go to the community health clinic and speak with a provider.</w:t>
            </w:r>
          </w:p>
          <w:p w14:paraId="000002F6" w14:textId="77777777" w:rsidR="00767534" w:rsidRDefault="000C31BE">
            <w:pPr>
              <w:numPr>
                <w:ilvl w:val="1"/>
                <w:numId w:val="12"/>
              </w:numPr>
              <w:spacing w:after="0" w:line="240" w:lineRule="auto"/>
              <w:rPr>
                <w:b/>
              </w:rPr>
            </w:pPr>
            <w:r>
              <w:t xml:space="preserve">You have two healthy children, ages 5 and 3, with your current partner. </w:t>
            </w:r>
          </w:p>
          <w:p w14:paraId="000002F7" w14:textId="77777777" w:rsidR="00767534" w:rsidRDefault="000C31BE">
            <w:pPr>
              <w:numPr>
                <w:ilvl w:val="1"/>
                <w:numId w:val="12"/>
              </w:numPr>
              <w:spacing w:after="0" w:line="240" w:lineRule="auto"/>
              <w:rPr>
                <w:b/>
              </w:rPr>
            </w:pPr>
            <w:r>
              <w:t>You don’t want any more children until you can marry your partner.</w:t>
            </w:r>
          </w:p>
          <w:p w14:paraId="000002F8" w14:textId="77777777" w:rsidR="00767534" w:rsidRDefault="000C31BE">
            <w:pPr>
              <w:numPr>
                <w:ilvl w:val="1"/>
                <w:numId w:val="12"/>
              </w:numPr>
              <w:spacing w:after="0" w:line="240" w:lineRule="auto"/>
              <w:rPr>
                <w:b/>
              </w:rPr>
            </w:pPr>
            <w:r>
              <w:t>Your partner doesn’t know about your FSW work.</w:t>
            </w:r>
          </w:p>
          <w:p w14:paraId="000002F9" w14:textId="77777777" w:rsidR="00767534" w:rsidRDefault="000C31BE">
            <w:pPr>
              <w:numPr>
                <w:ilvl w:val="1"/>
                <w:numId w:val="12"/>
              </w:numPr>
              <w:spacing w:after="0" w:line="240" w:lineRule="auto"/>
              <w:rPr>
                <w:b/>
              </w:rPr>
            </w:pPr>
            <w:r>
              <w:t>You used COCs after you had your first child but stopped because your partner saw you taking the pills and told you that he doesn’t want you to use contraception.</w:t>
            </w:r>
          </w:p>
          <w:p w14:paraId="000002FA" w14:textId="77777777" w:rsidR="00767534" w:rsidRDefault="000C31BE">
            <w:pPr>
              <w:numPr>
                <w:ilvl w:val="1"/>
                <w:numId w:val="12"/>
              </w:numPr>
              <w:spacing w:after="0" w:line="240" w:lineRule="auto"/>
              <w:rPr>
                <w:b/>
              </w:rPr>
            </w:pPr>
            <w:r>
              <w:t>You want a method that is private, so you can use it without your partner’s knowledge.</w:t>
            </w:r>
          </w:p>
          <w:p w14:paraId="000002FB" w14:textId="77777777" w:rsidR="00767534" w:rsidRDefault="000C31BE">
            <w:pPr>
              <w:numPr>
                <w:ilvl w:val="1"/>
                <w:numId w:val="12"/>
              </w:numPr>
              <w:spacing w:after="0" w:line="240" w:lineRule="auto"/>
              <w:rPr>
                <w:b/>
              </w:rPr>
            </w:pPr>
            <w:r>
              <w:t>You have no known health problems.</w:t>
            </w:r>
          </w:p>
        </w:tc>
        <w:tc>
          <w:tcPr>
            <w:tcW w:w="6990" w:type="dxa"/>
            <w:tcBorders>
              <w:top w:val="nil"/>
            </w:tcBorders>
          </w:tcPr>
          <w:p w14:paraId="000002FD" w14:textId="77777777" w:rsidR="00767534" w:rsidRDefault="000C31BE">
            <w:pPr>
              <w:pBdr>
                <w:top w:val="nil"/>
                <w:left w:val="nil"/>
                <w:bottom w:val="nil"/>
                <w:right w:val="nil"/>
                <w:between w:val="nil"/>
              </w:pBdr>
              <w:spacing w:line="240" w:lineRule="auto"/>
              <w:ind w:left="360" w:hanging="360"/>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Make note of whether the provider performs these case-specific tasks:*</w:t>
            </w:r>
          </w:p>
          <w:p w14:paraId="000002FE" w14:textId="77777777" w:rsidR="00767534" w:rsidRDefault="000C31BE">
            <w:pPr>
              <w:numPr>
                <w:ilvl w:val="1"/>
                <w:numId w:val="12"/>
              </w:numPr>
              <w:spacing w:after="0" w:line="240" w:lineRule="auto"/>
            </w:pPr>
            <w:r>
              <w:t>Asks about the client’s reproductive health goals, fertility intentions, and life plans.</w:t>
            </w:r>
          </w:p>
          <w:p w14:paraId="000002FF" w14:textId="77777777" w:rsidR="00767534" w:rsidRDefault="000C31BE">
            <w:pPr>
              <w:numPr>
                <w:ilvl w:val="1"/>
                <w:numId w:val="12"/>
              </w:numPr>
              <w:spacing w:after="0" w:line="240" w:lineRule="auto"/>
            </w:pPr>
            <w:r>
              <w:t xml:space="preserve">Asks about her experiences with contraceptive methods and if she has a preferred method in mind. </w:t>
            </w:r>
          </w:p>
          <w:p w14:paraId="00000300" w14:textId="77777777" w:rsidR="00767534" w:rsidRDefault="000C31BE">
            <w:pPr>
              <w:numPr>
                <w:ilvl w:val="1"/>
                <w:numId w:val="12"/>
              </w:numPr>
              <w:spacing w:after="0" w:line="240" w:lineRule="auto"/>
            </w:pPr>
            <w:r>
              <w:t>Acknowledges her interest in an implant and addresses her concerns, explaining that implant rods cannot get lost as they are inserted right under the skin and cannot travel around the body.</w:t>
            </w:r>
          </w:p>
          <w:p w14:paraId="00000301" w14:textId="77777777" w:rsidR="00767534" w:rsidRDefault="000C31BE">
            <w:pPr>
              <w:numPr>
                <w:ilvl w:val="1"/>
                <w:numId w:val="12"/>
              </w:numPr>
              <w:spacing w:after="0" w:line="240" w:lineRule="auto"/>
            </w:pPr>
            <w:r>
              <w:t>Mentions to the client that an implant can sometimes be seen/felt under the skin so her partner may notice.</w:t>
            </w:r>
          </w:p>
          <w:p w14:paraId="00000302" w14:textId="4DA1524B" w:rsidR="00767534" w:rsidRDefault="000C31BE">
            <w:pPr>
              <w:numPr>
                <w:ilvl w:val="1"/>
                <w:numId w:val="12"/>
              </w:numPr>
              <w:spacing w:after="0" w:line="240" w:lineRule="auto"/>
            </w:pPr>
            <w:r>
              <w:t xml:space="preserve">Reassures that she can still be a good candidate for an implant and provides information </w:t>
            </w:r>
            <w:r w:rsidR="00AF55B5">
              <w:t xml:space="preserve">on </w:t>
            </w:r>
            <w:r>
              <w:t>its effectiveness and common side effects.</w:t>
            </w:r>
          </w:p>
          <w:p w14:paraId="00000303" w14:textId="5D1295D1" w:rsidR="00767534" w:rsidRDefault="000C31BE">
            <w:pPr>
              <w:numPr>
                <w:ilvl w:val="1"/>
                <w:numId w:val="12"/>
              </w:numPr>
              <w:spacing w:after="0" w:line="240" w:lineRule="auto"/>
            </w:pPr>
            <w:r>
              <w:t xml:space="preserve">Reviews the benefits of using multiple </w:t>
            </w:r>
            <w:r w:rsidR="00C57E32">
              <w:t xml:space="preserve">approaches </w:t>
            </w:r>
            <w:r>
              <w:t>to achieve protection from pregnancy, HIV</w:t>
            </w:r>
            <w:r w:rsidR="00C17F13">
              <w:t>,</w:t>
            </w:r>
            <w:r>
              <w:t xml:space="preserve"> and other STIs.  </w:t>
            </w:r>
          </w:p>
          <w:p w14:paraId="00000304" w14:textId="77777777" w:rsidR="00767534" w:rsidRDefault="00767534">
            <w:pPr>
              <w:spacing w:after="0" w:line="240" w:lineRule="auto"/>
              <w:ind w:left="360"/>
            </w:pPr>
          </w:p>
          <w:p w14:paraId="00000305" w14:textId="77777777" w:rsidR="00767534" w:rsidRDefault="000C31BE">
            <w:pPr>
              <w:spacing w:after="0" w:line="240" w:lineRule="auto"/>
              <w:ind w:left="366" w:hanging="360"/>
            </w:pPr>
            <w:r>
              <w:t>*</w:t>
            </w:r>
            <w:r>
              <w:tab/>
              <w:t xml:space="preserve">Refer to the </w:t>
            </w:r>
            <w:r>
              <w:rPr>
                <w:i/>
              </w:rPr>
              <w:t>Observation Checklist</w:t>
            </w:r>
            <w:r>
              <w:t xml:space="preserve"> for a list of general steps/tasks that providers should perform during an interaction with a client.</w:t>
            </w:r>
          </w:p>
        </w:tc>
      </w:tr>
    </w:tbl>
    <w:p w14:paraId="509A1E55" w14:textId="77777777" w:rsidR="00045B62" w:rsidRDefault="00045B62" w:rsidP="00045B62"/>
    <w:p w14:paraId="3349CBBB" w14:textId="77777777" w:rsidR="00045B62" w:rsidRDefault="00045B62" w:rsidP="00045B62">
      <w:r>
        <w:br w:type="page"/>
      </w:r>
    </w:p>
    <w:p w14:paraId="00000309" w14:textId="584A4164" w:rsidR="00767534" w:rsidRDefault="000C31BE" w:rsidP="00045B62">
      <w:pPr>
        <w:rPr>
          <w:b/>
          <w:color w:val="2E75B5"/>
          <w:sz w:val="24"/>
          <w:szCs w:val="24"/>
        </w:rPr>
      </w:pPr>
      <w:r>
        <w:rPr>
          <w:b/>
          <w:color w:val="2E75B5"/>
          <w:sz w:val="24"/>
          <w:szCs w:val="24"/>
        </w:rPr>
        <w:lastRenderedPageBreak/>
        <w:t xml:space="preserve">Role Play Scenario 2— </w:t>
      </w:r>
      <w:r w:rsidR="007121F6">
        <w:rPr>
          <w:b/>
          <w:color w:val="2E75B5"/>
          <w:sz w:val="24"/>
          <w:szCs w:val="24"/>
        </w:rPr>
        <w:t xml:space="preserve">FSW client who uses </w:t>
      </w:r>
      <w:r>
        <w:rPr>
          <w:b/>
          <w:color w:val="2E75B5"/>
          <w:sz w:val="24"/>
          <w:szCs w:val="24"/>
        </w:rPr>
        <w:t>ECP</w:t>
      </w:r>
      <w:r w:rsidR="007121F6">
        <w:rPr>
          <w:b/>
          <w:color w:val="2E75B5"/>
          <w:sz w:val="24"/>
          <w:szCs w:val="24"/>
        </w:rPr>
        <w:t>s</w:t>
      </w:r>
      <w:r>
        <w:rPr>
          <w:b/>
          <w:color w:val="2E75B5"/>
          <w:sz w:val="24"/>
          <w:szCs w:val="24"/>
        </w:rPr>
        <w:t xml:space="preserve"> after condom failure</w:t>
      </w:r>
      <w:r w:rsidR="007121F6">
        <w:rPr>
          <w:b/>
          <w:color w:val="2E75B5"/>
          <w:sz w:val="24"/>
          <w:szCs w:val="24"/>
        </w:rPr>
        <w:t>;</w:t>
      </w:r>
      <w:r>
        <w:rPr>
          <w:b/>
          <w:color w:val="2E75B5"/>
          <w:sz w:val="24"/>
          <w:szCs w:val="24"/>
        </w:rPr>
        <w:t xml:space="preserve"> </w:t>
      </w:r>
      <w:r w:rsidR="007121F6">
        <w:rPr>
          <w:b/>
          <w:color w:val="2E75B5"/>
          <w:sz w:val="24"/>
          <w:szCs w:val="24"/>
        </w:rPr>
        <w:t xml:space="preserve">has </w:t>
      </w:r>
      <w:r>
        <w:rPr>
          <w:b/>
          <w:color w:val="2E75B5"/>
          <w:sz w:val="24"/>
          <w:szCs w:val="24"/>
        </w:rPr>
        <w:t>two children and a boyfriend</w:t>
      </w:r>
      <w:r w:rsidR="007121F6">
        <w:rPr>
          <w:b/>
          <w:color w:val="2E75B5"/>
          <w:sz w:val="24"/>
          <w:szCs w:val="24"/>
        </w:rPr>
        <w:t xml:space="preserve"> and</w:t>
      </w:r>
      <w:r>
        <w:rPr>
          <w:b/>
          <w:color w:val="2E75B5"/>
          <w:sz w:val="24"/>
          <w:szCs w:val="24"/>
        </w:rPr>
        <w:t xml:space="preserve"> wants a method to delay pregnancy</w:t>
      </w:r>
    </w:p>
    <w:tbl>
      <w:tblPr>
        <w:tblStyle w:val="ae"/>
        <w:tblpPr w:leftFromText="180" w:rightFromText="180" w:vertAnchor="text" w:horzAnchor="margin" w:tblpY="112"/>
        <w:tblW w:w="13805"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000" w:firstRow="0" w:lastRow="0" w:firstColumn="0" w:lastColumn="0" w:noHBand="0" w:noVBand="0"/>
      </w:tblPr>
      <w:tblGrid>
        <w:gridCol w:w="6745"/>
        <w:gridCol w:w="7060"/>
      </w:tblGrid>
      <w:tr w:rsidR="00045B62" w14:paraId="1A7F8D5D" w14:textId="77777777" w:rsidTr="005B6CD7">
        <w:tc>
          <w:tcPr>
            <w:tcW w:w="6745" w:type="dxa"/>
            <w:tcBorders>
              <w:bottom w:val="nil"/>
            </w:tcBorders>
            <w:shd w:val="clear" w:color="auto" w:fill="E7E6E6"/>
            <w:tcMar>
              <w:top w:w="115" w:type="dxa"/>
              <w:left w:w="115" w:type="dxa"/>
              <w:bottom w:w="115" w:type="dxa"/>
              <w:right w:w="115" w:type="dxa"/>
            </w:tcMar>
          </w:tcPr>
          <w:p w14:paraId="3F22F668" w14:textId="644DA67A" w:rsidR="00045B62" w:rsidRDefault="00045B62" w:rsidP="00045B62">
            <w:pPr>
              <w:spacing w:after="0"/>
              <w:ind w:right="-104"/>
              <w:rPr>
                <w:rFonts w:ascii="Arial" w:eastAsia="Arial" w:hAnsi="Arial" w:cs="Arial"/>
                <w:b/>
              </w:rPr>
            </w:pPr>
            <w:r>
              <w:rPr>
                <w:rFonts w:ascii="Arial" w:eastAsia="Arial" w:hAnsi="Arial" w:cs="Arial"/>
                <w:b/>
              </w:rPr>
              <w:t>Scenario 2—Client Information Sheet</w:t>
            </w:r>
          </w:p>
        </w:tc>
        <w:tc>
          <w:tcPr>
            <w:tcW w:w="7060" w:type="dxa"/>
            <w:tcBorders>
              <w:bottom w:val="nil"/>
            </w:tcBorders>
            <w:shd w:val="clear" w:color="auto" w:fill="E7E6E6"/>
          </w:tcPr>
          <w:p w14:paraId="3B53D783" w14:textId="77777777" w:rsidR="00045B62" w:rsidRDefault="00045B62" w:rsidP="00045B62">
            <w:pPr>
              <w:spacing w:after="0"/>
              <w:rPr>
                <w:rFonts w:ascii="Arial" w:eastAsia="Arial" w:hAnsi="Arial" w:cs="Arial"/>
                <w:b/>
              </w:rPr>
            </w:pPr>
            <w:r>
              <w:rPr>
                <w:rFonts w:ascii="Arial" w:eastAsia="Arial" w:hAnsi="Arial" w:cs="Arial"/>
                <w:b/>
              </w:rPr>
              <w:t>Scenario 2—Observer Information Sheet</w:t>
            </w:r>
          </w:p>
        </w:tc>
      </w:tr>
      <w:tr w:rsidR="00045B62" w14:paraId="75A4D03B" w14:textId="77777777" w:rsidTr="005B6CD7">
        <w:tc>
          <w:tcPr>
            <w:tcW w:w="6745" w:type="dxa"/>
            <w:tcBorders>
              <w:top w:val="nil"/>
            </w:tcBorders>
            <w:tcMar>
              <w:top w:w="115" w:type="dxa"/>
              <w:left w:w="115" w:type="dxa"/>
              <w:bottom w:w="115" w:type="dxa"/>
              <w:right w:w="115" w:type="dxa"/>
            </w:tcMar>
          </w:tcPr>
          <w:p w14:paraId="2A5EFB48" w14:textId="33BB7A70" w:rsidR="00045B62" w:rsidRDefault="00045B62" w:rsidP="00045B62">
            <w:r>
              <w:rPr>
                <w:rFonts w:ascii="Arial Narrow" w:eastAsia="Arial Narrow" w:hAnsi="Arial Narrow" w:cs="Arial Narrow"/>
                <w:b/>
              </w:rPr>
              <w:t xml:space="preserve">Client </w:t>
            </w:r>
            <w:r w:rsidR="00467BA9">
              <w:rPr>
                <w:rFonts w:ascii="Arial Narrow" w:eastAsia="Arial Narrow" w:hAnsi="Arial Narrow" w:cs="Arial Narrow"/>
                <w:b/>
              </w:rPr>
              <w:t>d</w:t>
            </w:r>
            <w:r>
              <w:rPr>
                <w:rFonts w:ascii="Arial Narrow" w:eastAsia="Arial Narrow" w:hAnsi="Arial Narrow" w:cs="Arial Narrow"/>
                <w:b/>
              </w:rPr>
              <w:t xml:space="preserve">escription </w:t>
            </w:r>
          </w:p>
          <w:p w14:paraId="18DAD279" w14:textId="494F0361" w:rsidR="00045B62" w:rsidRDefault="00045B62" w:rsidP="00045B62">
            <w:pPr>
              <w:spacing w:after="120"/>
            </w:pPr>
            <w:r>
              <w:t>You are a 28-year-old woman who has been working as an FSW for 6</w:t>
            </w:r>
            <w:r w:rsidR="005B6CD7">
              <w:t> </w:t>
            </w:r>
            <w:r>
              <w:t xml:space="preserve">years. </w:t>
            </w:r>
          </w:p>
          <w:p w14:paraId="1DC93337" w14:textId="77777777" w:rsidR="00045B62" w:rsidRDefault="00045B62" w:rsidP="00045B62">
            <w:pPr>
              <w:spacing w:before="120" w:after="120" w:line="240" w:lineRule="auto"/>
            </w:pPr>
            <w:r>
              <w:rPr>
                <w:rFonts w:ascii="Arial Narrow" w:eastAsia="Arial Narrow" w:hAnsi="Arial Narrow" w:cs="Arial Narrow"/>
                <w:b/>
              </w:rPr>
              <w:t>Offer this information if/when the provider asks relevant questions:</w:t>
            </w:r>
          </w:p>
          <w:p w14:paraId="4ABE94DB" w14:textId="123E7F55" w:rsidR="00045B62" w:rsidRDefault="00045B62" w:rsidP="00045B62">
            <w:pPr>
              <w:numPr>
                <w:ilvl w:val="1"/>
                <w:numId w:val="12"/>
              </w:numPr>
              <w:spacing w:after="0" w:line="240" w:lineRule="auto"/>
              <w:rPr>
                <w:b/>
              </w:rPr>
            </w:pPr>
            <w:r>
              <w:t xml:space="preserve">You always use condoms with all your clients to protect from HIV and STIs, but you don’t use another form of contraception for pregnancy prevention. </w:t>
            </w:r>
          </w:p>
          <w:p w14:paraId="0C61612A" w14:textId="624432E9" w:rsidR="00045B62" w:rsidRDefault="00045B62" w:rsidP="00045B62">
            <w:pPr>
              <w:numPr>
                <w:ilvl w:val="1"/>
                <w:numId w:val="12"/>
              </w:numPr>
              <w:spacing w:after="0" w:line="240" w:lineRule="auto"/>
              <w:rPr>
                <w:b/>
              </w:rPr>
            </w:pPr>
            <w:r>
              <w:t>The condom broke with your last client and you immediately used emergency contraception, but it made you nervous and you decided to visit a private clinic nearby so you can talk with a provider about what method would work best for your body.</w:t>
            </w:r>
          </w:p>
          <w:p w14:paraId="0ED9464D" w14:textId="77777777" w:rsidR="00045B62" w:rsidRDefault="00045B62" w:rsidP="00045B62">
            <w:pPr>
              <w:numPr>
                <w:ilvl w:val="1"/>
                <w:numId w:val="12"/>
              </w:numPr>
              <w:spacing w:after="0" w:line="240" w:lineRule="auto"/>
              <w:rPr>
                <w:b/>
              </w:rPr>
            </w:pPr>
            <w:r>
              <w:t xml:space="preserve">You have two children, ages 9 and 7, from a previous marriage. </w:t>
            </w:r>
          </w:p>
          <w:p w14:paraId="406ABABC" w14:textId="4B8EBE54" w:rsidR="00045B62" w:rsidRDefault="00045B62" w:rsidP="00045B62">
            <w:pPr>
              <w:numPr>
                <w:ilvl w:val="1"/>
                <w:numId w:val="12"/>
              </w:numPr>
              <w:spacing w:after="0" w:line="240" w:lineRule="auto"/>
              <w:rPr>
                <w:b/>
              </w:rPr>
            </w:pPr>
            <w:r>
              <w:t>You have a new boyfriend and might like to have a child with him eventually; however, if you have a child now, it may jeopardize your new relationship.</w:t>
            </w:r>
          </w:p>
          <w:p w14:paraId="598A9211" w14:textId="669E6AD4" w:rsidR="00045B62" w:rsidRDefault="00045B62" w:rsidP="00045B62">
            <w:pPr>
              <w:numPr>
                <w:ilvl w:val="1"/>
                <w:numId w:val="12"/>
              </w:numPr>
              <w:spacing w:after="0" w:line="240" w:lineRule="auto"/>
              <w:rPr>
                <w:b/>
              </w:rPr>
            </w:pPr>
            <w:r>
              <w:t>You have used DMPA in the past but didn’t like it because it caused you to have irregular and heavy menses. You are concerned that any contraceptive method that makes bleeding unpredictable will interfere with your sex work.</w:t>
            </w:r>
          </w:p>
          <w:p w14:paraId="341272DD" w14:textId="77777777" w:rsidR="00045B62" w:rsidRDefault="00045B62" w:rsidP="00045B62">
            <w:pPr>
              <w:numPr>
                <w:ilvl w:val="1"/>
                <w:numId w:val="12"/>
              </w:numPr>
              <w:spacing w:after="0" w:line="240" w:lineRule="auto"/>
              <w:rPr>
                <w:b/>
              </w:rPr>
            </w:pPr>
            <w:r>
              <w:t>You don’t know much about other contraceptive methods.</w:t>
            </w:r>
          </w:p>
          <w:p w14:paraId="42CD5636" w14:textId="0AFE8C1D" w:rsidR="00045B62" w:rsidRDefault="00045B62" w:rsidP="00045B62">
            <w:pPr>
              <w:numPr>
                <w:ilvl w:val="1"/>
                <w:numId w:val="12"/>
              </w:numPr>
              <w:spacing w:after="0" w:line="240" w:lineRule="auto"/>
              <w:rPr>
                <w:b/>
              </w:rPr>
            </w:pPr>
            <w:r>
              <w:t>You have no known health problems.</w:t>
            </w:r>
          </w:p>
        </w:tc>
        <w:tc>
          <w:tcPr>
            <w:tcW w:w="7060" w:type="dxa"/>
            <w:tcBorders>
              <w:top w:val="nil"/>
            </w:tcBorders>
          </w:tcPr>
          <w:p w14:paraId="5A712BDC" w14:textId="77777777" w:rsidR="00045B62" w:rsidRDefault="00045B62" w:rsidP="00045B62">
            <w:pPr>
              <w:pBdr>
                <w:top w:val="nil"/>
                <w:left w:val="nil"/>
                <w:bottom w:val="nil"/>
                <w:right w:val="nil"/>
                <w:between w:val="nil"/>
              </w:pBdr>
              <w:spacing w:line="240" w:lineRule="auto"/>
              <w:ind w:left="360" w:hanging="360"/>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Make note of whether the provider performs these case-specific tasks:*</w:t>
            </w:r>
          </w:p>
          <w:p w14:paraId="42AC7362" w14:textId="77777777" w:rsidR="00045B62" w:rsidRDefault="00045B62" w:rsidP="00045B62">
            <w:pPr>
              <w:numPr>
                <w:ilvl w:val="1"/>
                <w:numId w:val="12"/>
              </w:numPr>
              <w:spacing w:after="0" w:line="240" w:lineRule="auto"/>
            </w:pPr>
            <w:r>
              <w:t>Asks about the client’s reproductive health goals, fertility intentions, and life plans.</w:t>
            </w:r>
          </w:p>
          <w:p w14:paraId="6CD355FC" w14:textId="77777777" w:rsidR="00045B62" w:rsidRDefault="00045B62" w:rsidP="00045B62">
            <w:pPr>
              <w:numPr>
                <w:ilvl w:val="1"/>
                <w:numId w:val="12"/>
              </w:numPr>
              <w:spacing w:after="0" w:line="240" w:lineRule="auto"/>
            </w:pPr>
            <w:r>
              <w:t xml:space="preserve">Asks about her experiences with contraceptive methods and if she has a preferred method in mind. </w:t>
            </w:r>
          </w:p>
          <w:p w14:paraId="02968728" w14:textId="77777777" w:rsidR="00045B62" w:rsidRDefault="00045B62" w:rsidP="00045B62">
            <w:pPr>
              <w:numPr>
                <w:ilvl w:val="1"/>
                <w:numId w:val="12"/>
              </w:numPr>
              <w:spacing w:after="0" w:line="240" w:lineRule="auto"/>
            </w:pPr>
            <w:r>
              <w:t>Acknowledges her experience with DMPA and counsels about expected bleeding changes and the fact that many DMPA users have irregular bleeding at first, but eventually develop amenorrhea (stop having menstrual bleeding).</w:t>
            </w:r>
          </w:p>
          <w:p w14:paraId="63CBBE81" w14:textId="77777777" w:rsidR="00045B62" w:rsidRDefault="00045B62" w:rsidP="00045B62">
            <w:pPr>
              <w:numPr>
                <w:ilvl w:val="1"/>
                <w:numId w:val="12"/>
              </w:numPr>
              <w:spacing w:after="0" w:line="240" w:lineRule="auto"/>
            </w:pPr>
            <w:r>
              <w:t xml:space="preserve">Discusses bleeding changes with other contraceptive methods (e.g., COCs make menses light and regular; an IUD may cause heavier, but regular menses; an implant may cause irregular bleeding, but usually to a lesser degree than DMPA). Reassures that bleeding changes are not harmful. </w:t>
            </w:r>
          </w:p>
          <w:p w14:paraId="1A5844D1" w14:textId="77777777" w:rsidR="00045B62" w:rsidRDefault="00045B62" w:rsidP="00045B62">
            <w:pPr>
              <w:numPr>
                <w:ilvl w:val="1"/>
                <w:numId w:val="12"/>
              </w:numPr>
              <w:spacing w:after="0" w:line="240" w:lineRule="auto"/>
            </w:pPr>
            <w:r>
              <w:t>Helps her to weigh potential bleeding changes against other advantages and limitations of contraceptive methods and choose the one that suits her best.</w:t>
            </w:r>
          </w:p>
          <w:p w14:paraId="4754CA43" w14:textId="28E35030" w:rsidR="00045B62" w:rsidRDefault="00045B62" w:rsidP="00045B62">
            <w:pPr>
              <w:numPr>
                <w:ilvl w:val="1"/>
                <w:numId w:val="12"/>
              </w:numPr>
              <w:spacing w:after="0" w:line="240" w:lineRule="auto"/>
            </w:pPr>
            <w:r>
              <w:t xml:space="preserve">Reviews the benefits of using multiple </w:t>
            </w:r>
            <w:r w:rsidR="00C57E32">
              <w:t xml:space="preserve">approaches </w:t>
            </w:r>
            <w:r>
              <w:t>to achieve protection from pregnancy, HIV</w:t>
            </w:r>
            <w:r w:rsidR="008B3684">
              <w:t>,</w:t>
            </w:r>
            <w:r>
              <w:t xml:space="preserve"> and other STIs.  </w:t>
            </w:r>
          </w:p>
          <w:p w14:paraId="1AE038FE" w14:textId="77777777" w:rsidR="00045B62" w:rsidRDefault="00045B62" w:rsidP="00045B62">
            <w:pPr>
              <w:spacing w:after="0" w:line="240" w:lineRule="auto"/>
            </w:pPr>
          </w:p>
          <w:p w14:paraId="26F73B25" w14:textId="77777777" w:rsidR="00045B62" w:rsidRDefault="00045B62" w:rsidP="00045B62">
            <w:pPr>
              <w:spacing w:after="0" w:line="240" w:lineRule="auto"/>
              <w:ind w:left="371" w:hanging="360"/>
            </w:pPr>
            <w:r>
              <w:t>*</w:t>
            </w:r>
            <w:r>
              <w:tab/>
              <w:t xml:space="preserve">Refer to the </w:t>
            </w:r>
            <w:r>
              <w:rPr>
                <w:i/>
              </w:rPr>
              <w:t>Observation Checklist</w:t>
            </w:r>
            <w:r>
              <w:t xml:space="preserve"> for a list of general steps/tasks that providers should perform during an interaction with a client.</w:t>
            </w:r>
          </w:p>
        </w:tc>
      </w:tr>
    </w:tbl>
    <w:p w14:paraId="00000321" w14:textId="722A35EF" w:rsidR="00767534" w:rsidRDefault="00045B62">
      <w:r>
        <w:rPr>
          <w:noProof/>
          <w:color w:val="000000"/>
        </w:rPr>
        <mc:AlternateContent>
          <mc:Choice Requires="wps">
            <w:drawing>
              <wp:anchor distT="45720" distB="45720" distL="114300" distR="114300" simplePos="0" relativeHeight="251669504" behindDoc="0" locked="0" layoutInCell="1" hidden="0" allowOverlap="1" wp14:anchorId="6A3D2940" wp14:editId="098A9102">
                <wp:simplePos x="0" y="0"/>
                <wp:positionH relativeFrom="margin">
                  <wp:align>left</wp:align>
                </wp:positionH>
                <wp:positionV relativeFrom="page">
                  <wp:posOffset>5776595</wp:posOffset>
                </wp:positionV>
                <wp:extent cx="1269365" cy="243840"/>
                <wp:effectExtent l="0" t="0" r="6985" b="3810"/>
                <wp:wrapSquare wrapText="bothSides" distT="45720" distB="45720" distL="114300" distR="114300"/>
                <wp:docPr id="221" name="Rectangle 221"/>
                <wp:cNvGraphicFramePr/>
                <a:graphic xmlns:a="http://schemas.openxmlformats.org/drawingml/2006/main">
                  <a:graphicData uri="http://schemas.microsoft.com/office/word/2010/wordprocessingShape">
                    <wps:wsp>
                      <wps:cNvSpPr/>
                      <wps:spPr>
                        <a:xfrm>
                          <a:off x="0" y="0"/>
                          <a:ext cx="1269365" cy="243840"/>
                        </a:xfrm>
                        <a:prstGeom prst="rect">
                          <a:avLst/>
                        </a:prstGeom>
                        <a:solidFill>
                          <a:srgbClr val="FFFFFF"/>
                        </a:solidFill>
                        <a:ln>
                          <a:noFill/>
                        </a:ln>
                      </wps:spPr>
                      <wps:txbx>
                        <w:txbxContent>
                          <w:p w14:paraId="37D5CDB1" w14:textId="77777777" w:rsidR="00FD49F7" w:rsidRDefault="00FD49F7">
                            <w:pPr>
                              <w:spacing w:line="258" w:lineRule="auto"/>
                              <w:textDirection w:val="btLr"/>
                            </w:pPr>
                            <w:r>
                              <w:rPr>
                                <w:color w:val="000000"/>
                                <w:sz w:val="16"/>
                              </w:rPr>
                              <w:t>Cut along the dotted lines</w:t>
                            </w:r>
                          </w:p>
                        </w:txbxContent>
                      </wps:txbx>
                      <wps:bodyPr spcFirstLastPara="1" wrap="square" lIns="91425" tIns="45700" rIns="91425" bIns="45700" anchor="t" anchorCtr="0">
                        <a:noAutofit/>
                      </wps:bodyPr>
                    </wps:wsp>
                  </a:graphicData>
                </a:graphic>
              </wp:anchor>
            </w:drawing>
          </mc:Choice>
          <mc:Fallback>
            <w:pict>
              <v:rect w14:anchorId="6A3D2940" id="Rectangle 221" o:spid="_x0000_s1033" style="position:absolute;margin-left:0;margin-top:454.85pt;width:99.95pt;height:19.2pt;z-index:251669504;visibility:visible;mso-wrap-style:square;mso-wrap-distance-left:9pt;mso-wrap-distance-top:3.6pt;mso-wrap-distance-right:9pt;mso-wrap-distance-bottom:3.6pt;mso-position-horizontal:lef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" stroked="f">
                <v:textbox inset="2.53958mm,1.2694mm,2.53958mm,1.2694mm">
                  <w:txbxContent>
                    <w:p w14:paraId="37D5CDB1" w14:textId="77777777" w:rsidR="00FD49F7" w:rsidRDefault="00FD49F7">
                      <w:pPr>
                        <w:spacing w:line="258" w:lineRule="auto"/>
                        <w:textDirection w:val="btLr"/>
                      </w:pPr>
                      <w:r>
                        <w:rPr>
                          <w:color w:val="000000"/>
                          <w:sz w:val="16"/>
                        </w:rPr>
                        <w:t>Cut along the dotted lines</w:t>
                      </w:r>
                    </w:p>
                  </w:txbxContent>
                </v:textbox>
                <w10:wrap type="square" anchorx="margin" anchory="page"/>
              </v:rect>
            </w:pict>
          </mc:Fallback>
        </mc:AlternateContent>
      </w:r>
      <w:r w:rsidR="000C31BE">
        <w:br w:type="page"/>
      </w:r>
    </w:p>
    <w:p w14:paraId="00000322" w14:textId="3A54DDC0" w:rsidR="00767534" w:rsidRDefault="002C1859">
      <w:pPr>
        <w:spacing w:after="120"/>
        <w:rPr>
          <w:b/>
          <w:color w:val="2E75B5"/>
          <w:sz w:val="24"/>
          <w:szCs w:val="24"/>
        </w:rPr>
      </w:pPr>
      <w:r>
        <w:rPr>
          <w:noProof/>
          <w:color w:val="000000"/>
        </w:rPr>
        <w:lastRenderedPageBreak/>
        <mc:AlternateContent>
          <mc:Choice Requires="wps">
            <w:drawing>
              <wp:anchor distT="45720" distB="45720" distL="114300" distR="114300" simplePos="0" relativeHeight="251671552" behindDoc="0" locked="0" layoutInCell="1" hidden="0" allowOverlap="1" wp14:anchorId="520EBC05" wp14:editId="4892A5C0">
                <wp:simplePos x="0" y="0"/>
                <wp:positionH relativeFrom="margin">
                  <wp:align>left</wp:align>
                </wp:positionH>
                <wp:positionV relativeFrom="page">
                  <wp:posOffset>6951093</wp:posOffset>
                </wp:positionV>
                <wp:extent cx="1269365" cy="243840"/>
                <wp:effectExtent l="0" t="0" r="0" b="3810"/>
                <wp:wrapNone/>
                <wp:docPr id="222" name="Rectangle 222"/>
                <wp:cNvGraphicFramePr/>
                <a:graphic xmlns:a="http://schemas.openxmlformats.org/drawingml/2006/main">
                  <a:graphicData uri="http://schemas.microsoft.com/office/word/2010/wordprocessingShape">
                    <wps:wsp>
                      <wps:cNvSpPr/>
                      <wps:spPr>
                        <a:xfrm>
                          <a:off x="0" y="0"/>
                          <a:ext cx="1269365" cy="243840"/>
                        </a:xfrm>
                        <a:prstGeom prst="rect">
                          <a:avLst/>
                        </a:prstGeom>
                        <a:noFill/>
                        <a:ln>
                          <a:noFill/>
                        </a:ln>
                      </wps:spPr>
                      <wps:txbx>
                        <w:txbxContent>
                          <w:p w14:paraId="5011439E" w14:textId="77777777" w:rsidR="00FD49F7" w:rsidRDefault="00FD49F7">
                            <w:pPr>
                              <w:spacing w:line="258" w:lineRule="auto"/>
                              <w:textDirection w:val="btLr"/>
                            </w:pPr>
                            <w:r>
                              <w:rPr>
                                <w:color w:val="000000"/>
                                <w:sz w:val="16"/>
                              </w:rPr>
                              <w:t>Cut along the dotted lines</w:t>
                            </w:r>
                          </w:p>
                        </w:txbxContent>
                      </wps:txbx>
                      <wps:bodyPr spcFirstLastPara="1" wrap="square" lIns="91425" tIns="45700" rIns="91425" bIns="45700" anchor="t" anchorCtr="0">
                        <a:noAutofit/>
                      </wps:bodyPr>
                    </wps:wsp>
                  </a:graphicData>
                </a:graphic>
              </wp:anchor>
            </w:drawing>
          </mc:Choice>
          <mc:Fallback>
            <w:pict>
              <v:rect w14:anchorId="520EBC05" id="Rectangle 222" o:spid="_x0000_s1034" style="position:absolute;margin-left:0;margin-top:547.35pt;width:99.95pt;height:19.2pt;z-index:251671552;visibility:visible;mso-wrap-style:square;mso-wrap-distance-left:9pt;mso-wrap-distance-top:3.6pt;mso-wrap-distance-right:9pt;mso-wrap-distance-bottom:3.6pt;mso-position-horizontal:lef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" filled="f" stroked="f">
                <v:textbox inset="2.53958mm,1.2694mm,2.53958mm,1.2694mm">
                  <w:txbxContent>
                    <w:p w14:paraId="5011439E" w14:textId="77777777" w:rsidR="00FD49F7" w:rsidRDefault="00FD49F7">
                      <w:pPr>
                        <w:spacing w:line="258" w:lineRule="auto"/>
                        <w:textDirection w:val="btLr"/>
                      </w:pPr>
                      <w:r>
                        <w:rPr>
                          <w:color w:val="000000"/>
                          <w:sz w:val="16"/>
                        </w:rPr>
                        <w:t>Cut along the dotted lines</w:t>
                      </w:r>
                    </w:p>
                  </w:txbxContent>
                </v:textbox>
                <w10:wrap anchorx="margin" anchory="page"/>
              </v:rect>
            </w:pict>
          </mc:Fallback>
        </mc:AlternateContent>
      </w:r>
      <w:r w:rsidR="000C31BE">
        <w:rPr>
          <w:b/>
          <w:color w:val="2E75B5"/>
          <w:sz w:val="24"/>
          <w:szCs w:val="24"/>
        </w:rPr>
        <w:t>Role Play Scenario 3—</w:t>
      </w:r>
      <w:r w:rsidR="00C31E50">
        <w:rPr>
          <w:b/>
          <w:color w:val="2E75B5"/>
          <w:sz w:val="24"/>
          <w:szCs w:val="24"/>
        </w:rPr>
        <w:t>FSW client who</w:t>
      </w:r>
      <w:r w:rsidR="000C31BE">
        <w:rPr>
          <w:b/>
          <w:color w:val="2E75B5"/>
          <w:sz w:val="24"/>
          <w:szCs w:val="24"/>
        </w:rPr>
        <w:t xml:space="preserve"> recently tested HIV-positive, initiated ART</w:t>
      </w:r>
      <w:r w:rsidR="00AF55B5">
        <w:rPr>
          <w:b/>
          <w:color w:val="2E75B5"/>
          <w:sz w:val="24"/>
          <w:szCs w:val="24"/>
        </w:rPr>
        <w:t>,</w:t>
      </w:r>
      <w:r w:rsidR="000C31BE">
        <w:rPr>
          <w:b/>
          <w:color w:val="2E75B5"/>
          <w:sz w:val="24"/>
          <w:szCs w:val="24"/>
        </w:rPr>
        <w:t xml:space="preserve"> and wants information on contraceptive method options</w:t>
      </w:r>
    </w:p>
    <w:tbl>
      <w:tblPr>
        <w:tblStyle w:val="af"/>
        <w:tblW w:w="14040" w:type="dxa"/>
        <w:tblInd w:w="-5"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000" w:firstRow="0" w:lastRow="0" w:firstColumn="0" w:lastColumn="0" w:noHBand="0" w:noVBand="0"/>
      </w:tblPr>
      <w:tblGrid>
        <w:gridCol w:w="7200"/>
        <w:gridCol w:w="6840"/>
      </w:tblGrid>
      <w:tr w:rsidR="00767534" w14:paraId="57F877FC" w14:textId="77777777" w:rsidTr="002C1859">
        <w:tc>
          <w:tcPr>
            <w:tcW w:w="7200" w:type="dxa"/>
            <w:tcBorders>
              <w:bottom w:val="nil"/>
            </w:tcBorders>
            <w:shd w:val="clear" w:color="auto" w:fill="E7E6E6"/>
            <w:tcMar>
              <w:top w:w="115" w:type="dxa"/>
              <w:left w:w="115" w:type="dxa"/>
              <w:bottom w:w="115" w:type="dxa"/>
              <w:right w:w="115" w:type="dxa"/>
            </w:tcMar>
          </w:tcPr>
          <w:p w14:paraId="00000323" w14:textId="77777777" w:rsidR="00767534" w:rsidRDefault="000C31BE">
            <w:pPr>
              <w:spacing w:after="0"/>
              <w:ind w:right="-104"/>
              <w:rPr>
                <w:rFonts w:ascii="Arial" w:eastAsia="Arial" w:hAnsi="Arial" w:cs="Arial"/>
                <w:b/>
              </w:rPr>
            </w:pPr>
            <w:r>
              <w:rPr>
                <w:rFonts w:ascii="Arial" w:eastAsia="Arial" w:hAnsi="Arial" w:cs="Arial"/>
                <w:b/>
              </w:rPr>
              <w:t>Scenario 3—Client Information Sheet</w:t>
            </w:r>
          </w:p>
        </w:tc>
        <w:tc>
          <w:tcPr>
            <w:tcW w:w="6840" w:type="dxa"/>
            <w:tcBorders>
              <w:bottom w:val="nil"/>
            </w:tcBorders>
            <w:shd w:val="clear" w:color="auto" w:fill="E7E6E6"/>
          </w:tcPr>
          <w:p w14:paraId="00000324" w14:textId="77777777" w:rsidR="00767534" w:rsidRDefault="000C31BE">
            <w:pPr>
              <w:spacing w:after="0"/>
              <w:rPr>
                <w:rFonts w:ascii="Arial" w:eastAsia="Arial" w:hAnsi="Arial" w:cs="Arial"/>
                <w:b/>
              </w:rPr>
            </w:pPr>
            <w:r>
              <w:rPr>
                <w:rFonts w:ascii="Arial" w:eastAsia="Arial" w:hAnsi="Arial" w:cs="Arial"/>
                <w:b/>
              </w:rPr>
              <w:t>Scenario 3—Observer Information Sheet</w:t>
            </w:r>
          </w:p>
        </w:tc>
      </w:tr>
      <w:tr w:rsidR="00767534" w14:paraId="69EF6447" w14:textId="77777777" w:rsidTr="002C1859">
        <w:tc>
          <w:tcPr>
            <w:tcW w:w="7200" w:type="dxa"/>
            <w:tcBorders>
              <w:top w:val="nil"/>
            </w:tcBorders>
            <w:tcMar>
              <w:top w:w="115" w:type="dxa"/>
              <w:left w:w="115" w:type="dxa"/>
              <w:bottom w:w="115" w:type="dxa"/>
              <w:right w:w="115" w:type="dxa"/>
            </w:tcMar>
          </w:tcPr>
          <w:p w14:paraId="00000325" w14:textId="64CBD807" w:rsidR="00767534" w:rsidRDefault="000C31BE">
            <w:r>
              <w:rPr>
                <w:rFonts w:ascii="Arial Narrow" w:eastAsia="Arial Narrow" w:hAnsi="Arial Narrow" w:cs="Arial Narrow"/>
                <w:b/>
              </w:rPr>
              <w:t xml:space="preserve">Client </w:t>
            </w:r>
            <w:r w:rsidR="00C31E50">
              <w:rPr>
                <w:rFonts w:ascii="Arial Narrow" w:eastAsia="Arial Narrow" w:hAnsi="Arial Narrow" w:cs="Arial Narrow"/>
                <w:b/>
              </w:rPr>
              <w:t>d</w:t>
            </w:r>
            <w:r>
              <w:rPr>
                <w:rFonts w:ascii="Arial Narrow" w:eastAsia="Arial Narrow" w:hAnsi="Arial Narrow" w:cs="Arial Narrow"/>
                <w:b/>
              </w:rPr>
              <w:t xml:space="preserve">escription </w:t>
            </w:r>
          </w:p>
          <w:p w14:paraId="00000326" w14:textId="5EB13793" w:rsidR="00767534" w:rsidRDefault="000C31BE">
            <w:pPr>
              <w:spacing w:after="120"/>
            </w:pPr>
            <w:r>
              <w:t xml:space="preserve">You are a 20-year-old woman </w:t>
            </w:r>
            <w:r w:rsidR="005B6CD7">
              <w:t xml:space="preserve">who works as an FSW and </w:t>
            </w:r>
            <w:r>
              <w:t xml:space="preserve">was recently diagnosed with HIV. </w:t>
            </w:r>
          </w:p>
          <w:p w14:paraId="00000327" w14:textId="77777777" w:rsidR="00767534" w:rsidRDefault="000C31BE">
            <w:pPr>
              <w:spacing w:before="120" w:after="120" w:line="240" w:lineRule="auto"/>
            </w:pPr>
            <w:r>
              <w:rPr>
                <w:rFonts w:ascii="Arial Narrow" w:eastAsia="Arial Narrow" w:hAnsi="Arial Narrow" w:cs="Arial Narrow"/>
                <w:b/>
              </w:rPr>
              <w:t>Offer this information if/when the provider asks relevant questions:</w:t>
            </w:r>
          </w:p>
          <w:p w14:paraId="00000328" w14:textId="1961C013" w:rsidR="00767534" w:rsidRDefault="000C31BE">
            <w:pPr>
              <w:numPr>
                <w:ilvl w:val="1"/>
                <w:numId w:val="12"/>
              </w:numPr>
              <w:spacing w:after="0" w:line="240" w:lineRule="auto"/>
              <w:rPr>
                <w:b/>
              </w:rPr>
            </w:pPr>
            <w:r>
              <w:t>You are not married</w:t>
            </w:r>
            <w:r w:rsidR="003F0657">
              <w:t>, do</w:t>
            </w:r>
            <w:r w:rsidR="002C1859">
              <w:t xml:space="preserve"> </w:t>
            </w:r>
            <w:r w:rsidR="003F0657">
              <w:t>n</w:t>
            </w:r>
            <w:r w:rsidR="002C1859">
              <w:t>o</w:t>
            </w:r>
            <w:r w:rsidR="003F0657">
              <w:t>t have a regular, romantic partner,</w:t>
            </w:r>
            <w:r>
              <w:t xml:space="preserve"> and don’t have any children. </w:t>
            </w:r>
          </w:p>
          <w:p w14:paraId="00000329" w14:textId="77777777" w:rsidR="00767534" w:rsidRDefault="000C31BE">
            <w:pPr>
              <w:numPr>
                <w:ilvl w:val="1"/>
                <w:numId w:val="12"/>
              </w:numPr>
              <w:spacing w:after="0" w:line="240" w:lineRule="auto"/>
              <w:rPr>
                <w:b/>
              </w:rPr>
            </w:pPr>
            <w:r>
              <w:t xml:space="preserve">You dropped out of school 6 years ago, when your father died, and have been helping your family to earn money since then, largely by selling produce in the market or juice in the street. </w:t>
            </w:r>
          </w:p>
          <w:p w14:paraId="0000032A" w14:textId="77777777" w:rsidR="00767534" w:rsidRDefault="000C31BE">
            <w:pPr>
              <w:numPr>
                <w:ilvl w:val="1"/>
                <w:numId w:val="12"/>
              </w:numPr>
              <w:spacing w:after="0" w:line="240" w:lineRule="auto"/>
              <w:rPr>
                <w:b/>
              </w:rPr>
            </w:pPr>
            <w:r>
              <w:t xml:space="preserve">A year ago, you were approached by a man in town who promised much more money if you agreed to start working at a nearby brothel. You have been working as an FSW since then. </w:t>
            </w:r>
          </w:p>
          <w:p w14:paraId="0000032B" w14:textId="676E9C36" w:rsidR="00767534" w:rsidRDefault="000C31BE">
            <w:pPr>
              <w:numPr>
                <w:ilvl w:val="1"/>
                <w:numId w:val="12"/>
              </w:numPr>
              <w:spacing w:after="0" w:line="240" w:lineRule="auto"/>
              <w:rPr>
                <w:b/>
              </w:rPr>
            </w:pPr>
            <w:r>
              <w:t xml:space="preserve">You try to negotiate condom use with all of your clients after you tested positive for HIV </w:t>
            </w:r>
            <w:r w:rsidR="008A5E1C">
              <w:t xml:space="preserve">six months ago </w:t>
            </w:r>
            <w:r>
              <w:t xml:space="preserve">but want more reliable protection from pregnancy. </w:t>
            </w:r>
          </w:p>
          <w:p w14:paraId="035DE589" w14:textId="79085279" w:rsidR="008A5E1C" w:rsidRPr="00A81BEB" w:rsidRDefault="000C31BE">
            <w:pPr>
              <w:numPr>
                <w:ilvl w:val="1"/>
                <w:numId w:val="12"/>
              </w:numPr>
              <w:spacing w:after="0" w:line="240" w:lineRule="auto"/>
              <w:rPr>
                <w:b/>
              </w:rPr>
            </w:pPr>
            <w:r>
              <w:t xml:space="preserve">You </w:t>
            </w:r>
            <w:r w:rsidR="008A5E1C">
              <w:t xml:space="preserve">started on </w:t>
            </w:r>
            <w:r>
              <w:t>ART shortly after you were diagnosed</w:t>
            </w:r>
            <w:r w:rsidR="008A5E1C">
              <w:t xml:space="preserve"> </w:t>
            </w:r>
            <w:r>
              <w:t>with HIV</w:t>
            </w:r>
            <w:r w:rsidR="008A5E1C">
              <w:t>.</w:t>
            </w:r>
          </w:p>
          <w:p w14:paraId="0000032C" w14:textId="6BD7715D" w:rsidR="00767534" w:rsidRDefault="008A5E1C">
            <w:pPr>
              <w:numPr>
                <w:ilvl w:val="1"/>
                <w:numId w:val="12"/>
              </w:numPr>
              <w:spacing w:after="0" w:line="240" w:lineRule="auto"/>
              <w:rPr>
                <w:b/>
              </w:rPr>
            </w:pPr>
            <w:r>
              <w:t>You</w:t>
            </w:r>
            <w:r w:rsidR="000C31BE">
              <w:t xml:space="preserve"> heard that </w:t>
            </w:r>
            <w:r>
              <w:t xml:space="preserve">ARVs </w:t>
            </w:r>
            <w:r w:rsidR="000C31BE">
              <w:t>may interfere with some contraceptive methods.</w:t>
            </w:r>
          </w:p>
          <w:p w14:paraId="0000032D" w14:textId="77777777" w:rsidR="00767534" w:rsidRDefault="000C31BE">
            <w:pPr>
              <w:numPr>
                <w:ilvl w:val="1"/>
                <w:numId w:val="12"/>
              </w:numPr>
              <w:spacing w:after="0" w:line="240" w:lineRule="auto"/>
              <w:rPr>
                <w:b/>
              </w:rPr>
            </w:pPr>
            <w:r>
              <w:t>A friend from work told you about the mobile clinic that comes to the local bar every month and offers medical counseling and services, including for STIs/HIV and contraception. Your friend suggested that you talk to a provider about how to prevent pregnancy.</w:t>
            </w:r>
          </w:p>
          <w:p w14:paraId="0000032E" w14:textId="28ECDAF2" w:rsidR="00767534" w:rsidRDefault="000C31BE">
            <w:pPr>
              <w:numPr>
                <w:ilvl w:val="1"/>
                <w:numId w:val="12"/>
              </w:numPr>
              <w:spacing w:after="0" w:line="240" w:lineRule="auto"/>
              <w:rPr>
                <w:b/>
              </w:rPr>
            </w:pPr>
            <w:r>
              <w:t xml:space="preserve">You </w:t>
            </w:r>
            <w:proofErr w:type="gramStart"/>
            <w:r>
              <w:t>don’t</w:t>
            </w:r>
            <w:proofErr w:type="gramEnd"/>
            <w:r>
              <w:t xml:space="preserve"> want a child right now, though you hope to have one </w:t>
            </w:r>
            <w:r w:rsidR="005B6CD7">
              <w:t>someday.</w:t>
            </w:r>
            <w:r>
              <w:t xml:space="preserve"> </w:t>
            </w:r>
          </w:p>
          <w:p w14:paraId="0000032F" w14:textId="7B2B771B" w:rsidR="00767534" w:rsidRDefault="000C31BE">
            <w:pPr>
              <w:numPr>
                <w:ilvl w:val="1"/>
                <w:numId w:val="12"/>
              </w:numPr>
              <w:spacing w:after="0" w:line="240" w:lineRule="auto"/>
            </w:pPr>
            <w:r>
              <w:t>You have little experience with contraception</w:t>
            </w:r>
            <w:r w:rsidR="00CF47D4">
              <w:t>—</w:t>
            </w:r>
            <w:r>
              <w:t xml:space="preserve">you used COCs for a few months but stopped because of the headaches and nausea. </w:t>
            </w:r>
          </w:p>
          <w:p w14:paraId="00000330" w14:textId="77777777" w:rsidR="00767534" w:rsidRDefault="000C31BE">
            <w:pPr>
              <w:numPr>
                <w:ilvl w:val="1"/>
                <w:numId w:val="12"/>
              </w:numPr>
              <w:spacing w:after="0" w:line="240" w:lineRule="auto"/>
            </w:pPr>
            <w:r>
              <w:t>Having an effective method is important to you. You also want a method that doesn’t require much action on your part.</w:t>
            </w:r>
          </w:p>
          <w:p w14:paraId="00000331" w14:textId="4695CCDF" w:rsidR="00767534" w:rsidRDefault="000C31BE">
            <w:pPr>
              <w:numPr>
                <w:ilvl w:val="1"/>
                <w:numId w:val="12"/>
              </w:numPr>
              <w:spacing w:after="0" w:line="240" w:lineRule="auto"/>
              <w:rPr>
                <w:b/>
              </w:rPr>
            </w:pPr>
            <w:r>
              <w:t xml:space="preserve">You worry that </w:t>
            </w:r>
            <w:r w:rsidR="002C1859">
              <w:t xml:space="preserve">having </w:t>
            </w:r>
            <w:r>
              <w:t xml:space="preserve">HIV and </w:t>
            </w:r>
            <w:r w:rsidR="002C1859">
              <w:t xml:space="preserve">being on </w:t>
            </w:r>
            <w:r>
              <w:t>ART can prevent you from using contraception safely.</w:t>
            </w:r>
          </w:p>
          <w:p w14:paraId="00000332" w14:textId="49823EB0" w:rsidR="00767534" w:rsidRDefault="000C31BE">
            <w:pPr>
              <w:numPr>
                <w:ilvl w:val="1"/>
                <w:numId w:val="12"/>
              </w:numPr>
              <w:spacing w:after="0" w:line="240" w:lineRule="auto"/>
              <w:rPr>
                <w:b/>
              </w:rPr>
            </w:pPr>
            <w:r>
              <w:t>You feel healthy even though you were diagnosed with HIV.</w:t>
            </w:r>
          </w:p>
        </w:tc>
        <w:tc>
          <w:tcPr>
            <w:tcW w:w="6840" w:type="dxa"/>
            <w:tcBorders>
              <w:top w:val="nil"/>
            </w:tcBorders>
          </w:tcPr>
          <w:p w14:paraId="00000333" w14:textId="77777777" w:rsidR="00767534" w:rsidRPr="002C1859" w:rsidRDefault="000C31BE">
            <w:pPr>
              <w:pBdr>
                <w:top w:val="nil"/>
                <w:left w:val="nil"/>
                <w:bottom w:val="nil"/>
                <w:right w:val="nil"/>
                <w:between w:val="nil"/>
              </w:pBdr>
              <w:spacing w:line="240" w:lineRule="auto"/>
              <w:ind w:left="360" w:hanging="360"/>
              <w:rPr>
                <w:rFonts w:ascii="Arial Narrow" w:eastAsia="Arial Narrow" w:hAnsi="Arial Narrow" w:cs="Arial Narrow"/>
                <w:b/>
                <w:color w:val="000000"/>
                <w:spacing w:val="-2"/>
                <w:sz w:val="24"/>
                <w:szCs w:val="24"/>
              </w:rPr>
            </w:pPr>
            <w:r w:rsidRPr="002C1859">
              <w:rPr>
                <w:rFonts w:ascii="Arial Narrow" w:eastAsia="Arial Narrow" w:hAnsi="Arial Narrow" w:cs="Arial Narrow"/>
                <w:b/>
                <w:color w:val="000000"/>
                <w:spacing w:val="-2"/>
                <w:sz w:val="24"/>
                <w:szCs w:val="24"/>
              </w:rPr>
              <w:t>Make note of whether the provider performs these case-specific tasks:*</w:t>
            </w:r>
          </w:p>
          <w:p w14:paraId="00000334" w14:textId="77777777" w:rsidR="00767534" w:rsidRDefault="000C31BE">
            <w:pPr>
              <w:numPr>
                <w:ilvl w:val="1"/>
                <w:numId w:val="12"/>
              </w:numPr>
              <w:spacing w:after="0" w:line="240" w:lineRule="auto"/>
            </w:pPr>
            <w:r>
              <w:t>Asks about the client’s reproductive health goals, fertility intentions, and life plans.</w:t>
            </w:r>
          </w:p>
          <w:p w14:paraId="00000335" w14:textId="77777777" w:rsidR="00767534" w:rsidRDefault="000C31BE">
            <w:pPr>
              <w:numPr>
                <w:ilvl w:val="1"/>
                <w:numId w:val="12"/>
              </w:numPr>
              <w:spacing w:after="0" w:line="240" w:lineRule="auto"/>
            </w:pPr>
            <w:r>
              <w:t xml:space="preserve">Asks about her experiences with contraceptive methods and if she has a preferred method in mind. </w:t>
            </w:r>
          </w:p>
          <w:p w14:paraId="00000336" w14:textId="77777777" w:rsidR="00767534" w:rsidRDefault="000C31BE">
            <w:pPr>
              <w:numPr>
                <w:ilvl w:val="1"/>
                <w:numId w:val="12"/>
              </w:numPr>
              <w:spacing w:after="0" w:line="240" w:lineRule="auto"/>
            </w:pPr>
            <w:r>
              <w:t>Acknowledges her experience with COCs and reassures about expected side effects.</w:t>
            </w:r>
          </w:p>
          <w:p w14:paraId="00000337" w14:textId="77777777" w:rsidR="00767534" w:rsidRDefault="000C31BE">
            <w:pPr>
              <w:numPr>
                <w:ilvl w:val="1"/>
                <w:numId w:val="12"/>
              </w:numPr>
              <w:spacing w:after="0" w:line="240" w:lineRule="auto"/>
            </w:pPr>
            <w:r>
              <w:t xml:space="preserve">Discusses other effective contraceptive options that require little or no action, such as an IUD, implants, and DMPA. </w:t>
            </w:r>
          </w:p>
          <w:p w14:paraId="00000338" w14:textId="77777777" w:rsidR="00767534" w:rsidRDefault="000C31BE">
            <w:pPr>
              <w:numPr>
                <w:ilvl w:val="1"/>
                <w:numId w:val="12"/>
              </w:numPr>
              <w:spacing w:after="0" w:line="240" w:lineRule="auto"/>
            </w:pPr>
            <w:r>
              <w:t xml:space="preserve">Reassures that women with HIV can use most contraceptive methods safely. </w:t>
            </w:r>
          </w:p>
          <w:p w14:paraId="00000339" w14:textId="77777777" w:rsidR="00767534" w:rsidRDefault="000C31BE">
            <w:pPr>
              <w:numPr>
                <w:ilvl w:val="1"/>
                <w:numId w:val="12"/>
              </w:numPr>
              <w:spacing w:after="0" w:line="240" w:lineRule="auto"/>
            </w:pPr>
            <w:r>
              <w:t>Mentions that the effectiveness of an implant may be somewhat reduced by some ARVs but using condoms in addition to implants will compensate for this potential loss in effectiveness. (If after being reassured about COCs she considers using them, the same concern regarding interaction with ART applies.)</w:t>
            </w:r>
          </w:p>
          <w:p w14:paraId="0000033A" w14:textId="77777777" w:rsidR="00767534" w:rsidRDefault="000C31BE">
            <w:pPr>
              <w:numPr>
                <w:ilvl w:val="1"/>
                <w:numId w:val="12"/>
              </w:numPr>
              <w:spacing w:after="0" w:line="240" w:lineRule="auto"/>
            </w:pPr>
            <w:r>
              <w:t>Mentions that copper IUDs and DMPA do not interact with ARVs and remain very effective. Emphasizes that an IUD requires no action after it is inserted; but for DMPA, a woman needs to return for a reinjection every 3 months.</w:t>
            </w:r>
          </w:p>
          <w:p w14:paraId="0000033B" w14:textId="77777777" w:rsidR="00767534" w:rsidRDefault="000C31BE">
            <w:pPr>
              <w:numPr>
                <w:ilvl w:val="1"/>
                <w:numId w:val="12"/>
              </w:numPr>
              <w:spacing w:after="0" w:line="240" w:lineRule="auto"/>
            </w:pPr>
            <w:r>
              <w:t xml:space="preserve">Reviews the benefits of using condoms in addition to another contraceptive method (dual method use) to prevent STI/HIV transmission. </w:t>
            </w:r>
          </w:p>
          <w:p w14:paraId="0000033C" w14:textId="77777777" w:rsidR="00767534" w:rsidRDefault="00767534">
            <w:pPr>
              <w:spacing w:after="0" w:line="240" w:lineRule="auto"/>
            </w:pPr>
          </w:p>
          <w:p w14:paraId="0000033D" w14:textId="77777777" w:rsidR="00767534" w:rsidRDefault="000C31BE">
            <w:pPr>
              <w:spacing w:after="0" w:line="240" w:lineRule="auto"/>
              <w:ind w:left="396" w:hanging="360"/>
            </w:pPr>
            <w:r>
              <w:t>*</w:t>
            </w:r>
            <w:r>
              <w:tab/>
              <w:t xml:space="preserve">Refer to the </w:t>
            </w:r>
            <w:r>
              <w:rPr>
                <w:i/>
              </w:rPr>
              <w:t>Observation Checklist</w:t>
            </w:r>
            <w:r>
              <w:t xml:space="preserve"> for a list of general steps/tasks that providers should perform during an interaction with a client.</w:t>
            </w:r>
          </w:p>
        </w:tc>
      </w:tr>
    </w:tbl>
    <w:p w14:paraId="0CD49958" w14:textId="73C2882A" w:rsidR="00045B62" w:rsidRDefault="00045B62">
      <w:pPr>
        <w:rPr>
          <w:b/>
        </w:rPr>
        <w:sectPr w:rsidR="00045B62" w:rsidSect="00045B62">
          <w:footerReference w:type="default" r:id="rId54"/>
          <w:pgSz w:w="15840" w:h="12240" w:orient="landscape"/>
          <w:pgMar w:top="1152" w:right="1296" w:bottom="1152" w:left="1008" w:header="720" w:footer="720" w:gutter="0"/>
          <w:cols w:space="720" w:equalWidth="0">
            <w:col w:w="9072"/>
          </w:cols>
          <w:docGrid w:linePitch="299"/>
        </w:sectPr>
      </w:pPr>
    </w:p>
    <w:p w14:paraId="4B35BA70" w14:textId="2BC4FA61" w:rsidR="007139C6" w:rsidRDefault="007139C6" w:rsidP="007139C6">
      <w:r>
        <w:rPr>
          <w:b/>
          <w:smallCaps/>
          <w:color w:val="2E75B5"/>
          <w:sz w:val="28"/>
          <w:szCs w:val="28"/>
        </w:rPr>
        <w:lastRenderedPageBreak/>
        <w:t>APPENDIX</w:t>
      </w:r>
      <w:r>
        <w:rPr>
          <w:b/>
          <w:color w:val="2E75B5"/>
          <w:sz w:val="28"/>
          <w:szCs w:val="28"/>
        </w:rPr>
        <w:t xml:space="preserve"> 8: Resources for Facilitators and Training Participants</w:t>
      </w:r>
    </w:p>
    <w:p w14:paraId="66CE33B3" w14:textId="76CE4BCF" w:rsidR="004C402E" w:rsidRPr="007139C6" w:rsidRDefault="004C402E" w:rsidP="004C402E">
      <w:r>
        <w:t xml:space="preserve">United States Agency for International Development, </w:t>
      </w:r>
      <w:r w:rsidRPr="007139C6">
        <w:t>World Health Organization</w:t>
      </w:r>
      <w:r>
        <w:t xml:space="preserve">, </w:t>
      </w:r>
      <w:r w:rsidRPr="007139C6">
        <w:t>United Nations Population Fund</w:t>
      </w:r>
      <w:r>
        <w:t>.</w:t>
      </w:r>
      <w:r w:rsidRPr="007139C6">
        <w:t xml:space="preserve"> </w:t>
      </w:r>
      <w:hyperlink r:id="rId55" w:history="1">
        <w:r w:rsidRPr="004C402E">
          <w:rPr>
            <w:rStyle w:val="Hyperlink"/>
          </w:rPr>
          <w:t>Family Planning Training Resource Package (TRP)</w:t>
        </w:r>
      </w:hyperlink>
      <w:r>
        <w:t xml:space="preserve">. Available: </w:t>
      </w:r>
      <w:hyperlink r:id="rId56" w:history="1">
        <w:r w:rsidRPr="000A5522">
          <w:rPr>
            <w:rStyle w:val="Hyperlink"/>
          </w:rPr>
          <w:t>https://www.fptraining.org/</w:t>
        </w:r>
      </w:hyperlink>
      <w:r>
        <w:t xml:space="preserve"> </w:t>
      </w:r>
    </w:p>
    <w:p w14:paraId="267E53E8" w14:textId="48684AEC" w:rsidR="00045B62" w:rsidRPr="007139C6" w:rsidRDefault="004C402E" w:rsidP="007139C6">
      <w:r>
        <w:t xml:space="preserve">World Health Organization Department of Reproductive Health and Research (WHO/RHR) and Johns Hopkins Bloomberg School of Public Health/Center for Communication Programs (CCP), Knowledge for Health Project. </w:t>
      </w:r>
      <w:hyperlink r:id="rId57" w:history="1">
        <w:r w:rsidRPr="004C402E">
          <w:rPr>
            <w:rStyle w:val="Hyperlink"/>
          </w:rPr>
          <w:t>Family Planning: A Global Handbook for Providers</w:t>
        </w:r>
      </w:hyperlink>
      <w:r>
        <w:t xml:space="preserve"> (2018 update). Baltimore and Geneva: CCP and WHO, 2018. Available: </w:t>
      </w:r>
      <w:hyperlink r:id="rId58" w:history="1">
        <w:r>
          <w:rPr>
            <w:rStyle w:val="Hyperlink"/>
          </w:rPr>
          <w:t>https://www.fphandbook.org/</w:t>
        </w:r>
      </w:hyperlink>
    </w:p>
    <w:p w14:paraId="0000033E" w14:textId="33E1EA9B" w:rsidR="00767534" w:rsidRPr="007139C6" w:rsidRDefault="00045B62" w:rsidP="007139C6">
      <w:r w:rsidRPr="007139C6">
        <w:t xml:space="preserve">World Health Organization (WHO). </w:t>
      </w:r>
      <w:hyperlink r:id="rId59" w:history="1">
        <w:r w:rsidRPr="007139C6">
          <w:rPr>
            <w:rStyle w:val="Hyperlink"/>
          </w:rPr>
          <w:t>Medical eligibility criteria for contraceptive use, 5th edition</w:t>
        </w:r>
      </w:hyperlink>
      <w:r w:rsidRPr="007139C6">
        <w:t>. Geneva: WHO, 2015.</w:t>
      </w:r>
      <w:r w:rsidR="000E0778" w:rsidRPr="007139C6">
        <w:t xml:space="preserve"> </w:t>
      </w:r>
      <w:r w:rsidR="004C402E">
        <w:t xml:space="preserve">Available: </w:t>
      </w:r>
      <w:hyperlink r:id="rId60" w:history="1">
        <w:r w:rsidR="004C402E">
          <w:rPr>
            <w:rStyle w:val="Hyperlink"/>
          </w:rPr>
          <w:t>https://www.who.int/reproductivehealth/publications/family_planning/MEC-5/en/</w:t>
        </w:r>
      </w:hyperlink>
      <w:r w:rsidR="004C402E">
        <w:t xml:space="preserve"> </w:t>
      </w:r>
      <w:r w:rsidR="004C402E">
        <w:br/>
      </w:r>
      <w:r w:rsidR="000E0778" w:rsidRPr="007139C6">
        <w:t xml:space="preserve">Also available for download as </w:t>
      </w:r>
      <w:r w:rsidRPr="007139C6">
        <w:t xml:space="preserve">mobile app: </w:t>
      </w:r>
      <w:hyperlink r:id="rId61" w:history="1">
        <w:r w:rsidR="000E0778" w:rsidRPr="007139C6">
          <w:rPr>
            <w:rStyle w:val="Hyperlink"/>
          </w:rPr>
          <w:t>https://www.who.int/reproductivehealth/mec-app/en/</w:t>
        </w:r>
      </w:hyperlink>
      <w:r w:rsidR="000E0778" w:rsidRPr="007139C6">
        <w:t xml:space="preserve"> </w:t>
      </w:r>
    </w:p>
    <w:p w14:paraId="0000033F" w14:textId="06B72227" w:rsidR="00767534" w:rsidRPr="003C1740" w:rsidRDefault="000E0778" w:rsidP="007139C6">
      <w:r w:rsidRPr="007139C6">
        <w:t xml:space="preserve">World Health Organization. </w:t>
      </w:r>
      <w:hyperlink r:id="rId62" w:history="1">
        <w:r w:rsidR="00045B62" w:rsidRPr="004C402E">
          <w:rPr>
            <w:rStyle w:val="Hyperlink"/>
          </w:rPr>
          <w:t>Health care for women</w:t>
        </w:r>
        <w:r w:rsidRPr="004C402E">
          <w:rPr>
            <w:rStyle w:val="Hyperlink"/>
          </w:rPr>
          <w:t xml:space="preserve"> </w:t>
        </w:r>
        <w:r w:rsidR="00045B62" w:rsidRPr="004C402E">
          <w:rPr>
            <w:rStyle w:val="Hyperlink"/>
          </w:rPr>
          <w:t>subjected to intimate partner</w:t>
        </w:r>
        <w:r w:rsidRPr="004C402E">
          <w:rPr>
            <w:rStyle w:val="Hyperlink"/>
          </w:rPr>
          <w:t xml:space="preserve"> </w:t>
        </w:r>
        <w:r w:rsidR="00045B62" w:rsidRPr="004C402E">
          <w:rPr>
            <w:rStyle w:val="Hyperlink"/>
          </w:rPr>
          <w:t>violence or sexual violence: A clinical handbook</w:t>
        </w:r>
      </w:hyperlink>
      <w:r w:rsidRPr="007139C6">
        <w:t>. Luxembourg: WHO, 2014.</w:t>
      </w:r>
      <w:r w:rsidR="00045B62" w:rsidRPr="007139C6">
        <w:t xml:space="preserve"> </w:t>
      </w:r>
      <w:r w:rsidR="004C402E" w:rsidRPr="00A97CCD">
        <w:t xml:space="preserve">Available: </w:t>
      </w:r>
      <w:hyperlink r:id="rId63" w:history="1">
        <w:r w:rsidR="004C402E" w:rsidRPr="00A97CCD">
          <w:rPr>
            <w:rStyle w:val="Hyperlink"/>
          </w:rPr>
          <w:t>https://www.who.int/reproductivehealth/publications/violence/vaw-clinical-handbook/en/</w:t>
        </w:r>
      </w:hyperlink>
    </w:p>
    <w:p w14:paraId="3AA5E98A" w14:textId="77777777" w:rsidR="00F06360" w:rsidRPr="003C1740" w:rsidRDefault="00F06360" w:rsidP="007139C6"/>
    <w:p w14:paraId="51D86A84" w14:textId="77777777" w:rsidR="00045B62" w:rsidRPr="003C1740" w:rsidRDefault="00045B62">
      <w:pPr>
        <w:rPr>
          <w:b/>
        </w:rPr>
      </w:pPr>
    </w:p>
    <w:sectPr w:rsidR="00045B62" w:rsidRPr="003C1740" w:rsidSect="00A97CCD">
      <w:footerReference w:type="default" r:id="rId64"/>
      <w:pgSz w:w="12240" w:h="15840"/>
      <w:pgMar w:top="1440" w:right="1440" w:bottom="1296" w:left="1440" w:header="720" w:footer="720" w:gutter="0"/>
      <w:cols w:space="720" w:equalWidth="0">
        <w:col w:w="8784"/>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A77335" w14:textId="77777777" w:rsidR="0089750A" w:rsidRDefault="0089750A">
      <w:pPr>
        <w:spacing w:after="0" w:line="240" w:lineRule="auto"/>
      </w:pPr>
      <w:r>
        <w:separator/>
      </w:r>
    </w:p>
  </w:endnote>
  <w:endnote w:type="continuationSeparator" w:id="0">
    <w:p w14:paraId="5D83350D" w14:textId="77777777" w:rsidR="0089750A" w:rsidRDefault="008975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Light">
    <w:altName w:val="Calibri"/>
    <w:panose1 w:val="00000000000000000000"/>
    <w:charset w:val="00"/>
    <w:family w:val="roman"/>
    <w:notTrueType/>
    <w:pitch w:val="default"/>
  </w:font>
  <w:font w:name="Wingdings-Regular">
    <w:altName w:val="Wingdings"/>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341" w14:textId="23B9BD78" w:rsidR="00FD49F7" w:rsidRDefault="00FD49F7">
    <w:pPr>
      <w:pBdr>
        <w:top w:val="nil"/>
        <w:left w:val="nil"/>
        <w:bottom w:val="nil"/>
        <w:right w:val="nil"/>
        <w:between w:val="nil"/>
      </w:pBdr>
      <w:tabs>
        <w:tab w:val="center" w:pos="4680"/>
        <w:tab w:val="right" w:pos="9360"/>
      </w:tabs>
      <w:spacing w:after="0" w:line="240" w:lineRule="auto"/>
      <w:rPr>
        <w:color w:val="000000"/>
        <w:sz w:val="20"/>
        <w:szCs w:val="20"/>
      </w:rPr>
    </w:pPr>
    <w:r>
      <w:rPr>
        <w:color w:val="000000"/>
        <w:sz w:val="20"/>
        <w:szCs w:val="20"/>
      </w:rPr>
      <w:t>MODULE: Contraceptive Services for Female Sex Workers—Session Plan</w:t>
    </w:r>
    <w:r>
      <w:rPr>
        <w:color w:val="000000"/>
        <w:sz w:val="20"/>
        <w:szCs w:val="20"/>
      </w:rPr>
      <w:tab/>
      <w:t xml:space="preserve"> Page | </w:t>
    </w: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1</w:t>
    </w:r>
    <w:r>
      <w:rPr>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340" w14:textId="21278CF3" w:rsidR="00FD49F7" w:rsidRDefault="00FD49F7" w:rsidP="003627E9">
    <w:pPr>
      <w:pBdr>
        <w:top w:val="nil"/>
        <w:left w:val="nil"/>
        <w:bottom w:val="nil"/>
        <w:right w:val="nil"/>
        <w:between w:val="nil"/>
      </w:pBdr>
      <w:tabs>
        <w:tab w:val="center" w:pos="4680"/>
        <w:tab w:val="right" w:pos="12870"/>
      </w:tabs>
      <w:spacing w:after="0" w:line="240" w:lineRule="auto"/>
      <w:rPr>
        <w:color w:val="000000"/>
        <w:sz w:val="20"/>
        <w:szCs w:val="20"/>
      </w:rPr>
    </w:pPr>
    <w:r>
      <w:rPr>
        <w:color w:val="000000"/>
        <w:sz w:val="20"/>
        <w:szCs w:val="20"/>
      </w:rPr>
      <w:t>MODULE: Contraceptive Services for Female Sex Workers—Appendices</w:t>
    </w:r>
    <w:r>
      <w:rPr>
        <w:color w:val="000000"/>
        <w:sz w:val="20"/>
        <w:szCs w:val="20"/>
      </w:rPr>
      <w:tab/>
      <w:t xml:space="preserve"> Page | </w:t>
    </w: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11</w:t>
    </w:r>
    <w:r>
      <w:rPr>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342" w14:textId="21DC1418" w:rsidR="00FD49F7" w:rsidRDefault="00FD49F7" w:rsidP="00045B62">
    <w:pPr>
      <w:pBdr>
        <w:top w:val="nil"/>
        <w:left w:val="nil"/>
        <w:bottom w:val="nil"/>
        <w:right w:val="nil"/>
        <w:between w:val="nil"/>
      </w:pBdr>
      <w:tabs>
        <w:tab w:val="center" w:pos="4680"/>
        <w:tab w:val="right" w:pos="13500"/>
      </w:tabs>
      <w:spacing w:after="0" w:line="240" w:lineRule="auto"/>
      <w:rPr>
        <w:color w:val="000000"/>
        <w:sz w:val="20"/>
        <w:szCs w:val="20"/>
      </w:rPr>
    </w:pPr>
    <w:r>
      <w:rPr>
        <w:color w:val="000000"/>
        <w:sz w:val="20"/>
        <w:szCs w:val="20"/>
      </w:rPr>
      <w:t>MODULE: Contraceptive Services for Female Sex Workers—Appendices</w:t>
    </w:r>
    <w:r>
      <w:rPr>
        <w:color w:val="000000"/>
        <w:sz w:val="20"/>
        <w:szCs w:val="20"/>
      </w:rPr>
      <w:tab/>
      <w:t xml:space="preserve"> Page | </w:t>
    </w: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34</w:t>
    </w:r>
    <w:r>
      <w:rPr>
        <w:color w:val="000000"/>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86AAC" w14:textId="3857C0D5" w:rsidR="00FD49F7" w:rsidRDefault="00FD49F7">
    <w:pPr>
      <w:pBdr>
        <w:top w:val="nil"/>
        <w:left w:val="nil"/>
        <w:bottom w:val="nil"/>
        <w:right w:val="nil"/>
        <w:between w:val="nil"/>
      </w:pBdr>
      <w:tabs>
        <w:tab w:val="center" w:pos="4680"/>
        <w:tab w:val="right" w:pos="9360"/>
        <w:tab w:val="right" w:pos="13500"/>
      </w:tabs>
      <w:spacing w:after="0" w:line="240" w:lineRule="auto"/>
      <w:rPr>
        <w:color w:val="000000"/>
        <w:sz w:val="20"/>
        <w:szCs w:val="20"/>
      </w:rPr>
    </w:pPr>
    <w:r>
      <w:rPr>
        <w:color w:val="000000"/>
        <w:sz w:val="20"/>
        <w:szCs w:val="20"/>
      </w:rPr>
      <w:t>MODULE: Contraceptive Services for Female Sex Workers—Appendices</w:t>
    </w:r>
    <w:r>
      <w:rPr>
        <w:color w:val="000000"/>
        <w:sz w:val="20"/>
        <w:szCs w:val="20"/>
      </w:rPr>
      <w:tab/>
      <w:t xml:space="preserve"> Page | </w:t>
    </w: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34</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DD946E" w14:textId="77777777" w:rsidR="0089750A" w:rsidRDefault="0089750A">
      <w:pPr>
        <w:spacing w:after="0" w:line="240" w:lineRule="auto"/>
      </w:pPr>
      <w:r>
        <w:separator/>
      </w:r>
    </w:p>
  </w:footnote>
  <w:footnote w:type="continuationSeparator" w:id="0">
    <w:p w14:paraId="3E7D95D5" w14:textId="77777777" w:rsidR="0089750A" w:rsidRDefault="008975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24C14"/>
    <w:multiLevelType w:val="multilevel"/>
    <w:tmpl w:val="ACCE02AA"/>
    <w:lvl w:ilvl="0">
      <w:start w:val="1"/>
      <w:numFmt w:val="bullet"/>
      <w:lvlText w:val="●"/>
      <w:lvlJc w:val="left"/>
      <w:pPr>
        <w:ind w:left="630" w:hanging="360"/>
      </w:pPr>
      <w:rPr>
        <w:rFonts w:ascii="Noto Sans Symbols" w:eastAsia="Noto Sans Symbols" w:hAnsi="Noto Sans Symbols" w:cs="Noto Sans Symbols"/>
        <w:b w:val="0"/>
        <w:i w:val="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57182B"/>
    <w:multiLevelType w:val="multilevel"/>
    <w:tmpl w:val="C9A4145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A584668"/>
    <w:multiLevelType w:val="multilevel"/>
    <w:tmpl w:val="9FCAB85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05555C"/>
    <w:multiLevelType w:val="multilevel"/>
    <w:tmpl w:val="EAA0C32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0F45EC0"/>
    <w:multiLevelType w:val="multilevel"/>
    <w:tmpl w:val="8D0CA42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1532FF8"/>
    <w:multiLevelType w:val="hybridMultilevel"/>
    <w:tmpl w:val="8B560A0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1572C61"/>
    <w:multiLevelType w:val="multilevel"/>
    <w:tmpl w:val="9A0E8D5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4F03D74"/>
    <w:multiLevelType w:val="hybridMultilevel"/>
    <w:tmpl w:val="B15CAD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EB73C4"/>
    <w:multiLevelType w:val="multilevel"/>
    <w:tmpl w:val="1324CA60"/>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35BC3C0C"/>
    <w:multiLevelType w:val="hybridMultilevel"/>
    <w:tmpl w:val="B1327C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022065"/>
    <w:multiLevelType w:val="multilevel"/>
    <w:tmpl w:val="175A2024"/>
    <w:lvl w:ilvl="0">
      <w:start w:val="1"/>
      <w:numFmt w:val="bullet"/>
      <w:lvlText w:val="●"/>
      <w:lvlJc w:val="left"/>
      <w:pPr>
        <w:ind w:left="727" w:hanging="360"/>
      </w:pPr>
      <w:rPr>
        <w:rFonts w:ascii="Noto Sans Symbols" w:eastAsia="Noto Sans Symbols" w:hAnsi="Noto Sans Symbols" w:cs="Noto Sans Symbols"/>
      </w:rPr>
    </w:lvl>
    <w:lvl w:ilvl="1">
      <w:start w:val="1"/>
      <w:numFmt w:val="bullet"/>
      <w:lvlText w:val="-"/>
      <w:lvlJc w:val="left"/>
      <w:pPr>
        <w:ind w:left="1447" w:hanging="360"/>
      </w:pPr>
      <w:rPr>
        <w:rFonts w:ascii="Arial" w:eastAsia="Arial" w:hAnsi="Arial" w:cs="Arial"/>
        <w:b w:val="0"/>
        <w:i w:val="0"/>
        <w:color w:val="5C707C"/>
        <w:sz w:val="24"/>
        <w:szCs w:val="24"/>
      </w:rPr>
    </w:lvl>
    <w:lvl w:ilvl="2">
      <w:start w:val="1"/>
      <w:numFmt w:val="bullet"/>
      <w:lvlText w:val="▪"/>
      <w:lvlJc w:val="left"/>
      <w:pPr>
        <w:ind w:left="2167" w:hanging="360"/>
      </w:pPr>
      <w:rPr>
        <w:rFonts w:ascii="Noto Sans Symbols" w:eastAsia="Noto Sans Symbols" w:hAnsi="Noto Sans Symbols" w:cs="Noto Sans Symbols"/>
      </w:rPr>
    </w:lvl>
    <w:lvl w:ilvl="3">
      <w:start w:val="1"/>
      <w:numFmt w:val="bullet"/>
      <w:lvlText w:val="●"/>
      <w:lvlJc w:val="left"/>
      <w:pPr>
        <w:ind w:left="2887" w:hanging="360"/>
      </w:pPr>
      <w:rPr>
        <w:rFonts w:ascii="Noto Sans Symbols" w:eastAsia="Noto Sans Symbols" w:hAnsi="Noto Sans Symbols" w:cs="Noto Sans Symbols"/>
      </w:rPr>
    </w:lvl>
    <w:lvl w:ilvl="4">
      <w:start w:val="1"/>
      <w:numFmt w:val="bullet"/>
      <w:lvlText w:val="o"/>
      <w:lvlJc w:val="left"/>
      <w:pPr>
        <w:ind w:left="3607" w:hanging="360"/>
      </w:pPr>
      <w:rPr>
        <w:rFonts w:ascii="Courier New" w:eastAsia="Courier New" w:hAnsi="Courier New" w:cs="Courier New"/>
      </w:rPr>
    </w:lvl>
    <w:lvl w:ilvl="5">
      <w:start w:val="1"/>
      <w:numFmt w:val="bullet"/>
      <w:lvlText w:val="▪"/>
      <w:lvlJc w:val="left"/>
      <w:pPr>
        <w:ind w:left="4327" w:hanging="360"/>
      </w:pPr>
      <w:rPr>
        <w:rFonts w:ascii="Noto Sans Symbols" w:eastAsia="Noto Sans Symbols" w:hAnsi="Noto Sans Symbols" w:cs="Noto Sans Symbols"/>
      </w:rPr>
    </w:lvl>
    <w:lvl w:ilvl="6">
      <w:start w:val="1"/>
      <w:numFmt w:val="bullet"/>
      <w:lvlText w:val="●"/>
      <w:lvlJc w:val="left"/>
      <w:pPr>
        <w:ind w:left="5047" w:hanging="360"/>
      </w:pPr>
      <w:rPr>
        <w:rFonts w:ascii="Noto Sans Symbols" w:eastAsia="Noto Sans Symbols" w:hAnsi="Noto Sans Symbols" w:cs="Noto Sans Symbols"/>
      </w:rPr>
    </w:lvl>
    <w:lvl w:ilvl="7">
      <w:start w:val="1"/>
      <w:numFmt w:val="bullet"/>
      <w:lvlText w:val="o"/>
      <w:lvlJc w:val="left"/>
      <w:pPr>
        <w:ind w:left="5767" w:hanging="360"/>
      </w:pPr>
      <w:rPr>
        <w:rFonts w:ascii="Courier New" w:eastAsia="Courier New" w:hAnsi="Courier New" w:cs="Courier New"/>
      </w:rPr>
    </w:lvl>
    <w:lvl w:ilvl="8">
      <w:start w:val="1"/>
      <w:numFmt w:val="bullet"/>
      <w:lvlText w:val="▪"/>
      <w:lvlJc w:val="left"/>
      <w:pPr>
        <w:ind w:left="6487" w:hanging="360"/>
      </w:pPr>
      <w:rPr>
        <w:rFonts w:ascii="Noto Sans Symbols" w:eastAsia="Noto Sans Symbols" w:hAnsi="Noto Sans Symbols" w:cs="Noto Sans Symbols"/>
      </w:rPr>
    </w:lvl>
  </w:abstractNum>
  <w:abstractNum w:abstractNumId="11" w15:restartNumberingAfterBreak="0">
    <w:nsid w:val="38B53113"/>
    <w:multiLevelType w:val="multilevel"/>
    <w:tmpl w:val="A7C0FEF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pStyle w:val="JHPHeading3"/>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3B5C7AE7"/>
    <w:multiLevelType w:val="multilevel"/>
    <w:tmpl w:val="6802768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411D296D"/>
    <w:multiLevelType w:val="multilevel"/>
    <w:tmpl w:val="E02CA6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2D80D67"/>
    <w:multiLevelType w:val="multilevel"/>
    <w:tmpl w:val="90FC9B7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4DD0680F"/>
    <w:multiLevelType w:val="multilevel"/>
    <w:tmpl w:val="A148DD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360" w:hanging="360"/>
      </w:pPr>
      <w:rPr>
        <w:rFonts w:ascii="Noto Sans Symbols" w:eastAsia="Noto Sans Symbols" w:hAnsi="Noto Sans Symbols" w:cs="Noto Sans Symbols"/>
        <w:b w:val="0"/>
        <w:i w:val="0"/>
        <w:color w:val="000000"/>
        <w:sz w:val="16"/>
        <w:szCs w:val="16"/>
      </w:rPr>
    </w:lvl>
    <w:lvl w:ilvl="2">
      <w:start w:val="1"/>
      <w:numFmt w:val="bullet"/>
      <w:lvlText w:val="●"/>
      <w:lvlJc w:val="left"/>
      <w:pPr>
        <w:ind w:left="1800" w:hanging="360"/>
      </w:pPr>
      <w:rPr>
        <w:rFonts w:ascii="Noto Sans Symbols" w:eastAsia="Noto Sans Symbols" w:hAnsi="Noto Sans Symbols" w:cs="Noto Sans Symbols"/>
        <w:b w:val="0"/>
        <w:i w:val="0"/>
        <w:sz w:val="14"/>
        <w:szCs w:val="14"/>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54727391"/>
    <w:multiLevelType w:val="multilevel"/>
    <w:tmpl w:val="C99043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2B87DF9"/>
    <w:multiLevelType w:val="multilevel"/>
    <w:tmpl w:val="3BE4F6A4"/>
    <w:lvl w:ilvl="0">
      <w:start w:val="1"/>
      <w:numFmt w:val="bullet"/>
      <w:lvlText w:val="●"/>
      <w:lvlJc w:val="left"/>
      <w:pPr>
        <w:ind w:left="360" w:hanging="360"/>
      </w:pPr>
      <w:rPr>
        <w:rFonts w:ascii="Noto Sans Symbols" w:eastAsia="Noto Sans Symbols" w:hAnsi="Noto Sans Symbols" w:cs="Noto Sans Symbols"/>
      </w:rPr>
    </w:lvl>
    <w:lvl w:ilvl="1">
      <w:start w:val="15"/>
      <w:numFmt w:val="bullet"/>
      <w:lvlText w:val="-"/>
      <w:lvlJc w:val="left"/>
      <w:pPr>
        <w:ind w:left="1080" w:hanging="360"/>
      </w:pPr>
      <w:rPr>
        <w:rFonts w:ascii="Calibri" w:eastAsia="Calibri" w:hAnsi="Calibri" w:cs="Calibri"/>
        <w:b/>
        <w:i w:val="0"/>
        <w:smallCaps w:val="0"/>
        <w:strike w:val="0"/>
        <w:color w:val="000000"/>
        <w:vertAlign w:val="baseline"/>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6A783A62"/>
    <w:multiLevelType w:val="multilevel"/>
    <w:tmpl w:val="24345E5A"/>
    <w:lvl w:ilvl="0">
      <w:start w:val="1"/>
      <w:numFmt w:val="decimal"/>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A882D27"/>
    <w:multiLevelType w:val="multilevel"/>
    <w:tmpl w:val="8EF83E9E"/>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pStyle w:val="bulletwdots"/>
      <w:lvlText w:val="-"/>
      <w:lvlJc w:val="left"/>
      <w:pPr>
        <w:ind w:left="1080" w:hanging="360"/>
      </w:pPr>
      <w:rPr>
        <w:rFonts w:ascii="Calibri" w:hAnsi="Calibri" w:hint="default"/>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752605A5"/>
    <w:multiLevelType w:val="hybridMultilevel"/>
    <w:tmpl w:val="8318D5B0"/>
    <w:lvl w:ilvl="0" w:tplc="CB10BD18">
      <w:start w:val="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6625817"/>
    <w:multiLevelType w:val="multilevel"/>
    <w:tmpl w:val="4DF4022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CAA6272"/>
    <w:multiLevelType w:val="multilevel"/>
    <w:tmpl w:val="E9E0D0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7"/>
  </w:num>
  <w:num w:numId="2">
    <w:abstractNumId w:val="12"/>
  </w:num>
  <w:num w:numId="3">
    <w:abstractNumId w:val="6"/>
  </w:num>
  <w:num w:numId="4">
    <w:abstractNumId w:val="2"/>
  </w:num>
  <w:num w:numId="5">
    <w:abstractNumId w:val="1"/>
  </w:num>
  <w:num w:numId="6">
    <w:abstractNumId w:val="4"/>
  </w:num>
  <w:num w:numId="7">
    <w:abstractNumId w:val="21"/>
  </w:num>
  <w:num w:numId="8">
    <w:abstractNumId w:val="18"/>
  </w:num>
  <w:num w:numId="9">
    <w:abstractNumId w:val="3"/>
  </w:num>
  <w:num w:numId="10">
    <w:abstractNumId w:val="16"/>
  </w:num>
  <w:num w:numId="11">
    <w:abstractNumId w:val="0"/>
  </w:num>
  <w:num w:numId="12">
    <w:abstractNumId w:val="15"/>
  </w:num>
  <w:num w:numId="13">
    <w:abstractNumId w:val="22"/>
  </w:num>
  <w:num w:numId="14">
    <w:abstractNumId w:val="11"/>
  </w:num>
  <w:num w:numId="15">
    <w:abstractNumId w:val="8"/>
  </w:num>
  <w:num w:numId="16">
    <w:abstractNumId w:val="13"/>
  </w:num>
  <w:num w:numId="17">
    <w:abstractNumId w:val="10"/>
  </w:num>
  <w:num w:numId="18">
    <w:abstractNumId w:val="14"/>
  </w:num>
  <w:num w:numId="19">
    <w:abstractNumId w:val="5"/>
  </w:num>
  <w:num w:numId="20">
    <w:abstractNumId w:val="7"/>
  </w:num>
  <w:num w:numId="21">
    <w:abstractNumId w:val="9"/>
  </w:num>
  <w:num w:numId="22">
    <w:abstractNumId w:val="20"/>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534"/>
    <w:rsid w:val="00000337"/>
    <w:rsid w:val="000042A3"/>
    <w:rsid w:val="00004ADE"/>
    <w:rsid w:val="00015121"/>
    <w:rsid w:val="000255A9"/>
    <w:rsid w:val="000301D9"/>
    <w:rsid w:val="000309F6"/>
    <w:rsid w:val="00032AE0"/>
    <w:rsid w:val="00035955"/>
    <w:rsid w:val="00045B62"/>
    <w:rsid w:val="00053E9E"/>
    <w:rsid w:val="0006142F"/>
    <w:rsid w:val="00073AEC"/>
    <w:rsid w:val="00083834"/>
    <w:rsid w:val="000901D1"/>
    <w:rsid w:val="000A1CA3"/>
    <w:rsid w:val="000A68F1"/>
    <w:rsid w:val="000A7A1A"/>
    <w:rsid w:val="000B14FF"/>
    <w:rsid w:val="000B6FCF"/>
    <w:rsid w:val="000B7DAA"/>
    <w:rsid w:val="000C31BE"/>
    <w:rsid w:val="000C5843"/>
    <w:rsid w:val="000D02C1"/>
    <w:rsid w:val="000E0778"/>
    <w:rsid w:val="000F4BCC"/>
    <w:rsid w:val="000F6AE1"/>
    <w:rsid w:val="00110D5A"/>
    <w:rsid w:val="00122DAD"/>
    <w:rsid w:val="00136B96"/>
    <w:rsid w:val="0014110F"/>
    <w:rsid w:val="001461C5"/>
    <w:rsid w:val="00146240"/>
    <w:rsid w:val="00152DC4"/>
    <w:rsid w:val="001536D3"/>
    <w:rsid w:val="00155E1B"/>
    <w:rsid w:val="0016320C"/>
    <w:rsid w:val="00164250"/>
    <w:rsid w:val="00175016"/>
    <w:rsid w:val="00180C34"/>
    <w:rsid w:val="001938AA"/>
    <w:rsid w:val="001A00C6"/>
    <w:rsid w:val="001A204E"/>
    <w:rsid w:val="001A2ADA"/>
    <w:rsid w:val="001B3FBD"/>
    <w:rsid w:val="001B5591"/>
    <w:rsid w:val="001B59EA"/>
    <w:rsid w:val="001D1F9E"/>
    <w:rsid w:val="001D3F02"/>
    <w:rsid w:val="0020485B"/>
    <w:rsid w:val="00217BD9"/>
    <w:rsid w:val="00226506"/>
    <w:rsid w:val="002272DE"/>
    <w:rsid w:val="00235040"/>
    <w:rsid w:val="00244441"/>
    <w:rsid w:val="00245903"/>
    <w:rsid w:val="002569E0"/>
    <w:rsid w:val="00276D90"/>
    <w:rsid w:val="00283569"/>
    <w:rsid w:val="00290C24"/>
    <w:rsid w:val="00295A94"/>
    <w:rsid w:val="002964DC"/>
    <w:rsid w:val="002A122F"/>
    <w:rsid w:val="002A41DB"/>
    <w:rsid w:val="002A4A06"/>
    <w:rsid w:val="002B3B35"/>
    <w:rsid w:val="002B7B59"/>
    <w:rsid w:val="002C1859"/>
    <w:rsid w:val="002C6240"/>
    <w:rsid w:val="002D2D09"/>
    <w:rsid w:val="002E6CC6"/>
    <w:rsid w:val="002F4956"/>
    <w:rsid w:val="002F69F2"/>
    <w:rsid w:val="00300B47"/>
    <w:rsid w:val="003079F0"/>
    <w:rsid w:val="00311E1B"/>
    <w:rsid w:val="00313F8D"/>
    <w:rsid w:val="003155F6"/>
    <w:rsid w:val="00317511"/>
    <w:rsid w:val="00333A92"/>
    <w:rsid w:val="00340088"/>
    <w:rsid w:val="003448FB"/>
    <w:rsid w:val="00350687"/>
    <w:rsid w:val="00350E7A"/>
    <w:rsid w:val="00357383"/>
    <w:rsid w:val="003573F6"/>
    <w:rsid w:val="00361BA8"/>
    <w:rsid w:val="003627E9"/>
    <w:rsid w:val="003669FD"/>
    <w:rsid w:val="00371D77"/>
    <w:rsid w:val="003732CF"/>
    <w:rsid w:val="003812D4"/>
    <w:rsid w:val="0039741A"/>
    <w:rsid w:val="003A0F40"/>
    <w:rsid w:val="003A15E6"/>
    <w:rsid w:val="003A6C1E"/>
    <w:rsid w:val="003B079C"/>
    <w:rsid w:val="003B1053"/>
    <w:rsid w:val="003B7C65"/>
    <w:rsid w:val="003C0939"/>
    <w:rsid w:val="003C1740"/>
    <w:rsid w:val="003C23AA"/>
    <w:rsid w:val="003C3BD4"/>
    <w:rsid w:val="003C7ECA"/>
    <w:rsid w:val="003D28C2"/>
    <w:rsid w:val="003D6B05"/>
    <w:rsid w:val="003E08F1"/>
    <w:rsid w:val="003F0657"/>
    <w:rsid w:val="003F6601"/>
    <w:rsid w:val="00401F05"/>
    <w:rsid w:val="00411C51"/>
    <w:rsid w:val="00417BE0"/>
    <w:rsid w:val="00421F34"/>
    <w:rsid w:val="00427217"/>
    <w:rsid w:val="0044410B"/>
    <w:rsid w:val="004560FF"/>
    <w:rsid w:val="004577A3"/>
    <w:rsid w:val="004623CF"/>
    <w:rsid w:val="00464F9C"/>
    <w:rsid w:val="00465AAF"/>
    <w:rsid w:val="00467BA9"/>
    <w:rsid w:val="00467C70"/>
    <w:rsid w:val="00476D97"/>
    <w:rsid w:val="0047744A"/>
    <w:rsid w:val="00496049"/>
    <w:rsid w:val="004A18B3"/>
    <w:rsid w:val="004A29F5"/>
    <w:rsid w:val="004A4DF4"/>
    <w:rsid w:val="004A77D7"/>
    <w:rsid w:val="004B2359"/>
    <w:rsid w:val="004B35C4"/>
    <w:rsid w:val="004B4FD1"/>
    <w:rsid w:val="004B581E"/>
    <w:rsid w:val="004C0947"/>
    <w:rsid w:val="004C402E"/>
    <w:rsid w:val="004D2F19"/>
    <w:rsid w:val="004D3D20"/>
    <w:rsid w:val="004D70C6"/>
    <w:rsid w:val="004E0CF4"/>
    <w:rsid w:val="004E621F"/>
    <w:rsid w:val="004E7545"/>
    <w:rsid w:val="004F18F2"/>
    <w:rsid w:val="005006EC"/>
    <w:rsid w:val="00501D6D"/>
    <w:rsid w:val="0051008A"/>
    <w:rsid w:val="00516991"/>
    <w:rsid w:val="0052223F"/>
    <w:rsid w:val="0053661F"/>
    <w:rsid w:val="00541410"/>
    <w:rsid w:val="005449CF"/>
    <w:rsid w:val="005453ED"/>
    <w:rsid w:val="00546359"/>
    <w:rsid w:val="00551D96"/>
    <w:rsid w:val="005562D9"/>
    <w:rsid w:val="00560221"/>
    <w:rsid w:val="005652AB"/>
    <w:rsid w:val="00577005"/>
    <w:rsid w:val="00577C59"/>
    <w:rsid w:val="00582604"/>
    <w:rsid w:val="00594CFA"/>
    <w:rsid w:val="005A6C02"/>
    <w:rsid w:val="005B6CD7"/>
    <w:rsid w:val="005B7BD1"/>
    <w:rsid w:val="005C5E75"/>
    <w:rsid w:val="005D1188"/>
    <w:rsid w:val="005D543F"/>
    <w:rsid w:val="005E3FAB"/>
    <w:rsid w:val="005E5928"/>
    <w:rsid w:val="005F1EEE"/>
    <w:rsid w:val="006026CF"/>
    <w:rsid w:val="00605B4F"/>
    <w:rsid w:val="0061221B"/>
    <w:rsid w:val="00615ADA"/>
    <w:rsid w:val="00627108"/>
    <w:rsid w:val="00635681"/>
    <w:rsid w:val="00643EB6"/>
    <w:rsid w:val="00651FAF"/>
    <w:rsid w:val="00654713"/>
    <w:rsid w:val="00661774"/>
    <w:rsid w:val="00666F95"/>
    <w:rsid w:val="00670A03"/>
    <w:rsid w:val="00671F86"/>
    <w:rsid w:val="006750DC"/>
    <w:rsid w:val="0068562F"/>
    <w:rsid w:val="00686377"/>
    <w:rsid w:val="006A2EB0"/>
    <w:rsid w:val="006A7733"/>
    <w:rsid w:val="006B59C2"/>
    <w:rsid w:val="006B6E90"/>
    <w:rsid w:val="006B7D07"/>
    <w:rsid w:val="006D4F31"/>
    <w:rsid w:val="006E62D2"/>
    <w:rsid w:val="00702A45"/>
    <w:rsid w:val="007121F6"/>
    <w:rsid w:val="007139C6"/>
    <w:rsid w:val="0071432E"/>
    <w:rsid w:val="007231EF"/>
    <w:rsid w:val="00723906"/>
    <w:rsid w:val="00731C50"/>
    <w:rsid w:val="00744868"/>
    <w:rsid w:val="007449C3"/>
    <w:rsid w:val="00746CCC"/>
    <w:rsid w:val="00747072"/>
    <w:rsid w:val="00761AEA"/>
    <w:rsid w:val="0076624C"/>
    <w:rsid w:val="0076711A"/>
    <w:rsid w:val="00767534"/>
    <w:rsid w:val="007703BA"/>
    <w:rsid w:val="007767CA"/>
    <w:rsid w:val="00781A85"/>
    <w:rsid w:val="00796FEB"/>
    <w:rsid w:val="007A2165"/>
    <w:rsid w:val="007A3713"/>
    <w:rsid w:val="007B08B7"/>
    <w:rsid w:val="007B5AE0"/>
    <w:rsid w:val="007C3FF6"/>
    <w:rsid w:val="007D2530"/>
    <w:rsid w:val="00801540"/>
    <w:rsid w:val="00801E1A"/>
    <w:rsid w:val="00801E7C"/>
    <w:rsid w:val="00823359"/>
    <w:rsid w:val="0082461D"/>
    <w:rsid w:val="00841217"/>
    <w:rsid w:val="00844857"/>
    <w:rsid w:val="008458AE"/>
    <w:rsid w:val="00846C3F"/>
    <w:rsid w:val="008549A5"/>
    <w:rsid w:val="00855318"/>
    <w:rsid w:val="0085604F"/>
    <w:rsid w:val="00877723"/>
    <w:rsid w:val="00880E7F"/>
    <w:rsid w:val="0088274F"/>
    <w:rsid w:val="00885922"/>
    <w:rsid w:val="0089750A"/>
    <w:rsid w:val="008A2F39"/>
    <w:rsid w:val="008A4319"/>
    <w:rsid w:val="008A5E1C"/>
    <w:rsid w:val="008A7A14"/>
    <w:rsid w:val="008B3684"/>
    <w:rsid w:val="008E0315"/>
    <w:rsid w:val="008E2192"/>
    <w:rsid w:val="008F2B15"/>
    <w:rsid w:val="00902609"/>
    <w:rsid w:val="00904803"/>
    <w:rsid w:val="00906410"/>
    <w:rsid w:val="00907DB0"/>
    <w:rsid w:val="0091434F"/>
    <w:rsid w:val="0093172E"/>
    <w:rsid w:val="00932572"/>
    <w:rsid w:val="0093603F"/>
    <w:rsid w:val="00942B96"/>
    <w:rsid w:val="00943794"/>
    <w:rsid w:val="00967857"/>
    <w:rsid w:val="00985BAF"/>
    <w:rsid w:val="009861FF"/>
    <w:rsid w:val="00992E7E"/>
    <w:rsid w:val="009A3AE4"/>
    <w:rsid w:val="009B2D7B"/>
    <w:rsid w:val="009B407B"/>
    <w:rsid w:val="009B4DD2"/>
    <w:rsid w:val="009B4FE3"/>
    <w:rsid w:val="009C674F"/>
    <w:rsid w:val="009C7C95"/>
    <w:rsid w:val="009D27D8"/>
    <w:rsid w:val="009D4849"/>
    <w:rsid w:val="009D5486"/>
    <w:rsid w:val="009D59B5"/>
    <w:rsid w:val="009E1DE3"/>
    <w:rsid w:val="009F20AF"/>
    <w:rsid w:val="009F32A7"/>
    <w:rsid w:val="009F3944"/>
    <w:rsid w:val="009F3B4D"/>
    <w:rsid w:val="009F5813"/>
    <w:rsid w:val="00A04287"/>
    <w:rsid w:val="00A04C90"/>
    <w:rsid w:val="00A07BFD"/>
    <w:rsid w:val="00A2177A"/>
    <w:rsid w:val="00A272D2"/>
    <w:rsid w:val="00A27D3A"/>
    <w:rsid w:val="00A429C5"/>
    <w:rsid w:val="00A43D31"/>
    <w:rsid w:val="00A45264"/>
    <w:rsid w:val="00A50B41"/>
    <w:rsid w:val="00A538AB"/>
    <w:rsid w:val="00A5578B"/>
    <w:rsid w:val="00A60D07"/>
    <w:rsid w:val="00A72258"/>
    <w:rsid w:val="00A81BEB"/>
    <w:rsid w:val="00A97CCD"/>
    <w:rsid w:val="00AA399C"/>
    <w:rsid w:val="00AB1071"/>
    <w:rsid w:val="00AB30CB"/>
    <w:rsid w:val="00AB3651"/>
    <w:rsid w:val="00AC5EC2"/>
    <w:rsid w:val="00AE6410"/>
    <w:rsid w:val="00AF0BC2"/>
    <w:rsid w:val="00AF55B5"/>
    <w:rsid w:val="00B003B7"/>
    <w:rsid w:val="00B0338E"/>
    <w:rsid w:val="00B11A76"/>
    <w:rsid w:val="00B43E42"/>
    <w:rsid w:val="00B44F0C"/>
    <w:rsid w:val="00B514FA"/>
    <w:rsid w:val="00B54872"/>
    <w:rsid w:val="00B647B5"/>
    <w:rsid w:val="00B70340"/>
    <w:rsid w:val="00B81B20"/>
    <w:rsid w:val="00B8268B"/>
    <w:rsid w:val="00B94BE1"/>
    <w:rsid w:val="00B96B45"/>
    <w:rsid w:val="00BA021F"/>
    <w:rsid w:val="00BA0513"/>
    <w:rsid w:val="00BB7CB8"/>
    <w:rsid w:val="00BB7EC0"/>
    <w:rsid w:val="00BC21B9"/>
    <w:rsid w:val="00BC399F"/>
    <w:rsid w:val="00BC49BB"/>
    <w:rsid w:val="00BF4761"/>
    <w:rsid w:val="00BF6599"/>
    <w:rsid w:val="00C10873"/>
    <w:rsid w:val="00C1594E"/>
    <w:rsid w:val="00C17922"/>
    <w:rsid w:val="00C17F13"/>
    <w:rsid w:val="00C22E44"/>
    <w:rsid w:val="00C259C4"/>
    <w:rsid w:val="00C31E50"/>
    <w:rsid w:val="00C3335B"/>
    <w:rsid w:val="00C334EF"/>
    <w:rsid w:val="00C376FE"/>
    <w:rsid w:val="00C46F11"/>
    <w:rsid w:val="00C51566"/>
    <w:rsid w:val="00C55808"/>
    <w:rsid w:val="00C57E32"/>
    <w:rsid w:val="00C70CB7"/>
    <w:rsid w:val="00C77D58"/>
    <w:rsid w:val="00C84BFE"/>
    <w:rsid w:val="00CD5D5B"/>
    <w:rsid w:val="00CF3C20"/>
    <w:rsid w:val="00CF47D4"/>
    <w:rsid w:val="00CF48FD"/>
    <w:rsid w:val="00D12D96"/>
    <w:rsid w:val="00D2504D"/>
    <w:rsid w:val="00D407B8"/>
    <w:rsid w:val="00D44981"/>
    <w:rsid w:val="00D46E5D"/>
    <w:rsid w:val="00D50E6E"/>
    <w:rsid w:val="00D5721C"/>
    <w:rsid w:val="00D62D33"/>
    <w:rsid w:val="00D65C50"/>
    <w:rsid w:val="00D67A54"/>
    <w:rsid w:val="00D80567"/>
    <w:rsid w:val="00D8104A"/>
    <w:rsid w:val="00D85021"/>
    <w:rsid w:val="00D92587"/>
    <w:rsid w:val="00DA1E28"/>
    <w:rsid w:val="00DA2F15"/>
    <w:rsid w:val="00DB621D"/>
    <w:rsid w:val="00DC4432"/>
    <w:rsid w:val="00DC631B"/>
    <w:rsid w:val="00DD0B9C"/>
    <w:rsid w:val="00DD4899"/>
    <w:rsid w:val="00DD4925"/>
    <w:rsid w:val="00DD4D49"/>
    <w:rsid w:val="00DE534B"/>
    <w:rsid w:val="00DF2A65"/>
    <w:rsid w:val="00DF5589"/>
    <w:rsid w:val="00E02300"/>
    <w:rsid w:val="00E0372F"/>
    <w:rsid w:val="00E07A8B"/>
    <w:rsid w:val="00E111E0"/>
    <w:rsid w:val="00E15F20"/>
    <w:rsid w:val="00E162A3"/>
    <w:rsid w:val="00E205BA"/>
    <w:rsid w:val="00E231C5"/>
    <w:rsid w:val="00E25C7F"/>
    <w:rsid w:val="00E27E30"/>
    <w:rsid w:val="00E3283E"/>
    <w:rsid w:val="00E367DB"/>
    <w:rsid w:val="00E5169B"/>
    <w:rsid w:val="00E53DBA"/>
    <w:rsid w:val="00E54627"/>
    <w:rsid w:val="00E575F4"/>
    <w:rsid w:val="00E62AB0"/>
    <w:rsid w:val="00E64308"/>
    <w:rsid w:val="00E65016"/>
    <w:rsid w:val="00E70030"/>
    <w:rsid w:val="00E80062"/>
    <w:rsid w:val="00E872F8"/>
    <w:rsid w:val="00E90BDB"/>
    <w:rsid w:val="00E97A0A"/>
    <w:rsid w:val="00EB0035"/>
    <w:rsid w:val="00EB2E9E"/>
    <w:rsid w:val="00EB41E1"/>
    <w:rsid w:val="00EC4D1C"/>
    <w:rsid w:val="00ED11E2"/>
    <w:rsid w:val="00ED4132"/>
    <w:rsid w:val="00EE299B"/>
    <w:rsid w:val="00EE5701"/>
    <w:rsid w:val="00EE5A99"/>
    <w:rsid w:val="00EF0429"/>
    <w:rsid w:val="00F04AE8"/>
    <w:rsid w:val="00F061E9"/>
    <w:rsid w:val="00F06360"/>
    <w:rsid w:val="00F206C0"/>
    <w:rsid w:val="00F46E5E"/>
    <w:rsid w:val="00F47A6B"/>
    <w:rsid w:val="00F5514C"/>
    <w:rsid w:val="00F6704D"/>
    <w:rsid w:val="00F67B43"/>
    <w:rsid w:val="00F80B2C"/>
    <w:rsid w:val="00FB154A"/>
    <w:rsid w:val="00FB79A2"/>
    <w:rsid w:val="00FC2A89"/>
    <w:rsid w:val="00FD3F50"/>
    <w:rsid w:val="00FD49F7"/>
    <w:rsid w:val="00FD4A5B"/>
    <w:rsid w:val="00FE3734"/>
    <w:rsid w:val="00FF60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F6E950"/>
  <w15:docId w15:val="{244A116A-7EEE-465B-BF4E-4D4FE463D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67DB"/>
  </w:style>
  <w:style w:type="paragraph" w:styleId="Heading1">
    <w:name w:val="heading 1"/>
    <w:basedOn w:val="Normal"/>
    <w:next w:val="Normal"/>
    <w:link w:val="Heading1Char"/>
    <w:uiPriority w:val="9"/>
    <w:qFormat/>
    <w:rsid w:val="0005360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47A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4B0B84"/>
    <w:pPr>
      <w:ind w:left="720"/>
      <w:contextualSpacing/>
    </w:pPr>
  </w:style>
  <w:style w:type="character" w:customStyle="1" w:styleId="Heading1Char">
    <w:name w:val="Heading 1 Char"/>
    <w:basedOn w:val="DefaultParagraphFont"/>
    <w:link w:val="Heading1"/>
    <w:uiPriority w:val="9"/>
    <w:rsid w:val="00053600"/>
    <w:rPr>
      <w:rFonts w:asciiTheme="majorHAnsi" w:eastAsiaTheme="majorEastAsia" w:hAnsiTheme="majorHAnsi" w:cstheme="majorBidi"/>
      <w:color w:val="2E74B5" w:themeColor="accent1" w:themeShade="BF"/>
      <w:sz w:val="32"/>
      <w:szCs w:val="32"/>
    </w:rPr>
  </w:style>
  <w:style w:type="paragraph" w:styleId="FootnoteText">
    <w:name w:val="footnote text"/>
    <w:basedOn w:val="Normal"/>
    <w:link w:val="FootnoteTextChar"/>
    <w:uiPriority w:val="99"/>
    <w:semiHidden/>
    <w:unhideWhenUsed/>
    <w:rsid w:val="0005360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53600"/>
    <w:rPr>
      <w:sz w:val="20"/>
      <w:szCs w:val="20"/>
    </w:rPr>
  </w:style>
  <w:style w:type="character" w:styleId="FootnoteReference">
    <w:name w:val="footnote reference"/>
    <w:basedOn w:val="DefaultParagraphFont"/>
    <w:uiPriority w:val="99"/>
    <w:semiHidden/>
    <w:unhideWhenUsed/>
    <w:rsid w:val="00053600"/>
    <w:rPr>
      <w:vertAlign w:val="superscript"/>
    </w:rPr>
  </w:style>
  <w:style w:type="paragraph" w:styleId="EndnoteText">
    <w:name w:val="endnote text"/>
    <w:basedOn w:val="Normal"/>
    <w:link w:val="EndnoteTextChar"/>
    <w:uiPriority w:val="99"/>
    <w:unhideWhenUsed/>
    <w:rsid w:val="00EE3CD6"/>
    <w:pPr>
      <w:spacing w:after="0" w:line="240" w:lineRule="auto"/>
    </w:pPr>
    <w:rPr>
      <w:sz w:val="20"/>
      <w:szCs w:val="20"/>
    </w:rPr>
  </w:style>
  <w:style w:type="character" w:customStyle="1" w:styleId="EndnoteTextChar">
    <w:name w:val="Endnote Text Char"/>
    <w:basedOn w:val="DefaultParagraphFont"/>
    <w:link w:val="EndnoteText"/>
    <w:uiPriority w:val="99"/>
    <w:rsid w:val="00EE3CD6"/>
    <w:rPr>
      <w:sz w:val="20"/>
      <w:szCs w:val="20"/>
    </w:rPr>
  </w:style>
  <w:style w:type="character" w:styleId="EndnoteReference">
    <w:name w:val="endnote reference"/>
    <w:basedOn w:val="DefaultParagraphFont"/>
    <w:uiPriority w:val="99"/>
    <w:semiHidden/>
    <w:unhideWhenUsed/>
    <w:rsid w:val="00EE3CD6"/>
    <w:rPr>
      <w:vertAlign w:val="superscript"/>
    </w:rPr>
  </w:style>
  <w:style w:type="table" w:styleId="TableGrid">
    <w:name w:val="Table Grid"/>
    <w:basedOn w:val="TableNormal"/>
    <w:uiPriority w:val="39"/>
    <w:rsid w:val="006325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C6B23"/>
    <w:rPr>
      <w:sz w:val="16"/>
      <w:szCs w:val="16"/>
    </w:rPr>
  </w:style>
  <w:style w:type="paragraph" w:styleId="CommentText">
    <w:name w:val="annotation text"/>
    <w:basedOn w:val="Normal"/>
    <w:link w:val="CommentTextChar"/>
    <w:uiPriority w:val="99"/>
    <w:unhideWhenUsed/>
    <w:rsid w:val="004C6B23"/>
    <w:pPr>
      <w:spacing w:line="240" w:lineRule="auto"/>
    </w:pPr>
    <w:rPr>
      <w:sz w:val="20"/>
      <w:szCs w:val="20"/>
    </w:rPr>
  </w:style>
  <w:style w:type="character" w:customStyle="1" w:styleId="CommentTextChar">
    <w:name w:val="Comment Text Char"/>
    <w:basedOn w:val="DefaultParagraphFont"/>
    <w:link w:val="CommentText"/>
    <w:uiPriority w:val="99"/>
    <w:rsid w:val="004C6B23"/>
    <w:rPr>
      <w:sz w:val="20"/>
      <w:szCs w:val="20"/>
    </w:rPr>
  </w:style>
  <w:style w:type="paragraph" w:styleId="CommentSubject">
    <w:name w:val="annotation subject"/>
    <w:basedOn w:val="CommentText"/>
    <w:next w:val="CommentText"/>
    <w:link w:val="CommentSubjectChar"/>
    <w:uiPriority w:val="99"/>
    <w:semiHidden/>
    <w:unhideWhenUsed/>
    <w:rsid w:val="004C6B23"/>
    <w:rPr>
      <w:b/>
      <w:bCs/>
    </w:rPr>
  </w:style>
  <w:style w:type="character" w:customStyle="1" w:styleId="CommentSubjectChar">
    <w:name w:val="Comment Subject Char"/>
    <w:basedOn w:val="CommentTextChar"/>
    <w:link w:val="CommentSubject"/>
    <w:uiPriority w:val="99"/>
    <w:semiHidden/>
    <w:rsid w:val="004C6B23"/>
    <w:rPr>
      <w:b/>
      <w:bCs/>
      <w:sz w:val="20"/>
      <w:szCs w:val="20"/>
    </w:rPr>
  </w:style>
  <w:style w:type="paragraph" w:styleId="BalloonText">
    <w:name w:val="Balloon Text"/>
    <w:basedOn w:val="Normal"/>
    <w:link w:val="BalloonTextChar"/>
    <w:uiPriority w:val="99"/>
    <w:semiHidden/>
    <w:unhideWhenUsed/>
    <w:rsid w:val="004C6B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6B23"/>
    <w:rPr>
      <w:rFonts w:ascii="Segoe UI" w:hAnsi="Segoe UI" w:cs="Segoe UI"/>
      <w:sz w:val="18"/>
      <w:szCs w:val="18"/>
    </w:rPr>
  </w:style>
  <w:style w:type="paragraph" w:styleId="Header">
    <w:name w:val="header"/>
    <w:basedOn w:val="Normal"/>
    <w:link w:val="HeaderChar"/>
    <w:uiPriority w:val="99"/>
    <w:unhideWhenUsed/>
    <w:rsid w:val="007109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09AF"/>
  </w:style>
  <w:style w:type="paragraph" w:styleId="Footer">
    <w:name w:val="footer"/>
    <w:basedOn w:val="Normal"/>
    <w:link w:val="FooterChar"/>
    <w:uiPriority w:val="99"/>
    <w:unhideWhenUsed/>
    <w:rsid w:val="007109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09AF"/>
  </w:style>
  <w:style w:type="character" w:customStyle="1" w:styleId="Heading2Char">
    <w:name w:val="Heading 2 Char"/>
    <w:basedOn w:val="DefaultParagraphFont"/>
    <w:link w:val="Heading2"/>
    <w:uiPriority w:val="9"/>
    <w:semiHidden/>
    <w:rsid w:val="00347A82"/>
    <w:rPr>
      <w:rFonts w:asciiTheme="majorHAnsi" w:eastAsiaTheme="majorEastAsia" w:hAnsiTheme="majorHAnsi" w:cstheme="majorBidi"/>
      <w:color w:val="2E74B5" w:themeColor="accent1" w:themeShade="BF"/>
      <w:sz w:val="26"/>
      <w:szCs w:val="26"/>
    </w:rPr>
  </w:style>
  <w:style w:type="paragraph" w:customStyle="1" w:styleId="bulletwdots">
    <w:name w:val="bullet w dots"/>
    <w:basedOn w:val="Normal"/>
    <w:rsid w:val="000301D9"/>
    <w:pPr>
      <w:numPr>
        <w:ilvl w:val="1"/>
        <w:numId w:val="23"/>
      </w:numPr>
      <w:spacing w:after="0" w:line="240" w:lineRule="auto"/>
      <w:ind w:left="601" w:hanging="241"/>
    </w:pPr>
    <w:rPr>
      <w:rFonts w:asciiTheme="minorHAnsi" w:eastAsia="Times New Roman" w:hAnsiTheme="minorHAnsi" w:cstheme="minorHAnsi"/>
    </w:rPr>
  </w:style>
  <w:style w:type="paragraph" w:customStyle="1" w:styleId="JHPHeading3">
    <w:name w:val="JHP_Heading3"/>
    <w:basedOn w:val="Normal"/>
    <w:rsid w:val="00C5403C"/>
    <w:pPr>
      <w:numPr>
        <w:ilvl w:val="2"/>
        <w:numId w:val="14"/>
      </w:numPr>
      <w:spacing w:after="0" w:line="240" w:lineRule="auto"/>
    </w:pPr>
    <w:rPr>
      <w:rFonts w:ascii="Times New Roman" w:eastAsia="Times New Roman" w:hAnsi="Times New Roman" w:cs="Times New Roman"/>
      <w:sz w:val="24"/>
      <w:szCs w:val="24"/>
    </w:rPr>
  </w:style>
  <w:style w:type="paragraph" w:styleId="Revision">
    <w:name w:val="Revision"/>
    <w:hidden/>
    <w:uiPriority w:val="99"/>
    <w:semiHidden/>
    <w:rsid w:val="00AB592F"/>
    <w:pPr>
      <w:spacing w:after="0" w:line="240" w:lineRule="auto"/>
    </w:pPr>
  </w:style>
  <w:style w:type="paragraph" w:styleId="NoSpacing">
    <w:name w:val="No Spacing"/>
    <w:basedOn w:val="Normal"/>
    <w:qFormat/>
    <w:rsid w:val="002A1CFB"/>
    <w:pPr>
      <w:spacing w:after="0" w:line="240" w:lineRule="auto"/>
    </w:pPr>
    <w:rPr>
      <w:rFonts w:cs="Times New Roman"/>
      <w:szCs w:val="20"/>
    </w:rPr>
  </w:style>
  <w:style w:type="paragraph" w:styleId="NormalWeb">
    <w:name w:val="Normal (Web)"/>
    <w:basedOn w:val="Normal"/>
    <w:link w:val="NormalWebChar"/>
    <w:uiPriority w:val="99"/>
    <w:unhideWhenUsed/>
    <w:rsid w:val="002A1CFB"/>
    <w:pPr>
      <w:spacing w:after="0" w:line="240" w:lineRule="auto"/>
    </w:pPr>
    <w:rPr>
      <w:rFonts w:ascii="Times New Roman" w:hAnsi="Times New Roman" w:cs="Times New Roman"/>
      <w:sz w:val="24"/>
      <w:szCs w:val="24"/>
    </w:rPr>
  </w:style>
  <w:style w:type="character" w:customStyle="1" w:styleId="NormalWebChar">
    <w:name w:val="Normal (Web) Char"/>
    <w:basedOn w:val="DefaultParagraphFont"/>
    <w:link w:val="NormalWeb"/>
    <w:uiPriority w:val="99"/>
    <w:rsid w:val="002A1CFB"/>
    <w:rPr>
      <w:rFonts w:ascii="Times New Roman" w:hAnsi="Times New Roman" w:cs="Times New Roman"/>
      <w:sz w:val="24"/>
      <w:szCs w:val="24"/>
    </w:rPr>
  </w:style>
  <w:style w:type="character" w:customStyle="1" w:styleId="fontstyle01">
    <w:name w:val="fontstyle01"/>
    <w:basedOn w:val="DefaultParagraphFont"/>
    <w:rsid w:val="001128E4"/>
    <w:rPr>
      <w:rFonts w:ascii="Calibri-Light" w:hAnsi="Calibri-Light" w:hint="default"/>
      <w:b w:val="0"/>
      <w:bCs w:val="0"/>
      <w:i w:val="0"/>
      <w:iCs w:val="0"/>
      <w:color w:val="2F2F2F"/>
      <w:sz w:val="24"/>
      <w:szCs w:val="24"/>
    </w:rPr>
  </w:style>
  <w:style w:type="character" w:customStyle="1" w:styleId="fontstyle21">
    <w:name w:val="fontstyle21"/>
    <w:basedOn w:val="DefaultParagraphFont"/>
    <w:rsid w:val="001128E4"/>
    <w:rPr>
      <w:rFonts w:ascii="Wingdings-Regular" w:hAnsi="Wingdings-Regular" w:hint="default"/>
      <w:b w:val="0"/>
      <w:bCs w:val="0"/>
      <w:i w:val="0"/>
      <w:iCs w:val="0"/>
      <w:color w:val="414D9A"/>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58" w:type="dxa"/>
        <w:left w:w="115" w:type="dxa"/>
        <w:bottom w:w="58" w:type="dxa"/>
        <w:right w:w="115" w:type="dxa"/>
      </w:tblCellMar>
    </w:tblPr>
  </w:style>
  <w:style w:type="table" w:customStyle="1" w:styleId="a0">
    <w:basedOn w:val="TableNormal"/>
    <w:pPr>
      <w:spacing w:after="0" w:line="240" w:lineRule="auto"/>
    </w:pPr>
    <w:tblPr>
      <w:tblStyleRowBandSize w:val="1"/>
      <w:tblStyleColBandSize w:val="1"/>
      <w:tblCellMar>
        <w:top w:w="58" w:type="dxa"/>
        <w:left w:w="115" w:type="dxa"/>
        <w:bottom w:w="58" w:type="dxa"/>
        <w:right w:w="115"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3">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4">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5">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6">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7">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8">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9">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a">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b">
    <w:basedOn w:val="TableNormal"/>
    <w:tblPr>
      <w:tblStyleRowBandSize w:val="1"/>
      <w:tblStyleColBandSize w:val="1"/>
      <w:tblCellMar>
        <w:top w:w="58" w:type="dxa"/>
        <w:left w:w="58" w:type="dxa"/>
        <w:bottom w:w="58" w:type="dxa"/>
        <w:right w:w="58" w:type="dxa"/>
      </w:tblCellMar>
    </w:tblPr>
  </w:style>
  <w:style w:type="table" w:customStyle="1" w:styleId="ac">
    <w:basedOn w:val="TableNormal"/>
    <w:tblPr>
      <w:tblStyleRowBandSize w:val="1"/>
      <w:tblStyleColBandSize w:val="1"/>
      <w:tblCellMar>
        <w:top w:w="144" w:type="dxa"/>
        <w:left w:w="144" w:type="dxa"/>
        <w:bottom w:w="144" w:type="dxa"/>
        <w:right w:w="144" w:type="dxa"/>
      </w:tblCellMar>
    </w:tblPr>
  </w:style>
  <w:style w:type="table" w:customStyle="1" w:styleId="ad">
    <w:basedOn w:val="TableNormal"/>
    <w:tblPr>
      <w:tblStyleRowBandSize w:val="1"/>
      <w:tblStyleColBandSize w:val="1"/>
      <w:tblCellMar>
        <w:top w:w="144" w:type="dxa"/>
        <w:left w:w="144" w:type="dxa"/>
        <w:bottom w:w="144" w:type="dxa"/>
        <w:right w:w="144" w:type="dxa"/>
      </w:tblCellMar>
    </w:tblPr>
  </w:style>
  <w:style w:type="table" w:customStyle="1" w:styleId="ae">
    <w:basedOn w:val="TableNormal"/>
    <w:tblPr>
      <w:tblStyleRowBandSize w:val="1"/>
      <w:tblStyleColBandSize w:val="1"/>
      <w:tblCellMar>
        <w:top w:w="144" w:type="dxa"/>
        <w:left w:w="144" w:type="dxa"/>
        <w:bottom w:w="144" w:type="dxa"/>
        <w:right w:w="144" w:type="dxa"/>
      </w:tblCellMar>
    </w:tblPr>
  </w:style>
  <w:style w:type="table" w:customStyle="1" w:styleId="af">
    <w:basedOn w:val="TableNormal"/>
    <w:tblPr>
      <w:tblStyleRowBandSize w:val="1"/>
      <w:tblStyleColBandSize w:val="1"/>
      <w:tblCellMar>
        <w:top w:w="144" w:type="dxa"/>
        <w:left w:w="144" w:type="dxa"/>
        <w:bottom w:w="144" w:type="dxa"/>
        <w:right w:w="144" w:type="dxa"/>
      </w:tblCellMar>
    </w:tblPr>
  </w:style>
  <w:style w:type="character" w:styleId="Hyperlink">
    <w:name w:val="Hyperlink"/>
    <w:basedOn w:val="DefaultParagraphFont"/>
    <w:uiPriority w:val="99"/>
    <w:unhideWhenUsed/>
    <w:rsid w:val="00045B62"/>
    <w:rPr>
      <w:color w:val="0563C1" w:themeColor="hyperlink"/>
      <w:u w:val="single"/>
    </w:rPr>
  </w:style>
  <w:style w:type="character" w:styleId="UnresolvedMention">
    <w:name w:val="Unresolved Mention"/>
    <w:basedOn w:val="DefaultParagraphFont"/>
    <w:uiPriority w:val="99"/>
    <w:semiHidden/>
    <w:unhideWhenUsed/>
    <w:rsid w:val="00045B62"/>
    <w:rPr>
      <w:color w:val="605E5C"/>
      <w:shd w:val="clear" w:color="auto" w:fill="E1DFDD"/>
    </w:rPr>
  </w:style>
  <w:style w:type="character" w:styleId="FollowedHyperlink">
    <w:name w:val="FollowedHyperlink"/>
    <w:basedOn w:val="DefaultParagraphFont"/>
    <w:uiPriority w:val="99"/>
    <w:semiHidden/>
    <w:unhideWhenUsed/>
    <w:rsid w:val="00045B6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39861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yperlink" Target="https://www.fptraining.org/" TargetMode="External"/><Relationship Id="rId63" Type="http://schemas.openxmlformats.org/officeDocument/2006/relationships/hyperlink" Target="https://www.who.int/reproductivehealth/publications/violence/vaw-clinical-handbook/en/"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footer" Target="footer2.xml"/><Relationship Id="rId58" Type="http://schemas.openxmlformats.org/officeDocument/2006/relationships/hyperlink" Target="https://www.fphandbook.org/" TargetMode="External"/><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s://www.who.int/reproductivehealth/mec-app/en/" TargetMode="External"/><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yperlink" Target="https://www.fptraining.org/" TargetMode="External"/><Relationship Id="rId64" Type="http://schemas.openxmlformats.org/officeDocument/2006/relationships/footer" Target="footer4.xml"/><Relationship Id="rId8" Type="http://schemas.openxmlformats.org/officeDocument/2006/relationships/settings" Target="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yperlink" Target="https://www.who.int/reproductivehealth/publications/family_planning/MEC-5/en/" TargetMode="Externa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footer" Target="footer3.xml"/><Relationship Id="rId62" Type="http://schemas.openxmlformats.org/officeDocument/2006/relationships/hyperlink" Target="https://www.who.int/reproductivehealth/publications/violence/vaw-clinical-handbook/en/"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yperlink" Target="https://www.fphandbook.org/" TargetMode="External"/><Relationship Id="rId10" Type="http://schemas.openxmlformats.org/officeDocument/2006/relationships/footnotes" Target="foot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hyperlink" Target="https://www.who.int/reproductivehealth/publications/family_planning/MEC-5/en/"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0944ADE06AB146AA0D79C6E29DE341" ma:contentTypeVersion="14" ma:contentTypeDescription="Create a new document." ma:contentTypeScope="" ma:versionID="dbba34e9ea6bdd466490e7e8c8f811ca">
  <xsd:schema xmlns:xsd="http://www.w3.org/2001/XMLSchema" xmlns:xs="http://www.w3.org/2001/XMLSchema" xmlns:p="http://schemas.microsoft.com/office/2006/metadata/properties" xmlns:ns1="http://schemas.microsoft.com/sharepoint/v3" xmlns:ns3="efdd9f9d-8bd7-4ab0-b5e4-c61552720f90" xmlns:ns4="266c30de-af30-4833-a4b8-7140979112d5" targetNamespace="http://schemas.microsoft.com/office/2006/metadata/properties" ma:root="true" ma:fieldsID="a1e6283933a1843e271169cdb9ec5245" ns1:_="" ns3:_="" ns4:_="">
    <xsd:import namespace="http://schemas.microsoft.com/sharepoint/v3"/>
    <xsd:import namespace="efdd9f9d-8bd7-4ab0-b5e4-c61552720f90"/>
    <xsd:import namespace="266c30de-af30-4833-a4b8-7140979112d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dd9f9d-8bd7-4ab0-b5e4-c61552720f9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6c30de-af30-4833-a4b8-7140979112d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go:docsCustomData xmlns:go="http://customooxmlschemas.google.com/" roundtripDataSignature="AMtx7mheYXzY7ds1EwCKe10DA9HM6GGJLA==">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</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C8D12B-0EB9-490B-A9CA-853414F614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fdd9f9d-8bd7-4ab0-b5e4-c61552720f90"/>
    <ds:schemaRef ds:uri="266c30de-af30-4833-a4b8-7140979112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3552857-8A1F-44EE-BB43-BD5ABD132C5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6F996CB7-BEFB-4E3B-9F62-BC1A93D2F316}">
  <ds:schemaRefs>
    <ds:schemaRef ds:uri="http://schemas.microsoft.com/sharepoint/v3/contenttype/forms"/>
  </ds:schemaRefs>
</ds:datastoreItem>
</file>

<file path=customXml/itemProps5.xml><?xml version="1.0" encoding="utf-8"?>
<ds:datastoreItem xmlns:ds="http://schemas.openxmlformats.org/officeDocument/2006/customXml" ds:itemID="{26C4B426-DDFD-403E-83FD-A0E610479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1660</TotalTime>
  <Pages>49</Pages>
  <Words>10899</Words>
  <Characters>62129</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USAID</Company>
  <LinksUpToDate>false</LinksUpToDate>
  <CharactersWithSpaces>72883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 Yacobson</dc:creator>
  <cp:lastModifiedBy>Lucy Harber</cp:lastModifiedBy>
  <cp:revision>23</cp:revision>
  <dcterms:created xsi:type="dcterms:W3CDTF">2020-12-08T14:06:00Z</dcterms:created>
  <dcterms:modified xsi:type="dcterms:W3CDTF">2020-12-15T18:01:00Z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0x010100DD0944ADE06AB146AA0D79C6E29DE341</vt:lpwstr>
  </property>
</Properties>
</file>