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30" w:rsidRPr="00035B7A" w:rsidRDefault="00240C30" w:rsidP="005F2CC1">
      <w:pPr>
        <w:jc w:val="center"/>
        <w:rPr>
          <w:rFonts w:asciiTheme="minorHAnsi" w:hAnsiTheme="minorHAnsi" w:cstheme="minorHAnsi"/>
          <w:b/>
          <w:sz w:val="22"/>
          <w:szCs w:val="22"/>
        </w:rPr>
      </w:pPr>
    </w:p>
    <w:p w:rsidR="0099249F" w:rsidRPr="00035B7A" w:rsidRDefault="00D5248F" w:rsidP="00D5248F">
      <w:pPr>
        <w:jc w:val="center"/>
        <w:rPr>
          <w:rFonts w:asciiTheme="minorHAnsi" w:hAnsiTheme="minorHAnsi" w:cstheme="minorHAnsi"/>
          <w:b/>
          <w:sz w:val="22"/>
          <w:szCs w:val="22"/>
        </w:rPr>
      </w:pPr>
      <w:r w:rsidRPr="00035B7A">
        <w:rPr>
          <w:rFonts w:asciiTheme="minorHAnsi" w:hAnsiTheme="minorHAnsi" w:cstheme="minorHAnsi"/>
          <w:noProof/>
          <w:sz w:val="22"/>
          <w:szCs w:val="22"/>
        </w:rPr>
        <w:drawing>
          <wp:anchor distT="0" distB="0" distL="114300" distR="114300" simplePos="0" relativeHeight="251659776" behindDoc="0" locked="0" layoutInCell="1" allowOverlap="1" wp14:anchorId="7B8427B5" wp14:editId="17F440EB">
            <wp:simplePos x="0" y="0"/>
            <wp:positionH relativeFrom="column">
              <wp:posOffset>2085535</wp:posOffset>
            </wp:positionH>
            <wp:positionV relativeFrom="paragraph">
              <wp:posOffset>-322092</wp:posOffset>
            </wp:positionV>
            <wp:extent cx="2277208" cy="967154"/>
            <wp:effectExtent l="0" t="0" r="0" b="0"/>
            <wp:wrapTight wrapText="bothSides">
              <wp:wrapPolygon edited="0">
                <wp:start x="0" y="0"/>
                <wp:lineTo x="0" y="21316"/>
                <wp:lineTo x="21359" y="21316"/>
                <wp:lineTo x="21359" y="0"/>
                <wp:lineTo x="0" y="0"/>
              </wp:wrapPolygon>
            </wp:wrapTight>
            <wp:docPr id="4" name="Picture 4" descr="FHI360_FinalLogo_Horiz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_FinalLogo_Horizonal.png"/>
                    <pic:cNvPicPr/>
                  </pic:nvPicPr>
                  <pic:blipFill>
                    <a:blip r:embed="rId9" cstate="print"/>
                    <a:stretch>
                      <a:fillRect/>
                    </a:stretch>
                  </pic:blipFill>
                  <pic:spPr>
                    <a:xfrm>
                      <a:off x="0" y="0"/>
                      <a:ext cx="2273300" cy="965200"/>
                    </a:xfrm>
                    <a:prstGeom prst="rect">
                      <a:avLst/>
                    </a:prstGeom>
                  </pic:spPr>
                </pic:pic>
              </a:graphicData>
            </a:graphic>
          </wp:anchor>
        </w:drawing>
      </w:r>
    </w:p>
    <w:p w:rsidR="00205FAC" w:rsidRPr="00035B7A" w:rsidRDefault="00205FAC" w:rsidP="005F2CC1">
      <w:pPr>
        <w:jc w:val="center"/>
        <w:rPr>
          <w:rFonts w:asciiTheme="minorHAnsi" w:hAnsiTheme="minorHAnsi" w:cstheme="minorHAnsi"/>
          <w:b/>
          <w:sz w:val="22"/>
          <w:szCs w:val="22"/>
        </w:rPr>
      </w:pPr>
    </w:p>
    <w:p w:rsidR="00D5248F" w:rsidRPr="00035B7A" w:rsidRDefault="00D5248F" w:rsidP="00FD45EE">
      <w:pPr>
        <w:autoSpaceDE w:val="0"/>
        <w:autoSpaceDN w:val="0"/>
        <w:adjustRightInd w:val="0"/>
        <w:rPr>
          <w:rFonts w:asciiTheme="minorHAnsi" w:hAnsiTheme="minorHAnsi" w:cstheme="minorHAnsi"/>
          <w:sz w:val="22"/>
          <w:szCs w:val="22"/>
        </w:rPr>
      </w:pPr>
    </w:p>
    <w:p w:rsidR="00D5248F" w:rsidRPr="00035B7A" w:rsidRDefault="00D5248F" w:rsidP="00FD45EE">
      <w:pPr>
        <w:autoSpaceDE w:val="0"/>
        <w:autoSpaceDN w:val="0"/>
        <w:adjustRightInd w:val="0"/>
        <w:rPr>
          <w:rFonts w:asciiTheme="minorHAnsi" w:hAnsiTheme="minorHAnsi" w:cstheme="minorHAnsi"/>
          <w:sz w:val="22"/>
          <w:szCs w:val="22"/>
        </w:rPr>
      </w:pPr>
    </w:p>
    <w:p w:rsidR="00D5248F" w:rsidRPr="00035B7A" w:rsidRDefault="00D5248F" w:rsidP="00FD45EE">
      <w:pPr>
        <w:autoSpaceDE w:val="0"/>
        <w:autoSpaceDN w:val="0"/>
        <w:adjustRightInd w:val="0"/>
        <w:rPr>
          <w:rFonts w:asciiTheme="minorHAnsi" w:hAnsiTheme="minorHAnsi" w:cstheme="minorHAnsi"/>
          <w:sz w:val="22"/>
          <w:szCs w:val="22"/>
        </w:rPr>
      </w:pPr>
    </w:p>
    <w:p w:rsidR="00FD45EE" w:rsidRPr="00035B7A" w:rsidRDefault="00FD45EE" w:rsidP="00FD45EE">
      <w:pPr>
        <w:autoSpaceDE w:val="0"/>
        <w:autoSpaceDN w:val="0"/>
        <w:adjustRightInd w:val="0"/>
        <w:rPr>
          <w:rFonts w:asciiTheme="minorHAnsi" w:hAnsiTheme="minorHAnsi" w:cstheme="minorHAnsi"/>
          <w:sz w:val="22"/>
          <w:szCs w:val="22"/>
        </w:rPr>
      </w:pPr>
      <w:r w:rsidRPr="00035B7A">
        <w:rPr>
          <w:rFonts w:asciiTheme="minorHAnsi" w:hAnsiTheme="minorHAnsi" w:cstheme="minorHAnsi"/>
          <w:sz w:val="22"/>
          <w:szCs w:val="22"/>
        </w:rPr>
        <w:t xml:space="preserve">THIS REQUEST FOR </w:t>
      </w:r>
      <w:r w:rsidR="00326229" w:rsidRPr="00035B7A">
        <w:rPr>
          <w:rFonts w:asciiTheme="minorHAnsi" w:hAnsiTheme="minorHAnsi" w:cstheme="minorHAnsi"/>
          <w:sz w:val="22"/>
          <w:szCs w:val="22"/>
        </w:rPr>
        <w:t>APPLICATION</w:t>
      </w:r>
      <w:r w:rsidRPr="00035B7A">
        <w:rPr>
          <w:rFonts w:asciiTheme="minorHAnsi" w:hAnsiTheme="minorHAnsi" w:cstheme="minorHAnsi"/>
          <w:sz w:val="22"/>
          <w:szCs w:val="22"/>
        </w:rPr>
        <w:t>S (</w:t>
      </w:r>
      <w:r w:rsidR="00326229" w:rsidRPr="00035B7A">
        <w:rPr>
          <w:rFonts w:asciiTheme="minorHAnsi" w:hAnsiTheme="minorHAnsi" w:cstheme="minorHAnsi"/>
          <w:sz w:val="22"/>
          <w:szCs w:val="22"/>
        </w:rPr>
        <w:t>RFA</w:t>
      </w:r>
      <w:r w:rsidRPr="00035B7A">
        <w:rPr>
          <w:rFonts w:asciiTheme="minorHAnsi" w:hAnsiTheme="minorHAnsi" w:cstheme="minorHAnsi"/>
          <w:sz w:val="22"/>
          <w:szCs w:val="22"/>
        </w:rPr>
        <w:t>) IS THE EXCLUSIVE, CONFIDENTIAL, PROPRIETARY PROPERTY OF</w:t>
      </w:r>
    </w:p>
    <w:p w:rsidR="00FD45EE" w:rsidRPr="00035B7A" w:rsidRDefault="00845FA6" w:rsidP="00FD45EE">
      <w:pPr>
        <w:autoSpaceDE w:val="0"/>
        <w:autoSpaceDN w:val="0"/>
        <w:adjustRightInd w:val="0"/>
        <w:rPr>
          <w:rFonts w:asciiTheme="minorHAnsi" w:hAnsiTheme="minorHAnsi" w:cstheme="minorHAnsi"/>
          <w:sz w:val="22"/>
          <w:szCs w:val="22"/>
        </w:rPr>
      </w:pPr>
      <w:r w:rsidRPr="00035B7A">
        <w:rPr>
          <w:rFonts w:asciiTheme="minorHAnsi" w:hAnsiTheme="minorHAnsi" w:cstheme="minorHAnsi"/>
          <w:sz w:val="22"/>
          <w:szCs w:val="22"/>
        </w:rPr>
        <w:t>FHI 360</w:t>
      </w:r>
      <w:r w:rsidR="001F0C63" w:rsidRPr="00035B7A">
        <w:rPr>
          <w:rFonts w:asciiTheme="minorHAnsi" w:hAnsiTheme="minorHAnsi" w:cstheme="minorHAnsi"/>
          <w:sz w:val="22"/>
          <w:szCs w:val="22"/>
        </w:rPr>
        <w:t xml:space="preserve">. </w:t>
      </w:r>
      <w:r w:rsidR="00FD45EE" w:rsidRPr="00035B7A">
        <w:rPr>
          <w:rFonts w:asciiTheme="minorHAnsi" w:hAnsiTheme="minorHAnsi" w:cstheme="minorHAnsi"/>
          <w:sz w:val="22"/>
          <w:szCs w:val="22"/>
        </w:rPr>
        <w:t xml:space="preserve">IT MAY NOT BE COPIED, TRANSMITTED, OR DISCLOSED BY ANY MEANS WITHOUT THE EXPRESS WRITTEN CONSENT OF </w:t>
      </w:r>
      <w:r w:rsidR="002667FC">
        <w:rPr>
          <w:rFonts w:asciiTheme="minorHAnsi" w:hAnsiTheme="minorHAnsi" w:cstheme="minorHAnsi"/>
          <w:sz w:val="22"/>
          <w:szCs w:val="22"/>
        </w:rPr>
        <w:t>FHI 360</w:t>
      </w:r>
      <w:r w:rsidR="00FD45EE" w:rsidRPr="00035B7A">
        <w:rPr>
          <w:rFonts w:asciiTheme="minorHAnsi" w:hAnsiTheme="minorHAnsi" w:cstheme="minorHAnsi"/>
          <w:sz w:val="22"/>
          <w:szCs w:val="22"/>
        </w:rPr>
        <w:t xml:space="preserve">.  BY ACCEPTING A COPY HEREOF, RECIPIENT AGREES TO USE THE </w:t>
      </w:r>
      <w:r w:rsidR="00AA46D2" w:rsidRPr="00035B7A">
        <w:rPr>
          <w:rFonts w:asciiTheme="minorHAnsi" w:hAnsiTheme="minorHAnsi" w:cstheme="minorHAnsi"/>
          <w:sz w:val="22"/>
          <w:szCs w:val="22"/>
        </w:rPr>
        <w:t>RFA</w:t>
      </w:r>
      <w:r w:rsidR="00FD45EE" w:rsidRPr="00035B7A">
        <w:rPr>
          <w:rFonts w:asciiTheme="minorHAnsi" w:hAnsiTheme="minorHAnsi" w:cstheme="minorHAnsi"/>
          <w:sz w:val="22"/>
          <w:szCs w:val="22"/>
        </w:rPr>
        <w:t xml:space="preserve"> (AND ANY RELATED DOCUMENTS) SOLEY FOR RESPONDING TO THIS </w:t>
      </w:r>
      <w:r w:rsidR="00AA46D2" w:rsidRPr="00035B7A">
        <w:rPr>
          <w:rFonts w:asciiTheme="minorHAnsi" w:hAnsiTheme="minorHAnsi" w:cstheme="minorHAnsi"/>
          <w:sz w:val="22"/>
          <w:szCs w:val="22"/>
        </w:rPr>
        <w:t>RFA</w:t>
      </w:r>
      <w:r w:rsidR="00FD45EE" w:rsidRPr="00035B7A">
        <w:rPr>
          <w:rFonts w:asciiTheme="minorHAnsi" w:hAnsiTheme="minorHAnsi" w:cstheme="minorHAnsi"/>
          <w:sz w:val="22"/>
          <w:szCs w:val="22"/>
        </w:rPr>
        <w:t xml:space="preserve">, AND DESTROY THE </w:t>
      </w:r>
      <w:r w:rsidR="00AA46D2" w:rsidRPr="00035B7A">
        <w:rPr>
          <w:rFonts w:asciiTheme="minorHAnsi" w:hAnsiTheme="minorHAnsi" w:cstheme="minorHAnsi"/>
          <w:sz w:val="22"/>
          <w:szCs w:val="22"/>
        </w:rPr>
        <w:t>RFA</w:t>
      </w:r>
      <w:r w:rsidR="00FD45EE" w:rsidRPr="00035B7A">
        <w:rPr>
          <w:rFonts w:asciiTheme="minorHAnsi" w:hAnsiTheme="minorHAnsi" w:cstheme="minorHAnsi"/>
          <w:sz w:val="22"/>
          <w:szCs w:val="22"/>
        </w:rPr>
        <w:t xml:space="preserve"> (AND ANY RELATED DOCUMENTS) UPON YOUR DECISION NOT TO RESPOND.</w:t>
      </w:r>
    </w:p>
    <w:p w:rsidR="00FD45EE" w:rsidRPr="00035B7A" w:rsidRDefault="00FD45EE" w:rsidP="00FD45EE">
      <w:pPr>
        <w:autoSpaceDE w:val="0"/>
        <w:autoSpaceDN w:val="0"/>
        <w:adjustRightInd w:val="0"/>
        <w:rPr>
          <w:rFonts w:asciiTheme="minorHAnsi" w:hAnsiTheme="minorHAnsi" w:cstheme="minorHAnsi"/>
          <w:sz w:val="22"/>
          <w:szCs w:val="22"/>
        </w:rPr>
      </w:pPr>
    </w:p>
    <w:p w:rsidR="00205FAC" w:rsidRPr="00035B7A" w:rsidRDefault="00205FAC" w:rsidP="00205FAC">
      <w:pPr>
        <w:jc w:val="center"/>
        <w:rPr>
          <w:rFonts w:asciiTheme="minorHAnsi" w:hAnsiTheme="minorHAnsi" w:cstheme="minorHAnsi"/>
          <w:b/>
          <w:sz w:val="22"/>
          <w:szCs w:val="22"/>
        </w:rPr>
      </w:pPr>
      <w:r w:rsidRPr="00035B7A">
        <w:rPr>
          <w:rFonts w:asciiTheme="minorHAnsi" w:hAnsiTheme="minorHAnsi" w:cstheme="minorHAnsi"/>
          <w:b/>
          <w:sz w:val="22"/>
          <w:szCs w:val="22"/>
        </w:rPr>
        <w:t xml:space="preserve">Request for </w:t>
      </w:r>
      <w:r w:rsidR="00326229" w:rsidRPr="00035B7A">
        <w:rPr>
          <w:rFonts w:asciiTheme="minorHAnsi" w:hAnsiTheme="minorHAnsi" w:cstheme="minorHAnsi"/>
          <w:b/>
          <w:sz w:val="22"/>
          <w:szCs w:val="22"/>
        </w:rPr>
        <w:t xml:space="preserve">Applications </w:t>
      </w:r>
      <w:r w:rsidRPr="00035B7A">
        <w:rPr>
          <w:rFonts w:asciiTheme="minorHAnsi" w:hAnsiTheme="minorHAnsi" w:cstheme="minorHAnsi"/>
          <w:b/>
          <w:sz w:val="22"/>
          <w:szCs w:val="22"/>
        </w:rPr>
        <w:t>(</w:t>
      </w:r>
      <w:r w:rsidR="00326229" w:rsidRPr="00035B7A">
        <w:rPr>
          <w:rFonts w:asciiTheme="minorHAnsi" w:hAnsiTheme="minorHAnsi" w:cstheme="minorHAnsi"/>
          <w:b/>
          <w:sz w:val="22"/>
          <w:szCs w:val="22"/>
        </w:rPr>
        <w:t>RFA</w:t>
      </w:r>
      <w:r w:rsidRPr="00035B7A">
        <w:rPr>
          <w:rFonts w:asciiTheme="minorHAnsi" w:hAnsiTheme="minorHAnsi" w:cstheme="minorHAnsi"/>
          <w:b/>
          <w:sz w:val="22"/>
          <w:szCs w:val="22"/>
        </w:rPr>
        <w:t>)</w:t>
      </w:r>
    </w:p>
    <w:p w:rsidR="00240C30" w:rsidRPr="00035B7A" w:rsidRDefault="00240C30" w:rsidP="00AA319E">
      <w:pPr>
        <w:rPr>
          <w:rFonts w:asciiTheme="minorHAnsi" w:hAnsiTheme="minorHAnsi" w:cstheme="minorHAnsi"/>
          <w:b/>
          <w:sz w:val="22"/>
          <w:szCs w:val="22"/>
        </w:rPr>
      </w:pPr>
    </w:p>
    <w:p w:rsidR="008F1288" w:rsidRPr="00035B7A" w:rsidRDefault="00326229" w:rsidP="008F1288">
      <w:pPr>
        <w:ind w:left="3600" w:hanging="3600"/>
        <w:rPr>
          <w:rFonts w:asciiTheme="minorHAnsi" w:hAnsiTheme="minorHAnsi" w:cstheme="minorHAnsi"/>
          <w:b/>
          <w:sz w:val="22"/>
          <w:szCs w:val="22"/>
        </w:rPr>
      </w:pPr>
      <w:r w:rsidRPr="00035B7A">
        <w:rPr>
          <w:rFonts w:asciiTheme="minorHAnsi" w:hAnsiTheme="minorHAnsi" w:cstheme="minorHAnsi"/>
          <w:b/>
          <w:sz w:val="22"/>
          <w:szCs w:val="22"/>
        </w:rPr>
        <w:t>RFA</w:t>
      </w:r>
      <w:r w:rsidR="007B1CF4" w:rsidRPr="00035B7A">
        <w:rPr>
          <w:rFonts w:asciiTheme="minorHAnsi" w:hAnsiTheme="minorHAnsi" w:cstheme="minorHAnsi"/>
          <w:b/>
          <w:sz w:val="22"/>
          <w:szCs w:val="22"/>
        </w:rPr>
        <w:t xml:space="preserve"> Title:</w:t>
      </w:r>
      <w:r w:rsidR="002007C2" w:rsidRPr="00035B7A">
        <w:rPr>
          <w:rFonts w:asciiTheme="minorHAnsi" w:hAnsiTheme="minorHAnsi" w:cstheme="minorHAnsi"/>
          <w:b/>
          <w:sz w:val="22"/>
          <w:szCs w:val="22"/>
        </w:rPr>
        <w:t xml:space="preserve">  </w:t>
      </w:r>
      <w:r w:rsidR="00361A0E" w:rsidRPr="00035B7A">
        <w:rPr>
          <w:rFonts w:asciiTheme="minorHAnsi" w:hAnsiTheme="minorHAnsi" w:cstheme="minorHAnsi"/>
          <w:b/>
          <w:sz w:val="22"/>
          <w:szCs w:val="22"/>
        </w:rPr>
        <w:tab/>
      </w:r>
      <w:r w:rsidR="008F1288" w:rsidRPr="00035B7A">
        <w:rPr>
          <w:rFonts w:asciiTheme="minorHAnsi" w:hAnsiTheme="minorHAnsi" w:cstheme="minorHAnsi"/>
          <w:b/>
          <w:sz w:val="22"/>
          <w:szCs w:val="22"/>
        </w:rPr>
        <w:t>Technical Support to Community Based Livelihoods Development for Women and Children</w:t>
      </w:r>
    </w:p>
    <w:p w:rsidR="007B1CF4" w:rsidRPr="00035B7A" w:rsidRDefault="007B1CF4" w:rsidP="008F1288">
      <w:pPr>
        <w:ind w:left="2880" w:hanging="2880"/>
        <w:rPr>
          <w:rFonts w:asciiTheme="minorHAnsi" w:hAnsiTheme="minorHAnsi" w:cstheme="minorHAnsi"/>
          <w:b/>
          <w:sz w:val="22"/>
          <w:szCs w:val="22"/>
        </w:rPr>
      </w:pPr>
    </w:p>
    <w:p w:rsidR="000400B0" w:rsidRDefault="000400B0" w:rsidP="00E06BAE">
      <w:pPr>
        <w:rPr>
          <w:rFonts w:asciiTheme="minorHAnsi" w:hAnsiTheme="minorHAnsi" w:cstheme="minorHAnsi"/>
          <w:b/>
          <w:sz w:val="22"/>
          <w:szCs w:val="22"/>
        </w:rPr>
      </w:pPr>
      <w:r>
        <w:rPr>
          <w:rFonts w:asciiTheme="minorHAnsi" w:hAnsiTheme="minorHAnsi" w:cstheme="minorHAnsi"/>
          <w:b/>
          <w:sz w:val="22"/>
          <w:szCs w:val="22"/>
        </w:rPr>
        <w:t>Authority: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Cooperative Agreement No. AID-674-A-12-00003</w:t>
      </w:r>
    </w:p>
    <w:p w:rsidR="004B55D8" w:rsidRDefault="004B55D8" w:rsidP="00E06BAE">
      <w:pPr>
        <w:rPr>
          <w:rFonts w:asciiTheme="minorHAnsi" w:hAnsiTheme="minorHAnsi" w:cstheme="minorHAnsi"/>
          <w:b/>
          <w:sz w:val="22"/>
          <w:szCs w:val="22"/>
        </w:rPr>
      </w:pPr>
    </w:p>
    <w:p w:rsidR="00893862" w:rsidRPr="00035B7A" w:rsidRDefault="00326229" w:rsidP="00E06BAE">
      <w:pPr>
        <w:rPr>
          <w:rFonts w:asciiTheme="minorHAnsi" w:hAnsiTheme="minorHAnsi" w:cstheme="minorHAnsi"/>
          <w:b/>
          <w:sz w:val="22"/>
          <w:szCs w:val="22"/>
        </w:rPr>
      </w:pPr>
      <w:r w:rsidRPr="00035B7A">
        <w:rPr>
          <w:rFonts w:asciiTheme="minorHAnsi" w:hAnsiTheme="minorHAnsi" w:cstheme="minorHAnsi"/>
          <w:b/>
          <w:sz w:val="22"/>
          <w:szCs w:val="22"/>
        </w:rPr>
        <w:t>RFA</w:t>
      </w:r>
      <w:r w:rsidR="000478F0" w:rsidRPr="00035B7A">
        <w:rPr>
          <w:rFonts w:asciiTheme="minorHAnsi" w:hAnsiTheme="minorHAnsi" w:cstheme="minorHAnsi"/>
          <w:b/>
          <w:sz w:val="22"/>
          <w:szCs w:val="22"/>
        </w:rPr>
        <w:t xml:space="preserve"> </w:t>
      </w:r>
      <w:r w:rsidR="00893862" w:rsidRPr="00035B7A">
        <w:rPr>
          <w:rFonts w:asciiTheme="minorHAnsi" w:hAnsiTheme="minorHAnsi" w:cstheme="minorHAnsi"/>
          <w:b/>
          <w:sz w:val="22"/>
          <w:szCs w:val="22"/>
        </w:rPr>
        <w:t>Number:</w:t>
      </w:r>
      <w:r w:rsidR="006E3977">
        <w:rPr>
          <w:rFonts w:asciiTheme="minorHAnsi" w:hAnsiTheme="minorHAnsi" w:cstheme="minorHAnsi"/>
          <w:b/>
          <w:sz w:val="22"/>
          <w:szCs w:val="22"/>
        </w:rPr>
        <w:tab/>
      </w:r>
      <w:r w:rsidR="006E3977">
        <w:rPr>
          <w:rFonts w:asciiTheme="minorHAnsi" w:hAnsiTheme="minorHAnsi" w:cstheme="minorHAnsi"/>
          <w:b/>
          <w:sz w:val="22"/>
          <w:szCs w:val="22"/>
        </w:rPr>
        <w:tab/>
      </w:r>
      <w:r w:rsidR="006E3977">
        <w:rPr>
          <w:rFonts w:asciiTheme="minorHAnsi" w:hAnsiTheme="minorHAnsi" w:cstheme="minorHAnsi"/>
          <w:b/>
          <w:sz w:val="22"/>
          <w:szCs w:val="22"/>
        </w:rPr>
        <w:tab/>
      </w:r>
      <w:r w:rsidR="004E3EA3" w:rsidRPr="00035B7A">
        <w:rPr>
          <w:rFonts w:asciiTheme="minorHAnsi" w:hAnsiTheme="minorHAnsi" w:cstheme="minorHAnsi"/>
          <w:b/>
          <w:sz w:val="22"/>
          <w:szCs w:val="22"/>
        </w:rPr>
        <w:tab/>
      </w:r>
      <w:r w:rsidR="00361A0E" w:rsidRPr="00035B7A">
        <w:rPr>
          <w:rFonts w:asciiTheme="minorHAnsi" w:hAnsiTheme="minorHAnsi" w:cstheme="minorHAnsi"/>
          <w:b/>
          <w:sz w:val="22"/>
          <w:szCs w:val="22"/>
        </w:rPr>
        <w:t>4443-01</w:t>
      </w:r>
      <w:r w:rsidR="00F04CF7" w:rsidRPr="00035B7A">
        <w:rPr>
          <w:rFonts w:asciiTheme="minorHAnsi" w:hAnsiTheme="minorHAnsi" w:cstheme="minorHAnsi"/>
          <w:b/>
          <w:sz w:val="22"/>
          <w:szCs w:val="22"/>
        </w:rPr>
        <w:t>-</w:t>
      </w:r>
      <w:r w:rsidRPr="00035B7A">
        <w:rPr>
          <w:rFonts w:asciiTheme="minorHAnsi" w:hAnsiTheme="minorHAnsi" w:cstheme="minorHAnsi"/>
          <w:b/>
          <w:sz w:val="22"/>
          <w:szCs w:val="22"/>
        </w:rPr>
        <w:t>RFA</w:t>
      </w:r>
      <w:r w:rsidR="00F04CF7" w:rsidRPr="00035B7A">
        <w:rPr>
          <w:rFonts w:asciiTheme="minorHAnsi" w:hAnsiTheme="minorHAnsi" w:cstheme="minorHAnsi"/>
          <w:b/>
          <w:sz w:val="22"/>
          <w:szCs w:val="22"/>
        </w:rPr>
        <w:t>-</w:t>
      </w:r>
      <w:r w:rsidR="00361A0E" w:rsidRPr="00035B7A">
        <w:rPr>
          <w:rFonts w:asciiTheme="minorHAnsi" w:hAnsiTheme="minorHAnsi" w:cstheme="minorHAnsi"/>
          <w:b/>
          <w:sz w:val="22"/>
          <w:szCs w:val="22"/>
        </w:rPr>
        <w:t>13-01</w:t>
      </w:r>
    </w:p>
    <w:p w:rsidR="00B336F4" w:rsidRPr="00035B7A" w:rsidRDefault="00B336F4" w:rsidP="00B336F4">
      <w:pPr>
        <w:rPr>
          <w:rFonts w:asciiTheme="minorHAnsi" w:hAnsiTheme="minorHAnsi" w:cstheme="minorHAnsi"/>
          <w:b/>
          <w:sz w:val="22"/>
          <w:szCs w:val="22"/>
        </w:rPr>
      </w:pPr>
    </w:p>
    <w:p w:rsidR="00CF2BD9" w:rsidRPr="00035B7A" w:rsidRDefault="007B1CF4" w:rsidP="00E06BAE">
      <w:pPr>
        <w:rPr>
          <w:rFonts w:asciiTheme="minorHAnsi" w:hAnsiTheme="minorHAnsi" w:cstheme="minorHAnsi"/>
          <w:b/>
          <w:sz w:val="22"/>
          <w:szCs w:val="22"/>
        </w:rPr>
      </w:pPr>
      <w:r w:rsidRPr="00035B7A">
        <w:rPr>
          <w:rFonts w:asciiTheme="minorHAnsi" w:hAnsiTheme="minorHAnsi" w:cstheme="minorHAnsi"/>
          <w:b/>
          <w:sz w:val="22"/>
          <w:szCs w:val="22"/>
        </w:rPr>
        <w:t xml:space="preserve">Issuance Date: </w:t>
      </w:r>
      <w:r w:rsidR="0099249F" w:rsidRPr="00035B7A">
        <w:rPr>
          <w:rFonts w:asciiTheme="minorHAnsi" w:hAnsiTheme="minorHAnsi" w:cstheme="minorHAnsi"/>
          <w:b/>
          <w:sz w:val="22"/>
          <w:szCs w:val="22"/>
        </w:rPr>
        <w:tab/>
      </w:r>
      <w:r w:rsidR="0099249F" w:rsidRPr="00035B7A">
        <w:rPr>
          <w:rFonts w:asciiTheme="minorHAnsi" w:hAnsiTheme="minorHAnsi" w:cstheme="minorHAnsi"/>
          <w:b/>
          <w:sz w:val="22"/>
          <w:szCs w:val="22"/>
        </w:rPr>
        <w:tab/>
      </w:r>
      <w:r w:rsidR="006E3977">
        <w:rPr>
          <w:rFonts w:asciiTheme="minorHAnsi" w:hAnsiTheme="minorHAnsi" w:cstheme="minorHAnsi"/>
          <w:b/>
          <w:sz w:val="22"/>
          <w:szCs w:val="22"/>
        </w:rPr>
        <w:tab/>
      </w:r>
      <w:r w:rsidR="006E3977">
        <w:rPr>
          <w:rFonts w:asciiTheme="minorHAnsi" w:hAnsiTheme="minorHAnsi" w:cstheme="minorHAnsi"/>
          <w:b/>
          <w:sz w:val="22"/>
          <w:szCs w:val="22"/>
        </w:rPr>
        <w:tab/>
      </w:r>
      <w:r w:rsidR="000D2BEB">
        <w:rPr>
          <w:rFonts w:asciiTheme="minorHAnsi" w:hAnsiTheme="minorHAnsi" w:cstheme="minorHAnsi"/>
          <w:b/>
          <w:sz w:val="22"/>
          <w:szCs w:val="22"/>
        </w:rPr>
        <w:t>May 1</w:t>
      </w:r>
      <w:r w:rsidR="009E3994">
        <w:rPr>
          <w:rFonts w:asciiTheme="minorHAnsi" w:hAnsiTheme="minorHAnsi" w:cstheme="minorHAnsi"/>
          <w:b/>
          <w:sz w:val="22"/>
          <w:szCs w:val="22"/>
        </w:rPr>
        <w:t>6</w:t>
      </w:r>
      <w:r w:rsidR="000D2BEB">
        <w:rPr>
          <w:rFonts w:asciiTheme="minorHAnsi" w:hAnsiTheme="minorHAnsi" w:cstheme="minorHAnsi"/>
          <w:b/>
          <w:sz w:val="22"/>
          <w:szCs w:val="22"/>
        </w:rPr>
        <w:t>, 2013</w:t>
      </w:r>
    </w:p>
    <w:p w:rsidR="00CE47BD" w:rsidRPr="00035B7A" w:rsidRDefault="00CE47BD" w:rsidP="006E3977">
      <w:pPr>
        <w:rPr>
          <w:rFonts w:asciiTheme="minorHAnsi" w:hAnsiTheme="minorHAnsi" w:cstheme="minorHAnsi"/>
          <w:b/>
          <w:sz w:val="22"/>
          <w:szCs w:val="22"/>
        </w:rPr>
      </w:pPr>
    </w:p>
    <w:p w:rsidR="00CF2BD9" w:rsidRPr="00035B7A" w:rsidRDefault="0099249F" w:rsidP="003317DB">
      <w:pPr>
        <w:rPr>
          <w:rFonts w:asciiTheme="minorHAnsi" w:hAnsiTheme="minorHAnsi" w:cstheme="minorHAnsi"/>
          <w:b/>
          <w:sz w:val="22"/>
          <w:szCs w:val="22"/>
        </w:rPr>
      </w:pPr>
      <w:r w:rsidRPr="00035B7A">
        <w:rPr>
          <w:rFonts w:asciiTheme="minorHAnsi" w:hAnsiTheme="minorHAnsi" w:cstheme="minorHAnsi"/>
          <w:b/>
          <w:sz w:val="22"/>
          <w:szCs w:val="22"/>
        </w:rPr>
        <w:t>Proposal Deadline</w:t>
      </w:r>
      <w:r w:rsidR="007B1CF4" w:rsidRPr="00035B7A">
        <w:rPr>
          <w:rFonts w:asciiTheme="minorHAnsi" w:hAnsiTheme="minorHAnsi" w:cstheme="minorHAnsi"/>
          <w:b/>
          <w:sz w:val="22"/>
          <w:szCs w:val="22"/>
        </w:rPr>
        <w:t>*</w:t>
      </w:r>
      <w:r w:rsidRPr="00035B7A">
        <w:rPr>
          <w:rFonts w:asciiTheme="minorHAnsi" w:hAnsiTheme="minorHAnsi" w:cstheme="minorHAnsi"/>
          <w:b/>
          <w:sz w:val="22"/>
          <w:szCs w:val="22"/>
        </w:rPr>
        <w:t>:</w:t>
      </w:r>
      <w:r w:rsidRPr="00035B7A">
        <w:rPr>
          <w:rFonts w:asciiTheme="minorHAnsi" w:hAnsiTheme="minorHAnsi" w:cstheme="minorHAnsi"/>
          <w:b/>
          <w:sz w:val="22"/>
          <w:szCs w:val="22"/>
        </w:rPr>
        <w:tab/>
      </w:r>
      <w:r w:rsidRPr="00035B7A">
        <w:rPr>
          <w:rFonts w:asciiTheme="minorHAnsi" w:hAnsiTheme="minorHAnsi" w:cstheme="minorHAnsi"/>
          <w:b/>
          <w:sz w:val="22"/>
          <w:szCs w:val="22"/>
        </w:rPr>
        <w:tab/>
      </w:r>
      <w:r w:rsidR="004E3EA3" w:rsidRPr="00035B7A">
        <w:rPr>
          <w:rFonts w:asciiTheme="minorHAnsi" w:hAnsiTheme="minorHAnsi" w:cstheme="minorHAnsi"/>
          <w:b/>
          <w:sz w:val="22"/>
          <w:szCs w:val="22"/>
        </w:rPr>
        <w:tab/>
      </w:r>
      <w:r w:rsidR="000D2BEB" w:rsidRPr="008221A0">
        <w:rPr>
          <w:rFonts w:asciiTheme="minorHAnsi" w:hAnsiTheme="minorHAnsi" w:cstheme="minorHAnsi"/>
          <w:b/>
          <w:sz w:val="22"/>
          <w:szCs w:val="22"/>
        </w:rPr>
        <w:t>June 7</w:t>
      </w:r>
      <w:r w:rsidR="009C5BAF" w:rsidRPr="008221A0">
        <w:rPr>
          <w:rFonts w:asciiTheme="minorHAnsi" w:hAnsiTheme="minorHAnsi" w:cstheme="minorHAnsi"/>
          <w:b/>
          <w:sz w:val="22"/>
          <w:szCs w:val="22"/>
        </w:rPr>
        <w:t>, 201</w:t>
      </w:r>
      <w:r w:rsidR="000D2BEB" w:rsidRPr="008221A0">
        <w:rPr>
          <w:rFonts w:asciiTheme="minorHAnsi" w:hAnsiTheme="minorHAnsi" w:cstheme="minorHAnsi"/>
          <w:b/>
          <w:sz w:val="22"/>
          <w:szCs w:val="22"/>
        </w:rPr>
        <w:t>3</w:t>
      </w:r>
      <w:r w:rsidR="007B1CF4" w:rsidRPr="00035B7A">
        <w:rPr>
          <w:rFonts w:asciiTheme="minorHAnsi" w:hAnsiTheme="minorHAnsi" w:cstheme="minorHAnsi"/>
          <w:b/>
          <w:sz w:val="22"/>
          <w:szCs w:val="22"/>
        </w:rPr>
        <w:t xml:space="preserve"> by 4</w:t>
      </w:r>
      <w:r w:rsidR="00DF7619">
        <w:rPr>
          <w:rFonts w:asciiTheme="minorHAnsi" w:hAnsiTheme="minorHAnsi" w:cstheme="minorHAnsi"/>
          <w:b/>
          <w:sz w:val="22"/>
          <w:szCs w:val="22"/>
        </w:rPr>
        <w:t>:00 pm</w:t>
      </w:r>
      <w:r w:rsidR="00040262" w:rsidRPr="00035B7A">
        <w:rPr>
          <w:rFonts w:asciiTheme="minorHAnsi" w:hAnsiTheme="minorHAnsi" w:cstheme="minorHAnsi"/>
          <w:b/>
          <w:sz w:val="22"/>
          <w:szCs w:val="22"/>
        </w:rPr>
        <w:t xml:space="preserve"> Swaziland </w:t>
      </w:r>
      <w:r w:rsidR="00DF7619">
        <w:rPr>
          <w:rFonts w:asciiTheme="minorHAnsi" w:hAnsiTheme="minorHAnsi" w:cstheme="minorHAnsi"/>
          <w:b/>
          <w:sz w:val="22"/>
          <w:szCs w:val="22"/>
        </w:rPr>
        <w:t>T</w:t>
      </w:r>
      <w:r w:rsidR="00D84F80" w:rsidRPr="00035B7A">
        <w:rPr>
          <w:rFonts w:asciiTheme="minorHAnsi" w:hAnsiTheme="minorHAnsi" w:cstheme="minorHAnsi"/>
          <w:b/>
          <w:sz w:val="22"/>
          <w:szCs w:val="22"/>
        </w:rPr>
        <w:t>ime (GMT</w:t>
      </w:r>
      <w:r w:rsidR="005F2272" w:rsidRPr="00035B7A">
        <w:rPr>
          <w:rFonts w:asciiTheme="minorHAnsi" w:hAnsiTheme="minorHAnsi" w:cstheme="minorHAnsi"/>
          <w:b/>
          <w:sz w:val="22"/>
          <w:szCs w:val="22"/>
        </w:rPr>
        <w:t>+2</w:t>
      </w:r>
      <w:r w:rsidR="00D84F80" w:rsidRPr="00035B7A">
        <w:rPr>
          <w:rFonts w:asciiTheme="minorHAnsi" w:hAnsiTheme="minorHAnsi" w:cstheme="minorHAnsi"/>
          <w:b/>
          <w:sz w:val="22"/>
          <w:szCs w:val="22"/>
        </w:rPr>
        <w:t>)</w:t>
      </w:r>
    </w:p>
    <w:p w:rsidR="007B1CF4" w:rsidRPr="009C5F79" w:rsidRDefault="007B1CF4" w:rsidP="00F077C1">
      <w:pPr>
        <w:rPr>
          <w:rFonts w:asciiTheme="minorHAnsi" w:hAnsiTheme="minorHAnsi" w:cstheme="minorHAnsi"/>
          <w:i/>
          <w:sz w:val="22"/>
          <w:szCs w:val="22"/>
        </w:rPr>
      </w:pPr>
      <w:r w:rsidRPr="009C5F79">
        <w:rPr>
          <w:rFonts w:asciiTheme="minorHAnsi" w:hAnsiTheme="minorHAnsi" w:cstheme="minorHAnsi"/>
          <w:i/>
          <w:sz w:val="22"/>
          <w:szCs w:val="22"/>
        </w:rPr>
        <w:t>*any bids received after the stated time and date will not be considered</w:t>
      </w:r>
    </w:p>
    <w:p w:rsidR="007B1CF4" w:rsidRPr="00035B7A" w:rsidRDefault="007B1CF4" w:rsidP="00F077C1">
      <w:pPr>
        <w:rPr>
          <w:rFonts w:asciiTheme="minorHAnsi" w:hAnsiTheme="minorHAnsi" w:cstheme="minorHAnsi"/>
          <w:b/>
          <w:sz w:val="22"/>
          <w:szCs w:val="22"/>
        </w:rPr>
      </w:pPr>
    </w:p>
    <w:p w:rsidR="007B1CF4" w:rsidRPr="00035B7A" w:rsidRDefault="007B1CF4" w:rsidP="003317DB">
      <w:pPr>
        <w:rPr>
          <w:rFonts w:asciiTheme="minorHAnsi" w:hAnsiTheme="minorHAnsi" w:cstheme="minorHAnsi"/>
          <w:b/>
          <w:sz w:val="22"/>
          <w:szCs w:val="22"/>
        </w:rPr>
      </w:pPr>
      <w:r w:rsidRPr="00035B7A">
        <w:rPr>
          <w:rFonts w:asciiTheme="minorHAnsi" w:hAnsiTheme="minorHAnsi" w:cstheme="minorHAnsi"/>
          <w:b/>
          <w:sz w:val="22"/>
          <w:szCs w:val="22"/>
        </w:rPr>
        <w:t>Final Date for Questions</w:t>
      </w:r>
      <w:r w:rsidR="004E3EA3" w:rsidRPr="00035B7A">
        <w:rPr>
          <w:rFonts w:asciiTheme="minorHAnsi" w:hAnsiTheme="minorHAnsi" w:cstheme="minorHAnsi"/>
          <w:b/>
          <w:sz w:val="22"/>
          <w:szCs w:val="22"/>
        </w:rPr>
        <w:t>:</w:t>
      </w:r>
      <w:r w:rsidRPr="00035B7A">
        <w:rPr>
          <w:rFonts w:asciiTheme="minorHAnsi" w:hAnsiTheme="minorHAnsi" w:cstheme="minorHAnsi"/>
          <w:b/>
          <w:sz w:val="22"/>
          <w:szCs w:val="22"/>
        </w:rPr>
        <w:tab/>
      </w:r>
      <w:r w:rsidR="004E3EA3" w:rsidRPr="00035B7A">
        <w:rPr>
          <w:rFonts w:asciiTheme="minorHAnsi" w:hAnsiTheme="minorHAnsi" w:cstheme="minorHAnsi"/>
          <w:b/>
          <w:sz w:val="22"/>
          <w:szCs w:val="22"/>
        </w:rPr>
        <w:tab/>
      </w:r>
      <w:r w:rsidR="00DF7619" w:rsidRPr="008221A0">
        <w:rPr>
          <w:rFonts w:asciiTheme="minorHAnsi" w:hAnsiTheme="minorHAnsi" w:cstheme="minorHAnsi"/>
          <w:b/>
          <w:sz w:val="22"/>
          <w:szCs w:val="22"/>
        </w:rPr>
        <w:t>May 24</w:t>
      </w:r>
      <w:r w:rsidR="003C41FF" w:rsidRPr="008221A0">
        <w:rPr>
          <w:rFonts w:asciiTheme="minorHAnsi" w:hAnsiTheme="minorHAnsi" w:cstheme="minorHAnsi"/>
          <w:b/>
          <w:sz w:val="22"/>
          <w:szCs w:val="22"/>
        </w:rPr>
        <w:t>,</w:t>
      </w:r>
      <w:r w:rsidRPr="008221A0">
        <w:rPr>
          <w:rFonts w:asciiTheme="minorHAnsi" w:hAnsiTheme="minorHAnsi" w:cstheme="minorHAnsi"/>
          <w:b/>
          <w:sz w:val="22"/>
          <w:szCs w:val="22"/>
        </w:rPr>
        <w:t xml:space="preserve"> 2012</w:t>
      </w:r>
      <w:r w:rsidRPr="00035B7A">
        <w:rPr>
          <w:rFonts w:asciiTheme="minorHAnsi" w:hAnsiTheme="minorHAnsi" w:cstheme="minorHAnsi"/>
          <w:b/>
          <w:sz w:val="22"/>
          <w:szCs w:val="22"/>
        </w:rPr>
        <w:t xml:space="preserve"> by </w:t>
      </w:r>
      <w:r w:rsidR="00DF7619" w:rsidRPr="00035B7A">
        <w:rPr>
          <w:rFonts w:asciiTheme="minorHAnsi" w:hAnsiTheme="minorHAnsi" w:cstheme="minorHAnsi"/>
          <w:b/>
          <w:sz w:val="22"/>
          <w:szCs w:val="22"/>
        </w:rPr>
        <w:t>4</w:t>
      </w:r>
      <w:r w:rsidR="00DF7619">
        <w:rPr>
          <w:rFonts w:asciiTheme="minorHAnsi" w:hAnsiTheme="minorHAnsi" w:cstheme="minorHAnsi"/>
          <w:b/>
          <w:sz w:val="22"/>
          <w:szCs w:val="22"/>
        </w:rPr>
        <w:t>:00 pm</w:t>
      </w:r>
      <w:r w:rsidR="00DF7619" w:rsidRPr="00035B7A">
        <w:rPr>
          <w:rFonts w:asciiTheme="minorHAnsi" w:hAnsiTheme="minorHAnsi" w:cstheme="minorHAnsi"/>
          <w:b/>
          <w:sz w:val="22"/>
          <w:szCs w:val="22"/>
        </w:rPr>
        <w:t xml:space="preserve"> Swaziland </w:t>
      </w:r>
      <w:r w:rsidR="00DF7619">
        <w:rPr>
          <w:rFonts w:asciiTheme="minorHAnsi" w:hAnsiTheme="minorHAnsi" w:cstheme="minorHAnsi"/>
          <w:b/>
          <w:sz w:val="22"/>
          <w:szCs w:val="22"/>
        </w:rPr>
        <w:t>T</w:t>
      </w:r>
      <w:r w:rsidR="00DF7619" w:rsidRPr="00035B7A">
        <w:rPr>
          <w:rFonts w:asciiTheme="minorHAnsi" w:hAnsiTheme="minorHAnsi" w:cstheme="minorHAnsi"/>
          <w:b/>
          <w:sz w:val="22"/>
          <w:szCs w:val="22"/>
        </w:rPr>
        <w:t>ime (GMT+2)</w:t>
      </w:r>
    </w:p>
    <w:p w:rsidR="00842E43" w:rsidRPr="00035B7A" w:rsidRDefault="00842E43" w:rsidP="00F077C1">
      <w:pPr>
        <w:rPr>
          <w:rFonts w:asciiTheme="minorHAnsi" w:hAnsiTheme="minorHAnsi" w:cstheme="minorHAnsi"/>
          <w:b/>
          <w:sz w:val="22"/>
          <w:szCs w:val="22"/>
        </w:rPr>
      </w:pPr>
    </w:p>
    <w:p w:rsidR="007B1CF4" w:rsidRPr="00035B7A" w:rsidRDefault="007B1CF4" w:rsidP="003317DB">
      <w:pPr>
        <w:rPr>
          <w:rFonts w:asciiTheme="minorHAnsi" w:hAnsiTheme="minorHAnsi" w:cstheme="minorHAnsi"/>
          <w:b/>
          <w:sz w:val="22"/>
          <w:szCs w:val="22"/>
        </w:rPr>
      </w:pPr>
      <w:r w:rsidRPr="00035B7A">
        <w:rPr>
          <w:rFonts w:asciiTheme="minorHAnsi" w:hAnsiTheme="minorHAnsi" w:cstheme="minorHAnsi"/>
          <w:b/>
          <w:sz w:val="22"/>
          <w:szCs w:val="22"/>
        </w:rPr>
        <w:t>Answers to Questions Released</w:t>
      </w:r>
      <w:r w:rsidR="004E3EA3" w:rsidRPr="00035B7A">
        <w:rPr>
          <w:rFonts w:asciiTheme="minorHAnsi" w:hAnsiTheme="minorHAnsi" w:cstheme="minorHAnsi"/>
          <w:b/>
          <w:sz w:val="22"/>
          <w:szCs w:val="22"/>
        </w:rPr>
        <w:t>:</w:t>
      </w:r>
      <w:r w:rsidRPr="00035B7A">
        <w:rPr>
          <w:rFonts w:asciiTheme="minorHAnsi" w:hAnsiTheme="minorHAnsi" w:cstheme="minorHAnsi"/>
          <w:b/>
          <w:sz w:val="22"/>
          <w:szCs w:val="22"/>
        </w:rPr>
        <w:t xml:space="preserve"> </w:t>
      </w:r>
      <w:r w:rsidR="004E3EA3" w:rsidRPr="00035B7A">
        <w:rPr>
          <w:rFonts w:asciiTheme="minorHAnsi" w:hAnsiTheme="minorHAnsi" w:cstheme="minorHAnsi"/>
          <w:b/>
          <w:sz w:val="22"/>
          <w:szCs w:val="22"/>
        </w:rPr>
        <w:tab/>
      </w:r>
      <w:r w:rsidR="00DF7619" w:rsidRPr="008221A0">
        <w:rPr>
          <w:rFonts w:asciiTheme="minorHAnsi" w:hAnsiTheme="minorHAnsi" w:cstheme="minorHAnsi"/>
          <w:b/>
          <w:sz w:val="22"/>
          <w:szCs w:val="22"/>
        </w:rPr>
        <w:t>May 31</w:t>
      </w:r>
      <w:r w:rsidR="00E06BAE" w:rsidRPr="008221A0">
        <w:rPr>
          <w:rFonts w:asciiTheme="minorHAnsi" w:hAnsiTheme="minorHAnsi" w:cstheme="minorHAnsi"/>
          <w:b/>
          <w:sz w:val="22"/>
          <w:szCs w:val="22"/>
        </w:rPr>
        <w:t>,</w:t>
      </w:r>
      <w:r w:rsidR="00DF7619" w:rsidRPr="008221A0">
        <w:rPr>
          <w:rFonts w:asciiTheme="minorHAnsi" w:hAnsiTheme="minorHAnsi" w:cstheme="minorHAnsi"/>
          <w:b/>
          <w:sz w:val="22"/>
          <w:szCs w:val="22"/>
        </w:rPr>
        <w:t xml:space="preserve"> 2013</w:t>
      </w:r>
      <w:r w:rsidRPr="00035B7A">
        <w:rPr>
          <w:rFonts w:asciiTheme="minorHAnsi" w:hAnsiTheme="minorHAnsi" w:cstheme="minorHAnsi"/>
          <w:b/>
          <w:sz w:val="22"/>
          <w:szCs w:val="22"/>
        </w:rPr>
        <w:t xml:space="preserve"> by </w:t>
      </w:r>
      <w:r w:rsidR="00DF7619" w:rsidRPr="00035B7A">
        <w:rPr>
          <w:rFonts w:asciiTheme="minorHAnsi" w:hAnsiTheme="minorHAnsi" w:cstheme="minorHAnsi"/>
          <w:b/>
          <w:sz w:val="22"/>
          <w:szCs w:val="22"/>
        </w:rPr>
        <w:t>4</w:t>
      </w:r>
      <w:r w:rsidR="00DF7619">
        <w:rPr>
          <w:rFonts w:asciiTheme="minorHAnsi" w:hAnsiTheme="minorHAnsi" w:cstheme="minorHAnsi"/>
          <w:b/>
          <w:sz w:val="22"/>
          <w:szCs w:val="22"/>
        </w:rPr>
        <w:t>:00 pm</w:t>
      </w:r>
      <w:r w:rsidR="00DF7619" w:rsidRPr="00035B7A">
        <w:rPr>
          <w:rFonts w:asciiTheme="minorHAnsi" w:hAnsiTheme="minorHAnsi" w:cstheme="minorHAnsi"/>
          <w:b/>
          <w:sz w:val="22"/>
          <w:szCs w:val="22"/>
        </w:rPr>
        <w:t xml:space="preserve"> Swaziland </w:t>
      </w:r>
      <w:r w:rsidR="00DF7619">
        <w:rPr>
          <w:rFonts w:asciiTheme="minorHAnsi" w:hAnsiTheme="minorHAnsi" w:cstheme="minorHAnsi"/>
          <w:b/>
          <w:sz w:val="22"/>
          <w:szCs w:val="22"/>
        </w:rPr>
        <w:t>T</w:t>
      </w:r>
      <w:r w:rsidR="00DF7619" w:rsidRPr="00035B7A">
        <w:rPr>
          <w:rFonts w:asciiTheme="minorHAnsi" w:hAnsiTheme="minorHAnsi" w:cstheme="minorHAnsi"/>
          <w:b/>
          <w:sz w:val="22"/>
          <w:szCs w:val="22"/>
        </w:rPr>
        <w:t>ime (GMT+2)</w:t>
      </w:r>
      <w:r w:rsidR="00040262" w:rsidRPr="00035B7A">
        <w:rPr>
          <w:rFonts w:asciiTheme="minorHAnsi" w:hAnsiTheme="minorHAnsi" w:cstheme="minorHAnsi"/>
          <w:b/>
          <w:sz w:val="22"/>
          <w:szCs w:val="22"/>
        </w:rPr>
        <w:t xml:space="preserve"> </w:t>
      </w:r>
    </w:p>
    <w:p w:rsidR="007B1CF4" w:rsidRPr="00035B7A" w:rsidRDefault="007B1CF4" w:rsidP="00F077C1">
      <w:pPr>
        <w:rPr>
          <w:rFonts w:asciiTheme="minorHAnsi" w:hAnsiTheme="minorHAnsi" w:cstheme="minorHAnsi"/>
          <w:b/>
          <w:sz w:val="22"/>
          <w:szCs w:val="22"/>
        </w:rPr>
      </w:pPr>
    </w:p>
    <w:p w:rsidR="007B1CF4" w:rsidRPr="00035B7A" w:rsidRDefault="007B1CF4" w:rsidP="00971A50">
      <w:pPr>
        <w:rPr>
          <w:rFonts w:asciiTheme="minorHAnsi" w:hAnsiTheme="minorHAnsi" w:cstheme="minorHAnsi"/>
          <w:b/>
          <w:sz w:val="22"/>
          <w:szCs w:val="22"/>
        </w:rPr>
      </w:pPr>
      <w:r w:rsidRPr="00035B7A">
        <w:rPr>
          <w:rFonts w:asciiTheme="minorHAnsi" w:hAnsiTheme="minorHAnsi" w:cstheme="minorHAnsi"/>
          <w:b/>
          <w:sz w:val="22"/>
          <w:szCs w:val="22"/>
        </w:rPr>
        <w:t xml:space="preserve">Proposed Period of Performance:  </w:t>
      </w:r>
      <w:r w:rsidR="004E3EA3" w:rsidRPr="00035B7A">
        <w:rPr>
          <w:rFonts w:asciiTheme="minorHAnsi" w:hAnsiTheme="minorHAnsi" w:cstheme="minorHAnsi"/>
          <w:b/>
          <w:sz w:val="22"/>
          <w:szCs w:val="22"/>
        </w:rPr>
        <w:tab/>
      </w:r>
      <w:r w:rsidR="00361A0E" w:rsidRPr="00035B7A">
        <w:rPr>
          <w:rFonts w:asciiTheme="minorHAnsi" w:hAnsiTheme="minorHAnsi" w:cstheme="minorHAnsi"/>
          <w:b/>
          <w:sz w:val="22"/>
          <w:szCs w:val="22"/>
        </w:rPr>
        <w:t xml:space="preserve">o/a </w:t>
      </w:r>
      <w:r w:rsidR="00DF7619" w:rsidRPr="008221A0">
        <w:rPr>
          <w:rFonts w:asciiTheme="minorHAnsi" w:hAnsiTheme="minorHAnsi" w:cstheme="minorHAnsi"/>
          <w:b/>
          <w:sz w:val="22"/>
          <w:szCs w:val="22"/>
        </w:rPr>
        <w:t>June 17</w:t>
      </w:r>
      <w:r w:rsidR="00361A0E" w:rsidRPr="008221A0">
        <w:rPr>
          <w:rFonts w:asciiTheme="minorHAnsi" w:hAnsiTheme="minorHAnsi" w:cstheme="minorHAnsi"/>
          <w:b/>
          <w:sz w:val="22"/>
          <w:szCs w:val="22"/>
        </w:rPr>
        <w:t>, 2013</w:t>
      </w:r>
      <w:r w:rsidR="00DF7619" w:rsidRPr="008221A0">
        <w:rPr>
          <w:rFonts w:asciiTheme="minorHAnsi" w:hAnsiTheme="minorHAnsi" w:cstheme="minorHAnsi"/>
          <w:b/>
          <w:sz w:val="22"/>
          <w:szCs w:val="22"/>
        </w:rPr>
        <w:t>-</w:t>
      </w:r>
      <w:r w:rsidR="00B4137D">
        <w:rPr>
          <w:rFonts w:asciiTheme="minorHAnsi" w:hAnsiTheme="minorHAnsi" w:cstheme="minorHAnsi"/>
          <w:b/>
          <w:sz w:val="22"/>
          <w:szCs w:val="22"/>
        </w:rPr>
        <w:t>December</w:t>
      </w:r>
      <w:r w:rsidR="002D7871" w:rsidRPr="008221A0">
        <w:rPr>
          <w:rFonts w:asciiTheme="minorHAnsi" w:hAnsiTheme="minorHAnsi" w:cstheme="minorHAnsi"/>
          <w:b/>
          <w:sz w:val="22"/>
          <w:szCs w:val="22"/>
        </w:rPr>
        <w:t xml:space="preserve"> </w:t>
      </w:r>
      <w:r w:rsidR="00DF7619" w:rsidRPr="008221A0">
        <w:rPr>
          <w:rFonts w:asciiTheme="minorHAnsi" w:hAnsiTheme="minorHAnsi" w:cstheme="minorHAnsi"/>
          <w:b/>
          <w:sz w:val="22"/>
          <w:szCs w:val="22"/>
        </w:rPr>
        <w:t>16,</w:t>
      </w:r>
      <w:r w:rsidR="003317DB" w:rsidRPr="008221A0">
        <w:rPr>
          <w:rFonts w:asciiTheme="minorHAnsi" w:hAnsiTheme="minorHAnsi" w:cstheme="minorHAnsi"/>
          <w:b/>
          <w:sz w:val="22"/>
          <w:szCs w:val="22"/>
        </w:rPr>
        <w:t xml:space="preserve"> </w:t>
      </w:r>
      <w:r w:rsidR="00361A0E" w:rsidRPr="008221A0">
        <w:rPr>
          <w:rFonts w:asciiTheme="minorHAnsi" w:hAnsiTheme="minorHAnsi" w:cstheme="minorHAnsi"/>
          <w:b/>
          <w:sz w:val="22"/>
          <w:szCs w:val="22"/>
        </w:rPr>
        <w:t>20</w:t>
      </w:r>
      <w:r w:rsidR="00B4137D">
        <w:rPr>
          <w:rFonts w:asciiTheme="minorHAnsi" w:hAnsiTheme="minorHAnsi" w:cstheme="minorHAnsi"/>
          <w:b/>
          <w:sz w:val="22"/>
          <w:szCs w:val="22"/>
        </w:rPr>
        <w:t>14</w:t>
      </w:r>
    </w:p>
    <w:p w:rsidR="008221A0" w:rsidRDefault="008221A0" w:rsidP="004B55D8">
      <w:pPr>
        <w:keepNext/>
        <w:keepLines/>
        <w:rPr>
          <w:rFonts w:asciiTheme="minorHAnsi" w:hAnsiTheme="minorHAnsi" w:cstheme="minorHAnsi"/>
          <w:b/>
          <w:sz w:val="22"/>
          <w:szCs w:val="22"/>
        </w:rPr>
      </w:pPr>
    </w:p>
    <w:p w:rsidR="004B55D8" w:rsidRPr="00035B7A" w:rsidRDefault="009C5F79" w:rsidP="004B55D8">
      <w:pPr>
        <w:keepNext/>
        <w:keepLines/>
        <w:rPr>
          <w:rFonts w:asciiTheme="minorHAnsi" w:hAnsiTheme="minorHAnsi" w:cstheme="minorHAnsi"/>
          <w:sz w:val="22"/>
          <w:szCs w:val="22"/>
        </w:rPr>
      </w:pPr>
      <w:r>
        <w:rPr>
          <w:rFonts w:asciiTheme="minorHAnsi" w:hAnsiTheme="minorHAnsi" w:cstheme="minorHAnsi"/>
          <w:b/>
          <w:sz w:val="22"/>
          <w:szCs w:val="22"/>
        </w:rPr>
        <w:t>Submission F</w:t>
      </w:r>
      <w:r w:rsidR="00AA46D2" w:rsidRPr="00035B7A">
        <w:rPr>
          <w:rFonts w:asciiTheme="minorHAnsi" w:hAnsiTheme="minorHAnsi" w:cstheme="minorHAnsi"/>
          <w:b/>
          <w:sz w:val="22"/>
          <w:szCs w:val="22"/>
        </w:rPr>
        <w:t xml:space="preserve">ormat: </w:t>
      </w:r>
      <w:r w:rsidR="00AA46D2" w:rsidRPr="00035B7A">
        <w:rPr>
          <w:rFonts w:asciiTheme="minorHAnsi" w:hAnsiTheme="minorHAnsi" w:cstheme="minorHAnsi"/>
          <w:b/>
          <w:sz w:val="22"/>
          <w:szCs w:val="22"/>
        </w:rPr>
        <w:tab/>
      </w:r>
      <w:r w:rsidR="00AA46D2" w:rsidRPr="00035B7A">
        <w:rPr>
          <w:rFonts w:asciiTheme="minorHAnsi" w:hAnsiTheme="minorHAnsi" w:cstheme="minorHAnsi"/>
          <w:b/>
          <w:sz w:val="22"/>
          <w:szCs w:val="22"/>
        </w:rPr>
        <w:tab/>
      </w:r>
      <w:r w:rsidR="00AA46D2" w:rsidRPr="00035B7A">
        <w:rPr>
          <w:rFonts w:asciiTheme="minorHAnsi" w:hAnsiTheme="minorHAnsi" w:cstheme="minorHAnsi"/>
          <w:b/>
          <w:sz w:val="22"/>
          <w:szCs w:val="22"/>
        </w:rPr>
        <w:tab/>
        <w:t>Email</w:t>
      </w:r>
      <w:r w:rsidR="004B55D8">
        <w:rPr>
          <w:rFonts w:asciiTheme="minorHAnsi" w:hAnsiTheme="minorHAnsi" w:cstheme="minorHAnsi"/>
          <w:b/>
          <w:sz w:val="22"/>
          <w:szCs w:val="22"/>
        </w:rPr>
        <w:t xml:space="preserve"> </w:t>
      </w:r>
      <w:hyperlink r:id="rId10" w:history="1">
        <w:r w:rsidR="004B55D8" w:rsidRPr="00B20AC4">
          <w:rPr>
            <w:rStyle w:val="Hyperlink"/>
            <w:rFonts w:asciiTheme="minorHAnsi" w:hAnsiTheme="minorHAnsi" w:cstheme="minorHAnsi"/>
            <w:sz w:val="22"/>
            <w:szCs w:val="22"/>
          </w:rPr>
          <w:t>pvilakati@fhi360.org</w:t>
        </w:r>
      </w:hyperlink>
      <w:r w:rsidR="004B55D8">
        <w:rPr>
          <w:rStyle w:val="Hyperlink"/>
          <w:rFonts w:asciiTheme="minorHAnsi" w:hAnsiTheme="minorHAnsi" w:cstheme="minorHAnsi"/>
          <w:sz w:val="22"/>
          <w:szCs w:val="22"/>
        </w:rPr>
        <w:t xml:space="preserve"> </w:t>
      </w:r>
      <w:r w:rsidR="004B55D8">
        <w:rPr>
          <w:rFonts w:asciiTheme="minorHAnsi" w:hAnsiTheme="minorHAnsi" w:cstheme="minorHAnsi"/>
          <w:b/>
          <w:sz w:val="22"/>
          <w:szCs w:val="22"/>
        </w:rPr>
        <w:t xml:space="preserve">or By Hard Copy to </w:t>
      </w:r>
      <w:r w:rsidR="004B55D8" w:rsidRPr="00035B7A">
        <w:rPr>
          <w:rFonts w:asciiTheme="minorHAnsi" w:hAnsiTheme="minorHAnsi" w:cstheme="minorHAnsi"/>
          <w:sz w:val="22"/>
          <w:szCs w:val="22"/>
        </w:rPr>
        <w:t>Phindile Vilakati</w:t>
      </w:r>
      <w:r w:rsidR="004B55D8">
        <w:rPr>
          <w:rFonts w:asciiTheme="minorHAnsi" w:hAnsiTheme="minorHAnsi" w:cstheme="minorHAnsi"/>
          <w:sz w:val="22"/>
          <w:szCs w:val="22"/>
        </w:rPr>
        <w:t>,</w:t>
      </w:r>
      <w:r w:rsidR="004B55D8" w:rsidRPr="00035B7A">
        <w:rPr>
          <w:rFonts w:asciiTheme="minorHAnsi" w:hAnsiTheme="minorHAnsi" w:cstheme="minorHAnsi"/>
          <w:sz w:val="22"/>
          <w:szCs w:val="22"/>
        </w:rPr>
        <w:t xml:space="preserve"> </w:t>
      </w:r>
    </w:p>
    <w:p w:rsidR="004B55D8" w:rsidRPr="00035B7A" w:rsidRDefault="004B55D8" w:rsidP="004B55D8">
      <w:pPr>
        <w:keepNext/>
        <w:keepLines/>
        <w:ind w:left="720" w:firstLine="2880"/>
        <w:rPr>
          <w:rFonts w:asciiTheme="minorHAnsi" w:hAnsiTheme="minorHAnsi" w:cstheme="minorHAnsi"/>
          <w:sz w:val="22"/>
          <w:szCs w:val="22"/>
        </w:rPr>
      </w:pPr>
      <w:r w:rsidRPr="00035B7A">
        <w:rPr>
          <w:rFonts w:asciiTheme="minorHAnsi" w:hAnsiTheme="minorHAnsi" w:cstheme="minorHAnsi"/>
          <w:sz w:val="22"/>
          <w:szCs w:val="22"/>
        </w:rPr>
        <w:t>Momentum Office Park, Somhlolo Road, Mbabane</w:t>
      </w:r>
    </w:p>
    <w:p w:rsidR="00AA46D2" w:rsidRPr="00035B7A" w:rsidRDefault="00AA46D2" w:rsidP="008221A0">
      <w:pPr>
        <w:pBdr>
          <w:bottom w:val="single" w:sz="4" w:space="0" w:color="auto"/>
        </w:pBdr>
        <w:jc w:val="both"/>
        <w:rPr>
          <w:rFonts w:asciiTheme="minorHAnsi" w:hAnsiTheme="minorHAnsi" w:cstheme="minorHAnsi"/>
          <w:b/>
          <w:sz w:val="22"/>
          <w:szCs w:val="22"/>
          <w:u w:val="single"/>
        </w:rPr>
      </w:pPr>
    </w:p>
    <w:p w:rsidR="0099249F" w:rsidRPr="00035B7A" w:rsidRDefault="0099249F" w:rsidP="00287724">
      <w:pPr>
        <w:jc w:val="both"/>
        <w:rPr>
          <w:rFonts w:asciiTheme="minorHAnsi" w:hAnsiTheme="minorHAnsi" w:cstheme="minorHAnsi"/>
          <w:b/>
          <w:sz w:val="22"/>
          <w:szCs w:val="22"/>
          <w:u w:val="single"/>
        </w:rPr>
      </w:pPr>
    </w:p>
    <w:p w:rsidR="00AA46D2" w:rsidRDefault="00AA46D2" w:rsidP="00E7012D">
      <w:pPr>
        <w:spacing w:line="100" w:lineRule="atLeast"/>
        <w:jc w:val="both"/>
        <w:rPr>
          <w:rFonts w:asciiTheme="minorHAnsi" w:hAnsiTheme="minorHAnsi" w:cstheme="minorHAnsi"/>
          <w:b/>
          <w:sz w:val="22"/>
          <w:szCs w:val="22"/>
        </w:rPr>
      </w:pPr>
      <w:r w:rsidRPr="00035B7A">
        <w:rPr>
          <w:rFonts w:asciiTheme="minorHAnsi" w:hAnsiTheme="minorHAnsi" w:cstheme="minorHAnsi"/>
          <w:b/>
          <w:sz w:val="22"/>
          <w:szCs w:val="22"/>
        </w:rPr>
        <w:t>I. INTRODUCTION &amp; BACKGROUND</w:t>
      </w:r>
    </w:p>
    <w:p w:rsidR="008221A0" w:rsidRPr="00035B7A" w:rsidRDefault="008221A0" w:rsidP="00E7012D">
      <w:pPr>
        <w:spacing w:line="100" w:lineRule="atLeast"/>
        <w:jc w:val="both"/>
        <w:rPr>
          <w:rFonts w:asciiTheme="minorHAnsi" w:hAnsiTheme="minorHAnsi" w:cstheme="minorHAnsi"/>
          <w:sz w:val="22"/>
          <w:szCs w:val="22"/>
        </w:rPr>
      </w:pPr>
    </w:p>
    <w:p w:rsidR="008F1288" w:rsidRDefault="008F1288" w:rsidP="008F1288">
      <w:pPr>
        <w:rPr>
          <w:rFonts w:asciiTheme="minorHAnsi" w:hAnsiTheme="minorHAnsi" w:cstheme="minorHAnsi"/>
          <w:sz w:val="22"/>
          <w:szCs w:val="22"/>
        </w:rPr>
      </w:pPr>
      <w:r w:rsidRPr="00035B7A">
        <w:rPr>
          <w:rFonts w:asciiTheme="minorHAnsi" w:hAnsiTheme="minorHAnsi" w:cstheme="minorHAnsi"/>
          <w:sz w:val="22"/>
          <w:szCs w:val="22"/>
        </w:rPr>
        <w:t xml:space="preserve">FHI 360 is a nonprofit human development organization dedicated to improving lives in lasting ways by advancing integrated, locally-driven solutions. Our staff includes experts in health, education, nutrition, environment, economic development, civil society, gender equality, youth, research and technology — creating a unique mix of capabilities to address today's interrelated development challenges. FHI 360 serves more than 60 countries and all U.S. states and territories. </w:t>
      </w:r>
    </w:p>
    <w:p w:rsidR="008221A0" w:rsidRPr="00035B7A" w:rsidRDefault="008221A0" w:rsidP="008F1288">
      <w:pPr>
        <w:rPr>
          <w:rFonts w:asciiTheme="minorHAnsi" w:hAnsiTheme="minorHAnsi" w:cstheme="minorHAnsi"/>
          <w:sz w:val="22"/>
          <w:szCs w:val="22"/>
        </w:rPr>
      </w:pPr>
    </w:p>
    <w:p w:rsidR="008F1288" w:rsidRPr="00035B7A" w:rsidRDefault="008F1288" w:rsidP="008F1288">
      <w:pPr>
        <w:rPr>
          <w:rFonts w:asciiTheme="minorHAnsi" w:hAnsiTheme="minorHAnsi" w:cstheme="minorHAnsi"/>
          <w:sz w:val="22"/>
          <w:szCs w:val="22"/>
        </w:rPr>
      </w:pPr>
      <w:r w:rsidRPr="00035B7A">
        <w:rPr>
          <w:rFonts w:asciiTheme="minorHAnsi" w:hAnsiTheme="minorHAnsi" w:cstheme="minorHAnsi"/>
          <w:sz w:val="22"/>
          <w:szCs w:val="22"/>
        </w:rPr>
        <w:t xml:space="preserve">Community Based Livelihoods Development for Women and Children in Swaziland (CBLD) is a five-year, PEPFAR-funded cooperative agreement between USAID and FHI 360, supported by </w:t>
      </w:r>
      <w:r w:rsidR="00D8545F" w:rsidRPr="00035B7A">
        <w:rPr>
          <w:rFonts w:asciiTheme="minorHAnsi" w:hAnsiTheme="minorHAnsi" w:cstheme="minorHAnsi"/>
          <w:sz w:val="22"/>
          <w:szCs w:val="22"/>
        </w:rPr>
        <w:t>TechnoServe, which</w:t>
      </w:r>
      <w:r w:rsidRPr="00035B7A">
        <w:rPr>
          <w:rFonts w:asciiTheme="minorHAnsi" w:hAnsiTheme="minorHAnsi" w:cstheme="minorHAnsi"/>
          <w:sz w:val="22"/>
          <w:szCs w:val="22"/>
        </w:rPr>
        <w:t xml:space="preserve"> began in December 2011 and will be implemented through November 2016. CBLD’s objectives are: (1) to improve the livelihood capabilities of vulnerable households, particularly women and OVC caregivers within these households; (2) to protect the rights of women and children; and (3) to strengthen the capacity of organizations and </w:t>
      </w:r>
      <w:r w:rsidRPr="00035B7A">
        <w:rPr>
          <w:rFonts w:asciiTheme="minorHAnsi" w:hAnsiTheme="minorHAnsi" w:cstheme="minorHAnsi"/>
          <w:sz w:val="22"/>
          <w:szCs w:val="22"/>
        </w:rPr>
        <w:lastRenderedPageBreak/>
        <w:t xml:space="preserve">institutions to promote the social and economic well-being of women and children. CBLD believes that the most sustainable outcomes are achieved with the direct participation of community members and institutions. Therefore, the project team, including </w:t>
      </w:r>
      <w:r w:rsidR="006E3036" w:rsidRPr="00035B7A">
        <w:rPr>
          <w:rFonts w:asciiTheme="minorHAnsi" w:hAnsiTheme="minorHAnsi" w:cstheme="minorHAnsi"/>
          <w:sz w:val="22"/>
          <w:szCs w:val="22"/>
        </w:rPr>
        <w:t>organizations</w:t>
      </w:r>
      <w:r w:rsidRPr="00035B7A">
        <w:rPr>
          <w:rFonts w:asciiTheme="minorHAnsi" w:hAnsiTheme="minorHAnsi" w:cstheme="minorHAnsi"/>
          <w:sz w:val="22"/>
          <w:szCs w:val="22"/>
        </w:rPr>
        <w:t xml:space="preserve"> awarded this activity, will work alongside its community partners in designing, and implementing most activities. </w:t>
      </w:r>
    </w:p>
    <w:p w:rsidR="008F1288" w:rsidRPr="00035B7A" w:rsidRDefault="008F1288" w:rsidP="008F1288">
      <w:pPr>
        <w:rPr>
          <w:rFonts w:asciiTheme="minorHAnsi" w:hAnsiTheme="minorHAnsi" w:cstheme="minorHAnsi"/>
          <w:sz w:val="22"/>
          <w:szCs w:val="22"/>
        </w:rPr>
      </w:pPr>
    </w:p>
    <w:p w:rsidR="008F1288" w:rsidRDefault="008F1288" w:rsidP="008F1288">
      <w:pPr>
        <w:rPr>
          <w:rFonts w:asciiTheme="minorHAnsi" w:hAnsiTheme="minorHAnsi" w:cstheme="minorHAnsi"/>
          <w:sz w:val="22"/>
          <w:szCs w:val="22"/>
        </w:rPr>
      </w:pPr>
      <w:r w:rsidRPr="00035B7A">
        <w:rPr>
          <w:rFonts w:asciiTheme="minorHAnsi" w:hAnsiTheme="minorHAnsi" w:cstheme="minorHAnsi"/>
          <w:sz w:val="22"/>
          <w:szCs w:val="22"/>
        </w:rPr>
        <w:t xml:space="preserve">CBLD is currently active in two communities in Hhohho: Herefords </w:t>
      </w:r>
      <w:r w:rsidR="002667FC">
        <w:rPr>
          <w:rFonts w:asciiTheme="minorHAnsi" w:hAnsiTheme="minorHAnsi" w:cstheme="minorHAnsi"/>
          <w:sz w:val="22"/>
          <w:szCs w:val="22"/>
        </w:rPr>
        <w:t xml:space="preserve">(Mayiwane Inkhundla) </w:t>
      </w:r>
      <w:r w:rsidRPr="00035B7A">
        <w:rPr>
          <w:rFonts w:asciiTheme="minorHAnsi" w:hAnsiTheme="minorHAnsi" w:cstheme="minorHAnsi"/>
          <w:sz w:val="22"/>
          <w:szCs w:val="22"/>
        </w:rPr>
        <w:t>and Ndzingeni</w:t>
      </w:r>
      <w:r w:rsidR="002667FC">
        <w:rPr>
          <w:rFonts w:asciiTheme="minorHAnsi" w:hAnsiTheme="minorHAnsi" w:cstheme="minorHAnsi"/>
          <w:sz w:val="22"/>
          <w:szCs w:val="22"/>
        </w:rPr>
        <w:t xml:space="preserve"> (Ndzingeni Inkhundla)</w:t>
      </w:r>
      <w:r w:rsidRPr="00035B7A">
        <w:rPr>
          <w:rFonts w:asciiTheme="minorHAnsi" w:hAnsiTheme="minorHAnsi" w:cstheme="minorHAnsi"/>
          <w:sz w:val="22"/>
          <w:szCs w:val="22"/>
        </w:rPr>
        <w:t>.</w:t>
      </w:r>
      <w:r w:rsidR="006E3977">
        <w:rPr>
          <w:rFonts w:asciiTheme="minorHAnsi" w:hAnsiTheme="minorHAnsi" w:cstheme="minorHAnsi"/>
          <w:sz w:val="22"/>
          <w:szCs w:val="22"/>
        </w:rPr>
        <w:t xml:space="preserve"> </w:t>
      </w:r>
      <w:r w:rsidR="00DB21CA">
        <w:rPr>
          <w:rFonts w:asciiTheme="minorHAnsi" w:hAnsiTheme="minorHAnsi" w:cstheme="minorHAnsi"/>
          <w:sz w:val="22"/>
          <w:szCs w:val="22"/>
        </w:rPr>
        <w:t xml:space="preserve">The approximate population of Herefords is 4,464 persons within 735 households. The approximate population of Ndzingeni is 4,242 persons within 271 households. </w:t>
      </w:r>
      <w:r w:rsidRPr="00035B7A">
        <w:rPr>
          <w:rFonts w:asciiTheme="minorHAnsi" w:hAnsiTheme="minorHAnsi" w:cstheme="minorHAnsi"/>
          <w:sz w:val="22"/>
          <w:szCs w:val="22"/>
        </w:rPr>
        <w:t xml:space="preserve">CBLD will be engaged in at least six communities by the end of the project. In the first two </w:t>
      </w:r>
      <w:r w:rsidR="000400B0">
        <w:rPr>
          <w:rFonts w:asciiTheme="minorHAnsi" w:hAnsiTheme="minorHAnsi" w:cstheme="minorHAnsi"/>
          <w:sz w:val="22"/>
          <w:szCs w:val="22"/>
        </w:rPr>
        <w:t xml:space="preserve">identified </w:t>
      </w:r>
      <w:r w:rsidRPr="00035B7A">
        <w:rPr>
          <w:rFonts w:asciiTheme="minorHAnsi" w:hAnsiTheme="minorHAnsi" w:cstheme="minorHAnsi"/>
          <w:sz w:val="22"/>
          <w:szCs w:val="22"/>
        </w:rPr>
        <w:t xml:space="preserve">communities, CBLD has already conducted a series of community engagement activities, including community </w:t>
      </w:r>
      <w:r w:rsidR="00D8545F" w:rsidRPr="00035B7A">
        <w:rPr>
          <w:rFonts w:asciiTheme="minorHAnsi" w:hAnsiTheme="minorHAnsi" w:cstheme="minorHAnsi"/>
          <w:sz w:val="22"/>
          <w:szCs w:val="22"/>
        </w:rPr>
        <w:t>dialog</w:t>
      </w:r>
      <w:r w:rsidR="00BD79EE" w:rsidRPr="00035B7A">
        <w:rPr>
          <w:rFonts w:asciiTheme="minorHAnsi" w:hAnsiTheme="minorHAnsi" w:cstheme="minorHAnsi"/>
          <w:sz w:val="22"/>
          <w:szCs w:val="22"/>
        </w:rPr>
        <w:t>ue</w:t>
      </w:r>
      <w:r w:rsidR="00D8545F" w:rsidRPr="00035B7A">
        <w:rPr>
          <w:rFonts w:asciiTheme="minorHAnsi" w:hAnsiTheme="minorHAnsi" w:cstheme="minorHAnsi"/>
          <w:sz w:val="22"/>
          <w:szCs w:val="22"/>
        </w:rPr>
        <w:t>s</w:t>
      </w:r>
      <w:r w:rsidR="002667FC">
        <w:rPr>
          <w:rFonts w:asciiTheme="minorHAnsi" w:hAnsiTheme="minorHAnsi" w:cstheme="minorHAnsi"/>
          <w:sz w:val="22"/>
          <w:szCs w:val="22"/>
        </w:rPr>
        <w:t>’</w:t>
      </w:r>
      <w:r w:rsidRPr="00035B7A">
        <w:rPr>
          <w:rFonts w:asciiTheme="minorHAnsi" w:hAnsiTheme="minorHAnsi" w:cstheme="minorHAnsi"/>
          <w:sz w:val="22"/>
          <w:szCs w:val="22"/>
        </w:rPr>
        <w:t xml:space="preserve"> focus group discussions, and strategic planning meetings. These events have defined community priorities and identified local or regionally accessible resources and assets (human, material, and capital) that can be applied to these priorities.</w:t>
      </w:r>
      <w:r w:rsidR="00F53A99" w:rsidRPr="00035B7A">
        <w:rPr>
          <w:rFonts w:asciiTheme="minorHAnsi" w:hAnsiTheme="minorHAnsi" w:cstheme="minorHAnsi"/>
          <w:sz w:val="22"/>
          <w:szCs w:val="22"/>
        </w:rPr>
        <w:t xml:space="preserve"> This can include individuals, organizations, private enterprises, and government ministries or parastatals.</w:t>
      </w:r>
      <w:r w:rsidRPr="00035B7A">
        <w:rPr>
          <w:rFonts w:asciiTheme="minorHAnsi" w:hAnsiTheme="minorHAnsi" w:cstheme="minorHAnsi"/>
          <w:sz w:val="22"/>
          <w:szCs w:val="22"/>
        </w:rPr>
        <w:t xml:space="preserve"> In each community, a strategic plan will link these resources to the established priorities and desired outcomes. CBLD will be involved in supporting some, but not all, of the activities outlined in the strategic plan</w:t>
      </w:r>
      <w:r w:rsidR="006E3036" w:rsidRPr="00035B7A">
        <w:rPr>
          <w:rFonts w:asciiTheme="minorHAnsi" w:hAnsiTheme="minorHAnsi" w:cstheme="minorHAnsi"/>
          <w:sz w:val="22"/>
          <w:szCs w:val="22"/>
        </w:rPr>
        <w:t xml:space="preserve"> with the help of the organization identified through this </w:t>
      </w:r>
      <w:r w:rsidR="00AA46D2" w:rsidRPr="00035B7A">
        <w:rPr>
          <w:rFonts w:asciiTheme="minorHAnsi" w:hAnsiTheme="minorHAnsi" w:cstheme="minorHAnsi"/>
          <w:sz w:val="22"/>
          <w:szCs w:val="22"/>
        </w:rPr>
        <w:t>RFA</w:t>
      </w:r>
      <w:r w:rsidR="006E3036" w:rsidRPr="00035B7A">
        <w:rPr>
          <w:rFonts w:asciiTheme="minorHAnsi" w:hAnsiTheme="minorHAnsi" w:cstheme="minorHAnsi"/>
          <w:sz w:val="22"/>
          <w:szCs w:val="22"/>
        </w:rPr>
        <w:t xml:space="preserve"> process</w:t>
      </w:r>
      <w:r w:rsidRPr="00035B7A">
        <w:rPr>
          <w:rFonts w:asciiTheme="minorHAnsi" w:hAnsiTheme="minorHAnsi" w:cstheme="minorHAnsi"/>
          <w:sz w:val="22"/>
          <w:szCs w:val="22"/>
        </w:rPr>
        <w:t xml:space="preserve">. </w:t>
      </w:r>
    </w:p>
    <w:p w:rsidR="004B55D8" w:rsidRDefault="004B55D8" w:rsidP="008F1288">
      <w:pPr>
        <w:rPr>
          <w:rFonts w:asciiTheme="minorHAnsi" w:hAnsiTheme="minorHAnsi" w:cstheme="minorHAnsi"/>
          <w:sz w:val="22"/>
          <w:szCs w:val="22"/>
        </w:rPr>
      </w:pPr>
    </w:p>
    <w:p w:rsidR="004B55D8" w:rsidRPr="00035B7A" w:rsidRDefault="004B55D8" w:rsidP="004B55D8">
      <w:pPr>
        <w:rPr>
          <w:rFonts w:asciiTheme="minorHAnsi" w:hAnsiTheme="minorHAnsi" w:cstheme="minorHAnsi"/>
          <w:sz w:val="22"/>
          <w:szCs w:val="22"/>
        </w:rPr>
      </w:pPr>
      <w:r w:rsidRPr="00035B7A">
        <w:rPr>
          <w:rFonts w:asciiTheme="minorHAnsi" w:hAnsiTheme="minorHAnsi" w:cstheme="minorHAnsi"/>
          <w:sz w:val="22"/>
          <w:szCs w:val="22"/>
        </w:rPr>
        <w:t xml:space="preserve">For more information, please visit </w:t>
      </w:r>
      <w:hyperlink r:id="rId11" w:history="1">
        <w:r w:rsidRPr="00035B7A">
          <w:rPr>
            <w:rStyle w:val="Hyperlink"/>
            <w:rFonts w:asciiTheme="minorHAnsi" w:hAnsiTheme="minorHAnsi" w:cstheme="minorHAnsi"/>
            <w:sz w:val="22"/>
            <w:szCs w:val="22"/>
          </w:rPr>
          <w:t>www.fhi360.org</w:t>
        </w:r>
      </w:hyperlink>
      <w:r w:rsidR="002667FC">
        <w:rPr>
          <w:rFonts w:asciiTheme="minorHAnsi" w:hAnsiTheme="minorHAnsi" w:cstheme="minorHAnsi"/>
          <w:sz w:val="22"/>
          <w:szCs w:val="22"/>
        </w:rPr>
        <w:t>. M</w:t>
      </w:r>
      <w:r>
        <w:rPr>
          <w:rFonts w:asciiTheme="minorHAnsi" w:hAnsiTheme="minorHAnsi" w:cstheme="minorHAnsi"/>
          <w:sz w:val="22"/>
          <w:szCs w:val="22"/>
        </w:rPr>
        <w:t xml:space="preserve">ore information on </w:t>
      </w:r>
      <w:r w:rsidRPr="00035B7A">
        <w:rPr>
          <w:rFonts w:asciiTheme="minorHAnsi" w:hAnsiTheme="minorHAnsi" w:cstheme="minorHAnsi"/>
          <w:sz w:val="22"/>
          <w:szCs w:val="22"/>
        </w:rPr>
        <w:t xml:space="preserve">TechnoServe can be found at </w:t>
      </w:r>
      <w:hyperlink r:id="rId12" w:history="1">
        <w:r w:rsidRPr="00035B7A">
          <w:rPr>
            <w:rStyle w:val="Hyperlink"/>
            <w:rFonts w:asciiTheme="minorHAnsi" w:hAnsiTheme="minorHAnsi" w:cstheme="minorHAnsi"/>
            <w:sz w:val="22"/>
            <w:szCs w:val="22"/>
          </w:rPr>
          <w:t>www.technoserve.org</w:t>
        </w:r>
      </w:hyperlink>
      <w:r w:rsidRPr="00035B7A">
        <w:rPr>
          <w:rFonts w:asciiTheme="minorHAnsi" w:hAnsiTheme="minorHAnsi" w:cstheme="minorHAnsi"/>
          <w:sz w:val="22"/>
          <w:szCs w:val="22"/>
        </w:rPr>
        <w:t>.</w:t>
      </w:r>
    </w:p>
    <w:p w:rsidR="004B55D8" w:rsidRPr="00035B7A" w:rsidRDefault="004B55D8" w:rsidP="008F1288">
      <w:pPr>
        <w:rPr>
          <w:rFonts w:asciiTheme="minorHAnsi" w:hAnsiTheme="minorHAnsi" w:cstheme="minorHAnsi"/>
          <w:sz w:val="22"/>
          <w:szCs w:val="22"/>
        </w:rPr>
      </w:pPr>
    </w:p>
    <w:p w:rsidR="00AA46D2" w:rsidRPr="00035B7A" w:rsidRDefault="00AA46D2" w:rsidP="00BD79EE">
      <w:pPr>
        <w:tabs>
          <w:tab w:val="left" w:pos="360"/>
        </w:tabs>
        <w:spacing w:line="100" w:lineRule="atLeast"/>
        <w:jc w:val="both"/>
        <w:rPr>
          <w:rFonts w:asciiTheme="minorHAnsi" w:hAnsiTheme="minorHAnsi" w:cstheme="minorHAnsi"/>
          <w:b/>
          <w:sz w:val="22"/>
          <w:szCs w:val="22"/>
        </w:rPr>
      </w:pPr>
      <w:r w:rsidRPr="00035B7A">
        <w:rPr>
          <w:rFonts w:asciiTheme="minorHAnsi" w:hAnsiTheme="minorHAnsi" w:cstheme="minorHAnsi"/>
          <w:b/>
          <w:sz w:val="22"/>
          <w:szCs w:val="22"/>
        </w:rPr>
        <w:t>II.</w:t>
      </w:r>
      <w:r w:rsidRPr="00035B7A">
        <w:rPr>
          <w:rFonts w:asciiTheme="minorHAnsi" w:hAnsiTheme="minorHAnsi" w:cstheme="minorHAnsi"/>
          <w:b/>
          <w:sz w:val="22"/>
          <w:szCs w:val="22"/>
        </w:rPr>
        <w:tab/>
        <w:t>PURPOSE:</w:t>
      </w:r>
      <w:r w:rsidRPr="00035B7A">
        <w:rPr>
          <w:rFonts w:asciiTheme="minorHAnsi" w:hAnsiTheme="minorHAnsi" w:cstheme="minorHAnsi"/>
          <w:sz w:val="22"/>
          <w:szCs w:val="22"/>
        </w:rPr>
        <w:t xml:space="preserve"> </w:t>
      </w:r>
    </w:p>
    <w:p w:rsidR="00F569EF" w:rsidRPr="00035B7A" w:rsidRDefault="0062304C" w:rsidP="00241F78">
      <w:pPr>
        <w:rPr>
          <w:rFonts w:asciiTheme="minorHAnsi" w:hAnsiTheme="minorHAnsi" w:cstheme="minorHAnsi"/>
          <w:sz w:val="22"/>
          <w:szCs w:val="22"/>
        </w:rPr>
      </w:pPr>
      <w:r w:rsidRPr="00035B7A">
        <w:rPr>
          <w:rFonts w:asciiTheme="minorHAnsi" w:hAnsiTheme="minorHAnsi" w:cstheme="minorHAnsi"/>
          <w:sz w:val="22"/>
          <w:szCs w:val="22"/>
        </w:rPr>
        <w:t xml:space="preserve">CBLD’s office is located in Mbabane. The project is currently active in two communities in </w:t>
      </w:r>
      <w:r w:rsidR="00F53A99" w:rsidRPr="00035B7A">
        <w:rPr>
          <w:rFonts w:asciiTheme="minorHAnsi" w:hAnsiTheme="minorHAnsi" w:cstheme="minorHAnsi"/>
          <w:sz w:val="22"/>
          <w:szCs w:val="22"/>
        </w:rPr>
        <w:t xml:space="preserve">Hhohho, </w:t>
      </w:r>
      <w:r w:rsidRPr="00035B7A">
        <w:rPr>
          <w:rFonts w:asciiTheme="minorHAnsi" w:hAnsiTheme="minorHAnsi" w:cstheme="minorHAnsi"/>
          <w:sz w:val="22"/>
          <w:szCs w:val="22"/>
        </w:rPr>
        <w:t>Swaziland: Herefords</w:t>
      </w:r>
      <w:r w:rsidR="00F53A99"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and Ndzingeni. </w:t>
      </w:r>
      <w:r w:rsidR="00F53A99" w:rsidRPr="00035B7A">
        <w:rPr>
          <w:rFonts w:asciiTheme="minorHAnsi" w:hAnsiTheme="minorHAnsi" w:cstheme="minorHAnsi"/>
          <w:sz w:val="22"/>
          <w:szCs w:val="22"/>
        </w:rPr>
        <w:t xml:space="preserve">The services requested by this </w:t>
      </w:r>
      <w:r w:rsidR="009A117D" w:rsidRPr="00035B7A">
        <w:rPr>
          <w:rFonts w:asciiTheme="minorHAnsi" w:hAnsiTheme="minorHAnsi" w:cstheme="minorHAnsi"/>
          <w:sz w:val="22"/>
          <w:szCs w:val="22"/>
        </w:rPr>
        <w:t xml:space="preserve">application </w:t>
      </w:r>
      <w:r w:rsidR="00F53A99" w:rsidRPr="00035B7A">
        <w:rPr>
          <w:rFonts w:asciiTheme="minorHAnsi" w:hAnsiTheme="minorHAnsi" w:cstheme="minorHAnsi"/>
          <w:sz w:val="22"/>
          <w:szCs w:val="22"/>
        </w:rPr>
        <w:t>are to focus on these two communities.</w:t>
      </w:r>
      <w:r w:rsidRPr="00035B7A">
        <w:rPr>
          <w:rFonts w:asciiTheme="minorHAnsi" w:hAnsiTheme="minorHAnsi" w:cstheme="minorHAnsi"/>
          <w:sz w:val="22"/>
          <w:szCs w:val="22"/>
        </w:rPr>
        <w:t xml:space="preserve"> </w:t>
      </w:r>
    </w:p>
    <w:p w:rsidR="00F53A99" w:rsidRPr="00035B7A" w:rsidRDefault="00F53A99" w:rsidP="00241F78">
      <w:pPr>
        <w:rPr>
          <w:rFonts w:asciiTheme="minorHAnsi" w:hAnsiTheme="minorHAnsi" w:cstheme="minorHAnsi"/>
          <w:sz w:val="22"/>
          <w:szCs w:val="22"/>
        </w:rPr>
      </w:pPr>
    </w:p>
    <w:p w:rsidR="00F53A99" w:rsidRPr="00035B7A" w:rsidRDefault="00F53A99" w:rsidP="00241F78">
      <w:pPr>
        <w:rPr>
          <w:rFonts w:asciiTheme="minorHAnsi" w:hAnsiTheme="minorHAnsi" w:cstheme="minorHAnsi"/>
          <w:sz w:val="22"/>
          <w:szCs w:val="22"/>
        </w:rPr>
      </w:pPr>
      <w:r w:rsidRPr="00035B7A">
        <w:rPr>
          <w:rFonts w:asciiTheme="minorHAnsi" w:hAnsiTheme="minorHAnsi" w:cstheme="minorHAnsi"/>
          <w:sz w:val="22"/>
          <w:szCs w:val="22"/>
        </w:rPr>
        <w:t xml:space="preserve">FHI 360 is seeking an organization to design and implement programs and activities in these two communities in the following </w:t>
      </w:r>
      <w:r w:rsidR="000400B0">
        <w:rPr>
          <w:rFonts w:asciiTheme="minorHAnsi" w:hAnsiTheme="minorHAnsi" w:cstheme="minorHAnsi"/>
          <w:sz w:val="22"/>
          <w:szCs w:val="22"/>
        </w:rPr>
        <w:t xml:space="preserve">activity </w:t>
      </w:r>
      <w:r w:rsidRPr="00035B7A">
        <w:rPr>
          <w:rFonts w:asciiTheme="minorHAnsi" w:hAnsiTheme="minorHAnsi" w:cstheme="minorHAnsi"/>
          <w:sz w:val="22"/>
          <w:szCs w:val="22"/>
        </w:rPr>
        <w:t>areas:</w:t>
      </w:r>
    </w:p>
    <w:p w:rsidR="00F53A99" w:rsidRPr="00035B7A" w:rsidRDefault="00F53A99" w:rsidP="00241F78">
      <w:pPr>
        <w:rPr>
          <w:rFonts w:asciiTheme="minorHAnsi" w:hAnsiTheme="minorHAnsi" w:cstheme="minorHAnsi"/>
          <w:sz w:val="22"/>
          <w:szCs w:val="22"/>
        </w:rPr>
      </w:pPr>
    </w:p>
    <w:p w:rsidR="006E3036" w:rsidRPr="00035B7A" w:rsidRDefault="002667FC" w:rsidP="00FF39E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Training on</w:t>
      </w:r>
      <w:r w:rsidR="00035B7A">
        <w:rPr>
          <w:rFonts w:asciiTheme="minorHAnsi" w:hAnsiTheme="minorHAnsi" w:cstheme="minorHAnsi"/>
          <w:sz w:val="22"/>
          <w:szCs w:val="22"/>
        </w:rPr>
        <w:t xml:space="preserve"> h</w:t>
      </w:r>
      <w:r w:rsidR="006E3036" w:rsidRPr="00035B7A">
        <w:rPr>
          <w:rFonts w:asciiTheme="minorHAnsi" w:hAnsiTheme="minorHAnsi" w:cstheme="minorHAnsi"/>
          <w:sz w:val="22"/>
          <w:szCs w:val="22"/>
        </w:rPr>
        <w:t>omestead gardening</w:t>
      </w:r>
      <w:r w:rsidR="00035B7A">
        <w:rPr>
          <w:rFonts w:asciiTheme="minorHAnsi" w:hAnsiTheme="minorHAnsi" w:cstheme="minorHAnsi"/>
          <w:sz w:val="22"/>
          <w:szCs w:val="22"/>
        </w:rPr>
        <w:t xml:space="preserve"> </w:t>
      </w:r>
    </w:p>
    <w:p w:rsidR="00F53A99" w:rsidRPr="00035B7A" w:rsidRDefault="00F53A99" w:rsidP="00FF39EE">
      <w:pPr>
        <w:pStyle w:val="ListParagraph"/>
        <w:numPr>
          <w:ilvl w:val="0"/>
          <w:numId w:val="5"/>
        </w:numPr>
        <w:rPr>
          <w:rFonts w:asciiTheme="minorHAnsi" w:hAnsiTheme="minorHAnsi" w:cstheme="minorHAnsi"/>
          <w:sz w:val="22"/>
          <w:szCs w:val="22"/>
        </w:rPr>
      </w:pPr>
      <w:r w:rsidRPr="00035B7A">
        <w:rPr>
          <w:rFonts w:asciiTheme="minorHAnsi" w:hAnsiTheme="minorHAnsi" w:cstheme="minorHAnsi"/>
          <w:sz w:val="22"/>
          <w:szCs w:val="22"/>
        </w:rPr>
        <w:t>Early childhood development</w:t>
      </w:r>
      <w:r w:rsidR="002667FC">
        <w:rPr>
          <w:rFonts w:asciiTheme="minorHAnsi" w:hAnsiTheme="minorHAnsi" w:cstheme="minorHAnsi"/>
          <w:sz w:val="22"/>
          <w:szCs w:val="22"/>
        </w:rPr>
        <w:t xml:space="preserve"> and education</w:t>
      </w:r>
    </w:p>
    <w:p w:rsidR="00F53A99" w:rsidRPr="00035B7A" w:rsidRDefault="00F53A99" w:rsidP="00FF39EE">
      <w:pPr>
        <w:pStyle w:val="ListParagraph"/>
        <w:numPr>
          <w:ilvl w:val="0"/>
          <w:numId w:val="5"/>
        </w:numPr>
        <w:rPr>
          <w:rFonts w:asciiTheme="minorHAnsi" w:hAnsiTheme="minorHAnsi" w:cstheme="minorHAnsi"/>
          <w:sz w:val="22"/>
          <w:szCs w:val="22"/>
        </w:rPr>
      </w:pPr>
      <w:r w:rsidRPr="00035B7A">
        <w:rPr>
          <w:rFonts w:asciiTheme="minorHAnsi" w:hAnsiTheme="minorHAnsi" w:cstheme="minorHAnsi"/>
          <w:sz w:val="22"/>
          <w:szCs w:val="22"/>
        </w:rPr>
        <w:t>Savings groups</w:t>
      </w:r>
    </w:p>
    <w:p w:rsidR="0062304C" w:rsidRPr="00035B7A" w:rsidRDefault="0062304C" w:rsidP="00241F78">
      <w:pPr>
        <w:jc w:val="both"/>
        <w:rPr>
          <w:rFonts w:asciiTheme="minorHAnsi" w:hAnsiTheme="minorHAnsi" w:cstheme="minorHAnsi"/>
          <w:b/>
          <w:sz w:val="22"/>
          <w:szCs w:val="22"/>
        </w:rPr>
      </w:pPr>
    </w:p>
    <w:p w:rsidR="00084304" w:rsidRPr="00035B7A" w:rsidRDefault="00084304" w:rsidP="00084304">
      <w:pPr>
        <w:rPr>
          <w:rFonts w:asciiTheme="minorHAnsi" w:hAnsiTheme="minorHAnsi" w:cstheme="minorHAnsi"/>
          <w:sz w:val="22"/>
          <w:szCs w:val="22"/>
        </w:rPr>
      </w:pPr>
      <w:r w:rsidRPr="00035B7A">
        <w:rPr>
          <w:rFonts w:asciiTheme="minorHAnsi" w:hAnsiTheme="minorHAnsi" w:cstheme="minorHAnsi"/>
          <w:sz w:val="22"/>
          <w:szCs w:val="22"/>
        </w:rPr>
        <w:t xml:space="preserve">As part of its </w:t>
      </w:r>
      <w:r w:rsidR="00326229" w:rsidRPr="00035B7A">
        <w:rPr>
          <w:rFonts w:asciiTheme="minorHAnsi" w:hAnsiTheme="minorHAnsi" w:cstheme="minorHAnsi"/>
          <w:sz w:val="22"/>
          <w:szCs w:val="22"/>
        </w:rPr>
        <w:t>application</w:t>
      </w:r>
      <w:r w:rsidRPr="00035B7A">
        <w:rPr>
          <w:rFonts w:asciiTheme="minorHAnsi" w:hAnsiTheme="minorHAnsi" w:cstheme="minorHAnsi"/>
          <w:sz w:val="22"/>
          <w:szCs w:val="22"/>
        </w:rPr>
        <w:t xml:space="preserve"> to administer this program, FHI 360 is seeking a partner institution/organization to design and implement community-based program activities with </w:t>
      </w:r>
      <w:r w:rsidR="009A117D" w:rsidRPr="00035B7A">
        <w:rPr>
          <w:rFonts w:asciiTheme="minorHAnsi" w:hAnsiTheme="minorHAnsi" w:cstheme="minorHAnsi"/>
          <w:sz w:val="22"/>
          <w:szCs w:val="22"/>
        </w:rPr>
        <w:t xml:space="preserve">a </w:t>
      </w:r>
      <w:r w:rsidRPr="00035B7A">
        <w:rPr>
          <w:rFonts w:asciiTheme="minorHAnsi" w:hAnsiTheme="minorHAnsi" w:cstheme="minorHAnsi"/>
          <w:sz w:val="22"/>
          <w:szCs w:val="22"/>
        </w:rPr>
        <w:t xml:space="preserve">duration of up to 18 months. </w:t>
      </w:r>
      <w:r w:rsidR="007D6E1B">
        <w:rPr>
          <w:rFonts w:asciiTheme="minorHAnsi" w:hAnsiTheme="minorHAnsi" w:cstheme="minorHAnsi"/>
          <w:sz w:val="22"/>
          <w:szCs w:val="22"/>
        </w:rPr>
        <w:t>In meeting its objectives, t</w:t>
      </w:r>
      <w:r w:rsidR="007D6E1B" w:rsidRPr="00035B7A">
        <w:rPr>
          <w:rFonts w:asciiTheme="minorHAnsi" w:hAnsiTheme="minorHAnsi" w:cstheme="minorHAnsi"/>
          <w:sz w:val="22"/>
          <w:szCs w:val="22"/>
        </w:rPr>
        <w:t xml:space="preserve">he </w:t>
      </w:r>
      <w:r w:rsidRPr="00035B7A">
        <w:rPr>
          <w:rFonts w:asciiTheme="minorHAnsi" w:hAnsiTheme="minorHAnsi" w:cstheme="minorHAnsi"/>
          <w:sz w:val="22"/>
          <w:szCs w:val="22"/>
        </w:rPr>
        <w:t>community-based program should</w:t>
      </w:r>
      <w:r w:rsidR="007D6E1B">
        <w:rPr>
          <w:rFonts w:asciiTheme="minorHAnsi" w:hAnsiTheme="minorHAnsi" w:cstheme="minorHAnsi"/>
          <w:sz w:val="22"/>
          <w:szCs w:val="22"/>
        </w:rPr>
        <w:t>, where feasible,</w:t>
      </w:r>
      <w:r w:rsidRPr="00035B7A">
        <w:rPr>
          <w:rFonts w:asciiTheme="minorHAnsi" w:hAnsiTheme="minorHAnsi" w:cstheme="minorHAnsi"/>
          <w:sz w:val="22"/>
          <w:szCs w:val="22"/>
        </w:rPr>
        <w:t xml:space="preserve"> </w:t>
      </w:r>
      <w:r w:rsidR="007D6E1B">
        <w:rPr>
          <w:rFonts w:asciiTheme="minorHAnsi" w:hAnsiTheme="minorHAnsi" w:cstheme="minorHAnsi"/>
          <w:sz w:val="22"/>
          <w:szCs w:val="22"/>
        </w:rPr>
        <w:t>i</w:t>
      </w:r>
      <w:r w:rsidR="007D6E1B" w:rsidRPr="007D6E1B">
        <w:rPr>
          <w:rFonts w:asciiTheme="minorHAnsi" w:hAnsiTheme="minorHAnsi" w:cstheme="minorHAnsi"/>
          <w:sz w:val="22"/>
          <w:szCs w:val="22"/>
        </w:rPr>
        <w:t>nvolve community members and institutions in design and implementation (e.g. training community members as mentors or empowerment workers)</w:t>
      </w:r>
      <w:r w:rsidR="007D6E1B">
        <w:rPr>
          <w:rFonts w:asciiTheme="minorHAnsi" w:hAnsiTheme="minorHAnsi" w:cstheme="minorHAnsi"/>
          <w:sz w:val="22"/>
          <w:szCs w:val="22"/>
        </w:rPr>
        <w:t>.  The program should also emphasize the link between individual</w:t>
      </w:r>
      <w:r w:rsidR="007D6E1B"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activities </w:t>
      </w:r>
      <w:r w:rsidR="007D6E1B">
        <w:rPr>
          <w:rFonts w:asciiTheme="minorHAnsi" w:hAnsiTheme="minorHAnsi" w:cstheme="minorHAnsi"/>
          <w:sz w:val="22"/>
          <w:szCs w:val="22"/>
        </w:rPr>
        <w:t xml:space="preserve">and </w:t>
      </w:r>
      <w:r w:rsidRPr="00035B7A">
        <w:rPr>
          <w:rFonts w:asciiTheme="minorHAnsi" w:hAnsiTheme="minorHAnsi" w:cstheme="minorHAnsi"/>
          <w:sz w:val="22"/>
          <w:szCs w:val="22"/>
        </w:rPr>
        <w:t xml:space="preserve">the overall program goals </w:t>
      </w:r>
      <w:r w:rsidR="007D6E1B">
        <w:rPr>
          <w:rFonts w:asciiTheme="minorHAnsi" w:hAnsiTheme="minorHAnsi" w:cstheme="minorHAnsi"/>
          <w:sz w:val="22"/>
          <w:szCs w:val="22"/>
        </w:rPr>
        <w:t>of human and institutional capacity building, and improved health and social and/or economic well-being of women and children.</w:t>
      </w:r>
    </w:p>
    <w:p w:rsidR="00F569EF" w:rsidRPr="008221A0" w:rsidRDefault="00F569EF" w:rsidP="008221A0">
      <w:pPr>
        <w:jc w:val="both"/>
        <w:rPr>
          <w:rFonts w:asciiTheme="minorHAnsi" w:hAnsiTheme="minorHAnsi" w:cstheme="minorHAnsi"/>
          <w:b/>
          <w:sz w:val="22"/>
          <w:szCs w:val="22"/>
        </w:rPr>
      </w:pPr>
    </w:p>
    <w:p w:rsidR="00F569EF" w:rsidRPr="00035B7A" w:rsidRDefault="0062304C" w:rsidP="00241F78">
      <w:pPr>
        <w:jc w:val="both"/>
        <w:rPr>
          <w:rFonts w:asciiTheme="minorHAnsi" w:hAnsiTheme="minorHAnsi" w:cstheme="minorHAnsi"/>
          <w:b/>
          <w:sz w:val="22"/>
          <w:szCs w:val="22"/>
        </w:rPr>
      </w:pPr>
      <w:r w:rsidRPr="00035B7A">
        <w:rPr>
          <w:rFonts w:asciiTheme="minorHAnsi" w:hAnsiTheme="minorHAnsi" w:cstheme="minorHAnsi"/>
          <w:b/>
          <w:sz w:val="22"/>
          <w:szCs w:val="22"/>
        </w:rPr>
        <w:t>Monitoring and Evaluation</w:t>
      </w:r>
    </w:p>
    <w:p w:rsidR="00721FCF" w:rsidRPr="00035B7A" w:rsidRDefault="0062304C" w:rsidP="00241F78">
      <w:pPr>
        <w:rPr>
          <w:rFonts w:asciiTheme="minorHAnsi" w:hAnsiTheme="minorHAnsi" w:cstheme="minorHAnsi"/>
          <w:sz w:val="22"/>
          <w:szCs w:val="22"/>
        </w:rPr>
      </w:pPr>
      <w:r w:rsidRPr="00035B7A">
        <w:rPr>
          <w:rFonts w:asciiTheme="minorHAnsi" w:hAnsiTheme="minorHAnsi" w:cstheme="minorHAnsi"/>
          <w:sz w:val="22"/>
          <w:szCs w:val="22"/>
        </w:rPr>
        <w:t xml:space="preserve">CBLD </w:t>
      </w:r>
      <w:r w:rsidR="00E20727" w:rsidRPr="00035B7A">
        <w:rPr>
          <w:rFonts w:asciiTheme="minorHAnsi" w:hAnsiTheme="minorHAnsi" w:cstheme="minorHAnsi"/>
          <w:sz w:val="22"/>
          <w:szCs w:val="22"/>
        </w:rPr>
        <w:t xml:space="preserve">has conducted </w:t>
      </w:r>
      <w:r w:rsidRPr="00035B7A">
        <w:rPr>
          <w:rFonts w:asciiTheme="minorHAnsi" w:hAnsiTheme="minorHAnsi" w:cstheme="minorHAnsi"/>
          <w:sz w:val="22"/>
          <w:szCs w:val="22"/>
        </w:rPr>
        <w:t>a household survey in each community in order to provide the community and project staff with an understanding of current conditions, and</w:t>
      </w:r>
      <w:r w:rsidR="00E20727" w:rsidRPr="00035B7A">
        <w:rPr>
          <w:rFonts w:asciiTheme="minorHAnsi" w:hAnsiTheme="minorHAnsi" w:cstheme="minorHAnsi"/>
          <w:sz w:val="22"/>
          <w:szCs w:val="22"/>
        </w:rPr>
        <w:t xml:space="preserve"> establish a baseline</w:t>
      </w:r>
      <w:r w:rsidRPr="00035B7A">
        <w:rPr>
          <w:rFonts w:asciiTheme="minorHAnsi" w:hAnsiTheme="minorHAnsi" w:cstheme="minorHAnsi"/>
          <w:sz w:val="22"/>
          <w:szCs w:val="22"/>
        </w:rPr>
        <w:t xml:space="preserve"> against which project outcomes can be measured. </w:t>
      </w:r>
      <w:r w:rsidR="00E20727" w:rsidRPr="00035B7A">
        <w:rPr>
          <w:rFonts w:asciiTheme="minorHAnsi" w:hAnsiTheme="minorHAnsi" w:cstheme="minorHAnsi"/>
          <w:sz w:val="22"/>
          <w:szCs w:val="22"/>
        </w:rPr>
        <w:t xml:space="preserve">This </w:t>
      </w:r>
      <w:r w:rsidR="00AA46D2" w:rsidRPr="00035B7A">
        <w:rPr>
          <w:rFonts w:asciiTheme="minorHAnsi" w:hAnsiTheme="minorHAnsi" w:cstheme="minorHAnsi"/>
          <w:sz w:val="22"/>
          <w:szCs w:val="22"/>
        </w:rPr>
        <w:t>RFA</w:t>
      </w:r>
      <w:r w:rsidR="00E20727" w:rsidRPr="00035B7A">
        <w:rPr>
          <w:rFonts w:asciiTheme="minorHAnsi" w:hAnsiTheme="minorHAnsi" w:cstheme="minorHAnsi"/>
          <w:sz w:val="22"/>
          <w:szCs w:val="22"/>
        </w:rPr>
        <w:t xml:space="preserve"> lists performance and outcome indicators</w:t>
      </w:r>
      <w:r w:rsidR="006D7DFA" w:rsidRPr="00035B7A">
        <w:rPr>
          <w:rFonts w:asciiTheme="minorHAnsi" w:hAnsiTheme="minorHAnsi" w:cstheme="minorHAnsi"/>
          <w:sz w:val="22"/>
          <w:szCs w:val="22"/>
        </w:rPr>
        <w:t>, used by CBLD,</w:t>
      </w:r>
      <w:r w:rsidR="00E20727" w:rsidRPr="00035B7A">
        <w:rPr>
          <w:rFonts w:asciiTheme="minorHAnsi" w:hAnsiTheme="minorHAnsi" w:cstheme="minorHAnsi"/>
          <w:sz w:val="22"/>
          <w:szCs w:val="22"/>
        </w:rPr>
        <w:t xml:space="preserve"> specific to each of the three activity areas</w:t>
      </w:r>
      <w:r w:rsidR="006D7DFA" w:rsidRPr="00035B7A">
        <w:rPr>
          <w:rFonts w:asciiTheme="minorHAnsi" w:hAnsiTheme="minorHAnsi" w:cstheme="minorHAnsi"/>
          <w:sz w:val="22"/>
          <w:szCs w:val="22"/>
        </w:rPr>
        <w:t xml:space="preserve">. </w:t>
      </w:r>
      <w:r w:rsidR="00E20727" w:rsidRPr="00035B7A">
        <w:rPr>
          <w:rFonts w:asciiTheme="minorHAnsi" w:hAnsiTheme="minorHAnsi" w:cstheme="minorHAnsi"/>
          <w:sz w:val="22"/>
          <w:szCs w:val="22"/>
        </w:rPr>
        <w:t xml:space="preserve">Additionally, </w:t>
      </w:r>
      <w:r w:rsidR="006D7DFA" w:rsidRPr="00035B7A">
        <w:rPr>
          <w:rFonts w:asciiTheme="minorHAnsi" w:hAnsiTheme="minorHAnsi" w:cstheme="minorHAnsi"/>
          <w:sz w:val="22"/>
          <w:szCs w:val="22"/>
        </w:rPr>
        <w:t xml:space="preserve">applicants should be aware that </w:t>
      </w:r>
      <w:r w:rsidR="00E20727" w:rsidRPr="00035B7A">
        <w:rPr>
          <w:rFonts w:asciiTheme="minorHAnsi" w:hAnsiTheme="minorHAnsi" w:cstheme="minorHAnsi"/>
          <w:sz w:val="22"/>
          <w:szCs w:val="22"/>
        </w:rPr>
        <w:t xml:space="preserve">activities in these three areas may </w:t>
      </w:r>
      <w:r w:rsidR="006D7DFA" w:rsidRPr="00035B7A">
        <w:rPr>
          <w:rFonts w:asciiTheme="minorHAnsi" w:hAnsiTheme="minorHAnsi" w:cstheme="minorHAnsi"/>
          <w:sz w:val="22"/>
          <w:szCs w:val="22"/>
        </w:rPr>
        <w:t xml:space="preserve">contribute to </w:t>
      </w:r>
      <w:r w:rsidR="00E20727" w:rsidRPr="00035B7A">
        <w:rPr>
          <w:rFonts w:asciiTheme="minorHAnsi" w:hAnsiTheme="minorHAnsi" w:cstheme="minorHAnsi"/>
          <w:sz w:val="22"/>
          <w:szCs w:val="22"/>
        </w:rPr>
        <w:t xml:space="preserve">other </w:t>
      </w:r>
      <w:r w:rsidR="00872A62" w:rsidRPr="00035B7A">
        <w:rPr>
          <w:rFonts w:asciiTheme="minorHAnsi" w:hAnsiTheme="minorHAnsi" w:cstheme="minorHAnsi"/>
          <w:sz w:val="22"/>
          <w:szCs w:val="22"/>
        </w:rPr>
        <w:t>broader</w:t>
      </w:r>
      <w:r w:rsidR="00E20727" w:rsidRPr="00035B7A">
        <w:rPr>
          <w:rFonts w:asciiTheme="minorHAnsi" w:hAnsiTheme="minorHAnsi" w:cstheme="minorHAnsi"/>
          <w:sz w:val="22"/>
          <w:szCs w:val="22"/>
        </w:rPr>
        <w:t xml:space="preserve"> project outcomes, and </w:t>
      </w:r>
      <w:r w:rsidR="006D7DFA" w:rsidRPr="00035B7A">
        <w:rPr>
          <w:rFonts w:asciiTheme="minorHAnsi" w:hAnsiTheme="minorHAnsi" w:cstheme="minorHAnsi"/>
          <w:sz w:val="22"/>
          <w:szCs w:val="22"/>
        </w:rPr>
        <w:t>therefor</w:t>
      </w:r>
      <w:r w:rsidR="004B55D8">
        <w:rPr>
          <w:rFonts w:asciiTheme="minorHAnsi" w:hAnsiTheme="minorHAnsi" w:cstheme="minorHAnsi"/>
          <w:sz w:val="22"/>
          <w:szCs w:val="22"/>
        </w:rPr>
        <w:t>e</w:t>
      </w:r>
      <w:r w:rsidR="006D7DFA" w:rsidRPr="00035B7A">
        <w:rPr>
          <w:rFonts w:asciiTheme="minorHAnsi" w:hAnsiTheme="minorHAnsi" w:cstheme="minorHAnsi"/>
          <w:sz w:val="22"/>
          <w:szCs w:val="22"/>
        </w:rPr>
        <w:t xml:space="preserve"> </w:t>
      </w:r>
      <w:r w:rsidR="007D6E1B">
        <w:rPr>
          <w:rFonts w:asciiTheme="minorHAnsi" w:hAnsiTheme="minorHAnsi" w:cstheme="minorHAnsi"/>
          <w:sz w:val="22"/>
          <w:szCs w:val="22"/>
        </w:rPr>
        <w:t xml:space="preserve">the organization may be required to collect information on these </w:t>
      </w:r>
      <w:r w:rsidR="007D6E1B" w:rsidRPr="003F7902">
        <w:rPr>
          <w:rFonts w:asciiTheme="minorHAnsi" w:hAnsiTheme="minorHAnsi" w:cstheme="minorHAnsi"/>
          <w:sz w:val="22"/>
          <w:szCs w:val="22"/>
        </w:rPr>
        <w:t>indirect outcomes.</w:t>
      </w:r>
      <w:r w:rsidR="004B55D8" w:rsidRPr="003F7902">
        <w:rPr>
          <w:rFonts w:asciiTheme="minorHAnsi" w:hAnsiTheme="minorHAnsi" w:cstheme="minorHAnsi"/>
          <w:sz w:val="22"/>
          <w:szCs w:val="22"/>
        </w:rPr>
        <w:t xml:space="preserve"> </w:t>
      </w:r>
      <w:r w:rsidR="002D7871" w:rsidRPr="003F7902">
        <w:rPr>
          <w:rFonts w:asciiTheme="minorHAnsi" w:hAnsiTheme="minorHAnsi" w:cstheme="minorHAnsi"/>
          <w:sz w:val="22"/>
          <w:szCs w:val="22"/>
        </w:rPr>
        <w:t xml:space="preserve">For those specific  </w:t>
      </w:r>
      <w:r w:rsidR="004B55D8" w:rsidRPr="003F7902">
        <w:rPr>
          <w:rFonts w:asciiTheme="minorHAnsi" w:hAnsiTheme="minorHAnsi" w:cstheme="minorHAnsi"/>
          <w:sz w:val="22"/>
          <w:szCs w:val="22"/>
        </w:rPr>
        <w:t xml:space="preserve">indicators the methods to collect them will be provided by FHI 360. </w:t>
      </w:r>
      <w:r w:rsidR="00E20727" w:rsidRPr="003F7902">
        <w:rPr>
          <w:rFonts w:asciiTheme="minorHAnsi" w:hAnsiTheme="minorHAnsi" w:cstheme="minorHAnsi"/>
          <w:sz w:val="22"/>
          <w:szCs w:val="22"/>
        </w:rPr>
        <w:t xml:space="preserve"> </w:t>
      </w:r>
      <w:r w:rsidRPr="003F7902">
        <w:rPr>
          <w:rFonts w:asciiTheme="minorHAnsi" w:hAnsiTheme="minorHAnsi" w:cstheme="minorHAnsi"/>
          <w:sz w:val="22"/>
          <w:szCs w:val="22"/>
        </w:rPr>
        <w:t xml:space="preserve">Applicants are requested to </w:t>
      </w:r>
      <w:r w:rsidR="006D7DFA" w:rsidRPr="003F7902">
        <w:rPr>
          <w:rFonts w:asciiTheme="minorHAnsi" w:hAnsiTheme="minorHAnsi" w:cstheme="minorHAnsi"/>
          <w:sz w:val="22"/>
          <w:szCs w:val="22"/>
        </w:rPr>
        <w:t xml:space="preserve">propose </w:t>
      </w:r>
      <w:r w:rsidRPr="003F7902">
        <w:rPr>
          <w:rFonts w:asciiTheme="minorHAnsi" w:hAnsiTheme="minorHAnsi" w:cstheme="minorHAnsi"/>
          <w:sz w:val="22"/>
          <w:szCs w:val="22"/>
        </w:rPr>
        <w:t>approaches to monitoring and evaluation for each activity</w:t>
      </w:r>
      <w:r w:rsidR="006D7DFA" w:rsidRPr="003F7902">
        <w:rPr>
          <w:rFonts w:asciiTheme="minorHAnsi" w:hAnsiTheme="minorHAnsi" w:cstheme="minorHAnsi"/>
          <w:sz w:val="22"/>
          <w:szCs w:val="22"/>
        </w:rPr>
        <w:t>.</w:t>
      </w:r>
      <w:r w:rsidRPr="003F7902">
        <w:rPr>
          <w:rFonts w:asciiTheme="minorHAnsi" w:hAnsiTheme="minorHAnsi" w:cstheme="minorHAnsi"/>
          <w:sz w:val="22"/>
          <w:szCs w:val="22"/>
        </w:rPr>
        <w:t xml:space="preserve"> </w:t>
      </w:r>
      <w:r w:rsidR="006D7DFA" w:rsidRPr="003F7902">
        <w:rPr>
          <w:rFonts w:asciiTheme="minorHAnsi" w:hAnsiTheme="minorHAnsi" w:cstheme="minorHAnsi"/>
          <w:sz w:val="22"/>
          <w:szCs w:val="22"/>
        </w:rPr>
        <w:t>However</w:t>
      </w:r>
      <w:r w:rsidRPr="00035B7A">
        <w:rPr>
          <w:rFonts w:asciiTheme="minorHAnsi" w:hAnsiTheme="minorHAnsi" w:cstheme="minorHAnsi"/>
          <w:sz w:val="22"/>
          <w:szCs w:val="22"/>
        </w:rPr>
        <w:t xml:space="preserve">, M&amp;E for all activities will be integrated with CBLD’s own Performance Monitoring Plan, and other USAID performance indicators. </w:t>
      </w:r>
    </w:p>
    <w:p w:rsidR="0062304C" w:rsidRPr="00035B7A" w:rsidRDefault="00721FCF" w:rsidP="00241F78">
      <w:pPr>
        <w:rPr>
          <w:rFonts w:asciiTheme="minorHAnsi" w:hAnsiTheme="minorHAnsi" w:cstheme="minorHAnsi"/>
          <w:sz w:val="22"/>
          <w:szCs w:val="22"/>
          <w:lang w:eastAsia="en-ZA"/>
        </w:rPr>
      </w:pPr>
      <w:r w:rsidRPr="00035B7A">
        <w:rPr>
          <w:rFonts w:asciiTheme="minorHAnsi" w:hAnsiTheme="minorHAnsi" w:cstheme="minorHAnsi"/>
          <w:sz w:val="22"/>
          <w:szCs w:val="22"/>
        </w:rPr>
        <w:lastRenderedPageBreak/>
        <w:t xml:space="preserve">For </w:t>
      </w:r>
      <w:r w:rsidRPr="00035B7A">
        <w:rPr>
          <w:rFonts w:asciiTheme="minorHAnsi" w:hAnsiTheme="minorHAnsi" w:cstheme="minorHAnsi"/>
          <w:sz w:val="22"/>
          <w:szCs w:val="22"/>
          <w:lang w:eastAsia="en-ZA"/>
        </w:rPr>
        <w:t>more information on indicators used by CBLD, please review the PEPFAR Next Generation Indicators Reference Guide, 2009</w:t>
      </w:r>
      <w:r w:rsidR="00AA49F9" w:rsidRPr="00035B7A">
        <w:rPr>
          <w:rStyle w:val="FootnoteReference"/>
          <w:rFonts w:asciiTheme="minorHAnsi" w:hAnsiTheme="minorHAnsi" w:cstheme="minorHAnsi"/>
          <w:sz w:val="22"/>
          <w:szCs w:val="22"/>
          <w:lang w:eastAsia="en-ZA"/>
        </w:rPr>
        <w:footnoteReference w:id="1"/>
      </w:r>
      <w:r w:rsidR="00872A62" w:rsidRPr="00035B7A">
        <w:rPr>
          <w:rFonts w:asciiTheme="minorHAnsi" w:hAnsiTheme="minorHAnsi" w:cstheme="minorHAnsi"/>
          <w:sz w:val="22"/>
          <w:szCs w:val="22"/>
          <w:lang w:eastAsia="en-ZA"/>
        </w:rPr>
        <w:t>.</w:t>
      </w:r>
    </w:p>
    <w:p w:rsidR="00AA46D2" w:rsidRPr="00035B7A" w:rsidRDefault="00AA46D2" w:rsidP="00241F78">
      <w:pPr>
        <w:rPr>
          <w:rFonts w:asciiTheme="minorHAnsi" w:hAnsiTheme="minorHAnsi" w:cstheme="minorHAnsi"/>
          <w:sz w:val="22"/>
          <w:szCs w:val="22"/>
        </w:rPr>
      </w:pPr>
    </w:p>
    <w:p w:rsidR="00AA46D2" w:rsidRPr="00035B7A" w:rsidRDefault="00AA46D2" w:rsidP="00AA46D2">
      <w:pPr>
        <w:spacing w:line="100" w:lineRule="atLeast"/>
        <w:rPr>
          <w:rFonts w:asciiTheme="minorHAnsi" w:hAnsiTheme="minorHAnsi" w:cstheme="minorHAnsi"/>
          <w:i/>
          <w:sz w:val="22"/>
          <w:szCs w:val="22"/>
          <w:u w:val="single"/>
        </w:rPr>
      </w:pPr>
      <w:r w:rsidRPr="00035B7A">
        <w:rPr>
          <w:rFonts w:asciiTheme="minorHAnsi" w:hAnsiTheme="minorHAnsi" w:cstheme="minorHAnsi"/>
          <w:b/>
          <w:sz w:val="22"/>
          <w:szCs w:val="22"/>
        </w:rPr>
        <w:t>III. SCOPE OF WORK</w:t>
      </w:r>
    </w:p>
    <w:p w:rsidR="0062304C" w:rsidRPr="00035B7A" w:rsidRDefault="0062304C" w:rsidP="0062304C">
      <w:pPr>
        <w:pStyle w:val="BodyText"/>
        <w:spacing w:after="0"/>
        <w:ind w:left="720"/>
        <w:jc w:val="both"/>
        <w:rPr>
          <w:rFonts w:asciiTheme="minorHAnsi" w:hAnsiTheme="minorHAnsi" w:cstheme="minorHAnsi"/>
          <w:b/>
          <w:sz w:val="22"/>
          <w:szCs w:val="22"/>
          <w:highlight w:val="yellow"/>
        </w:rPr>
      </w:pPr>
    </w:p>
    <w:p w:rsidR="0062304C" w:rsidRPr="00035B7A" w:rsidRDefault="00E117B0" w:rsidP="006E3036">
      <w:pPr>
        <w:jc w:val="both"/>
        <w:rPr>
          <w:rFonts w:asciiTheme="minorHAnsi" w:hAnsiTheme="minorHAnsi" w:cstheme="minorHAnsi"/>
          <w:b/>
          <w:sz w:val="22"/>
          <w:szCs w:val="22"/>
        </w:rPr>
      </w:pPr>
      <w:r>
        <w:rPr>
          <w:rFonts w:asciiTheme="minorHAnsi" w:hAnsiTheme="minorHAnsi" w:cstheme="minorHAnsi"/>
          <w:b/>
          <w:sz w:val="22"/>
          <w:szCs w:val="22"/>
        </w:rPr>
        <w:t>Training</w:t>
      </w:r>
      <w:r w:rsidR="00035B7A">
        <w:rPr>
          <w:rFonts w:asciiTheme="minorHAnsi" w:hAnsiTheme="minorHAnsi" w:cstheme="minorHAnsi"/>
          <w:b/>
          <w:sz w:val="22"/>
          <w:szCs w:val="22"/>
        </w:rPr>
        <w:t xml:space="preserve"> around </w:t>
      </w:r>
      <w:r w:rsidR="003819C2">
        <w:rPr>
          <w:rFonts w:asciiTheme="minorHAnsi" w:hAnsiTheme="minorHAnsi" w:cstheme="minorHAnsi"/>
          <w:b/>
          <w:sz w:val="22"/>
          <w:szCs w:val="22"/>
        </w:rPr>
        <w:t>H</w:t>
      </w:r>
      <w:r w:rsidR="0062304C" w:rsidRPr="00035B7A">
        <w:rPr>
          <w:rFonts w:asciiTheme="minorHAnsi" w:hAnsiTheme="minorHAnsi" w:cstheme="minorHAnsi"/>
          <w:b/>
          <w:sz w:val="22"/>
          <w:szCs w:val="22"/>
        </w:rPr>
        <w:t xml:space="preserve">omestead </w:t>
      </w:r>
      <w:r w:rsidR="003819C2">
        <w:rPr>
          <w:rFonts w:asciiTheme="minorHAnsi" w:hAnsiTheme="minorHAnsi" w:cstheme="minorHAnsi"/>
          <w:b/>
          <w:sz w:val="22"/>
          <w:szCs w:val="22"/>
        </w:rPr>
        <w:t>G</w:t>
      </w:r>
      <w:r w:rsidR="0062304C" w:rsidRPr="00035B7A">
        <w:rPr>
          <w:rFonts w:asciiTheme="minorHAnsi" w:hAnsiTheme="minorHAnsi" w:cstheme="minorHAnsi"/>
          <w:b/>
          <w:sz w:val="22"/>
          <w:szCs w:val="22"/>
        </w:rPr>
        <w:t>ardening</w:t>
      </w: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b/>
          <w:i/>
          <w:sz w:val="22"/>
          <w:szCs w:val="22"/>
        </w:rPr>
        <w:t>Objective</w:t>
      </w:r>
      <w:r w:rsidRPr="00035B7A">
        <w:rPr>
          <w:rFonts w:asciiTheme="minorHAnsi" w:hAnsiTheme="minorHAnsi" w:cstheme="minorHAnsi"/>
          <w:sz w:val="22"/>
          <w:szCs w:val="22"/>
        </w:rPr>
        <w:t>: provide training and mentorship to community residents in homestead gardening techniques to increase household production and consumption of diverse fruit and vegetable crops</w:t>
      </w:r>
      <w:r w:rsidR="00241F78" w:rsidRPr="00035B7A">
        <w:rPr>
          <w:rFonts w:asciiTheme="minorHAnsi" w:hAnsiTheme="minorHAnsi" w:cstheme="minorHAnsi"/>
          <w:sz w:val="22"/>
          <w:szCs w:val="22"/>
        </w:rPr>
        <w:t>.</w:t>
      </w:r>
    </w:p>
    <w:p w:rsidR="00241F78" w:rsidRPr="00035B7A" w:rsidRDefault="00241F78" w:rsidP="0062304C">
      <w:pPr>
        <w:rPr>
          <w:rFonts w:asciiTheme="minorHAnsi" w:hAnsiTheme="minorHAnsi" w:cstheme="minorHAnsi"/>
          <w:sz w:val="22"/>
          <w:szCs w:val="22"/>
        </w:rPr>
      </w:pPr>
    </w:p>
    <w:p w:rsidR="00322D2A" w:rsidRPr="00035B7A" w:rsidRDefault="00322D2A" w:rsidP="0062304C">
      <w:pPr>
        <w:rPr>
          <w:rFonts w:asciiTheme="minorHAnsi" w:hAnsiTheme="minorHAnsi" w:cstheme="minorHAnsi"/>
          <w:b/>
          <w:i/>
          <w:sz w:val="22"/>
          <w:szCs w:val="22"/>
        </w:rPr>
      </w:pPr>
      <w:r w:rsidRPr="00035B7A">
        <w:rPr>
          <w:rFonts w:asciiTheme="minorHAnsi" w:hAnsiTheme="minorHAnsi" w:cstheme="minorHAnsi"/>
          <w:b/>
          <w:i/>
          <w:sz w:val="22"/>
          <w:szCs w:val="22"/>
        </w:rPr>
        <w:t xml:space="preserve">Direct performance metrics and output indicators: </w:t>
      </w:r>
    </w:p>
    <w:p w:rsidR="00322D2A" w:rsidRPr="00B20AC4" w:rsidRDefault="00322D2A" w:rsidP="00FF39EE">
      <w:pPr>
        <w:pStyle w:val="ListParagraph"/>
        <w:numPr>
          <w:ilvl w:val="0"/>
          <w:numId w:val="16"/>
        </w:numPr>
        <w:tabs>
          <w:tab w:val="left" w:pos="360"/>
        </w:tabs>
        <w:rPr>
          <w:rFonts w:asciiTheme="minorHAnsi" w:hAnsiTheme="minorHAnsi" w:cstheme="minorHAnsi"/>
          <w:sz w:val="22"/>
          <w:szCs w:val="22"/>
          <w:lang w:eastAsia="en-ZA"/>
        </w:rPr>
      </w:pPr>
      <w:r w:rsidRPr="00B20AC4">
        <w:rPr>
          <w:rFonts w:asciiTheme="minorHAnsi" w:hAnsiTheme="minorHAnsi" w:cstheme="minorHAnsi"/>
          <w:sz w:val="22"/>
          <w:szCs w:val="22"/>
          <w:lang w:eastAsia="en-ZA"/>
        </w:rPr>
        <w:t>Number of community members participating in garden training, and number of household members benefiting from such training</w:t>
      </w:r>
    </w:p>
    <w:p w:rsidR="00322D2A" w:rsidRPr="00035B7A" w:rsidRDefault="00322D2A" w:rsidP="006E3036">
      <w:pPr>
        <w:tabs>
          <w:tab w:val="left" w:pos="360"/>
        </w:tabs>
        <w:rPr>
          <w:rFonts w:asciiTheme="minorHAnsi" w:hAnsiTheme="minorHAnsi" w:cstheme="minorHAnsi"/>
          <w:sz w:val="22"/>
          <w:szCs w:val="22"/>
          <w:lang w:eastAsia="en-ZA"/>
        </w:rPr>
      </w:pPr>
    </w:p>
    <w:p w:rsidR="00322D2A" w:rsidRPr="00035B7A" w:rsidRDefault="00322D2A" w:rsidP="00322D2A">
      <w:pPr>
        <w:rPr>
          <w:rFonts w:asciiTheme="minorHAnsi" w:hAnsiTheme="minorHAnsi" w:cstheme="minorHAnsi"/>
          <w:sz w:val="22"/>
          <w:szCs w:val="22"/>
          <w:lang w:eastAsia="en-ZA"/>
        </w:rPr>
      </w:pPr>
      <w:r w:rsidRPr="00035B7A">
        <w:rPr>
          <w:rFonts w:asciiTheme="minorHAnsi" w:hAnsiTheme="minorHAnsi" w:cstheme="minorHAnsi"/>
          <w:b/>
          <w:i/>
          <w:sz w:val="22"/>
          <w:szCs w:val="22"/>
          <w:lang w:eastAsia="en-ZA"/>
        </w:rPr>
        <w:t>Indirect performance metrics and outcomes indicators</w:t>
      </w:r>
      <w:r w:rsidRPr="00035B7A">
        <w:rPr>
          <w:rFonts w:asciiTheme="minorHAnsi" w:hAnsiTheme="minorHAnsi" w:cstheme="minorHAnsi"/>
          <w:sz w:val="22"/>
          <w:szCs w:val="22"/>
          <w:lang w:eastAsia="en-ZA"/>
        </w:rPr>
        <w:t xml:space="preserve"> (</w:t>
      </w:r>
      <w:r w:rsidRPr="00035B7A">
        <w:rPr>
          <w:rFonts w:asciiTheme="minorHAnsi" w:hAnsiTheme="minorHAnsi" w:cstheme="minorHAnsi"/>
          <w:sz w:val="22"/>
          <w:szCs w:val="22"/>
        </w:rPr>
        <w:t>to be aggregated with other CBLD performance metrics):</w:t>
      </w:r>
    </w:p>
    <w:p w:rsidR="00322D2A" w:rsidRPr="00B20AC4" w:rsidRDefault="00322D2A" w:rsidP="00FF39EE">
      <w:pPr>
        <w:pStyle w:val="ListParagraph"/>
        <w:numPr>
          <w:ilvl w:val="0"/>
          <w:numId w:val="15"/>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Change in dietary diversity among children.</w:t>
      </w:r>
    </w:p>
    <w:p w:rsidR="00322D2A" w:rsidRPr="00B20AC4" w:rsidRDefault="00322D2A" w:rsidP="00FF39EE">
      <w:pPr>
        <w:pStyle w:val="ListParagraph"/>
        <w:numPr>
          <w:ilvl w:val="0"/>
          <w:numId w:val="15"/>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Change in number of children (&gt;5 years) reporting consuming three meals per day.</w:t>
      </w:r>
    </w:p>
    <w:p w:rsidR="0062304C" w:rsidRPr="00035B7A" w:rsidRDefault="0062304C" w:rsidP="0062304C">
      <w:pPr>
        <w:rPr>
          <w:rFonts w:asciiTheme="minorHAnsi" w:hAnsiTheme="minorHAnsi" w:cstheme="minorHAnsi"/>
          <w:sz w:val="22"/>
          <w:szCs w:val="22"/>
        </w:rPr>
      </w:pP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sz w:val="22"/>
          <w:szCs w:val="22"/>
        </w:rPr>
        <w:t xml:space="preserve">CBLD will support the uptake of homestead fruit and vegetable gardens as a means to offset food expenses and increase the availability of nutritious foods for households. In considering approaches to training participants in this activity, applicants should balance quality, impact, and sustainability of training </w:t>
      </w:r>
      <w:r w:rsidR="006D7DFA" w:rsidRPr="00035B7A">
        <w:rPr>
          <w:rFonts w:asciiTheme="minorHAnsi" w:hAnsiTheme="minorHAnsi" w:cstheme="minorHAnsi"/>
          <w:sz w:val="22"/>
          <w:szCs w:val="22"/>
        </w:rPr>
        <w:t xml:space="preserve">outcomes </w:t>
      </w:r>
      <w:r w:rsidRPr="00035B7A">
        <w:rPr>
          <w:rFonts w:asciiTheme="minorHAnsi" w:hAnsiTheme="minorHAnsi" w:cstheme="minorHAnsi"/>
          <w:sz w:val="22"/>
          <w:szCs w:val="22"/>
        </w:rPr>
        <w:t xml:space="preserve">with the number of participants trained. Emphasis on youth is encouraged, and provisions for sustainability and knowledge-sharing among community members should be explored. Applicants </w:t>
      </w:r>
      <w:r w:rsidR="00FD6613" w:rsidRPr="00035B7A">
        <w:rPr>
          <w:rFonts w:asciiTheme="minorHAnsi" w:hAnsiTheme="minorHAnsi" w:cstheme="minorHAnsi"/>
          <w:sz w:val="22"/>
          <w:szCs w:val="22"/>
        </w:rPr>
        <w:t>may consider</w:t>
      </w:r>
      <w:r w:rsidRPr="00035B7A">
        <w:rPr>
          <w:rFonts w:asciiTheme="minorHAnsi" w:hAnsiTheme="minorHAnsi" w:cstheme="minorHAnsi"/>
          <w:sz w:val="22"/>
          <w:szCs w:val="22"/>
        </w:rPr>
        <w:t xml:space="preserve"> </w:t>
      </w:r>
      <w:r w:rsidR="00FD6613" w:rsidRPr="00035B7A">
        <w:rPr>
          <w:rFonts w:asciiTheme="minorHAnsi" w:hAnsiTheme="minorHAnsi" w:cstheme="minorHAnsi"/>
          <w:sz w:val="22"/>
          <w:szCs w:val="22"/>
        </w:rPr>
        <w:t xml:space="preserve">integrating </w:t>
      </w:r>
      <w:r w:rsidRPr="00035B7A">
        <w:rPr>
          <w:rFonts w:asciiTheme="minorHAnsi" w:hAnsiTheme="minorHAnsi" w:cstheme="minorHAnsi"/>
          <w:sz w:val="22"/>
          <w:szCs w:val="22"/>
        </w:rPr>
        <w:t xml:space="preserve">mechanisms </w:t>
      </w:r>
      <w:r w:rsidR="00FD6613" w:rsidRPr="00035B7A">
        <w:rPr>
          <w:rFonts w:asciiTheme="minorHAnsi" w:hAnsiTheme="minorHAnsi" w:cstheme="minorHAnsi"/>
          <w:sz w:val="22"/>
          <w:szCs w:val="22"/>
        </w:rPr>
        <w:t xml:space="preserve">to provide </w:t>
      </w:r>
      <w:r w:rsidRPr="00035B7A">
        <w:rPr>
          <w:rFonts w:asciiTheme="minorHAnsi" w:hAnsiTheme="minorHAnsi" w:cstheme="minorHAnsi"/>
          <w:sz w:val="22"/>
          <w:szCs w:val="22"/>
        </w:rPr>
        <w:t>NCPs with locally produced fruit and vegetables</w:t>
      </w:r>
      <w:r w:rsidR="00FD6613" w:rsidRPr="00035B7A">
        <w:rPr>
          <w:rFonts w:asciiTheme="minorHAnsi" w:hAnsiTheme="minorHAnsi" w:cstheme="minorHAnsi"/>
          <w:sz w:val="22"/>
          <w:szCs w:val="22"/>
        </w:rPr>
        <w:t>, although the overall emphasis remains at the homestead level</w:t>
      </w:r>
      <w:r w:rsidRPr="00035B7A">
        <w:rPr>
          <w:rFonts w:asciiTheme="minorHAnsi" w:hAnsiTheme="minorHAnsi" w:cstheme="minorHAnsi"/>
          <w:sz w:val="22"/>
          <w:szCs w:val="22"/>
        </w:rPr>
        <w:t xml:space="preserve">. CBLD does not encourage </w:t>
      </w:r>
      <w:r w:rsidR="00FD6613" w:rsidRPr="00035B7A">
        <w:rPr>
          <w:rFonts w:asciiTheme="minorHAnsi" w:hAnsiTheme="minorHAnsi" w:cstheme="minorHAnsi"/>
          <w:sz w:val="22"/>
          <w:szCs w:val="22"/>
        </w:rPr>
        <w:t xml:space="preserve">using project funds to provide </w:t>
      </w:r>
      <w:r w:rsidRPr="00035B7A">
        <w:rPr>
          <w:rFonts w:asciiTheme="minorHAnsi" w:hAnsiTheme="minorHAnsi" w:cstheme="minorHAnsi"/>
          <w:sz w:val="22"/>
          <w:szCs w:val="22"/>
        </w:rPr>
        <w:t xml:space="preserve">training recipients </w:t>
      </w:r>
      <w:r w:rsidR="00FD6613" w:rsidRPr="00035B7A">
        <w:rPr>
          <w:rFonts w:asciiTheme="minorHAnsi" w:hAnsiTheme="minorHAnsi" w:cstheme="minorHAnsi"/>
          <w:sz w:val="22"/>
          <w:szCs w:val="22"/>
        </w:rPr>
        <w:t xml:space="preserve">or other community members </w:t>
      </w:r>
      <w:r w:rsidRPr="00035B7A">
        <w:rPr>
          <w:rFonts w:asciiTheme="minorHAnsi" w:hAnsiTheme="minorHAnsi" w:cstheme="minorHAnsi"/>
          <w:sz w:val="22"/>
          <w:szCs w:val="22"/>
        </w:rPr>
        <w:t xml:space="preserve">with fencing and other inputs, </w:t>
      </w:r>
      <w:r w:rsidR="00FD6613" w:rsidRPr="00035B7A">
        <w:rPr>
          <w:rFonts w:asciiTheme="minorHAnsi" w:hAnsiTheme="minorHAnsi" w:cstheme="minorHAnsi"/>
          <w:sz w:val="22"/>
          <w:szCs w:val="22"/>
        </w:rPr>
        <w:t xml:space="preserve">and </w:t>
      </w:r>
      <w:r w:rsidRPr="00035B7A">
        <w:rPr>
          <w:rFonts w:asciiTheme="minorHAnsi" w:hAnsiTheme="minorHAnsi" w:cstheme="minorHAnsi"/>
          <w:sz w:val="22"/>
          <w:szCs w:val="22"/>
        </w:rPr>
        <w:t xml:space="preserve">would prefer that applicants detail how training participants might be able to source materials and inputs themselves </w:t>
      </w:r>
      <w:r w:rsidR="00FD6613" w:rsidRPr="00035B7A">
        <w:rPr>
          <w:rFonts w:asciiTheme="minorHAnsi" w:hAnsiTheme="minorHAnsi" w:cstheme="minorHAnsi"/>
          <w:sz w:val="22"/>
          <w:szCs w:val="22"/>
        </w:rPr>
        <w:t xml:space="preserve">locally or </w:t>
      </w:r>
      <w:r w:rsidRPr="00035B7A">
        <w:rPr>
          <w:rFonts w:asciiTheme="minorHAnsi" w:hAnsiTheme="minorHAnsi" w:cstheme="minorHAnsi"/>
          <w:sz w:val="22"/>
          <w:szCs w:val="22"/>
        </w:rPr>
        <w:t xml:space="preserve">through government programs (e.g. SADP) or extension services. </w:t>
      </w:r>
      <w:r w:rsidR="00FD6613" w:rsidRPr="00035B7A">
        <w:rPr>
          <w:rFonts w:asciiTheme="minorHAnsi" w:hAnsiTheme="minorHAnsi" w:cstheme="minorHAnsi"/>
          <w:sz w:val="22"/>
          <w:szCs w:val="22"/>
        </w:rPr>
        <w:t>Ultimately, the source of inputs must be sustainable and renewable.</w:t>
      </w:r>
    </w:p>
    <w:p w:rsidR="0062304C" w:rsidRPr="00035B7A" w:rsidRDefault="0062304C" w:rsidP="0062304C">
      <w:pPr>
        <w:rPr>
          <w:rFonts w:asciiTheme="minorHAnsi" w:hAnsiTheme="minorHAnsi" w:cstheme="minorHAnsi"/>
          <w:sz w:val="22"/>
          <w:szCs w:val="22"/>
        </w:rPr>
      </w:pPr>
    </w:p>
    <w:p w:rsidR="0062304C" w:rsidRPr="00035B7A" w:rsidRDefault="0062304C" w:rsidP="006E3036">
      <w:pPr>
        <w:jc w:val="both"/>
        <w:rPr>
          <w:rFonts w:asciiTheme="minorHAnsi" w:hAnsiTheme="minorHAnsi" w:cstheme="minorHAnsi"/>
          <w:b/>
          <w:sz w:val="22"/>
          <w:szCs w:val="22"/>
        </w:rPr>
      </w:pPr>
      <w:r w:rsidRPr="00035B7A">
        <w:rPr>
          <w:rFonts w:asciiTheme="minorHAnsi" w:hAnsiTheme="minorHAnsi" w:cstheme="minorHAnsi"/>
          <w:b/>
          <w:sz w:val="22"/>
          <w:szCs w:val="22"/>
        </w:rPr>
        <w:t xml:space="preserve">Early </w:t>
      </w:r>
      <w:r w:rsidR="003819C2">
        <w:rPr>
          <w:rFonts w:asciiTheme="minorHAnsi" w:hAnsiTheme="minorHAnsi" w:cstheme="minorHAnsi"/>
          <w:b/>
          <w:sz w:val="22"/>
          <w:szCs w:val="22"/>
        </w:rPr>
        <w:t>C</w:t>
      </w:r>
      <w:r w:rsidRPr="00035B7A">
        <w:rPr>
          <w:rFonts w:asciiTheme="minorHAnsi" w:hAnsiTheme="minorHAnsi" w:cstheme="minorHAnsi"/>
          <w:b/>
          <w:sz w:val="22"/>
          <w:szCs w:val="22"/>
        </w:rPr>
        <w:t xml:space="preserve">hildhood </w:t>
      </w:r>
      <w:r w:rsidR="003819C2">
        <w:rPr>
          <w:rFonts w:asciiTheme="minorHAnsi" w:hAnsiTheme="minorHAnsi" w:cstheme="minorHAnsi"/>
          <w:b/>
          <w:sz w:val="22"/>
          <w:szCs w:val="22"/>
        </w:rPr>
        <w:t>D</w:t>
      </w:r>
      <w:r w:rsidRPr="00035B7A">
        <w:rPr>
          <w:rFonts w:asciiTheme="minorHAnsi" w:hAnsiTheme="minorHAnsi" w:cstheme="minorHAnsi"/>
          <w:b/>
          <w:sz w:val="22"/>
          <w:szCs w:val="22"/>
        </w:rPr>
        <w:t>evelopment</w:t>
      </w:r>
      <w:r w:rsidR="007D6E1B">
        <w:rPr>
          <w:rFonts w:asciiTheme="minorHAnsi" w:hAnsiTheme="minorHAnsi" w:cstheme="minorHAnsi"/>
          <w:b/>
          <w:sz w:val="22"/>
          <w:szCs w:val="22"/>
        </w:rPr>
        <w:t xml:space="preserve"> and Education</w:t>
      </w: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b/>
          <w:i/>
          <w:sz w:val="22"/>
          <w:szCs w:val="22"/>
          <w:lang w:eastAsia="en-ZA"/>
        </w:rPr>
        <w:t>Objective:</w:t>
      </w:r>
      <w:r w:rsidRPr="00035B7A">
        <w:rPr>
          <w:rFonts w:asciiTheme="minorHAnsi" w:hAnsiTheme="minorHAnsi" w:cstheme="minorHAnsi"/>
          <w:sz w:val="22"/>
          <w:szCs w:val="22"/>
        </w:rPr>
        <w:t xml:space="preserve"> build skills in early childhood development for NCP caregivers, pre-schools teachers, and young parents and caregivers. </w:t>
      </w:r>
    </w:p>
    <w:p w:rsidR="0062304C" w:rsidRPr="00035B7A" w:rsidRDefault="0062304C" w:rsidP="0062304C">
      <w:pPr>
        <w:rPr>
          <w:rFonts w:asciiTheme="minorHAnsi" w:hAnsiTheme="minorHAnsi" w:cstheme="minorHAnsi"/>
          <w:sz w:val="22"/>
          <w:szCs w:val="22"/>
        </w:rPr>
      </w:pPr>
    </w:p>
    <w:p w:rsidR="00721FCF" w:rsidRPr="00035B7A" w:rsidRDefault="00721FCF" w:rsidP="0062304C">
      <w:pPr>
        <w:rPr>
          <w:rFonts w:asciiTheme="minorHAnsi" w:hAnsiTheme="minorHAnsi" w:cstheme="minorHAnsi"/>
          <w:b/>
          <w:i/>
          <w:sz w:val="22"/>
          <w:szCs w:val="22"/>
          <w:lang w:eastAsia="en-ZA"/>
        </w:rPr>
      </w:pPr>
      <w:r w:rsidRPr="00035B7A">
        <w:rPr>
          <w:rFonts w:asciiTheme="minorHAnsi" w:hAnsiTheme="minorHAnsi" w:cstheme="minorHAnsi"/>
          <w:b/>
          <w:i/>
          <w:sz w:val="22"/>
          <w:szCs w:val="22"/>
          <w:lang w:eastAsia="en-ZA"/>
        </w:rPr>
        <w:t>Direct performance metrics</w:t>
      </w:r>
      <w:r w:rsidR="00322D2A" w:rsidRPr="00035B7A">
        <w:rPr>
          <w:rFonts w:asciiTheme="minorHAnsi" w:hAnsiTheme="minorHAnsi" w:cstheme="minorHAnsi"/>
          <w:b/>
          <w:i/>
          <w:sz w:val="22"/>
          <w:szCs w:val="22"/>
          <w:lang w:eastAsia="en-ZA"/>
        </w:rPr>
        <w:t xml:space="preserve"> (outputs)</w:t>
      </w:r>
      <w:r w:rsidRPr="00035B7A">
        <w:rPr>
          <w:rFonts w:asciiTheme="minorHAnsi" w:hAnsiTheme="minorHAnsi" w:cstheme="minorHAnsi"/>
          <w:b/>
          <w:i/>
          <w:sz w:val="22"/>
          <w:szCs w:val="22"/>
          <w:lang w:eastAsia="en-ZA"/>
        </w:rPr>
        <w:t xml:space="preserve">: </w:t>
      </w:r>
    </w:p>
    <w:p w:rsidR="00721FCF" w:rsidRPr="00B20AC4" w:rsidRDefault="00721FCF" w:rsidP="00FF39EE">
      <w:pPr>
        <w:pStyle w:val="ListParagraph"/>
        <w:numPr>
          <w:ilvl w:val="0"/>
          <w:numId w:val="11"/>
        </w:numPr>
        <w:rPr>
          <w:rFonts w:asciiTheme="minorHAnsi" w:hAnsiTheme="minorHAnsi" w:cstheme="minorHAnsi"/>
          <w:sz w:val="22"/>
          <w:szCs w:val="22"/>
        </w:rPr>
      </w:pPr>
      <w:r w:rsidRPr="00B20AC4">
        <w:rPr>
          <w:rFonts w:asciiTheme="minorHAnsi" w:hAnsiTheme="minorHAnsi" w:cstheme="minorHAnsi"/>
          <w:sz w:val="22"/>
          <w:szCs w:val="22"/>
        </w:rPr>
        <w:t>Number of adu</w:t>
      </w:r>
      <w:r w:rsidR="00322D2A" w:rsidRPr="00B20AC4">
        <w:rPr>
          <w:rFonts w:asciiTheme="minorHAnsi" w:hAnsiTheme="minorHAnsi" w:cstheme="minorHAnsi"/>
          <w:sz w:val="22"/>
          <w:szCs w:val="22"/>
        </w:rPr>
        <w:t>lts receiving ECD/E training</w:t>
      </w:r>
    </w:p>
    <w:p w:rsidR="00721FCF" w:rsidRPr="00B20AC4" w:rsidRDefault="00721FCF" w:rsidP="00FF39EE">
      <w:pPr>
        <w:pStyle w:val="ListParagraph"/>
        <w:numPr>
          <w:ilvl w:val="0"/>
          <w:numId w:val="11"/>
        </w:numPr>
        <w:rPr>
          <w:rFonts w:asciiTheme="minorHAnsi" w:hAnsiTheme="minorHAnsi" w:cstheme="minorHAnsi"/>
          <w:sz w:val="22"/>
          <w:szCs w:val="22"/>
        </w:rPr>
      </w:pPr>
      <w:r w:rsidRPr="00B20AC4">
        <w:rPr>
          <w:rFonts w:asciiTheme="minorHAnsi" w:hAnsiTheme="minorHAnsi" w:cstheme="minorHAnsi"/>
          <w:sz w:val="22"/>
          <w:szCs w:val="22"/>
        </w:rPr>
        <w:t xml:space="preserve">Number of children receiving ECD/E services </w:t>
      </w:r>
      <w:r w:rsidR="007D6E1B">
        <w:rPr>
          <w:rFonts w:asciiTheme="minorHAnsi" w:hAnsiTheme="minorHAnsi" w:cstheme="minorHAnsi"/>
          <w:sz w:val="22"/>
          <w:szCs w:val="22"/>
        </w:rPr>
        <w:t xml:space="preserve">derived from training provided by </w:t>
      </w:r>
      <w:r w:rsidR="00322D2A" w:rsidRPr="00B20AC4">
        <w:rPr>
          <w:rFonts w:asciiTheme="minorHAnsi" w:hAnsiTheme="minorHAnsi" w:cstheme="minorHAnsi"/>
          <w:sz w:val="22"/>
          <w:szCs w:val="22"/>
        </w:rPr>
        <w:t>CBLD</w:t>
      </w:r>
    </w:p>
    <w:p w:rsidR="00721FCF" w:rsidRPr="00035B7A" w:rsidRDefault="00721FCF" w:rsidP="0062304C">
      <w:pPr>
        <w:rPr>
          <w:rFonts w:asciiTheme="minorHAnsi" w:hAnsiTheme="minorHAnsi" w:cstheme="minorHAnsi"/>
          <w:sz w:val="22"/>
          <w:szCs w:val="22"/>
        </w:rPr>
      </w:pPr>
    </w:p>
    <w:p w:rsidR="00721FCF" w:rsidRPr="00035B7A" w:rsidRDefault="00322D2A" w:rsidP="0062304C">
      <w:pPr>
        <w:rPr>
          <w:rFonts w:asciiTheme="minorHAnsi" w:hAnsiTheme="minorHAnsi" w:cstheme="minorHAnsi"/>
          <w:sz w:val="22"/>
          <w:szCs w:val="22"/>
          <w:lang w:eastAsia="en-ZA"/>
        </w:rPr>
      </w:pPr>
      <w:r w:rsidRPr="00035B7A">
        <w:rPr>
          <w:rFonts w:asciiTheme="minorHAnsi" w:hAnsiTheme="minorHAnsi" w:cstheme="minorHAnsi"/>
          <w:b/>
          <w:i/>
          <w:sz w:val="22"/>
          <w:szCs w:val="22"/>
          <w:lang w:eastAsia="en-ZA"/>
        </w:rPr>
        <w:t>Indirect performance metrics and outcomes indicators</w:t>
      </w:r>
      <w:r w:rsidRPr="00035B7A">
        <w:rPr>
          <w:rFonts w:asciiTheme="minorHAnsi" w:hAnsiTheme="minorHAnsi" w:cstheme="minorHAnsi"/>
          <w:sz w:val="22"/>
          <w:szCs w:val="22"/>
          <w:lang w:eastAsia="en-ZA"/>
        </w:rPr>
        <w:t xml:space="preserve"> (</w:t>
      </w:r>
      <w:r w:rsidR="00721FCF" w:rsidRPr="00035B7A">
        <w:rPr>
          <w:rFonts w:asciiTheme="minorHAnsi" w:hAnsiTheme="minorHAnsi" w:cstheme="minorHAnsi"/>
          <w:sz w:val="22"/>
          <w:szCs w:val="22"/>
        </w:rPr>
        <w:t>to be aggregated with other CBLD performance metrics):</w:t>
      </w:r>
    </w:p>
    <w:p w:rsidR="00AE2931" w:rsidRPr="00B20AC4" w:rsidRDefault="00AE2931" w:rsidP="00AE2931">
      <w:pPr>
        <w:pStyle w:val="ListParagraph"/>
        <w:numPr>
          <w:ilvl w:val="0"/>
          <w:numId w:val="12"/>
        </w:numPr>
        <w:rPr>
          <w:rFonts w:asciiTheme="minorHAnsi" w:hAnsiTheme="minorHAnsi" w:cstheme="minorHAnsi"/>
          <w:sz w:val="22"/>
          <w:szCs w:val="22"/>
        </w:rPr>
      </w:pPr>
      <w:r w:rsidRPr="00B20AC4">
        <w:rPr>
          <w:rFonts w:asciiTheme="minorHAnsi" w:hAnsiTheme="minorHAnsi" w:cstheme="minorHAnsi"/>
          <w:sz w:val="22"/>
          <w:szCs w:val="22"/>
          <w:lang w:eastAsia="en-ZA"/>
        </w:rPr>
        <w:t>Change in attendance to early childhood education for children between 36 and 59 months of age (derived from CBLD baseline data)</w:t>
      </w:r>
    </w:p>
    <w:p w:rsidR="00721FCF" w:rsidRPr="00B20AC4" w:rsidRDefault="00721FCF" w:rsidP="00FF39EE">
      <w:pPr>
        <w:pStyle w:val="ListParagraph"/>
        <w:numPr>
          <w:ilvl w:val="0"/>
          <w:numId w:val="12"/>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 xml:space="preserve">Change in number of children (&gt;5years) whose growth, weight and immunization status is monitored regularly (at least once in 12 months) </w:t>
      </w:r>
    </w:p>
    <w:p w:rsidR="00721FCF" w:rsidRPr="00B20AC4" w:rsidRDefault="00721FCF" w:rsidP="00FF39EE">
      <w:pPr>
        <w:pStyle w:val="ListParagraph"/>
        <w:numPr>
          <w:ilvl w:val="0"/>
          <w:numId w:val="12"/>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Change in number of reported cases of child abuse</w:t>
      </w:r>
    </w:p>
    <w:p w:rsidR="00FD6613" w:rsidRPr="00035B7A" w:rsidRDefault="00FD6613" w:rsidP="0062304C">
      <w:pPr>
        <w:rPr>
          <w:rFonts w:asciiTheme="minorHAnsi" w:hAnsiTheme="minorHAnsi" w:cstheme="minorHAnsi"/>
          <w:sz w:val="22"/>
          <w:szCs w:val="22"/>
        </w:rPr>
      </w:pPr>
    </w:p>
    <w:p w:rsidR="00FD6613" w:rsidRPr="00035B7A" w:rsidRDefault="00FD6613" w:rsidP="0062304C">
      <w:pPr>
        <w:rPr>
          <w:rFonts w:asciiTheme="minorHAnsi" w:hAnsiTheme="minorHAnsi" w:cstheme="minorHAnsi"/>
          <w:sz w:val="22"/>
          <w:szCs w:val="22"/>
        </w:rPr>
      </w:pPr>
      <w:r w:rsidRPr="00035B7A">
        <w:rPr>
          <w:rFonts w:asciiTheme="minorHAnsi" w:hAnsiTheme="minorHAnsi" w:cstheme="minorHAnsi"/>
          <w:sz w:val="22"/>
          <w:szCs w:val="22"/>
        </w:rPr>
        <w:t xml:space="preserve">Through the CBLD project, the applicant will </w:t>
      </w:r>
      <w:r w:rsidR="0062304C" w:rsidRPr="00035B7A">
        <w:rPr>
          <w:rFonts w:asciiTheme="minorHAnsi" w:hAnsiTheme="minorHAnsi" w:cstheme="minorHAnsi"/>
          <w:sz w:val="22"/>
          <w:szCs w:val="22"/>
        </w:rPr>
        <w:t xml:space="preserve">increase access to quality early childhood development </w:t>
      </w:r>
      <w:r w:rsidRPr="00035B7A">
        <w:rPr>
          <w:rFonts w:asciiTheme="minorHAnsi" w:hAnsiTheme="minorHAnsi" w:cstheme="minorHAnsi"/>
          <w:sz w:val="22"/>
          <w:szCs w:val="22"/>
        </w:rPr>
        <w:t xml:space="preserve">and education </w:t>
      </w:r>
      <w:r w:rsidR="0062304C" w:rsidRPr="00035B7A">
        <w:rPr>
          <w:rFonts w:asciiTheme="minorHAnsi" w:hAnsiTheme="minorHAnsi" w:cstheme="minorHAnsi"/>
          <w:sz w:val="22"/>
          <w:szCs w:val="22"/>
        </w:rPr>
        <w:t>training</w:t>
      </w:r>
      <w:r w:rsidR="00AA49F9" w:rsidRPr="00035B7A">
        <w:rPr>
          <w:rFonts w:asciiTheme="minorHAnsi" w:hAnsiTheme="minorHAnsi" w:cstheme="minorHAnsi"/>
          <w:sz w:val="22"/>
          <w:szCs w:val="22"/>
        </w:rPr>
        <w:t xml:space="preserve"> (ECD/E)</w:t>
      </w:r>
      <w:r w:rsidR="0062304C" w:rsidRPr="00035B7A">
        <w:rPr>
          <w:rFonts w:asciiTheme="minorHAnsi" w:hAnsiTheme="minorHAnsi" w:cstheme="minorHAnsi"/>
          <w:sz w:val="22"/>
          <w:szCs w:val="22"/>
        </w:rPr>
        <w:t xml:space="preserve"> for institutional child care providers</w:t>
      </w:r>
      <w:r w:rsidRPr="00035B7A">
        <w:rPr>
          <w:rFonts w:asciiTheme="minorHAnsi" w:hAnsiTheme="minorHAnsi" w:cstheme="minorHAnsi"/>
          <w:sz w:val="22"/>
          <w:szCs w:val="22"/>
        </w:rPr>
        <w:t xml:space="preserve">, </w:t>
      </w:r>
      <w:r w:rsidR="0062304C" w:rsidRPr="00035B7A">
        <w:rPr>
          <w:rFonts w:asciiTheme="minorHAnsi" w:hAnsiTheme="minorHAnsi" w:cstheme="minorHAnsi"/>
          <w:sz w:val="22"/>
          <w:szCs w:val="22"/>
        </w:rPr>
        <w:t>parents</w:t>
      </w:r>
      <w:r w:rsidR="007D6E1B">
        <w:rPr>
          <w:rFonts w:asciiTheme="minorHAnsi" w:hAnsiTheme="minorHAnsi" w:cstheme="minorHAnsi"/>
          <w:sz w:val="22"/>
          <w:szCs w:val="22"/>
        </w:rPr>
        <w:t>,</w:t>
      </w:r>
      <w:r w:rsidR="0062304C" w:rsidRPr="00035B7A">
        <w:rPr>
          <w:rFonts w:asciiTheme="minorHAnsi" w:hAnsiTheme="minorHAnsi" w:cstheme="minorHAnsi"/>
          <w:sz w:val="22"/>
          <w:szCs w:val="22"/>
        </w:rPr>
        <w:t xml:space="preserve"> and other </w:t>
      </w:r>
      <w:r w:rsidRPr="00035B7A">
        <w:rPr>
          <w:rFonts w:asciiTheme="minorHAnsi" w:hAnsiTheme="minorHAnsi" w:cstheme="minorHAnsi"/>
          <w:sz w:val="22"/>
          <w:szCs w:val="22"/>
        </w:rPr>
        <w:t>caregivers</w:t>
      </w:r>
      <w:r w:rsidR="0062304C" w:rsidRPr="00035B7A">
        <w:rPr>
          <w:rFonts w:asciiTheme="minorHAnsi" w:hAnsiTheme="minorHAnsi" w:cstheme="minorHAnsi"/>
          <w:sz w:val="22"/>
          <w:szCs w:val="22"/>
        </w:rPr>
        <w:t xml:space="preserve">. </w:t>
      </w:r>
      <w:r w:rsidR="00A17252" w:rsidRPr="00035B7A">
        <w:rPr>
          <w:rFonts w:asciiTheme="minorHAnsi" w:hAnsiTheme="minorHAnsi" w:cstheme="minorHAnsi"/>
          <w:sz w:val="22"/>
          <w:szCs w:val="22"/>
        </w:rPr>
        <w:t xml:space="preserve">Applicants are encouraged to include building local training capacity to support the delivery of ECD/E training. </w:t>
      </w:r>
      <w:r w:rsidR="00E35C06" w:rsidRPr="00035B7A">
        <w:rPr>
          <w:rFonts w:asciiTheme="minorHAnsi" w:hAnsiTheme="minorHAnsi" w:cstheme="minorHAnsi"/>
          <w:sz w:val="22"/>
          <w:szCs w:val="22"/>
        </w:rPr>
        <w:t xml:space="preserve">FHI 360 is aware that effective ECD/E training modules have been developed and are in use in </w:t>
      </w:r>
      <w:r w:rsidR="00AA49F9" w:rsidRPr="00035B7A">
        <w:rPr>
          <w:rFonts w:asciiTheme="minorHAnsi" w:hAnsiTheme="minorHAnsi" w:cstheme="minorHAnsi"/>
          <w:sz w:val="22"/>
          <w:szCs w:val="22"/>
        </w:rPr>
        <w:t>Swaziland,</w:t>
      </w:r>
      <w:r w:rsidR="00E35C06" w:rsidRPr="00035B7A">
        <w:rPr>
          <w:rFonts w:asciiTheme="minorHAnsi" w:hAnsiTheme="minorHAnsi" w:cstheme="minorHAnsi"/>
          <w:sz w:val="22"/>
          <w:szCs w:val="22"/>
        </w:rPr>
        <w:t xml:space="preserve"> and therefore does not anticipate that applicants would devote resources to developing new training materials. Applicants are requested </w:t>
      </w:r>
      <w:r w:rsidR="00E35C06" w:rsidRPr="00035B7A">
        <w:rPr>
          <w:rFonts w:asciiTheme="minorHAnsi" w:hAnsiTheme="minorHAnsi" w:cstheme="minorHAnsi"/>
          <w:sz w:val="22"/>
          <w:szCs w:val="22"/>
        </w:rPr>
        <w:lastRenderedPageBreak/>
        <w:t xml:space="preserve">to identify and describe the training materials that will be used. ECD materials should include health, nutrition and sanitation; physical </w:t>
      </w:r>
      <w:r w:rsidR="00A378A6">
        <w:rPr>
          <w:rFonts w:asciiTheme="minorHAnsi" w:hAnsiTheme="minorHAnsi" w:cstheme="minorHAnsi"/>
          <w:sz w:val="22"/>
          <w:szCs w:val="22"/>
        </w:rPr>
        <w:t xml:space="preserve">and cognitive </w:t>
      </w:r>
      <w:r w:rsidR="00E35C06" w:rsidRPr="00035B7A">
        <w:rPr>
          <w:rFonts w:asciiTheme="minorHAnsi" w:hAnsiTheme="minorHAnsi" w:cstheme="minorHAnsi"/>
          <w:sz w:val="22"/>
          <w:szCs w:val="22"/>
        </w:rPr>
        <w:t xml:space="preserve">development; and behavior and discipline. </w:t>
      </w:r>
    </w:p>
    <w:p w:rsidR="00A17252" w:rsidRPr="00035B7A" w:rsidRDefault="00A17252" w:rsidP="0062304C">
      <w:pPr>
        <w:rPr>
          <w:rFonts w:asciiTheme="minorHAnsi" w:hAnsiTheme="minorHAnsi" w:cstheme="minorHAnsi"/>
          <w:sz w:val="22"/>
          <w:szCs w:val="22"/>
        </w:rPr>
      </w:pPr>
    </w:p>
    <w:p w:rsidR="00E35C06" w:rsidRPr="00035B7A" w:rsidRDefault="00E35C06" w:rsidP="0062304C">
      <w:pPr>
        <w:rPr>
          <w:rFonts w:asciiTheme="minorHAnsi" w:hAnsiTheme="minorHAnsi" w:cstheme="minorHAnsi"/>
          <w:sz w:val="22"/>
          <w:szCs w:val="22"/>
        </w:rPr>
      </w:pPr>
      <w:r w:rsidRPr="00035B7A">
        <w:rPr>
          <w:rFonts w:asciiTheme="minorHAnsi" w:hAnsiTheme="minorHAnsi" w:cstheme="minorHAnsi"/>
          <w:sz w:val="22"/>
          <w:szCs w:val="22"/>
        </w:rPr>
        <w:t xml:space="preserve">Training recipients will include NCP caregivers, pre-school teachers, and parents or other caregivers. Applicants are requested to include in their </w:t>
      </w:r>
      <w:r w:rsidR="00326229" w:rsidRPr="00035B7A">
        <w:rPr>
          <w:rFonts w:asciiTheme="minorHAnsi" w:hAnsiTheme="minorHAnsi" w:cstheme="minorHAnsi"/>
          <w:sz w:val="22"/>
          <w:szCs w:val="22"/>
        </w:rPr>
        <w:t>application</w:t>
      </w:r>
      <w:r w:rsidRPr="00035B7A">
        <w:rPr>
          <w:rFonts w:asciiTheme="minorHAnsi" w:hAnsiTheme="minorHAnsi" w:cstheme="minorHAnsi"/>
          <w:sz w:val="22"/>
          <w:szCs w:val="22"/>
        </w:rPr>
        <w:t xml:space="preserve"> approaches to identifying parents and caregivers who would qualify for ECD/E training.  </w:t>
      </w:r>
    </w:p>
    <w:p w:rsidR="00B1053F" w:rsidRPr="00035B7A" w:rsidRDefault="00B1053F" w:rsidP="0062304C">
      <w:pPr>
        <w:rPr>
          <w:rFonts w:asciiTheme="minorHAnsi" w:hAnsiTheme="minorHAnsi" w:cstheme="minorHAnsi"/>
          <w:sz w:val="22"/>
          <w:szCs w:val="22"/>
        </w:rPr>
      </w:pPr>
    </w:p>
    <w:p w:rsidR="0062304C" w:rsidRPr="00035B7A" w:rsidRDefault="0062304C" w:rsidP="00B973CC">
      <w:pPr>
        <w:jc w:val="both"/>
        <w:rPr>
          <w:rFonts w:asciiTheme="minorHAnsi" w:hAnsiTheme="minorHAnsi" w:cstheme="minorHAnsi"/>
          <w:b/>
          <w:sz w:val="22"/>
          <w:szCs w:val="22"/>
        </w:rPr>
      </w:pPr>
      <w:r w:rsidRPr="00035B7A">
        <w:rPr>
          <w:rFonts w:asciiTheme="minorHAnsi" w:hAnsiTheme="minorHAnsi" w:cstheme="minorHAnsi"/>
          <w:b/>
          <w:sz w:val="22"/>
          <w:szCs w:val="22"/>
        </w:rPr>
        <w:t xml:space="preserve">Savings </w:t>
      </w:r>
      <w:r w:rsidR="003819C2">
        <w:rPr>
          <w:rFonts w:asciiTheme="minorHAnsi" w:hAnsiTheme="minorHAnsi" w:cstheme="minorHAnsi"/>
          <w:b/>
          <w:sz w:val="22"/>
          <w:szCs w:val="22"/>
        </w:rPr>
        <w:t>G</w:t>
      </w:r>
      <w:r w:rsidRPr="00035B7A">
        <w:rPr>
          <w:rFonts w:asciiTheme="minorHAnsi" w:hAnsiTheme="minorHAnsi" w:cstheme="minorHAnsi"/>
          <w:b/>
          <w:sz w:val="22"/>
          <w:szCs w:val="22"/>
        </w:rPr>
        <w:t>roup</w:t>
      </w:r>
      <w:r w:rsidR="00035B7A">
        <w:rPr>
          <w:rFonts w:asciiTheme="minorHAnsi" w:hAnsiTheme="minorHAnsi" w:cstheme="minorHAnsi"/>
          <w:b/>
          <w:sz w:val="22"/>
          <w:szCs w:val="22"/>
        </w:rPr>
        <w:t>s</w:t>
      </w:r>
    </w:p>
    <w:p w:rsidR="00D356B2" w:rsidRPr="00035B7A" w:rsidRDefault="0062304C" w:rsidP="0062304C">
      <w:pPr>
        <w:rPr>
          <w:rFonts w:asciiTheme="minorHAnsi" w:hAnsiTheme="minorHAnsi" w:cstheme="minorHAnsi"/>
          <w:sz w:val="22"/>
          <w:szCs w:val="22"/>
        </w:rPr>
      </w:pPr>
      <w:r w:rsidRPr="00035B7A">
        <w:rPr>
          <w:rFonts w:asciiTheme="minorHAnsi" w:hAnsiTheme="minorHAnsi" w:cstheme="minorHAnsi"/>
          <w:b/>
          <w:i/>
          <w:sz w:val="22"/>
          <w:szCs w:val="22"/>
          <w:lang w:eastAsia="en-ZA"/>
        </w:rPr>
        <w:t>Objective:</w:t>
      </w:r>
      <w:r w:rsidRPr="00035B7A">
        <w:rPr>
          <w:rFonts w:asciiTheme="minorHAnsi" w:hAnsiTheme="minorHAnsi" w:cstheme="minorHAnsi"/>
          <w:sz w:val="22"/>
          <w:szCs w:val="22"/>
        </w:rPr>
        <w:t xml:space="preserve"> improve the </w:t>
      </w:r>
      <w:r w:rsidR="00D356B2" w:rsidRPr="00035B7A">
        <w:rPr>
          <w:rFonts w:asciiTheme="minorHAnsi" w:hAnsiTheme="minorHAnsi" w:cstheme="minorHAnsi"/>
          <w:sz w:val="22"/>
          <w:szCs w:val="22"/>
        </w:rPr>
        <w:t xml:space="preserve">access to and </w:t>
      </w:r>
      <w:r w:rsidRPr="00035B7A">
        <w:rPr>
          <w:rFonts w:asciiTheme="minorHAnsi" w:hAnsiTheme="minorHAnsi" w:cstheme="minorHAnsi"/>
          <w:sz w:val="22"/>
          <w:szCs w:val="22"/>
        </w:rPr>
        <w:t xml:space="preserve">utility of savings group membership for community </w:t>
      </w:r>
      <w:r w:rsidR="00D356B2" w:rsidRPr="00035B7A">
        <w:rPr>
          <w:rFonts w:asciiTheme="minorHAnsi" w:hAnsiTheme="minorHAnsi" w:cstheme="minorHAnsi"/>
          <w:sz w:val="22"/>
          <w:szCs w:val="22"/>
        </w:rPr>
        <w:t>members.</w:t>
      </w:r>
    </w:p>
    <w:p w:rsidR="00322D2A" w:rsidRPr="00035B7A" w:rsidRDefault="00322D2A" w:rsidP="006E3036">
      <w:pPr>
        <w:rPr>
          <w:rFonts w:asciiTheme="minorHAnsi" w:hAnsiTheme="minorHAnsi" w:cstheme="minorHAnsi"/>
          <w:b/>
          <w:i/>
          <w:sz w:val="22"/>
          <w:szCs w:val="22"/>
          <w:lang w:eastAsia="en-ZA"/>
        </w:rPr>
      </w:pPr>
    </w:p>
    <w:p w:rsidR="00322D2A" w:rsidRPr="00035B7A" w:rsidRDefault="00322D2A" w:rsidP="006E3036">
      <w:pPr>
        <w:rPr>
          <w:rFonts w:asciiTheme="minorHAnsi" w:hAnsiTheme="minorHAnsi" w:cstheme="minorHAnsi"/>
          <w:b/>
          <w:sz w:val="22"/>
          <w:szCs w:val="22"/>
          <w:lang w:eastAsia="en-ZA"/>
        </w:rPr>
      </w:pPr>
      <w:r w:rsidRPr="00035B7A">
        <w:rPr>
          <w:rFonts w:asciiTheme="minorHAnsi" w:hAnsiTheme="minorHAnsi" w:cstheme="minorHAnsi"/>
          <w:b/>
          <w:i/>
          <w:sz w:val="22"/>
          <w:szCs w:val="22"/>
          <w:lang w:eastAsia="en-ZA"/>
        </w:rPr>
        <w:t>Direct performance metrics and outputs indicators</w:t>
      </w:r>
      <w:r w:rsidRPr="00035B7A">
        <w:rPr>
          <w:rFonts w:asciiTheme="minorHAnsi" w:hAnsiTheme="minorHAnsi" w:cstheme="minorHAnsi"/>
          <w:sz w:val="22"/>
          <w:szCs w:val="22"/>
        </w:rPr>
        <w:t>:</w:t>
      </w:r>
    </w:p>
    <w:p w:rsidR="00322D2A" w:rsidRPr="00B20AC4" w:rsidRDefault="00322D2A" w:rsidP="00FF39EE">
      <w:pPr>
        <w:pStyle w:val="ListParagraph"/>
        <w:numPr>
          <w:ilvl w:val="0"/>
          <w:numId w:val="13"/>
        </w:numPr>
        <w:rPr>
          <w:rFonts w:asciiTheme="minorHAnsi" w:hAnsiTheme="minorHAnsi" w:cstheme="minorHAnsi"/>
          <w:i/>
          <w:sz w:val="22"/>
          <w:szCs w:val="22"/>
          <w:lang w:eastAsia="en-ZA"/>
        </w:rPr>
      </w:pPr>
      <w:r w:rsidRPr="00B20AC4">
        <w:rPr>
          <w:rFonts w:asciiTheme="minorHAnsi" w:hAnsiTheme="minorHAnsi" w:cstheme="minorHAnsi"/>
          <w:sz w:val="22"/>
          <w:szCs w:val="22"/>
          <w:lang w:eastAsia="en-ZA"/>
        </w:rPr>
        <w:t>Number or individuals trained in managing or training savings groups</w:t>
      </w:r>
    </w:p>
    <w:p w:rsidR="00322D2A" w:rsidRPr="00B20AC4" w:rsidRDefault="00322D2A" w:rsidP="00FF39EE">
      <w:pPr>
        <w:pStyle w:val="ListParagraph"/>
        <w:numPr>
          <w:ilvl w:val="0"/>
          <w:numId w:val="13"/>
        </w:numPr>
        <w:rPr>
          <w:rFonts w:asciiTheme="minorHAnsi" w:hAnsiTheme="minorHAnsi" w:cstheme="minorHAnsi"/>
          <w:i/>
          <w:sz w:val="22"/>
          <w:szCs w:val="22"/>
          <w:lang w:eastAsia="en-ZA"/>
        </w:rPr>
      </w:pPr>
      <w:r w:rsidRPr="00B20AC4">
        <w:rPr>
          <w:rFonts w:asciiTheme="minorHAnsi" w:hAnsiTheme="minorHAnsi" w:cstheme="minorHAnsi"/>
          <w:sz w:val="22"/>
          <w:szCs w:val="22"/>
          <w:lang w:eastAsia="en-ZA"/>
        </w:rPr>
        <w:t>Number of participants of savings groups receiving direct or step-down CBLD training and other technical support.</w:t>
      </w:r>
    </w:p>
    <w:p w:rsidR="00322D2A" w:rsidRPr="00B20AC4" w:rsidRDefault="00322D2A" w:rsidP="00FF39EE">
      <w:pPr>
        <w:pStyle w:val="ListParagraph"/>
        <w:numPr>
          <w:ilvl w:val="0"/>
          <w:numId w:val="13"/>
        </w:numPr>
        <w:rPr>
          <w:rFonts w:asciiTheme="minorHAnsi" w:hAnsiTheme="minorHAnsi" w:cstheme="minorHAnsi"/>
          <w:i/>
          <w:sz w:val="22"/>
          <w:szCs w:val="22"/>
          <w:lang w:eastAsia="en-ZA"/>
        </w:rPr>
      </w:pPr>
      <w:r w:rsidRPr="00B20AC4">
        <w:rPr>
          <w:rFonts w:asciiTheme="minorHAnsi" w:hAnsiTheme="minorHAnsi" w:cstheme="minorHAnsi"/>
          <w:sz w:val="22"/>
          <w:szCs w:val="22"/>
          <w:lang w:eastAsia="en-ZA"/>
        </w:rPr>
        <w:t>Total accumulated savings through savings groups</w:t>
      </w:r>
    </w:p>
    <w:p w:rsidR="00322D2A" w:rsidRPr="00B20AC4" w:rsidRDefault="00322D2A" w:rsidP="00FF39EE">
      <w:pPr>
        <w:pStyle w:val="ListParagraph"/>
        <w:numPr>
          <w:ilvl w:val="0"/>
          <w:numId w:val="13"/>
        </w:numPr>
        <w:rPr>
          <w:rFonts w:asciiTheme="minorHAnsi" w:hAnsiTheme="minorHAnsi" w:cstheme="minorHAnsi"/>
          <w:i/>
          <w:sz w:val="22"/>
          <w:szCs w:val="22"/>
          <w:lang w:eastAsia="en-ZA"/>
        </w:rPr>
      </w:pPr>
      <w:r w:rsidRPr="00B20AC4">
        <w:rPr>
          <w:rFonts w:asciiTheme="minorHAnsi" w:hAnsiTheme="minorHAnsi" w:cstheme="minorHAnsi"/>
          <w:sz w:val="22"/>
          <w:szCs w:val="22"/>
          <w:lang w:eastAsia="en-ZA"/>
        </w:rPr>
        <w:t>Total lending through savings groups</w:t>
      </w:r>
    </w:p>
    <w:p w:rsidR="00322D2A" w:rsidRPr="00035B7A" w:rsidRDefault="00322D2A" w:rsidP="00322D2A">
      <w:pPr>
        <w:rPr>
          <w:rFonts w:asciiTheme="minorHAnsi" w:hAnsiTheme="minorHAnsi" w:cstheme="minorHAnsi"/>
          <w:i/>
          <w:sz w:val="22"/>
          <w:szCs w:val="22"/>
          <w:lang w:eastAsia="en-ZA"/>
        </w:rPr>
      </w:pPr>
    </w:p>
    <w:p w:rsidR="00322D2A" w:rsidRPr="00035B7A" w:rsidRDefault="00322D2A" w:rsidP="00322D2A">
      <w:pPr>
        <w:rPr>
          <w:rFonts w:asciiTheme="minorHAnsi" w:hAnsiTheme="minorHAnsi" w:cstheme="minorHAnsi"/>
          <w:b/>
          <w:i/>
          <w:sz w:val="22"/>
          <w:szCs w:val="22"/>
          <w:lang w:eastAsia="en-ZA"/>
        </w:rPr>
      </w:pPr>
      <w:r w:rsidRPr="00035B7A">
        <w:rPr>
          <w:rFonts w:asciiTheme="minorHAnsi" w:hAnsiTheme="minorHAnsi" w:cstheme="minorHAnsi"/>
          <w:b/>
          <w:i/>
          <w:sz w:val="22"/>
          <w:szCs w:val="22"/>
          <w:lang w:eastAsia="en-ZA"/>
        </w:rPr>
        <w:t>Indirect performance metrics and outcomes indicators:</w:t>
      </w:r>
    </w:p>
    <w:p w:rsidR="00322D2A" w:rsidRPr="00B20AC4" w:rsidRDefault="00322D2A" w:rsidP="00FF39EE">
      <w:pPr>
        <w:pStyle w:val="ListParagraph"/>
        <w:numPr>
          <w:ilvl w:val="0"/>
          <w:numId w:val="14"/>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Improved cash flow and financial management as reflected by number of instances the savings group members recall not having cash on hand for food, health care, clothing, enterprise, or school fees.</w:t>
      </w:r>
    </w:p>
    <w:p w:rsidR="00322D2A" w:rsidRPr="00B20AC4" w:rsidRDefault="00322D2A" w:rsidP="00FF39EE">
      <w:pPr>
        <w:pStyle w:val="ListParagraph"/>
        <w:numPr>
          <w:ilvl w:val="0"/>
          <w:numId w:val="14"/>
        </w:numPr>
        <w:rPr>
          <w:rFonts w:asciiTheme="minorHAnsi" w:hAnsiTheme="minorHAnsi" w:cstheme="minorHAnsi"/>
          <w:sz w:val="22"/>
          <w:szCs w:val="22"/>
          <w:lang w:eastAsia="en-ZA"/>
        </w:rPr>
      </w:pPr>
      <w:r w:rsidRPr="00B20AC4">
        <w:rPr>
          <w:rFonts w:asciiTheme="minorHAnsi" w:hAnsiTheme="minorHAnsi" w:cstheme="minorHAnsi"/>
          <w:sz w:val="22"/>
          <w:szCs w:val="22"/>
          <w:lang w:eastAsia="en-ZA"/>
        </w:rPr>
        <w:t>Change in household’s ability to access health care and social services.</w:t>
      </w:r>
    </w:p>
    <w:p w:rsidR="0062304C" w:rsidRPr="00035B7A" w:rsidRDefault="0062304C" w:rsidP="0062304C">
      <w:pPr>
        <w:rPr>
          <w:rFonts w:asciiTheme="minorHAnsi" w:hAnsiTheme="minorHAnsi" w:cstheme="minorHAnsi"/>
          <w:sz w:val="22"/>
          <w:szCs w:val="22"/>
        </w:rPr>
      </w:pPr>
    </w:p>
    <w:p w:rsidR="001D48ED" w:rsidRPr="00035B7A" w:rsidRDefault="0062304C" w:rsidP="0062304C">
      <w:pPr>
        <w:rPr>
          <w:rFonts w:asciiTheme="minorHAnsi" w:hAnsiTheme="minorHAnsi" w:cstheme="minorHAnsi"/>
          <w:sz w:val="22"/>
          <w:szCs w:val="22"/>
        </w:rPr>
      </w:pPr>
      <w:r w:rsidRPr="00035B7A">
        <w:rPr>
          <w:rFonts w:asciiTheme="minorHAnsi" w:hAnsiTheme="minorHAnsi" w:cstheme="minorHAnsi"/>
          <w:sz w:val="22"/>
          <w:szCs w:val="22"/>
        </w:rPr>
        <w:t xml:space="preserve">CBLD will conduct an assessment to determine the current extent of savings group activities in each community. This assessment will provide information on the basic types of savings groups, their effectiveness or utility to members, and the interest or appetite for additional training in savings group operations increasing the number of savings groups. Additionally, potential trainers and mentors for new and existing savings groups will be identified. While savings groups typically target women, CBLD would like to extend </w:t>
      </w:r>
      <w:r w:rsidR="001D48ED" w:rsidRPr="00035B7A">
        <w:rPr>
          <w:rFonts w:asciiTheme="minorHAnsi" w:hAnsiTheme="minorHAnsi" w:cstheme="minorHAnsi"/>
          <w:sz w:val="22"/>
          <w:szCs w:val="22"/>
        </w:rPr>
        <w:t xml:space="preserve">access to youth and men. </w:t>
      </w:r>
    </w:p>
    <w:p w:rsidR="0062304C" w:rsidRPr="00035B7A" w:rsidRDefault="0062304C" w:rsidP="0062304C">
      <w:pPr>
        <w:rPr>
          <w:rFonts w:asciiTheme="minorHAnsi" w:hAnsiTheme="minorHAnsi" w:cstheme="minorHAnsi"/>
          <w:sz w:val="22"/>
          <w:szCs w:val="22"/>
        </w:rPr>
      </w:pP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sz w:val="22"/>
          <w:szCs w:val="22"/>
        </w:rPr>
        <w:t>The applicant will, in consultation with CBLD, design or adapt a savings group training module that will be delivered to community trainers or mentors, and observe the next level of training to be delivered directly to savings group members.</w:t>
      </w:r>
    </w:p>
    <w:p w:rsidR="0062304C" w:rsidRPr="00035B7A" w:rsidRDefault="0062304C" w:rsidP="0062304C">
      <w:pPr>
        <w:rPr>
          <w:rFonts w:asciiTheme="minorHAnsi" w:hAnsiTheme="minorHAnsi" w:cstheme="minorHAnsi"/>
          <w:sz w:val="22"/>
          <w:szCs w:val="22"/>
        </w:rPr>
      </w:pP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sz w:val="22"/>
          <w:szCs w:val="22"/>
        </w:rPr>
        <w:t>Savings group meetings typically involve additional trainings and information sessions for members</w:t>
      </w:r>
      <w:r w:rsidR="00D356B2"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about legal rights, health, early childhood development, entrepreneurship training, and behavior change communication. Applicants </w:t>
      </w:r>
      <w:r w:rsidR="00D356B2" w:rsidRPr="00035B7A">
        <w:rPr>
          <w:rFonts w:asciiTheme="minorHAnsi" w:hAnsiTheme="minorHAnsi" w:cstheme="minorHAnsi"/>
          <w:sz w:val="22"/>
          <w:szCs w:val="22"/>
        </w:rPr>
        <w:t xml:space="preserve">should </w:t>
      </w:r>
      <w:r w:rsidRPr="00035B7A">
        <w:rPr>
          <w:rFonts w:asciiTheme="minorHAnsi" w:hAnsiTheme="minorHAnsi" w:cstheme="minorHAnsi"/>
          <w:sz w:val="22"/>
          <w:szCs w:val="22"/>
        </w:rPr>
        <w:t>include proposed approaches for integrating these components into savings group training and formation</w:t>
      </w:r>
      <w:r w:rsidR="00D356B2" w:rsidRPr="00035B7A">
        <w:rPr>
          <w:rFonts w:asciiTheme="minorHAnsi" w:hAnsiTheme="minorHAnsi" w:cstheme="minorHAnsi"/>
          <w:sz w:val="22"/>
          <w:szCs w:val="22"/>
        </w:rPr>
        <w:t>, bearing in mind that CBLD has expertise and access to resources to cover legal rights, entrepreneurship, and behavior change</w:t>
      </w:r>
      <w:r w:rsidRPr="00035B7A">
        <w:rPr>
          <w:rFonts w:asciiTheme="minorHAnsi" w:hAnsiTheme="minorHAnsi" w:cstheme="minorHAnsi"/>
          <w:sz w:val="22"/>
          <w:szCs w:val="22"/>
        </w:rPr>
        <w:t xml:space="preserve">. </w:t>
      </w:r>
    </w:p>
    <w:p w:rsidR="00B1053F" w:rsidRPr="00035B7A" w:rsidRDefault="00B1053F" w:rsidP="0062304C">
      <w:pPr>
        <w:rPr>
          <w:rFonts w:asciiTheme="minorHAnsi" w:hAnsiTheme="minorHAnsi" w:cstheme="minorHAnsi"/>
          <w:sz w:val="22"/>
          <w:szCs w:val="22"/>
        </w:rPr>
      </w:pPr>
    </w:p>
    <w:p w:rsidR="0062304C" w:rsidRPr="00035B7A" w:rsidRDefault="0062304C" w:rsidP="0062304C">
      <w:pPr>
        <w:rPr>
          <w:rFonts w:asciiTheme="minorHAnsi" w:hAnsiTheme="minorHAnsi" w:cstheme="minorHAnsi"/>
          <w:sz w:val="22"/>
          <w:szCs w:val="22"/>
        </w:rPr>
      </w:pPr>
      <w:r w:rsidRPr="00035B7A">
        <w:rPr>
          <w:rFonts w:asciiTheme="minorHAnsi" w:hAnsiTheme="minorHAnsi" w:cstheme="minorHAnsi"/>
          <w:sz w:val="22"/>
          <w:szCs w:val="22"/>
        </w:rPr>
        <w:t>Based on its research into effective savings group models, CBLD prefers that proposed models do not mandate contributions for specific activities, such as an OVC fund, or require that participants only borrow for income-generating activities.</w:t>
      </w:r>
      <w:r w:rsidR="00D356B2" w:rsidRPr="00035B7A">
        <w:rPr>
          <w:rFonts w:asciiTheme="minorHAnsi" w:hAnsiTheme="minorHAnsi" w:cstheme="minorHAnsi"/>
          <w:sz w:val="22"/>
          <w:szCs w:val="22"/>
        </w:rPr>
        <w:t xml:space="preserve"> </w:t>
      </w:r>
      <w:r w:rsidR="00A378A6">
        <w:rPr>
          <w:rFonts w:asciiTheme="minorHAnsi" w:hAnsiTheme="minorHAnsi" w:cstheme="minorHAnsi"/>
          <w:sz w:val="22"/>
          <w:szCs w:val="22"/>
        </w:rPr>
        <w:t>However, a</w:t>
      </w:r>
      <w:r w:rsidR="00D356B2" w:rsidRPr="00035B7A">
        <w:rPr>
          <w:rFonts w:asciiTheme="minorHAnsi" w:hAnsiTheme="minorHAnsi" w:cstheme="minorHAnsi"/>
          <w:sz w:val="22"/>
          <w:szCs w:val="22"/>
        </w:rPr>
        <w:t>pplicants should make a case for whichever model is proposed.</w:t>
      </w:r>
    </w:p>
    <w:p w:rsidR="00BD79EE" w:rsidRPr="00035B7A" w:rsidRDefault="00BD79EE" w:rsidP="0062304C">
      <w:pPr>
        <w:rPr>
          <w:rFonts w:asciiTheme="minorHAnsi" w:hAnsiTheme="minorHAnsi" w:cstheme="minorHAnsi"/>
          <w:sz w:val="22"/>
          <w:szCs w:val="22"/>
        </w:rPr>
      </w:pPr>
    </w:p>
    <w:p w:rsidR="00BD79EE" w:rsidRPr="00035B7A" w:rsidRDefault="00AA46D2" w:rsidP="005F2272">
      <w:pPr>
        <w:shd w:val="clear" w:color="auto" w:fill="FFFFFF"/>
        <w:spacing w:line="100" w:lineRule="atLeast"/>
        <w:jc w:val="both"/>
        <w:rPr>
          <w:rFonts w:asciiTheme="minorHAnsi" w:hAnsiTheme="minorHAnsi" w:cstheme="minorHAnsi"/>
          <w:b/>
          <w:bCs/>
          <w:sz w:val="22"/>
          <w:szCs w:val="22"/>
        </w:rPr>
      </w:pPr>
      <w:r w:rsidRPr="00035B7A">
        <w:rPr>
          <w:rFonts w:asciiTheme="minorHAnsi" w:hAnsiTheme="minorHAnsi" w:cstheme="minorHAnsi"/>
          <w:b/>
          <w:sz w:val="22"/>
          <w:szCs w:val="22"/>
        </w:rPr>
        <w:t>IV. DELIVERABLES</w:t>
      </w:r>
      <w:r w:rsidRPr="00035B7A" w:rsidDel="00AA46D2">
        <w:rPr>
          <w:rFonts w:asciiTheme="minorHAnsi" w:hAnsiTheme="minorHAnsi" w:cstheme="minorHAnsi"/>
          <w:b/>
          <w:bCs/>
          <w:sz w:val="22"/>
          <w:szCs w:val="22"/>
        </w:rPr>
        <w:t xml:space="preserve"> </w:t>
      </w:r>
    </w:p>
    <w:p w:rsidR="00BD79EE" w:rsidRPr="00035B7A" w:rsidRDefault="00BD79EE" w:rsidP="005F2272">
      <w:pPr>
        <w:shd w:val="clear" w:color="auto" w:fill="FFFFFF"/>
        <w:spacing w:line="100" w:lineRule="atLeast"/>
        <w:jc w:val="both"/>
        <w:rPr>
          <w:rFonts w:asciiTheme="minorHAnsi" w:hAnsiTheme="minorHAnsi" w:cstheme="minorHAnsi"/>
          <w:b/>
          <w:bCs/>
          <w:sz w:val="22"/>
          <w:szCs w:val="22"/>
        </w:rPr>
      </w:pPr>
    </w:p>
    <w:p w:rsidR="005F2272" w:rsidRPr="00035B7A" w:rsidRDefault="005F2272" w:rsidP="005F2272">
      <w:pPr>
        <w:shd w:val="clear" w:color="auto" w:fill="FFFFFF"/>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The selected </w:t>
      </w:r>
      <w:r w:rsidR="00D356B2" w:rsidRPr="00035B7A">
        <w:rPr>
          <w:rFonts w:asciiTheme="minorHAnsi" w:hAnsiTheme="minorHAnsi" w:cstheme="minorHAnsi"/>
          <w:sz w:val="22"/>
          <w:szCs w:val="22"/>
        </w:rPr>
        <w:t xml:space="preserve">applicant </w:t>
      </w:r>
      <w:r w:rsidRPr="00035B7A">
        <w:rPr>
          <w:rFonts w:asciiTheme="minorHAnsi" w:hAnsiTheme="minorHAnsi" w:cstheme="minorHAnsi"/>
          <w:sz w:val="22"/>
          <w:szCs w:val="22"/>
        </w:rPr>
        <w:t xml:space="preserve">shall be required to complete and submit the deliverables within the timeframe listed below. Deliverables are to be submitted in electronic form by the local organization to the designated CBLD lead. Please note that, in most cases, multiple drafts of deliverables shall need to be submitted by the local organization to </w:t>
      </w:r>
      <w:r w:rsidR="00A76C5C" w:rsidRPr="00035B7A">
        <w:rPr>
          <w:rFonts w:asciiTheme="minorHAnsi" w:hAnsiTheme="minorHAnsi" w:cstheme="minorHAnsi"/>
          <w:sz w:val="22"/>
          <w:szCs w:val="22"/>
        </w:rPr>
        <w:t>CBLD</w:t>
      </w:r>
      <w:r w:rsidRPr="00035B7A">
        <w:rPr>
          <w:rFonts w:asciiTheme="minorHAnsi" w:hAnsiTheme="minorHAnsi" w:cstheme="minorHAnsi"/>
          <w:sz w:val="22"/>
          <w:szCs w:val="22"/>
        </w:rPr>
        <w:t xml:space="preserve"> for feedback before the deliverable can be considered final and approved, fulfilling the terms of the </w:t>
      </w:r>
      <w:r w:rsidR="001F467B">
        <w:rPr>
          <w:rFonts w:asciiTheme="minorHAnsi" w:hAnsiTheme="minorHAnsi" w:cstheme="minorHAnsi"/>
          <w:sz w:val="22"/>
          <w:szCs w:val="22"/>
        </w:rPr>
        <w:t>Grant</w:t>
      </w:r>
      <w:r w:rsidRPr="00035B7A">
        <w:rPr>
          <w:rFonts w:asciiTheme="minorHAnsi" w:hAnsiTheme="minorHAnsi" w:cstheme="minorHAnsi"/>
          <w:sz w:val="22"/>
          <w:szCs w:val="22"/>
        </w:rPr>
        <w:t>.</w:t>
      </w:r>
    </w:p>
    <w:p w:rsidR="007B1931" w:rsidRPr="00035B7A" w:rsidRDefault="007B1931" w:rsidP="005F2272">
      <w:pPr>
        <w:shd w:val="clear" w:color="auto" w:fill="FFFFFF"/>
        <w:spacing w:line="100" w:lineRule="atLeast"/>
        <w:jc w:val="both"/>
        <w:rPr>
          <w:rFonts w:asciiTheme="minorHAnsi" w:hAnsiTheme="minorHAnsi" w:cstheme="minorHAnsi"/>
          <w:b/>
          <w:sz w:val="22"/>
          <w:szCs w:val="22"/>
        </w:rPr>
      </w:pPr>
      <w:bookmarkStart w:id="0" w:name="_GoBack"/>
      <w:bookmarkEnd w:id="0"/>
      <w:r w:rsidRPr="00035B7A">
        <w:rPr>
          <w:rFonts w:asciiTheme="minorHAnsi" w:hAnsiTheme="minorHAnsi" w:cstheme="minorHAnsi"/>
          <w:b/>
          <w:sz w:val="22"/>
          <w:szCs w:val="22"/>
        </w:rPr>
        <w:lastRenderedPageBreak/>
        <w:t>Work</w:t>
      </w:r>
      <w:r w:rsidR="009C5F79">
        <w:rPr>
          <w:rFonts w:asciiTheme="minorHAnsi" w:hAnsiTheme="minorHAnsi" w:cstheme="minorHAnsi"/>
          <w:b/>
          <w:sz w:val="22"/>
          <w:szCs w:val="22"/>
        </w:rPr>
        <w:t xml:space="preserve"> P</w:t>
      </w:r>
      <w:r w:rsidRPr="00035B7A">
        <w:rPr>
          <w:rFonts w:asciiTheme="minorHAnsi" w:hAnsiTheme="minorHAnsi" w:cstheme="minorHAnsi"/>
          <w:b/>
          <w:sz w:val="22"/>
          <w:szCs w:val="22"/>
        </w:rPr>
        <w:t>lan</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FHI 360 must approve a </w:t>
      </w:r>
      <w:r w:rsidR="009C5F79">
        <w:rPr>
          <w:rFonts w:asciiTheme="minorHAnsi" w:hAnsiTheme="minorHAnsi" w:cstheme="minorHAnsi"/>
          <w:sz w:val="22"/>
          <w:szCs w:val="22"/>
        </w:rPr>
        <w:t>w</w:t>
      </w:r>
      <w:r w:rsidRPr="00035B7A">
        <w:rPr>
          <w:rFonts w:asciiTheme="minorHAnsi" w:hAnsiTheme="minorHAnsi" w:cstheme="minorHAnsi"/>
          <w:sz w:val="22"/>
          <w:szCs w:val="22"/>
        </w:rPr>
        <w:t>ork</w:t>
      </w:r>
      <w:r w:rsidR="009C5F79">
        <w:rPr>
          <w:rFonts w:asciiTheme="minorHAnsi" w:hAnsiTheme="minorHAnsi" w:cstheme="minorHAnsi"/>
          <w:sz w:val="22"/>
          <w:szCs w:val="22"/>
        </w:rPr>
        <w:t xml:space="preserve"> </w:t>
      </w:r>
      <w:r w:rsidRPr="00035B7A">
        <w:rPr>
          <w:rFonts w:asciiTheme="minorHAnsi" w:hAnsiTheme="minorHAnsi" w:cstheme="minorHAnsi"/>
          <w:sz w:val="22"/>
          <w:szCs w:val="22"/>
        </w:rPr>
        <w:t>plan prior to the commencement of any activities at the community level, excluding consultations and necessary field r</w:t>
      </w:r>
      <w:r w:rsidR="009C5F79">
        <w:rPr>
          <w:rFonts w:asciiTheme="minorHAnsi" w:hAnsiTheme="minorHAnsi" w:cstheme="minorHAnsi"/>
          <w:sz w:val="22"/>
          <w:szCs w:val="22"/>
        </w:rPr>
        <w:t>esearch required to inform the w</w:t>
      </w:r>
      <w:r w:rsidRPr="00035B7A">
        <w:rPr>
          <w:rFonts w:asciiTheme="minorHAnsi" w:hAnsiTheme="minorHAnsi" w:cstheme="minorHAnsi"/>
          <w:sz w:val="22"/>
          <w:szCs w:val="22"/>
        </w:rPr>
        <w:t>ork</w:t>
      </w:r>
      <w:r w:rsidR="009C5F79">
        <w:rPr>
          <w:rFonts w:asciiTheme="minorHAnsi" w:hAnsiTheme="minorHAnsi" w:cstheme="minorHAnsi"/>
          <w:sz w:val="22"/>
          <w:szCs w:val="22"/>
        </w:rPr>
        <w:t xml:space="preserve"> plan. The w</w:t>
      </w:r>
      <w:r w:rsidRPr="00035B7A">
        <w:rPr>
          <w:rFonts w:asciiTheme="minorHAnsi" w:hAnsiTheme="minorHAnsi" w:cstheme="minorHAnsi"/>
          <w:sz w:val="22"/>
          <w:szCs w:val="22"/>
        </w:rPr>
        <w:t>ork</w:t>
      </w:r>
      <w:r w:rsidR="009C5F79">
        <w:rPr>
          <w:rFonts w:asciiTheme="minorHAnsi" w:hAnsiTheme="minorHAnsi" w:cstheme="minorHAnsi"/>
          <w:sz w:val="22"/>
          <w:szCs w:val="22"/>
        </w:rPr>
        <w:t xml:space="preserve"> </w:t>
      </w:r>
      <w:r w:rsidRPr="00035B7A">
        <w:rPr>
          <w:rFonts w:asciiTheme="minorHAnsi" w:hAnsiTheme="minorHAnsi" w:cstheme="minorHAnsi"/>
          <w:sz w:val="22"/>
          <w:szCs w:val="22"/>
        </w:rPr>
        <w:t>plan should cover the complete period of performance and include a detailed schedule of activities.</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p>
    <w:p w:rsidR="007B1931" w:rsidRPr="00035B7A" w:rsidRDefault="007B1931" w:rsidP="005F2272">
      <w:pPr>
        <w:shd w:val="clear" w:color="auto" w:fill="FFFFFF"/>
        <w:spacing w:line="100" w:lineRule="atLeast"/>
        <w:jc w:val="both"/>
        <w:rPr>
          <w:rFonts w:asciiTheme="minorHAnsi" w:hAnsiTheme="minorHAnsi" w:cstheme="minorHAnsi"/>
          <w:b/>
          <w:sz w:val="22"/>
          <w:szCs w:val="22"/>
        </w:rPr>
      </w:pPr>
      <w:r w:rsidRPr="00035B7A">
        <w:rPr>
          <w:rFonts w:asciiTheme="minorHAnsi" w:hAnsiTheme="minorHAnsi" w:cstheme="minorHAnsi"/>
          <w:b/>
          <w:sz w:val="22"/>
          <w:szCs w:val="22"/>
        </w:rPr>
        <w:t>M&amp;E Data Collection Methods</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Following consultations with CBLD’s M&amp;E Specialist, the partner will submit a document proposing its own M&amp;E data collection methods. </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p>
    <w:p w:rsidR="007B1931" w:rsidRPr="00035B7A" w:rsidRDefault="007B1931" w:rsidP="005F2272">
      <w:pPr>
        <w:shd w:val="clear" w:color="auto" w:fill="FFFFFF"/>
        <w:spacing w:line="100" w:lineRule="atLeast"/>
        <w:jc w:val="both"/>
        <w:rPr>
          <w:rFonts w:asciiTheme="minorHAnsi" w:hAnsiTheme="minorHAnsi" w:cstheme="minorHAnsi"/>
          <w:b/>
          <w:sz w:val="22"/>
          <w:szCs w:val="22"/>
        </w:rPr>
      </w:pPr>
      <w:r w:rsidRPr="00035B7A">
        <w:rPr>
          <w:rFonts w:asciiTheme="minorHAnsi" w:hAnsiTheme="minorHAnsi" w:cstheme="minorHAnsi"/>
          <w:b/>
          <w:sz w:val="22"/>
          <w:szCs w:val="22"/>
        </w:rPr>
        <w:t>Monthly Reports</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The </w:t>
      </w:r>
      <w:r w:rsidR="00C64A9A" w:rsidRPr="00035B7A">
        <w:rPr>
          <w:rFonts w:asciiTheme="minorHAnsi" w:hAnsiTheme="minorHAnsi" w:cstheme="minorHAnsi"/>
          <w:sz w:val="22"/>
          <w:szCs w:val="22"/>
        </w:rPr>
        <w:t xml:space="preserve">applicant </w:t>
      </w:r>
      <w:r w:rsidRPr="00035B7A">
        <w:rPr>
          <w:rFonts w:asciiTheme="minorHAnsi" w:hAnsiTheme="minorHAnsi" w:cstheme="minorHAnsi"/>
          <w:sz w:val="22"/>
          <w:szCs w:val="22"/>
        </w:rPr>
        <w:t>is expected to submit a monthly report by the 15</w:t>
      </w:r>
      <w:r w:rsidRPr="00035B7A">
        <w:rPr>
          <w:rFonts w:asciiTheme="minorHAnsi" w:hAnsiTheme="minorHAnsi" w:cstheme="minorHAnsi"/>
          <w:sz w:val="22"/>
          <w:szCs w:val="22"/>
          <w:vertAlign w:val="superscript"/>
        </w:rPr>
        <w:t>th</w:t>
      </w:r>
      <w:r w:rsidRPr="00035B7A">
        <w:rPr>
          <w:rFonts w:asciiTheme="minorHAnsi" w:hAnsiTheme="minorHAnsi" w:cstheme="minorHAnsi"/>
          <w:sz w:val="22"/>
          <w:szCs w:val="22"/>
        </w:rPr>
        <w:t xml:space="preserve"> (or last business day before the 15</w:t>
      </w:r>
      <w:r w:rsidRPr="00035B7A">
        <w:rPr>
          <w:rFonts w:asciiTheme="minorHAnsi" w:hAnsiTheme="minorHAnsi" w:cstheme="minorHAnsi"/>
          <w:sz w:val="22"/>
          <w:szCs w:val="22"/>
          <w:vertAlign w:val="superscript"/>
        </w:rPr>
        <w:t>th</w:t>
      </w:r>
      <w:r w:rsidRPr="00035B7A">
        <w:rPr>
          <w:rFonts w:asciiTheme="minorHAnsi" w:hAnsiTheme="minorHAnsi" w:cstheme="minorHAnsi"/>
          <w:sz w:val="22"/>
          <w:szCs w:val="22"/>
        </w:rPr>
        <w:t xml:space="preserve">) of each month. </w:t>
      </w:r>
      <w:r w:rsidR="00AE2931" w:rsidRPr="00035B7A">
        <w:rPr>
          <w:rFonts w:asciiTheme="minorHAnsi" w:hAnsiTheme="minorHAnsi" w:cstheme="minorHAnsi"/>
          <w:sz w:val="22"/>
          <w:szCs w:val="22"/>
        </w:rPr>
        <w:t>This report details progress on ongoing activities, success, challenges, lessons learned</w:t>
      </w:r>
      <w:r w:rsidR="00AE2931">
        <w:rPr>
          <w:rFonts w:asciiTheme="minorHAnsi" w:hAnsiTheme="minorHAnsi" w:cstheme="minorHAnsi"/>
          <w:sz w:val="22"/>
          <w:szCs w:val="22"/>
        </w:rPr>
        <w:t>,</w:t>
      </w:r>
      <w:r w:rsidR="00AE2931" w:rsidRPr="00035B7A">
        <w:rPr>
          <w:rFonts w:asciiTheme="minorHAnsi" w:hAnsiTheme="minorHAnsi" w:cstheme="minorHAnsi"/>
          <w:sz w:val="22"/>
          <w:szCs w:val="22"/>
        </w:rPr>
        <w:t xml:space="preserve"> and plans for the following month, and includes reporting on relevant monitoring indicators, including those listed above.</w:t>
      </w:r>
    </w:p>
    <w:p w:rsidR="007B1931" w:rsidRPr="00035B7A" w:rsidRDefault="007B1931" w:rsidP="005F2272">
      <w:pPr>
        <w:shd w:val="clear" w:color="auto" w:fill="FFFFFF"/>
        <w:spacing w:line="100" w:lineRule="atLeast"/>
        <w:jc w:val="both"/>
        <w:rPr>
          <w:rFonts w:asciiTheme="minorHAnsi" w:hAnsiTheme="minorHAnsi" w:cstheme="minorHAnsi"/>
          <w:sz w:val="22"/>
          <w:szCs w:val="22"/>
        </w:rPr>
      </w:pPr>
    </w:p>
    <w:p w:rsidR="007B1931" w:rsidRPr="00035B7A" w:rsidRDefault="007B1931" w:rsidP="005F2272">
      <w:pPr>
        <w:shd w:val="clear" w:color="auto" w:fill="FFFFFF"/>
        <w:spacing w:line="100" w:lineRule="atLeast"/>
        <w:jc w:val="both"/>
        <w:rPr>
          <w:rFonts w:asciiTheme="minorHAnsi" w:hAnsiTheme="minorHAnsi" w:cstheme="minorHAnsi"/>
          <w:b/>
          <w:sz w:val="22"/>
          <w:szCs w:val="22"/>
        </w:rPr>
      </w:pPr>
      <w:r w:rsidRPr="00035B7A">
        <w:rPr>
          <w:rFonts w:asciiTheme="minorHAnsi" w:hAnsiTheme="minorHAnsi" w:cstheme="minorHAnsi"/>
          <w:b/>
          <w:sz w:val="22"/>
          <w:szCs w:val="22"/>
        </w:rPr>
        <w:t>Financial Invoices</w:t>
      </w:r>
    </w:p>
    <w:p w:rsidR="00C64A9A" w:rsidRPr="00035B7A" w:rsidRDefault="00C64A9A" w:rsidP="005F2272">
      <w:pPr>
        <w:shd w:val="clear" w:color="auto" w:fill="FFFFFF"/>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The applicant is expected to submit a quarterly invoice within 20 days following the end of the reporting period.  The report format and details will be determined with the applicant upon determination of award. </w:t>
      </w:r>
    </w:p>
    <w:p w:rsidR="00C64A9A" w:rsidRPr="00035B7A" w:rsidRDefault="00C64A9A" w:rsidP="005F2272">
      <w:pPr>
        <w:shd w:val="clear" w:color="auto" w:fill="FFFFFF"/>
        <w:spacing w:line="100" w:lineRule="atLeast"/>
        <w:jc w:val="both"/>
        <w:rPr>
          <w:rFonts w:asciiTheme="minorHAnsi" w:hAnsiTheme="minorHAnsi" w:cstheme="minorHAnsi"/>
          <w:sz w:val="22"/>
          <w:szCs w:val="22"/>
        </w:rPr>
      </w:pPr>
    </w:p>
    <w:tbl>
      <w:tblPr>
        <w:tblW w:w="0" w:type="auto"/>
        <w:tblInd w:w="-5" w:type="dxa"/>
        <w:tblLayout w:type="fixed"/>
        <w:tblLook w:val="04A0" w:firstRow="1" w:lastRow="0" w:firstColumn="1" w:lastColumn="0" w:noHBand="0" w:noVBand="1"/>
      </w:tblPr>
      <w:tblGrid>
        <w:gridCol w:w="5888"/>
        <w:gridCol w:w="3855"/>
      </w:tblGrid>
      <w:tr w:rsidR="00035B7A" w:rsidRPr="00035B7A" w:rsidTr="008221A0">
        <w:tc>
          <w:tcPr>
            <w:tcW w:w="5888" w:type="dxa"/>
            <w:tcBorders>
              <w:top w:val="single" w:sz="4" w:space="0" w:color="000000"/>
              <w:left w:val="single" w:sz="4" w:space="0" w:color="000000"/>
              <w:bottom w:val="single" w:sz="4" w:space="0" w:color="000000"/>
              <w:right w:val="nil"/>
            </w:tcBorders>
            <w:hideMark/>
          </w:tcPr>
          <w:p w:rsidR="005F2272" w:rsidRPr="00035B7A" w:rsidRDefault="005F2272">
            <w:pPr>
              <w:widowControl w:val="0"/>
              <w:suppressAutoHyphens/>
              <w:spacing w:line="100" w:lineRule="atLeast"/>
              <w:rPr>
                <w:rFonts w:asciiTheme="minorHAnsi" w:eastAsia="Arial Unicode MS" w:hAnsiTheme="minorHAnsi" w:cstheme="minorHAnsi"/>
                <w:b/>
                <w:kern w:val="2"/>
                <w:sz w:val="22"/>
                <w:szCs w:val="22"/>
                <w:lang w:eastAsia="hi-IN" w:bidi="hi-IN"/>
              </w:rPr>
            </w:pPr>
            <w:r w:rsidRPr="00035B7A">
              <w:rPr>
                <w:rFonts w:asciiTheme="minorHAnsi" w:hAnsiTheme="minorHAnsi" w:cstheme="minorHAnsi"/>
                <w:b/>
                <w:sz w:val="22"/>
                <w:szCs w:val="22"/>
              </w:rPr>
              <w:t>Deliverable</w:t>
            </w:r>
          </w:p>
        </w:tc>
        <w:tc>
          <w:tcPr>
            <w:tcW w:w="3855" w:type="dxa"/>
            <w:tcBorders>
              <w:top w:val="single" w:sz="4" w:space="0" w:color="000000"/>
              <w:left w:val="single" w:sz="4" w:space="0" w:color="000000"/>
              <w:bottom w:val="single" w:sz="4" w:space="0" w:color="000000"/>
              <w:right w:val="single" w:sz="4" w:space="0" w:color="000000"/>
            </w:tcBorders>
            <w:hideMark/>
          </w:tcPr>
          <w:p w:rsidR="005F2272" w:rsidRPr="00035B7A" w:rsidRDefault="005F2272">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hAnsiTheme="minorHAnsi" w:cstheme="minorHAnsi"/>
                <w:b/>
                <w:sz w:val="22"/>
                <w:szCs w:val="22"/>
              </w:rPr>
              <w:t>Deliverable Due Date</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62304C" w:rsidRPr="00035B7A" w:rsidRDefault="0062304C" w:rsidP="0062304C">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Work</w:t>
            </w:r>
            <w:r w:rsidR="00C64A9A" w:rsidRPr="00035B7A">
              <w:rPr>
                <w:rFonts w:asciiTheme="minorHAnsi" w:eastAsia="Arial Unicode MS" w:hAnsiTheme="minorHAnsi" w:cstheme="minorHAnsi"/>
                <w:kern w:val="2"/>
                <w:sz w:val="22"/>
                <w:szCs w:val="22"/>
                <w:lang w:eastAsia="hi-IN" w:bidi="hi-IN"/>
              </w:rPr>
              <w:t xml:space="preserve"> </w:t>
            </w:r>
            <w:r w:rsidRPr="00035B7A">
              <w:rPr>
                <w:rFonts w:asciiTheme="minorHAnsi" w:eastAsia="Arial Unicode MS" w:hAnsiTheme="minorHAnsi" w:cstheme="minorHAnsi"/>
                <w:kern w:val="2"/>
                <w:sz w:val="22"/>
                <w:szCs w:val="22"/>
                <w:lang w:eastAsia="hi-IN" w:bidi="hi-IN"/>
              </w:rPr>
              <w:t>plan</w:t>
            </w:r>
          </w:p>
        </w:tc>
        <w:tc>
          <w:tcPr>
            <w:tcW w:w="3855" w:type="dxa"/>
            <w:tcBorders>
              <w:top w:val="single" w:sz="4" w:space="0" w:color="000000"/>
              <w:left w:val="single" w:sz="4" w:space="0" w:color="000000"/>
              <w:bottom w:val="single" w:sz="4" w:space="0" w:color="000000"/>
              <w:right w:val="single" w:sz="4" w:space="0" w:color="000000"/>
            </w:tcBorders>
          </w:tcPr>
          <w:p w:rsidR="005F2272" w:rsidRPr="00035B7A" w:rsidRDefault="00C64A9A">
            <w:pPr>
              <w:widowControl w:val="0"/>
              <w:suppressAutoHyphens/>
              <w:spacing w:line="100" w:lineRule="atLeast"/>
              <w:ind w:left="-35"/>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Within 15 days of signed agreement</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5F2272" w:rsidRPr="00035B7A" w:rsidRDefault="0062304C">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Proposed M &amp; E data collection methods </w:t>
            </w:r>
          </w:p>
        </w:tc>
        <w:tc>
          <w:tcPr>
            <w:tcW w:w="3855" w:type="dxa"/>
            <w:tcBorders>
              <w:top w:val="single" w:sz="4" w:space="0" w:color="000000"/>
              <w:left w:val="single" w:sz="4" w:space="0" w:color="000000"/>
              <w:bottom w:val="single" w:sz="4" w:space="0" w:color="000000"/>
              <w:right w:val="single" w:sz="4" w:space="0" w:color="000000"/>
            </w:tcBorders>
          </w:tcPr>
          <w:p w:rsidR="005F2272" w:rsidRPr="00035B7A" w:rsidRDefault="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Within 15 days of signed agreement </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5F2272" w:rsidRPr="00035B7A" w:rsidRDefault="0062304C">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Monthly Reports</w:t>
            </w:r>
          </w:p>
        </w:tc>
        <w:tc>
          <w:tcPr>
            <w:tcW w:w="3855" w:type="dxa"/>
            <w:tcBorders>
              <w:top w:val="single" w:sz="4" w:space="0" w:color="000000"/>
              <w:left w:val="single" w:sz="4" w:space="0" w:color="000000"/>
              <w:bottom w:val="single" w:sz="4" w:space="0" w:color="000000"/>
              <w:right w:val="single" w:sz="4" w:space="0" w:color="000000"/>
            </w:tcBorders>
          </w:tcPr>
          <w:p w:rsidR="005F2272" w:rsidRPr="00035B7A" w:rsidRDefault="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15</w:t>
            </w:r>
            <w:r w:rsidRPr="00035B7A">
              <w:rPr>
                <w:rFonts w:asciiTheme="minorHAnsi" w:eastAsia="Arial Unicode MS" w:hAnsiTheme="minorHAnsi" w:cstheme="minorHAnsi"/>
                <w:kern w:val="2"/>
                <w:sz w:val="22"/>
                <w:szCs w:val="22"/>
                <w:vertAlign w:val="superscript"/>
                <w:lang w:eastAsia="hi-IN" w:bidi="hi-IN"/>
              </w:rPr>
              <w:t>th</w:t>
            </w:r>
            <w:r w:rsidRPr="00035B7A">
              <w:rPr>
                <w:rFonts w:asciiTheme="minorHAnsi" w:eastAsia="Arial Unicode MS" w:hAnsiTheme="minorHAnsi" w:cstheme="minorHAnsi"/>
                <w:kern w:val="2"/>
                <w:sz w:val="22"/>
                <w:szCs w:val="22"/>
                <w:lang w:eastAsia="hi-IN" w:bidi="hi-IN"/>
              </w:rPr>
              <w:t xml:space="preserve"> of each month</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5F2272" w:rsidRPr="00035B7A" w:rsidRDefault="00241F78">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Financial Invoices </w:t>
            </w:r>
          </w:p>
        </w:tc>
        <w:tc>
          <w:tcPr>
            <w:tcW w:w="3855" w:type="dxa"/>
            <w:tcBorders>
              <w:top w:val="single" w:sz="4" w:space="0" w:color="000000"/>
              <w:left w:val="single" w:sz="4" w:space="0" w:color="000000"/>
              <w:bottom w:val="single" w:sz="4" w:space="0" w:color="000000"/>
              <w:right w:val="single" w:sz="4" w:space="0" w:color="000000"/>
            </w:tcBorders>
          </w:tcPr>
          <w:p w:rsidR="005F2272" w:rsidRPr="00035B7A" w:rsidRDefault="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20</w:t>
            </w:r>
            <w:r w:rsidRPr="00035B7A">
              <w:rPr>
                <w:rFonts w:asciiTheme="minorHAnsi" w:eastAsia="Arial Unicode MS" w:hAnsiTheme="minorHAnsi" w:cstheme="minorHAnsi"/>
                <w:kern w:val="2"/>
                <w:sz w:val="22"/>
                <w:szCs w:val="22"/>
                <w:vertAlign w:val="superscript"/>
                <w:lang w:eastAsia="hi-IN" w:bidi="hi-IN"/>
              </w:rPr>
              <w:t>th</w:t>
            </w:r>
            <w:r w:rsidRPr="00035B7A">
              <w:rPr>
                <w:rFonts w:asciiTheme="minorHAnsi" w:eastAsia="Arial Unicode MS" w:hAnsiTheme="minorHAnsi" w:cstheme="minorHAnsi"/>
                <w:kern w:val="2"/>
                <w:sz w:val="22"/>
                <w:szCs w:val="22"/>
                <w:lang w:eastAsia="hi-IN" w:bidi="hi-IN"/>
              </w:rPr>
              <w:t xml:space="preserve"> following the end of the reporting period </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C64A9A" w:rsidRPr="00035B7A" w:rsidRDefault="00C64A9A" w:rsidP="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Success Stories</w:t>
            </w:r>
          </w:p>
        </w:tc>
        <w:tc>
          <w:tcPr>
            <w:tcW w:w="3855" w:type="dxa"/>
            <w:tcBorders>
              <w:top w:val="single" w:sz="4" w:space="0" w:color="000000"/>
              <w:left w:val="single" w:sz="4" w:space="0" w:color="000000"/>
              <w:bottom w:val="single" w:sz="4" w:space="0" w:color="000000"/>
              <w:right w:val="single" w:sz="4" w:space="0" w:color="000000"/>
            </w:tcBorders>
          </w:tcPr>
          <w:p w:rsidR="00C64A9A" w:rsidRPr="00035B7A" w:rsidRDefault="00C64A9A" w:rsidP="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Quarterly, within 45 days of the end of the quarter. </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C64A9A" w:rsidRPr="00035B7A" w:rsidRDefault="00C64A9A" w:rsidP="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Final Report  </w:t>
            </w:r>
          </w:p>
        </w:tc>
        <w:tc>
          <w:tcPr>
            <w:tcW w:w="3855" w:type="dxa"/>
            <w:tcBorders>
              <w:top w:val="single" w:sz="4" w:space="0" w:color="000000"/>
              <w:left w:val="single" w:sz="4" w:space="0" w:color="000000"/>
              <w:bottom w:val="single" w:sz="4" w:space="0" w:color="000000"/>
              <w:right w:val="single" w:sz="4" w:space="0" w:color="000000"/>
            </w:tcBorders>
          </w:tcPr>
          <w:p w:rsidR="00C64A9A" w:rsidRPr="00035B7A" w:rsidRDefault="00C64A9A" w:rsidP="00C64A9A">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30 days from the end of the agreement.</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7B1931" w:rsidRPr="00035B7A" w:rsidRDefault="007B1931" w:rsidP="007B1931">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Savings Group training manual and materials</w:t>
            </w:r>
          </w:p>
        </w:tc>
        <w:tc>
          <w:tcPr>
            <w:tcW w:w="3855" w:type="dxa"/>
            <w:tcBorders>
              <w:top w:val="single" w:sz="4" w:space="0" w:color="000000"/>
              <w:left w:val="single" w:sz="4" w:space="0" w:color="000000"/>
              <w:bottom w:val="single" w:sz="4" w:space="0" w:color="000000"/>
              <w:right w:val="single" w:sz="4" w:space="0" w:color="000000"/>
            </w:tcBorders>
          </w:tcPr>
          <w:p w:rsidR="007B1931" w:rsidRPr="00035B7A" w:rsidRDefault="00C64A9A" w:rsidP="00A378A6">
            <w:pPr>
              <w:widowControl w:val="0"/>
              <w:suppressAutoHyphens/>
              <w:spacing w:line="100" w:lineRule="atLeast"/>
              <w:ind w:left="-35"/>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One </w:t>
            </w:r>
            <w:r w:rsidR="00A378A6">
              <w:rPr>
                <w:rFonts w:asciiTheme="minorHAnsi" w:eastAsia="Arial Unicode MS" w:hAnsiTheme="minorHAnsi" w:cstheme="minorHAnsi"/>
                <w:kern w:val="2"/>
                <w:sz w:val="22"/>
                <w:szCs w:val="22"/>
                <w:lang w:eastAsia="hi-IN" w:bidi="hi-IN"/>
              </w:rPr>
              <w:t>m</w:t>
            </w:r>
            <w:r w:rsidRPr="00035B7A">
              <w:rPr>
                <w:rFonts w:asciiTheme="minorHAnsi" w:eastAsia="Arial Unicode MS" w:hAnsiTheme="minorHAnsi" w:cstheme="minorHAnsi"/>
                <w:kern w:val="2"/>
                <w:sz w:val="22"/>
                <w:szCs w:val="22"/>
                <w:lang w:eastAsia="hi-IN" w:bidi="hi-IN"/>
              </w:rPr>
              <w:t>onth from approved work plan</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7B1931" w:rsidRPr="00035B7A" w:rsidRDefault="007B1931" w:rsidP="007B1931">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 xml:space="preserve">Homestead garden training materials </w:t>
            </w:r>
          </w:p>
        </w:tc>
        <w:tc>
          <w:tcPr>
            <w:tcW w:w="3855" w:type="dxa"/>
            <w:tcBorders>
              <w:top w:val="single" w:sz="4" w:space="0" w:color="000000"/>
              <w:left w:val="single" w:sz="4" w:space="0" w:color="000000"/>
              <w:bottom w:val="single" w:sz="4" w:space="0" w:color="000000"/>
              <w:right w:val="single" w:sz="4" w:space="0" w:color="000000"/>
            </w:tcBorders>
          </w:tcPr>
          <w:p w:rsidR="007B1931" w:rsidRPr="00035B7A" w:rsidRDefault="00C64A9A" w:rsidP="007B1931">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2 weeks from approved work plan</w:t>
            </w:r>
          </w:p>
        </w:tc>
      </w:tr>
      <w:tr w:rsidR="00035B7A" w:rsidRPr="00035B7A" w:rsidTr="008221A0">
        <w:tc>
          <w:tcPr>
            <w:tcW w:w="5888" w:type="dxa"/>
            <w:tcBorders>
              <w:top w:val="single" w:sz="4" w:space="0" w:color="000000"/>
              <w:left w:val="single" w:sz="4" w:space="0" w:color="000000"/>
              <w:bottom w:val="single" w:sz="4" w:space="0" w:color="000000"/>
              <w:right w:val="nil"/>
            </w:tcBorders>
          </w:tcPr>
          <w:p w:rsidR="007B1931" w:rsidRPr="00035B7A" w:rsidRDefault="007B1931" w:rsidP="007B1931">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ECD/E training manual and curriculum</w:t>
            </w:r>
          </w:p>
        </w:tc>
        <w:tc>
          <w:tcPr>
            <w:tcW w:w="3855" w:type="dxa"/>
            <w:tcBorders>
              <w:top w:val="single" w:sz="4" w:space="0" w:color="000000"/>
              <w:left w:val="single" w:sz="4" w:space="0" w:color="000000"/>
              <w:bottom w:val="single" w:sz="4" w:space="0" w:color="000000"/>
              <w:right w:val="single" w:sz="4" w:space="0" w:color="000000"/>
            </w:tcBorders>
          </w:tcPr>
          <w:p w:rsidR="007B1931" w:rsidRPr="00035B7A" w:rsidRDefault="00C64A9A" w:rsidP="007B1931">
            <w:pPr>
              <w:widowControl w:val="0"/>
              <w:suppressAutoHyphens/>
              <w:spacing w:line="100" w:lineRule="atLeast"/>
              <w:rPr>
                <w:rFonts w:asciiTheme="minorHAnsi" w:eastAsia="Arial Unicode MS" w:hAnsiTheme="minorHAnsi" w:cstheme="minorHAnsi"/>
                <w:kern w:val="2"/>
                <w:sz w:val="22"/>
                <w:szCs w:val="22"/>
                <w:lang w:eastAsia="hi-IN" w:bidi="hi-IN"/>
              </w:rPr>
            </w:pPr>
            <w:r w:rsidRPr="00035B7A">
              <w:rPr>
                <w:rFonts w:asciiTheme="minorHAnsi" w:eastAsia="Arial Unicode MS" w:hAnsiTheme="minorHAnsi" w:cstheme="minorHAnsi"/>
                <w:kern w:val="2"/>
                <w:sz w:val="22"/>
                <w:szCs w:val="22"/>
                <w:lang w:eastAsia="hi-IN" w:bidi="hi-IN"/>
              </w:rPr>
              <w:t>2 weeks from approved work plan</w:t>
            </w:r>
          </w:p>
        </w:tc>
      </w:tr>
    </w:tbl>
    <w:p w:rsidR="007B1931" w:rsidRDefault="007B1931" w:rsidP="008F17AE">
      <w:pPr>
        <w:rPr>
          <w:rFonts w:asciiTheme="minorHAnsi" w:hAnsiTheme="minorHAnsi" w:cstheme="minorHAnsi"/>
          <w:sz w:val="22"/>
          <w:szCs w:val="22"/>
          <w:highlight w:val="yellow"/>
        </w:rPr>
      </w:pPr>
    </w:p>
    <w:p w:rsidR="00AA46D2" w:rsidRPr="00035B7A" w:rsidRDefault="003819C2" w:rsidP="00AA46D2">
      <w:pPr>
        <w:spacing w:line="100" w:lineRule="atLeast"/>
        <w:jc w:val="both"/>
        <w:rPr>
          <w:rFonts w:asciiTheme="minorHAnsi" w:hAnsiTheme="minorHAnsi" w:cstheme="minorHAnsi"/>
          <w:b/>
          <w:sz w:val="22"/>
          <w:szCs w:val="22"/>
        </w:rPr>
      </w:pPr>
      <w:r w:rsidRPr="00B20AC4">
        <w:rPr>
          <w:rFonts w:asciiTheme="minorHAnsi" w:hAnsiTheme="minorHAnsi" w:cstheme="minorHAnsi"/>
          <w:b/>
          <w:bCs/>
          <w:sz w:val="22"/>
          <w:szCs w:val="22"/>
        </w:rPr>
        <w:t>V.</w:t>
      </w:r>
      <w:r w:rsidRPr="00B20AC4">
        <w:rPr>
          <w:rFonts w:asciiTheme="minorHAnsi" w:hAnsiTheme="minorHAnsi" w:cstheme="minorHAnsi"/>
          <w:b/>
          <w:bCs/>
          <w:sz w:val="22"/>
          <w:szCs w:val="22"/>
        </w:rPr>
        <w:tab/>
      </w:r>
      <w:r w:rsidR="00B20AC4">
        <w:rPr>
          <w:rFonts w:asciiTheme="minorHAnsi" w:hAnsiTheme="minorHAnsi" w:cstheme="minorHAnsi"/>
          <w:b/>
          <w:bCs/>
          <w:sz w:val="22"/>
          <w:szCs w:val="22"/>
        </w:rPr>
        <w:t>TECHNICAL DIRECTION</w:t>
      </w:r>
      <w:r w:rsidR="00AA46D2" w:rsidRPr="00035B7A">
        <w:rPr>
          <w:rFonts w:asciiTheme="minorHAnsi" w:hAnsiTheme="minorHAnsi" w:cstheme="minorHAnsi"/>
          <w:b/>
          <w:sz w:val="22"/>
          <w:szCs w:val="22"/>
        </w:rPr>
        <w:t xml:space="preserve"> </w:t>
      </w:r>
    </w:p>
    <w:p w:rsidR="00B20AC4" w:rsidRDefault="00B20AC4" w:rsidP="00B20AC4">
      <w:pPr>
        <w:rPr>
          <w:rFonts w:asciiTheme="minorHAnsi" w:hAnsiTheme="minorHAnsi" w:cstheme="minorHAnsi"/>
          <w:sz w:val="22"/>
          <w:szCs w:val="22"/>
        </w:rPr>
      </w:pPr>
    </w:p>
    <w:p w:rsidR="00B20AC4" w:rsidRDefault="00B20AC4" w:rsidP="00B20AC4">
      <w:pPr>
        <w:rPr>
          <w:rFonts w:asciiTheme="minorHAnsi" w:hAnsiTheme="minorHAnsi" w:cstheme="minorHAnsi"/>
          <w:b/>
          <w:bCs/>
          <w:sz w:val="22"/>
          <w:szCs w:val="22"/>
        </w:rPr>
      </w:pPr>
      <w:r w:rsidRPr="00035B7A">
        <w:rPr>
          <w:rFonts w:asciiTheme="minorHAnsi" w:hAnsiTheme="minorHAnsi" w:cstheme="minorHAnsi"/>
          <w:sz w:val="22"/>
          <w:szCs w:val="22"/>
        </w:rPr>
        <w:t>To be determined</w:t>
      </w:r>
      <w:r w:rsidR="008221A0">
        <w:rPr>
          <w:rFonts w:asciiTheme="minorHAnsi" w:hAnsiTheme="minorHAnsi" w:cstheme="minorHAnsi"/>
          <w:sz w:val="22"/>
          <w:szCs w:val="22"/>
        </w:rPr>
        <w:t>.</w:t>
      </w:r>
    </w:p>
    <w:p w:rsidR="00B20AC4" w:rsidRDefault="00B20AC4" w:rsidP="00B20AC4">
      <w:pPr>
        <w:rPr>
          <w:rFonts w:asciiTheme="minorHAnsi" w:hAnsiTheme="minorHAnsi" w:cstheme="minorHAnsi"/>
          <w:b/>
          <w:bCs/>
          <w:sz w:val="22"/>
          <w:szCs w:val="22"/>
        </w:rPr>
      </w:pPr>
    </w:p>
    <w:p w:rsidR="007B2437" w:rsidRPr="003819C2" w:rsidRDefault="003819C2" w:rsidP="00B20AC4">
      <w:pPr>
        <w:rPr>
          <w:rFonts w:asciiTheme="minorHAnsi" w:hAnsiTheme="minorHAnsi" w:cstheme="minorHAnsi"/>
          <w:b/>
          <w:bCs/>
          <w:sz w:val="22"/>
          <w:szCs w:val="22"/>
        </w:rPr>
      </w:pPr>
      <w:r>
        <w:rPr>
          <w:rFonts w:asciiTheme="minorHAnsi" w:hAnsiTheme="minorHAnsi" w:cstheme="minorHAnsi"/>
          <w:b/>
          <w:bCs/>
          <w:sz w:val="22"/>
          <w:szCs w:val="22"/>
        </w:rPr>
        <w:t>VI.</w:t>
      </w:r>
      <w:r>
        <w:rPr>
          <w:rFonts w:asciiTheme="minorHAnsi" w:hAnsiTheme="minorHAnsi" w:cstheme="minorHAnsi"/>
          <w:b/>
          <w:bCs/>
          <w:sz w:val="22"/>
          <w:szCs w:val="22"/>
        </w:rPr>
        <w:tab/>
      </w:r>
      <w:r w:rsidR="00E46984" w:rsidRPr="003819C2">
        <w:rPr>
          <w:rFonts w:asciiTheme="minorHAnsi" w:hAnsiTheme="minorHAnsi" w:cstheme="minorHAnsi"/>
          <w:b/>
          <w:bCs/>
          <w:sz w:val="22"/>
          <w:szCs w:val="22"/>
        </w:rPr>
        <w:t xml:space="preserve">PERIOD OF PERFORMANCE </w:t>
      </w:r>
    </w:p>
    <w:p w:rsidR="00B20AC4" w:rsidRDefault="00B20AC4" w:rsidP="00B20AC4">
      <w:pPr>
        <w:rPr>
          <w:rFonts w:asciiTheme="minorHAnsi" w:hAnsiTheme="minorHAnsi" w:cstheme="minorHAnsi"/>
          <w:iCs/>
          <w:sz w:val="22"/>
          <w:szCs w:val="22"/>
        </w:rPr>
      </w:pPr>
    </w:p>
    <w:p w:rsidR="00AA46D2" w:rsidRPr="00035B7A" w:rsidRDefault="00E46984" w:rsidP="00B20AC4">
      <w:pPr>
        <w:rPr>
          <w:rFonts w:asciiTheme="minorHAnsi" w:hAnsiTheme="minorHAnsi" w:cstheme="minorHAnsi"/>
          <w:sz w:val="22"/>
          <w:szCs w:val="22"/>
        </w:rPr>
      </w:pPr>
      <w:r w:rsidRPr="00035B7A">
        <w:rPr>
          <w:rFonts w:asciiTheme="minorHAnsi" w:hAnsiTheme="minorHAnsi" w:cstheme="minorHAnsi"/>
          <w:iCs/>
          <w:sz w:val="22"/>
          <w:szCs w:val="22"/>
        </w:rPr>
        <w:t>The period of perfor</w:t>
      </w:r>
      <w:r w:rsidR="00DF7619">
        <w:rPr>
          <w:rFonts w:asciiTheme="minorHAnsi" w:hAnsiTheme="minorHAnsi" w:cstheme="minorHAnsi"/>
          <w:iCs/>
          <w:sz w:val="22"/>
          <w:szCs w:val="22"/>
        </w:rPr>
        <w:t xml:space="preserve">mance anticipated to be from on/about </w:t>
      </w:r>
      <w:r w:rsidR="00DF7619" w:rsidRPr="00DF7619">
        <w:rPr>
          <w:rFonts w:asciiTheme="minorHAnsi" w:hAnsiTheme="minorHAnsi" w:cstheme="minorHAnsi"/>
          <w:b/>
          <w:iCs/>
          <w:sz w:val="22"/>
          <w:szCs w:val="22"/>
        </w:rPr>
        <w:t>June 17, 2013-</w:t>
      </w:r>
      <w:r w:rsidR="00B4137D">
        <w:rPr>
          <w:rFonts w:asciiTheme="minorHAnsi" w:hAnsiTheme="minorHAnsi" w:cstheme="minorHAnsi"/>
          <w:b/>
          <w:iCs/>
          <w:sz w:val="22"/>
          <w:szCs w:val="22"/>
        </w:rPr>
        <w:t>December</w:t>
      </w:r>
      <w:r w:rsidR="00DF7619" w:rsidRPr="00DF7619">
        <w:rPr>
          <w:rFonts w:asciiTheme="minorHAnsi" w:hAnsiTheme="minorHAnsi" w:cstheme="minorHAnsi"/>
          <w:b/>
          <w:iCs/>
          <w:sz w:val="22"/>
          <w:szCs w:val="22"/>
        </w:rPr>
        <w:t xml:space="preserve"> 16, 201</w:t>
      </w:r>
      <w:r w:rsidR="00B4137D">
        <w:rPr>
          <w:rFonts w:asciiTheme="minorHAnsi" w:hAnsiTheme="minorHAnsi" w:cstheme="minorHAnsi"/>
          <w:b/>
          <w:iCs/>
          <w:sz w:val="22"/>
          <w:szCs w:val="22"/>
        </w:rPr>
        <w:t>4</w:t>
      </w:r>
      <w:r w:rsidR="00DF7619">
        <w:rPr>
          <w:rFonts w:asciiTheme="minorHAnsi" w:hAnsiTheme="minorHAnsi" w:cstheme="minorHAnsi"/>
          <w:iCs/>
          <w:sz w:val="22"/>
          <w:szCs w:val="22"/>
        </w:rPr>
        <w:t>.</w:t>
      </w:r>
    </w:p>
    <w:p w:rsidR="00B20AC4" w:rsidRDefault="00B20AC4" w:rsidP="00AA46D2">
      <w:pPr>
        <w:autoSpaceDE w:val="0"/>
        <w:autoSpaceDN w:val="0"/>
        <w:adjustRightInd w:val="0"/>
        <w:jc w:val="both"/>
        <w:rPr>
          <w:rFonts w:asciiTheme="minorHAnsi" w:hAnsiTheme="minorHAnsi" w:cstheme="minorHAnsi"/>
          <w:b/>
          <w:sz w:val="22"/>
          <w:szCs w:val="22"/>
        </w:rPr>
      </w:pPr>
    </w:p>
    <w:p w:rsidR="00AA46D2" w:rsidRPr="00035B7A" w:rsidRDefault="003819C2" w:rsidP="00AA46D2">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VII.</w:t>
      </w:r>
      <w:r>
        <w:rPr>
          <w:rFonts w:asciiTheme="minorHAnsi" w:hAnsiTheme="minorHAnsi" w:cstheme="minorHAnsi"/>
          <w:b/>
          <w:sz w:val="22"/>
          <w:szCs w:val="22"/>
        </w:rPr>
        <w:tab/>
      </w:r>
      <w:r w:rsidR="00A91C83">
        <w:rPr>
          <w:rFonts w:asciiTheme="minorHAnsi" w:hAnsiTheme="minorHAnsi" w:cstheme="minorHAnsi"/>
          <w:b/>
          <w:sz w:val="22"/>
          <w:szCs w:val="22"/>
        </w:rPr>
        <w:t>AWARD</w:t>
      </w:r>
      <w:r w:rsidR="00AA46D2" w:rsidRPr="00035B7A">
        <w:rPr>
          <w:rFonts w:asciiTheme="minorHAnsi" w:hAnsiTheme="minorHAnsi" w:cstheme="minorHAnsi"/>
          <w:b/>
          <w:sz w:val="22"/>
          <w:szCs w:val="22"/>
        </w:rPr>
        <w:t xml:space="preserve"> MECHANISM </w:t>
      </w:r>
    </w:p>
    <w:p w:rsidR="00B30E9A" w:rsidRPr="00035B7A" w:rsidRDefault="00B30E9A" w:rsidP="00804BF8">
      <w:pPr>
        <w:rPr>
          <w:rFonts w:asciiTheme="minorHAnsi" w:hAnsiTheme="minorHAnsi" w:cstheme="minorHAnsi"/>
          <w:b/>
          <w:iCs/>
          <w:sz w:val="22"/>
          <w:szCs w:val="22"/>
        </w:rPr>
      </w:pPr>
    </w:p>
    <w:p w:rsidR="00804BF8" w:rsidRPr="00035B7A" w:rsidRDefault="00B30E9A" w:rsidP="00B30E9A">
      <w:pPr>
        <w:rPr>
          <w:rFonts w:asciiTheme="minorHAnsi" w:hAnsiTheme="minorHAnsi" w:cstheme="minorHAnsi"/>
          <w:sz w:val="22"/>
          <w:szCs w:val="22"/>
        </w:rPr>
      </w:pPr>
      <w:r w:rsidRPr="00035B7A">
        <w:rPr>
          <w:rFonts w:asciiTheme="minorHAnsi" w:hAnsiTheme="minorHAnsi" w:cstheme="minorHAnsi"/>
          <w:sz w:val="22"/>
          <w:szCs w:val="22"/>
        </w:rPr>
        <w:t xml:space="preserve">FHI 360 </w:t>
      </w:r>
      <w:r w:rsidR="003819C2">
        <w:rPr>
          <w:rFonts w:asciiTheme="minorHAnsi" w:hAnsiTheme="minorHAnsi" w:cstheme="minorHAnsi"/>
          <w:sz w:val="22"/>
          <w:szCs w:val="22"/>
        </w:rPr>
        <w:t xml:space="preserve">will determine the </w:t>
      </w:r>
      <w:r w:rsidR="00A91C83">
        <w:rPr>
          <w:rFonts w:asciiTheme="minorHAnsi" w:hAnsiTheme="minorHAnsi" w:cstheme="minorHAnsi"/>
          <w:sz w:val="22"/>
          <w:szCs w:val="22"/>
        </w:rPr>
        <w:t>award</w:t>
      </w:r>
      <w:r w:rsidR="003819C2">
        <w:rPr>
          <w:rFonts w:asciiTheme="minorHAnsi" w:hAnsiTheme="minorHAnsi" w:cstheme="minorHAnsi"/>
          <w:sz w:val="22"/>
          <w:szCs w:val="22"/>
        </w:rPr>
        <w:t xml:space="preserve"> mechanism with the winner and </w:t>
      </w:r>
      <w:r w:rsidRPr="00035B7A">
        <w:rPr>
          <w:rFonts w:asciiTheme="minorHAnsi" w:hAnsiTheme="minorHAnsi" w:cstheme="minorHAnsi"/>
          <w:sz w:val="22"/>
          <w:szCs w:val="22"/>
        </w:rPr>
        <w:t xml:space="preserve">anticipates issuing </w:t>
      </w:r>
      <w:r w:rsidR="003819C2">
        <w:rPr>
          <w:rFonts w:asciiTheme="minorHAnsi" w:hAnsiTheme="minorHAnsi" w:cstheme="minorHAnsi"/>
          <w:sz w:val="22"/>
          <w:szCs w:val="22"/>
        </w:rPr>
        <w:t xml:space="preserve">either </w:t>
      </w:r>
      <w:r w:rsidRPr="00035B7A">
        <w:rPr>
          <w:rFonts w:asciiTheme="minorHAnsi" w:hAnsiTheme="minorHAnsi" w:cstheme="minorHAnsi"/>
          <w:sz w:val="22"/>
          <w:szCs w:val="22"/>
        </w:rPr>
        <w:t xml:space="preserve">a fixed </w:t>
      </w:r>
      <w:r w:rsidR="003819C2">
        <w:rPr>
          <w:rFonts w:asciiTheme="minorHAnsi" w:hAnsiTheme="minorHAnsi" w:cstheme="minorHAnsi"/>
          <w:sz w:val="22"/>
          <w:szCs w:val="22"/>
        </w:rPr>
        <w:t>obligation grant or a cost reimbursable grant</w:t>
      </w:r>
      <w:r w:rsidRPr="00035B7A">
        <w:rPr>
          <w:rFonts w:asciiTheme="minorHAnsi" w:hAnsiTheme="minorHAnsi" w:cstheme="minorHAnsi"/>
          <w:b/>
          <w:bCs/>
          <w:sz w:val="22"/>
          <w:szCs w:val="22"/>
        </w:rPr>
        <w:t xml:space="preserve">. After the award, FHI 360 will work with the successful offeror to develop a payment schedule </w:t>
      </w:r>
      <w:r w:rsidRPr="00035B7A">
        <w:rPr>
          <w:rFonts w:asciiTheme="minorHAnsi" w:hAnsiTheme="minorHAnsi" w:cstheme="minorHAnsi"/>
          <w:sz w:val="22"/>
          <w:szCs w:val="22"/>
        </w:rPr>
        <w:t>based on the acceptance of deliverables or measurable performance milestones.</w:t>
      </w:r>
    </w:p>
    <w:p w:rsidR="008221A0" w:rsidRDefault="008221A0" w:rsidP="003819C2">
      <w:pPr>
        <w:spacing w:line="100" w:lineRule="atLeast"/>
        <w:rPr>
          <w:rFonts w:asciiTheme="minorHAnsi" w:hAnsiTheme="minorHAnsi" w:cstheme="minorHAnsi"/>
          <w:b/>
          <w:bCs/>
          <w:sz w:val="22"/>
          <w:szCs w:val="22"/>
        </w:rPr>
      </w:pPr>
    </w:p>
    <w:p w:rsidR="00AA46D2" w:rsidRPr="003819C2" w:rsidRDefault="003819C2" w:rsidP="003819C2">
      <w:pPr>
        <w:spacing w:line="100" w:lineRule="atLeast"/>
        <w:rPr>
          <w:rFonts w:asciiTheme="minorHAnsi" w:hAnsiTheme="minorHAnsi" w:cstheme="minorHAnsi"/>
          <w:b/>
          <w:bCs/>
          <w:sz w:val="22"/>
          <w:szCs w:val="22"/>
        </w:rPr>
      </w:pPr>
      <w:r>
        <w:rPr>
          <w:rFonts w:asciiTheme="minorHAnsi" w:hAnsiTheme="minorHAnsi" w:cstheme="minorHAnsi"/>
          <w:b/>
          <w:bCs/>
          <w:sz w:val="22"/>
          <w:szCs w:val="22"/>
        </w:rPr>
        <w:t>VIII.</w:t>
      </w:r>
      <w:r>
        <w:rPr>
          <w:rFonts w:asciiTheme="minorHAnsi" w:hAnsiTheme="minorHAnsi" w:cstheme="minorHAnsi"/>
          <w:b/>
          <w:bCs/>
          <w:sz w:val="22"/>
          <w:szCs w:val="22"/>
        </w:rPr>
        <w:tab/>
      </w:r>
      <w:r w:rsidR="006F4A92">
        <w:rPr>
          <w:rFonts w:asciiTheme="minorHAnsi" w:hAnsiTheme="minorHAnsi" w:cstheme="minorHAnsi"/>
          <w:b/>
          <w:bCs/>
          <w:sz w:val="22"/>
          <w:szCs w:val="22"/>
        </w:rPr>
        <w:t>BUDGET</w:t>
      </w:r>
      <w:r w:rsidR="00AA46D2" w:rsidRPr="003819C2">
        <w:rPr>
          <w:rFonts w:asciiTheme="minorHAnsi" w:hAnsiTheme="minorHAnsi" w:cstheme="minorHAnsi"/>
          <w:b/>
          <w:bCs/>
          <w:sz w:val="22"/>
          <w:szCs w:val="22"/>
        </w:rPr>
        <w:t xml:space="preserve"> </w:t>
      </w:r>
    </w:p>
    <w:p w:rsidR="00ED1E7E" w:rsidRPr="00035B7A" w:rsidRDefault="00ED1E7E" w:rsidP="00BD79EE">
      <w:pPr>
        <w:spacing w:line="100" w:lineRule="atLeast"/>
        <w:ind w:left="810"/>
        <w:jc w:val="both"/>
      </w:pPr>
    </w:p>
    <w:p w:rsidR="00ED1E7E" w:rsidRPr="00035B7A" w:rsidRDefault="00ED1E7E" w:rsidP="00BD79EE">
      <w:pPr>
        <w:spacing w:line="100" w:lineRule="atLeast"/>
        <w:jc w:val="both"/>
        <w:rPr>
          <w:rFonts w:asciiTheme="minorHAnsi" w:hAnsiTheme="minorHAnsi"/>
          <w:sz w:val="22"/>
          <w:szCs w:val="22"/>
        </w:rPr>
      </w:pPr>
      <w:r w:rsidRPr="00035B7A">
        <w:rPr>
          <w:rFonts w:asciiTheme="minorHAnsi" w:hAnsiTheme="minorHAnsi"/>
          <w:sz w:val="22"/>
          <w:szCs w:val="22"/>
        </w:rPr>
        <w:t>Please note the budget must be submitted in SZL and show number of units and unit costs.</w:t>
      </w:r>
      <w:r w:rsidR="00F54AF5">
        <w:rPr>
          <w:rFonts w:asciiTheme="minorHAnsi" w:hAnsiTheme="minorHAnsi"/>
          <w:sz w:val="22"/>
          <w:szCs w:val="22"/>
        </w:rPr>
        <w:t xml:space="preserve"> Terms of payment shall be determined by the </w:t>
      </w:r>
      <w:r w:rsidR="00DC4EBD">
        <w:rPr>
          <w:rFonts w:asciiTheme="minorHAnsi" w:hAnsiTheme="minorHAnsi"/>
          <w:sz w:val="22"/>
          <w:szCs w:val="22"/>
        </w:rPr>
        <w:t>grant</w:t>
      </w:r>
      <w:r w:rsidR="00F54AF5">
        <w:rPr>
          <w:rFonts w:asciiTheme="minorHAnsi" w:hAnsiTheme="minorHAnsi"/>
          <w:sz w:val="22"/>
          <w:szCs w:val="22"/>
        </w:rPr>
        <w:t xml:space="preserve"> mechanism used for the award.</w:t>
      </w:r>
      <w:r w:rsidR="006F4A92">
        <w:rPr>
          <w:rFonts w:asciiTheme="minorHAnsi" w:hAnsiTheme="minorHAnsi"/>
          <w:sz w:val="22"/>
          <w:szCs w:val="22"/>
        </w:rPr>
        <w:t xml:space="preserve"> Please use the budget template provided. </w:t>
      </w:r>
      <w:r w:rsidR="006F4A92" w:rsidRPr="00FF39EE">
        <w:rPr>
          <w:rFonts w:asciiTheme="minorHAnsi" w:hAnsiTheme="minorHAnsi" w:cstheme="minorHAnsi"/>
          <w:sz w:val="22"/>
          <w:szCs w:val="22"/>
        </w:rPr>
        <w:lastRenderedPageBreak/>
        <w:t xml:space="preserve">Budgets should cover a 24 month implementation period, estimated to begin on </w:t>
      </w:r>
      <w:r w:rsidR="00DF7619" w:rsidRPr="00DF7619">
        <w:rPr>
          <w:rFonts w:asciiTheme="minorHAnsi" w:hAnsiTheme="minorHAnsi" w:cstheme="minorHAnsi"/>
          <w:b/>
          <w:sz w:val="22"/>
          <w:szCs w:val="22"/>
        </w:rPr>
        <w:t>June 17</w:t>
      </w:r>
      <w:r w:rsidR="006F4A92" w:rsidRPr="00DF7619">
        <w:rPr>
          <w:rFonts w:asciiTheme="minorHAnsi" w:hAnsiTheme="minorHAnsi" w:cstheme="minorHAnsi"/>
          <w:b/>
          <w:sz w:val="22"/>
          <w:szCs w:val="22"/>
        </w:rPr>
        <w:t xml:space="preserve">, 2013 and end on </w:t>
      </w:r>
      <w:r w:rsidR="00DF7619" w:rsidRPr="00DF7619">
        <w:rPr>
          <w:rFonts w:asciiTheme="minorHAnsi" w:hAnsiTheme="minorHAnsi" w:cstheme="minorHAnsi"/>
          <w:b/>
          <w:sz w:val="22"/>
          <w:szCs w:val="22"/>
        </w:rPr>
        <w:t>June 16</w:t>
      </w:r>
      <w:r w:rsidR="006F4A92" w:rsidRPr="00DF7619">
        <w:rPr>
          <w:rFonts w:asciiTheme="minorHAnsi" w:hAnsiTheme="minorHAnsi" w:cstheme="minorHAnsi"/>
          <w:b/>
          <w:sz w:val="22"/>
          <w:szCs w:val="22"/>
        </w:rPr>
        <w:t xml:space="preserve">, 2015 </w:t>
      </w:r>
      <w:r w:rsidR="006F4A92" w:rsidRPr="00FF39EE">
        <w:rPr>
          <w:rFonts w:asciiTheme="minorHAnsi" w:hAnsiTheme="minorHAnsi" w:cstheme="minorHAnsi"/>
          <w:sz w:val="22"/>
          <w:szCs w:val="22"/>
        </w:rPr>
        <w:t>and supported by detailed budget notes, which shall provide details on all proposed costs by line item.</w:t>
      </w:r>
    </w:p>
    <w:p w:rsidR="00ED1E7E" w:rsidRPr="00F54AF5" w:rsidRDefault="00ED1E7E" w:rsidP="00F54AF5">
      <w:pPr>
        <w:spacing w:line="100" w:lineRule="atLeast"/>
        <w:rPr>
          <w:rFonts w:asciiTheme="minorHAnsi" w:hAnsiTheme="minorHAnsi" w:cstheme="minorHAnsi"/>
          <w:sz w:val="22"/>
          <w:szCs w:val="22"/>
        </w:rPr>
      </w:pPr>
    </w:p>
    <w:p w:rsidR="00AA46D2" w:rsidRPr="00035B7A" w:rsidRDefault="003819C2" w:rsidP="003819C2">
      <w:pPr>
        <w:widowControl w:val="0"/>
        <w:suppressAutoHyphens/>
        <w:spacing w:line="100" w:lineRule="atLeast"/>
        <w:rPr>
          <w:rFonts w:asciiTheme="minorHAnsi" w:hAnsiTheme="minorHAnsi" w:cstheme="minorHAnsi"/>
          <w:b/>
          <w:sz w:val="22"/>
          <w:szCs w:val="22"/>
        </w:rPr>
      </w:pPr>
      <w:r>
        <w:rPr>
          <w:rFonts w:asciiTheme="minorHAnsi" w:hAnsiTheme="minorHAnsi" w:cstheme="minorHAnsi"/>
          <w:b/>
          <w:sz w:val="22"/>
          <w:szCs w:val="22"/>
        </w:rPr>
        <w:t>IX.</w:t>
      </w:r>
      <w:r>
        <w:rPr>
          <w:rFonts w:asciiTheme="minorHAnsi" w:hAnsiTheme="minorHAnsi" w:cstheme="minorHAnsi"/>
          <w:b/>
          <w:sz w:val="22"/>
          <w:szCs w:val="22"/>
        </w:rPr>
        <w:tab/>
      </w:r>
      <w:r w:rsidR="00AA46D2" w:rsidRPr="00035B7A">
        <w:rPr>
          <w:rFonts w:asciiTheme="minorHAnsi" w:hAnsiTheme="minorHAnsi" w:cstheme="minorHAnsi"/>
          <w:b/>
          <w:sz w:val="22"/>
          <w:szCs w:val="22"/>
        </w:rPr>
        <w:t>TERMS AND CONDITIONS</w:t>
      </w:r>
    </w:p>
    <w:p w:rsidR="00AA46D2" w:rsidRPr="00035B7A" w:rsidRDefault="00AA46D2" w:rsidP="00AA46D2">
      <w:pPr>
        <w:spacing w:line="100" w:lineRule="atLeast"/>
        <w:ind w:left="360"/>
        <w:rPr>
          <w:rFonts w:asciiTheme="minorHAnsi" w:hAnsiTheme="minorHAnsi" w:cstheme="minorHAnsi"/>
          <w:b/>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 xml:space="preserve">Reporting: </w:t>
      </w:r>
      <w:r w:rsidRPr="00035B7A">
        <w:rPr>
          <w:rFonts w:asciiTheme="minorHAnsi" w:hAnsiTheme="minorHAnsi" w:cstheme="minorHAnsi"/>
          <w:sz w:val="22"/>
          <w:szCs w:val="22"/>
        </w:rPr>
        <w:t xml:space="preserve">The subaward will detail the reporting requirements. Recipients must be willing to adhere to the reporting schedule and requirements for both programming activities and financial monitoring. </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 xml:space="preserve">Monitoring: </w:t>
      </w:r>
      <w:r w:rsidR="00511587">
        <w:rPr>
          <w:rFonts w:asciiTheme="minorHAnsi" w:hAnsiTheme="minorHAnsi" w:cstheme="minorHAnsi"/>
          <w:sz w:val="22"/>
          <w:szCs w:val="22"/>
        </w:rPr>
        <w:t>CBLD</w:t>
      </w:r>
      <w:r w:rsidRPr="00035B7A">
        <w:rPr>
          <w:rFonts w:asciiTheme="minorHAnsi" w:hAnsiTheme="minorHAnsi" w:cstheme="minorHAnsi"/>
          <w:sz w:val="22"/>
          <w:szCs w:val="22"/>
        </w:rPr>
        <w:t xml:space="preserve"> staff will monitor programmatic performance. FHI 360 and USAID reserve the right to review finances, expenditures, and any relevant documents at any time during the project period and for three years after the completion of the project and closeout.  All original receipts must be kept for three years after the formal closeout has been completed.</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 xml:space="preserve">Prohibited Goods and Services - </w:t>
      </w:r>
      <w:r w:rsidRPr="00035B7A">
        <w:rPr>
          <w:rFonts w:asciiTheme="minorHAnsi" w:hAnsiTheme="minorHAnsi" w:cstheme="minorHAnsi"/>
          <w:sz w:val="22"/>
          <w:szCs w:val="22"/>
        </w:rPr>
        <w:t>Under no circumstances shall recipients procure any of the following under this award:</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Military equipment</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Surveillance equipment</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Commodities and services for support of police or other law enforcement activities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Abortion equipment and services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Luxury goods and gambling equipment</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Weather modification equipment</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 xml:space="preserve">Restricted Goods - </w:t>
      </w:r>
      <w:r w:rsidRPr="00035B7A">
        <w:rPr>
          <w:rFonts w:asciiTheme="minorHAnsi" w:hAnsiTheme="minorHAnsi" w:cstheme="minorHAnsi"/>
          <w:sz w:val="22"/>
          <w:szCs w:val="22"/>
        </w:rPr>
        <w:t>The following costs are restricted by USAID and require prior approval from FHI 360 and USAID:</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Agricultural commodities</w:t>
      </w:r>
      <w:r w:rsidR="00F54AF5">
        <w:rPr>
          <w:rFonts w:asciiTheme="minorHAnsi" w:hAnsiTheme="minorHAnsi" w:cstheme="minorHAnsi"/>
          <w:sz w:val="22"/>
          <w:szCs w:val="22"/>
        </w:rPr>
        <w:t xml:space="preserve"> </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Motor vehicles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Pharmaceuticals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Pesticides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Fertilizer</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Contraceptives</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 xml:space="preserve">Used equipment </w:t>
      </w:r>
    </w:p>
    <w:p w:rsidR="00AA46D2" w:rsidRPr="00035B7A" w:rsidRDefault="00AA46D2" w:rsidP="00FF39EE">
      <w:pPr>
        <w:widowControl w:val="0"/>
        <w:numPr>
          <w:ilvl w:val="0"/>
          <w:numId w:val="7"/>
        </w:numPr>
        <w:suppressAutoHyphens/>
        <w:spacing w:line="100" w:lineRule="atLeast"/>
        <w:ind w:left="1440" w:firstLine="0"/>
        <w:rPr>
          <w:rFonts w:asciiTheme="minorHAnsi" w:hAnsiTheme="minorHAnsi" w:cstheme="minorHAnsi"/>
          <w:sz w:val="22"/>
          <w:szCs w:val="22"/>
        </w:rPr>
      </w:pPr>
      <w:r w:rsidRPr="00035B7A">
        <w:rPr>
          <w:rFonts w:asciiTheme="minorHAnsi" w:hAnsiTheme="minorHAnsi" w:cstheme="minorHAnsi"/>
          <w:sz w:val="22"/>
          <w:szCs w:val="22"/>
        </w:rPr>
        <w:t>U.S. Government-owned excess property</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FF39EE">
      <w:pPr>
        <w:keepNext/>
        <w:widowControl w:val="0"/>
        <w:numPr>
          <w:ilvl w:val="0"/>
          <w:numId w:val="6"/>
        </w:numPr>
        <w:suppressAutoHyphens/>
        <w:spacing w:line="100" w:lineRule="atLeast"/>
        <w:rPr>
          <w:rFonts w:asciiTheme="minorHAnsi" w:hAnsiTheme="minorHAnsi" w:cstheme="minorHAnsi"/>
          <w:sz w:val="22"/>
          <w:szCs w:val="22"/>
        </w:rPr>
      </w:pPr>
      <w:r w:rsidRPr="00103427">
        <w:rPr>
          <w:rFonts w:asciiTheme="minorHAnsi" w:hAnsiTheme="minorHAnsi" w:cstheme="minorHAnsi"/>
          <w:b/>
          <w:sz w:val="22"/>
          <w:szCs w:val="22"/>
        </w:rPr>
        <w:t>Eligibility Criteria</w:t>
      </w:r>
      <w:r w:rsidRPr="00035B7A">
        <w:rPr>
          <w:rFonts w:asciiTheme="minorHAnsi" w:hAnsiTheme="minorHAnsi" w:cstheme="minorHAnsi"/>
          <w:sz w:val="22"/>
          <w:szCs w:val="22"/>
        </w:rPr>
        <w:t xml:space="preserve"> – The awarded organization must meet the following eligibility criteria:</w:t>
      </w:r>
    </w:p>
    <w:p w:rsidR="00AA46D2" w:rsidRPr="0064058F" w:rsidRDefault="00AA46D2" w:rsidP="00A91C83">
      <w:pPr>
        <w:widowControl w:val="0"/>
        <w:numPr>
          <w:ilvl w:val="0"/>
          <w:numId w:val="7"/>
        </w:numPr>
        <w:suppressAutoHyphens/>
        <w:spacing w:line="100" w:lineRule="atLeast"/>
        <w:ind w:left="2160" w:hanging="720"/>
        <w:rPr>
          <w:rFonts w:asciiTheme="minorHAnsi" w:hAnsiTheme="minorHAnsi" w:cstheme="minorHAnsi"/>
          <w:sz w:val="22"/>
          <w:szCs w:val="22"/>
        </w:rPr>
      </w:pPr>
      <w:r w:rsidRPr="00A91C83">
        <w:rPr>
          <w:rFonts w:asciiTheme="minorHAnsi" w:hAnsiTheme="minorHAnsi" w:cstheme="minorHAnsi"/>
          <w:sz w:val="22"/>
          <w:szCs w:val="22"/>
        </w:rPr>
        <w:t>Non-U</w:t>
      </w:r>
      <w:r w:rsidR="00B20AC4" w:rsidRPr="00A91C83">
        <w:rPr>
          <w:rFonts w:asciiTheme="minorHAnsi" w:hAnsiTheme="minorHAnsi" w:cstheme="minorHAnsi"/>
          <w:sz w:val="22"/>
          <w:szCs w:val="22"/>
        </w:rPr>
        <w:t>.</w:t>
      </w:r>
      <w:r w:rsidRPr="00A91C83">
        <w:rPr>
          <w:rFonts w:asciiTheme="minorHAnsi" w:hAnsiTheme="minorHAnsi" w:cstheme="minorHAnsi"/>
          <w:sz w:val="22"/>
          <w:szCs w:val="22"/>
        </w:rPr>
        <w:t>S</w:t>
      </w:r>
      <w:r w:rsidR="00B20AC4" w:rsidRPr="00A91C83">
        <w:rPr>
          <w:rFonts w:asciiTheme="minorHAnsi" w:hAnsiTheme="minorHAnsi" w:cstheme="minorHAnsi"/>
          <w:sz w:val="22"/>
          <w:szCs w:val="22"/>
        </w:rPr>
        <w:t>.</w:t>
      </w:r>
      <w:r w:rsidRPr="00A91C83">
        <w:rPr>
          <w:rFonts w:asciiTheme="minorHAnsi" w:hAnsiTheme="minorHAnsi" w:cstheme="minorHAnsi"/>
          <w:sz w:val="22"/>
          <w:szCs w:val="22"/>
        </w:rPr>
        <w:t xml:space="preserve"> organization that demonstrates existing and relevant experience in </w:t>
      </w:r>
      <w:r w:rsidR="00A91C83" w:rsidRPr="00A91C83">
        <w:rPr>
          <w:rFonts w:asciiTheme="minorHAnsi" w:hAnsiTheme="minorHAnsi" w:cstheme="minorHAnsi"/>
          <w:sz w:val="22"/>
          <w:szCs w:val="22"/>
        </w:rPr>
        <w:t>Swaziland</w:t>
      </w:r>
      <w:r w:rsidRPr="00A91C83">
        <w:rPr>
          <w:rFonts w:asciiTheme="minorHAnsi" w:hAnsiTheme="minorHAnsi" w:cstheme="minorHAnsi"/>
          <w:sz w:val="22"/>
          <w:szCs w:val="22"/>
        </w:rPr>
        <w:t xml:space="preserve"> and can demonstrate authorized and appropriate credentials that meet U</w:t>
      </w:r>
      <w:r w:rsidR="00B20AC4" w:rsidRPr="00A91C83">
        <w:rPr>
          <w:rFonts w:asciiTheme="minorHAnsi" w:hAnsiTheme="minorHAnsi" w:cstheme="minorHAnsi"/>
          <w:sz w:val="22"/>
          <w:szCs w:val="22"/>
        </w:rPr>
        <w:t>.</w:t>
      </w:r>
      <w:r w:rsidRPr="00A91C83">
        <w:rPr>
          <w:rFonts w:asciiTheme="minorHAnsi" w:hAnsiTheme="minorHAnsi" w:cstheme="minorHAnsi"/>
          <w:sz w:val="22"/>
          <w:szCs w:val="22"/>
        </w:rPr>
        <w:t>S</w:t>
      </w:r>
      <w:r w:rsidR="00B20AC4" w:rsidRPr="0064058F">
        <w:rPr>
          <w:rFonts w:asciiTheme="minorHAnsi" w:hAnsiTheme="minorHAnsi" w:cstheme="minorHAnsi"/>
          <w:sz w:val="22"/>
          <w:szCs w:val="22"/>
        </w:rPr>
        <w:t xml:space="preserve">. </w:t>
      </w:r>
      <w:r w:rsidRPr="0064058F">
        <w:rPr>
          <w:rFonts w:asciiTheme="minorHAnsi" w:hAnsiTheme="minorHAnsi" w:cstheme="minorHAnsi"/>
          <w:sz w:val="22"/>
          <w:szCs w:val="22"/>
        </w:rPr>
        <w:t>G</w:t>
      </w:r>
      <w:r w:rsidR="00B20AC4" w:rsidRPr="0064058F">
        <w:rPr>
          <w:rFonts w:asciiTheme="minorHAnsi" w:hAnsiTheme="minorHAnsi" w:cstheme="minorHAnsi"/>
          <w:sz w:val="22"/>
          <w:szCs w:val="22"/>
        </w:rPr>
        <w:t>overnment</w:t>
      </w:r>
      <w:r w:rsidRPr="0064058F">
        <w:rPr>
          <w:rFonts w:asciiTheme="minorHAnsi" w:hAnsiTheme="minorHAnsi" w:cstheme="minorHAnsi"/>
          <w:sz w:val="22"/>
          <w:szCs w:val="22"/>
        </w:rPr>
        <w:t xml:space="preserve"> criteria;</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 xml:space="preserve">Meets the legal status required by </w:t>
      </w:r>
      <w:r w:rsidR="0064058F">
        <w:rPr>
          <w:rFonts w:asciiTheme="minorHAnsi" w:hAnsiTheme="minorHAnsi" w:cstheme="minorHAnsi"/>
          <w:sz w:val="22"/>
          <w:szCs w:val="22"/>
        </w:rPr>
        <w:t>Swaziland</w:t>
      </w:r>
      <w:r w:rsidRPr="00035B7A">
        <w:rPr>
          <w:rFonts w:asciiTheme="minorHAnsi" w:hAnsiTheme="minorHAnsi" w:cstheme="minorHAnsi"/>
          <w:sz w:val="22"/>
          <w:szCs w:val="22"/>
        </w:rPr>
        <w:t xml:space="preserve"> laws (must be registered</w:t>
      </w:r>
      <w:r w:rsidR="0064058F">
        <w:rPr>
          <w:rFonts w:asciiTheme="minorHAnsi" w:hAnsiTheme="minorHAnsi" w:cstheme="minorHAnsi"/>
          <w:sz w:val="22"/>
          <w:szCs w:val="22"/>
        </w:rPr>
        <w:t>,</w:t>
      </w:r>
      <w:r w:rsidRPr="00035B7A">
        <w:rPr>
          <w:rFonts w:asciiTheme="minorHAnsi" w:hAnsiTheme="minorHAnsi" w:cstheme="minorHAnsi"/>
          <w:sz w:val="22"/>
          <w:szCs w:val="22"/>
        </w:rPr>
        <w:t xml:space="preserve"> incorporated under </w:t>
      </w:r>
      <w:r w:rsidR="0064058F">
        <w:rPr>
          <w:rFonts w:asciiTheme="minorHAnsi" w:hAnsiTheme="minorHAnsi" w:cstheme="minorHAnsi"/>
          <w:sz w:val="22"/>
          <w:szCs w:val="22"/>
        </w:rPr>
        <w:t>Swaziland</w:t>
      </w:r>
      <w:r w:rsidRPr="00035B7A">
        <w:rPr>
          <w:rFonts w:asciiTheme="minorHAnsi" w:hAnsiTheme="minorHAnsi" w:cstheme="minorHAnsi"/>
          <w:sz w:val="22"/>
          <w:szCs w:val="22"/>
        </w:rPr>
        <w:t xml:space="preserve"> law and operating in </w:t>
      </w:r>
      <w:r w:rsidR="0064058F">
        <w:rPr>
          <w:rFonts w:asciiTheme="minorHAnsi" w:hAnsiTheme="minorHAnsi" w:cstheme="minorHAnsi"/>
          <w:sz w:val="22"/>
          <w:szCs w:val="22"/>
        </w:rPr>
        <w:t>Swaziland</w:t>
      </w:r>
      <w:r w:rsidRPr="00035B7A">
        <w:rPr>
          <w:rFonts w:asciiTheme="minorHAnsi" w:hAnsiTheme="minorHAnsi" w:cstheme="minorHAnsi"/>
          <w:sz w:val="22"/>
          <w:szCs w:val="22"/>
        </w:rPr>
        <w:t>);</w:t>
      </w:r>
    </w:p>
    <w:p w:rsidR="00AA46D2" w:rsidRPr="00035B7A" w:rsidRDefault="000E17CC" w:rsidP="00FF39EE">
      <w:pPr>
        <w:widowControl w:val="0"/>
        <w:numPr>
          <w:ilvl w:val="0"/>
          <w:numId w:val="7"/>
        </w:numPr>
        <w:suppressAutoHyphens/>
        <w:spacing w:line="100" w:lineRule="atLeast"/>
        <w:ind w:left="2160" w:hanging="720"/>
        <w:rPr>
          <w:rFonts w:asciiTheme="minorHAnsi" w:hAnsiTheme="minorHAnsi" w:cstheme="minorHAnsi"/>
          <w:sz w:val="22"/>
          <w:szCs w:val="22"/>
        </w:rPr>
      </w:pPr>
      <w:r>
        <w:rPr>
          <w:rFonts w:asciiTheme="minorHAnsi" w:hAnsiTheme="minorHAnsi" w:cstheme="minorHAnsi"/>
          <w:sz w:val="22"/>
          <w:szCs w:val="22"/>
        </w:rPr>
        <w:t>A</w:t>
      </w:r>
      <w:r w:rsidR="00AA46D2" w:rsidRPr="00035B7A">
        <w:rPr>
          <w:rFonts w:asciiTheme="minorHAnsi" w:hAnsiTheme="minorHAnsi" w:cstheme="minorHAnsi"/>
          <w:sz w:val="22"/>
          <w:szCs w:val="22"/>
        </w:rPr>
        <w:t xml:space="preserve"> valid DUNS number prior to award (http://www.whitehouse.gov/sites/default/files/omb/grants/duns_num_guide.pdf);</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Submit an application which meets all the requirements contained in this RFA; and</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Have basic accountability, financial management, and program implementation structures in place.</w:t>
      </w:r>
      <w:r w:rsidR="009E3994">
        <w:rPr>
          <w:rFonts w:asciiTheme="minorHAnsi" w:hAnsiTheme="minorHAnsi" w:cstheme="minorHAnsi"/>
          <w:sz w:val="22"/>
          <w:szCs w:val="22"/>
        </w:rPr>
        <w:t xml:space="preserve"> A</w:t>
      </w:r>
      <w:r w:rsidR="009E3994" w:rsidRPr="009E3994">
        <w:rPr>
          <w:rFonts w:asciiTheme="minorHAnsi" w:hAnsiTheme="minorHAnsi" w:cstheme="minorHAnsi"/>
          <w:sz w:val="22"/>
          <w:szCs w:val="22"/>
        </w:rPr>
        <w:t>pplicants who are initially selected based on the strength of their technical applications</w:t>
      </w:r>
      <w:r w:rsidR="009E3994">
        <w:rPr>
          <w:rFonts w:asciiTheme="minorHAnsi" w:hAnsiTheme="minorHAnsi" w:cstheme="minorHAnsi"/>
          <w:sz w:val="22"/>
          <w:szCs w:val="22"/>
        </w:rPr>
        <w:t xml:space="preserve"> </w:t>
      </w:r>
      <w:r w:rsidR="009E3994" w:rsidRPr="009E3994">
        <w:rPr>
          <w:rFonts w:asciiTheme="minorHAnsi" w:hAnsiTheme="minorHAnsi" w:cstheme="minorHAnsi"/>
          <w:sz w:val="22"/>
          <w:szCs w:val="22"/>
        </w:rPr>
        <w:t>will be asked to provide organizational information that supports their ability to manage U</w:t>
      </w:r>
      <w:r w:rsidR="009E3994">
        <w:rPr>
          <w:rFonts w:asciiTheme="minorHAnsi" w:hAnsiTheme="minorHAnsi" w:cstheme="minorHAnsi"/>
          <w:sz w:val="22"/>
          <w:szCs w:val="22"/>
        </w:rPr>
        <w:t>.</w:t>
      </w:r>
      <w:r w:rsidR="009E3994" w:rsidRPr="009E3994">
        <w:rPr>
          <w:rFonts w:asciiTheme="minorHAnsi" w:hAnsiTheme="minorHAnsi" w:cstheme="minorHAnsi"/>
          <w:sz w:val="22"/>
          <w:szCs w:val="22"/>
        </w:rPr>
        <w:t>S</w:t>
      </w:r>
      <w:r w:rsidR="009E3994">
        <w:rPr>
          <w:rFonts w:asciiTheme="minorHAnsi" w:hAnsiTheme="minorHAnsi" w:cstheme="minorHAnsi"/>
          <w:sz w:val="22"/>
          <w:szCs w:val="22"/>
        </w:rPr>
        <w:t>.</w:t>
      </w:r>
      <w:r w:rsidR="009E3994" w:rsidRPr="009E3994">
        <w:rPr>
          <w:rFonts w:asciiTheme="minorHAnsi" w:hAnsiTheme="minorHAnsi" w:cstheme="minorHAnsi"/>
          <w:sz w:val="22"/>
          <w:szCs w:val="22"/>
        </w:rPr>
        <w:t xml:space="preserve"> government funds. Selected organizations will be asked to complete a pre-assessment questionnaire and provide additional supporting documentation such as copies of audits, financial statements, policies and procedures, proof of registration</w:t>
      </w:r>
      <w:r w:rsidR="009E3994">
        <w:rPr>
          <w:rFonts w:asciiTheme="minorHAnsi" w:hAnsiTheme="minorHAnsi" w:cstheme="minorHAnsi"/>
          <w:sz w:val="22"/>
          <w:szCs w:val="22"/>
        </w:rPr>
        <w:t>, etc.</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9C5F79">
      <w:pPr>
        <w:spacing w:line="100" w:lineRule="atLeast"/>
        <w:ind w:left="720"/>
        <w:rPr>
          <w:rFonts w:asciiTheme="minorHAnsi" w:hAnsiTheme="minorHAnsi" w:cstheme="minorHAnsi"/>
          <w:sz w:val="22"/>
          <w:szCs w:val="22"/>
        </w:rPr>
      </w:pPr>
      <w:r w:rsidRPr="00035B7A">
        <w:rPr>
          <w:rFonts w:asciiTheme="minorHAnsi" w:hAnsiTheme="minorHAnsi" w:cstheme="minorHAnsi"/>
          <w:sz w:val="22"/>
          <w:szCs w:val="22"/>
        </w:rPr>
        <w:lastRenderedPageBreak/>
        <w:t xml:space="preserve">The following organizations are </w:t>
      </w:r>
      <w:r w:rsidRPr="00035B7A">
        <w:rPr>
          <w:rFonts w:asciiTheme="minorHAnsi" w:hAnsiTheme="minorHAnsi" w:cstheme="minorHAnsi"/>
          <w:b/>
          <w:sz w:val="22"/>
          <w:szCs w:val="22"/>
        </w:rPr>
        <w:t>ineligible</w:t>
      </w:r>
      <w:r w:rsidRPr="00035B7A">
        <w:rPr>
          <w:rFonts w:asciiTheme="minorHAnsi" w:hAnsiTheme="minorHAnsi" w:cstheme="minorHAnsi"/>
          <w:sz w:val="22"/>
          <w:szCs w:val="22"/>
        </w:rPr>
        <w:t>:</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Any entity whose name appears on the “List of Parties Excluded from Federal Procurement and Non-Procurement Programs;”</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Any Public International Organizations, such as a branch of the United Nations, multilateral development banks, etc</w:t>
      </w:r>
      <w:r w:rsidR="009C5F79">
        <w:rPr>
          <w:rFonts w:asciiTheme="minorHAnsi" w:hAnsiTheme="minorHAnsi" w:cstheme="minorHAnsi"/>
          <w:sz w:val="22"/>
          <w:szCs w:val="22"/>
        </w:rPr>
        <w:t>.</w:t>
      </w:r>
      <w:r w:rsidRPr="00035B7A">
        <w:rPr>
          <w:rFonts w:asciiTheme="minorHAnsi" w:hAnsiTheme="minorHAnsi" w:cstheme="minorHAnsi"/>
          <w:sz w:val="22"/>
          <w:szCs w:val="22"/>
        </w:rPr>
        <w:t xml:space="preserve">; </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Any government organization;</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Any entity whose country of origin/nationality is not the cooperating country (DRC) or the U</w:t>
      </w:r>
      <w:r w:rsidR="00B20AC4">
        <w:rPr>
          <w:rFonts w:asciiTheme="minorHAnsi" w:hAnsiTheme="minorHAnsi" w:cstheme="minorHAnsi"/>
          <w:sz w:val="22"/>
          <w:szCs w:val="22"/>
        </w:rPr>
        <w:t>.</w:t>
      </w:r>
      <w:r w:rsidRPr="00035B7A">
        <w:rPr>
          <w:rFonts w:asciiTheme="minorHAnsi" w:hAnsiTheme="minorHAnsi" w:cstheme="minorHAnsi"/>
          <w:sz w:val="22"/>
          <w:szCs w:val="22"/>
        </w:rPr>
        <w:t>S</w:t>
      </w:r>
      <w:r w:rsidR="00B20AC4">
        <w:rPr>
          <w:rFonts w:asciiTheme="minorHAnsi" w:hAnsiTheme="minorHAnsi" w:cstheme="minorHAnsi"/>
          <w:sz w:val="22"/>
          <w:szCs w:val="22"/>
        </w:rPr>
        <w:t>.</w:t>
      </w:r>
      <w:r w:rsidRPr="00035B7A">
        <w:rPr>
          <w:rFonts w:asciiTheme="minorHAnsi" w:hAnsiTheme="minorHAnsi" w:cstheme="minorHAnsi"/>
          <w:sz w:val="22"/>
          <w:szCs w:val="22"/>
        </w:rPr>
        <w:t>;</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Any entity affiliated with FHI 360 or any of its directors, officers, or employees; and</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b/>
          <w:sz w:val="22"/>
          <w:szCs w:val="22"/>
        </w:rPr>
      </w:pPr>
      <w:r w:rsidRPr="00035B7A">
        <w:rPr>
          <w:rFonts w:asciiTheme="minorHAnsi" w:hAnsiTheme="minorHAnsi" w:cstheme="minorHAnsi"/>
          <w:sz w:val="22"/>
          <w:szCs w:val="22"/>
        </w:rPr>
        <w:t xml:space="preserve">Organizations/vendors which currently have pending audit issues on </w:t>
      </w:r>
      <w:r w:rsidR="00B20AC4">
        <w:rPr>
          <w:rFonts w:asciiTheme="minorHAnsi" w:hAnsiTheme="minorHAnsi" w:cstheme="minorHAnsi"/>
          <w:sz w:val="22"/>
          <w:szCs w:val="22"/>
        </w:rPr>
        <w:t>U.S. Government</w:t>
      </w:r>
      <w:r w:rsidRPr="00035B7A">
        <w:rPr>
          <w:rFonts w:asciiTheme="minorHAnsi" w:hAnsiTheme="minorHAnsi" w:cstheme="minorHAnsi"/>
          <w:sz w:val="22"/>
          <w:szCs w:val="22"/>
        </w:rPr>
        <w:t xml:space="preserve"> funds.    </w:t>
      </w:r>
    </w:p>
    <w:p w:rsidR="00AA46D2" w:rsidRPr="00035B7A" w:rsidRDefault="00AA46D2" w:rsidP="00AA46D2">
      <w:pPr>
        <w:spacing w:line="100" w:lineRule="atLeast"/>
        <w:jc w:val="both"/>
        <w:rPr>
          <w:rFonts w:asciiTheme="minorHAnsi" w:hAnsiTheme="minorHAnsi" w:cstheme="minorHAnsi"/>
          <w:b/>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 xml:space="preserve">Standard Provisions: </w:t>
      </w:r>
      <w:r w:rsidR="00F54AF5">
        <w:rPr>
          <w:rFonts w:asciiTheme="minorHAnsi" w:hAnsiTheme="minorHAnsi" w:cstheme="minorHAnsi"/>
          <w:sz w:val="22"/>
          <w:szCs w:val="22"/>
        </w:rPr>
        <w:t>CBLD</w:t>
      </w:r>
      <w:r w:rsidRPr="00035B7A">
        <w:rPr>
          <w:rFonts w:asciiTheme="minorHAnsi" w:hAnsiTheme="minorHAnsi" w:cstheme="minorHAnsi"/>
          <w:sz w:val="22"/>
          <w:szCs w:val="22"/>
        </w:rPr>
        <w:t xml:space="preserve"> is required to respect the provisions of the United States Foreign Assistance Act and other </w:t>
      </w:r>
      <w:r w:rsidR="00B20AC4">
        <w:rPr>
          <w:rFonts w:asciiTheme="minorHAnsi" w:hAnsiTheme="minorHAnsi" w:cstheme="minorHAnsi"/>
          <w:sz w:val="22"/>
          <w:szCs w:val="22"/>
        </w:rPr>
        <w:t>U.S.</w:t>
      </w:r>
      <w:r w:rsidRPr="00035B7A">
        <w:rPr>
          <w:rFonts w:asciiTheme="minorHAnsi" w:hAnsiTheme="minorHAnsi" w:cstheme="minorHAnsi"/>
          <w:sz w:val="22"/>
          <w:szCs w:val="22"/>
        </w:rPr>
        <w:t xml:space="preserve"> laws and regulations. The </w:t>
      </w:r>
      <w:r w:rsidR="001F467B">
        <w:rPr>
          <w:rFonts w:asciiTheme="minorHAnsi" w:hAnsiTheme="minorHAnsi" w:cstheme="minorHAnsi"/>
          <w:sz w:val="22"/>
          <w:szCs w:val="22"/>
        </w:rPr>
        <w:t>Grant</w:t>
      </w:r>
      <w:r w:rsidRPr="00035B7A">
        <w:rPr>
          <w:rFonts w:asciiTheme="minorHAnsi" w:hAnsiTheme="minorHAnsi" w:cstheme="minorHAnsi"/>
          <w:sz w:val="22"/>
          <w:szCs w:val="22"/>
        </w:rPr>
        <w:t xml:space="preserve"> will be administered according to FHI 360’s policies and procedures as well as USAID’s regulations for non-U.S. non-governmental recipients.</w:t>
      </w:r>
    </w:p>
    <w:p w:rsidR="00AA46D2" w:rsidRPr="00035B7A" w:rsidRDefault="00AA46D2" w:rsidP="00AA46D2">
      <w:pPr>
        <w:spacing w:line="100" w:lineRule="atLeast"/>
        <w:rPr>
          <w:rFonts w:asciiTheme="minorHAnsi" w:hAnsiTheme="minorHAnsi" w:cstheme="minorHAnsi"/>
          <w:sz w:val="22"/>
          <w:szCs w:val="22"/>
        </w:rPr>
      </w:pPr>
    </w:p>
    <w:p w:rsidR="00AA46D2" w:rsidRPr="00035B7A" w:rsidRDefault="00AA46D2" w:rsidP="00FF39EE">
      <w:pPr>
        <w:widowControl w:val="0"/>
        <w:numPr>
          <w:ilvl w:val="0"/>
          <w:numId w:val="6"/>
        </w:numPr>
        <w:suppressAutoHyphens/>
        <w:spacing w:line="100" w:lineRule="atLeast"/>
        <w:rPr>
          <w:rFonts w:asciiTheme="minorHAnsi" w:hAnsiTheme="minorHAnsi" w:cstheme="minorHAnsi"/>
          <w:sz w:val="22"/>
          <w:szCs w:val="22"/>
        </w:rPr>
      </w:pPr>
      <w:r w:rsidRPr="00035B7A">
        <w:rPr>
          <w:rFonts w:asciiTheme="minorHAnsi" w:hAnsiTheme="minorHAnsi" w:cstheme="minorHAnsi"/>
          <w:b/>
          <w:sz w:val="22"/>
          <w:szCs w:val="22"/>
        </w:rPr>
        <w:t>Certifications for Non-U.S. Non-Governmental Recipients</w:t>
      </w:r>
    </w:p>
    <w:p w:rsidR="00AA46D2" w:rsidRPr="00035B7A" w:rsidRDefault="00AA46D2" w:rsidP="00AA46D2">
      <w:pPr>
        <w:spacing w:line="100" w:lineRule="atLeast"/>
        <w:ind w:left="360" w:firstLine="360"/>
        <w:rPr>
          <w:rFonts w:asciiTheme="minorHAnsi" w:hAnsiTheme="minorHAnsi" w:cstheme="minorHAnsi"/>
          <w:b/>
          <w:sz w:val="22"/>
          <w:szCs w:val="22"/>
        </w:rPr>
      </w:pPr>
      <w:r w:rsidRPr="00035B7A">
        <w:rPr>
          <w:rFonts w:asciiTheme="minorHAnsi" w:hAnsiTheme="minorHAnsi" w:cstheme="minorHAnsi"/>
          <w:sz w:val="22"/>
          <w:szCs w:val="22"/>
        </w:rPr>
        <w:t>The following Standard Certifications are required by FHI 360 and USAID:</w:t>
      </w:r>
    </w:p>
    <w:p w:rsidR="00AA46D2" w:rsidRPr="00035B7A" w:rsidRDefault="00AA46D2" w:rsidP="00AA46D2">
      <w:pPr>
        <w:spacing w:line="100" w:lineRule="atLeast"/>
        <w:ind w:left="360"/>
        <w:rPr>
          <w:rFonts w:asciiTheme="minorHAnsi" w:hAnsiTheme="minorHAnsi" w:cstheme="minorHAnsi"/>
          <w:b/>
          <w:sz w:val="22"/>
          <w:szCs w:val="22"/>
        </w:rPr>
      </w:pP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 xml:space="preserve">Certification Regarding Terrorist Financing </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 xml:space="preserve">Key Individual Certification - Narcotics Offenses and Drug Trafficking </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 xml:space="preserve">Certification Regarding Debarment, Suspension, Ineligibility, And Voluntary Exclusion – Lower Tier Covered Transactions  </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Certification regarding Drug-Free Workplace Requirements</w:t>
      </w:r>
    </w:p>
    <w:p w:rsidR="00AA46D2" w:rsidRPr="00035B7A" w:rsidRDefault="00AA46D2" w:rsidP="00FF39EE">
      <w:pPr>
        <w:widowControl w:val="0"/>
        <w:numPr>
          <w:ilvl w:val="0"/>
          <w:numId w:val="7"/>
        </w:numPr>
        <w:suppressAutoHyphens/>
        <w:spacing w:line="100" w:lineRule="atLeast"/>
        <w:ind w:left="2160" w:hanging="720"/>
        <w:rPr>
          <w:rFonts w:asciiTheme="minorHAnsi" w:hAnsiTheme="minorHAnsi" w:cstheme="minorHAnsi"/>
          <w:sz w:val="22"/>
          <w:szCs w:val="22"/>
        </w:rPr>
      </w:pPr>
      <w:r w:rsidRPr="00035B7A">
        <w:rPr>
          <w:rFonts w:asciiTheme="minorHAnsi" w:hAnsiTheme="minorHAnsi" w:cstheme="minorHAnsi"/>
          <w:sz w:val="22"/>
          <w:szCs w:val="22"/>
        </w:rPr>
        <w:t>Prohibition on the Promotion or Advocacy of the Legalization or Practice of Prostitution or Sex Trafficking</w:t>
      </w:r>
    </w:p>
    <w:p w:rsidR="00AA46D2" w:rsidRPr="00035B7A" w:rsidRDefault="00AA46D2" w:rsidP="00AA46D2">
      <w:pPr>
        <w:spacing w:line="100" w:lineRule="atLeast"/>
        <w:ind w:left="360"/>
        <w:rPr>
          <w:rFonts w:asciiTheme="minorHAnsi" w:hAnsiTheme="minorHAnsi" w:cstheme="minorHAnsi"/>
          <w:sz w:val="22"/>
          <w:szCs w:val="22"/>
        </w:rPr>
      </w:pPr>
    </w:p>
    <w:p w:rsidR="00AA46D2" w:rsidRPr="00035B7A" w:rsidRDefault="00AA46D2" w:rsidP="00AA46D2">
      <w:pPr>
        <w:spacing w:line="100" w:lineRule="atLeast"/>
        <w:ind w:left="360"/>
        <w:rPr>
          <w:rFonts w:asciiTheme="minorHAnsi" w:hAnsiTheme="minorHAnsi" w:cstheme="minorHAnsi"/>
          <w:sz w:val="22"/>
          <w:szCs w:val="22"/>
        </w:rPr>
      </w:pPr>
      <w:r w:rsidRPr="00035B7A">
        <w:rPr>
          <w:rFonts w:asciiTheme="minorHAnsi" w:hAnsiTheme="minorHAnsi" w:cstheme="minorHAnsi"/>
          <w:sz w:val="22"/>
          <w:szCs w:val="22"/>
        </w:rPr>
        <w:t xml:space="preserve">The awarded vendor will be required to sign and comply with the content of the above certifications as a part of the </w:t>
      </w:r>
      <w:r w:rsidR="001F467B">
        <w:rPr>
          <w:rFonts w:asciiTheme="minorHAnsi" w:hAnsiTheme="minorHAnsi" w:cstheme="minorHAnsi"/>
          <w:sz w:val="22"/>
          <w:szCs w:val="22"/>
        </w:rPr>
        <w:t>Grant</w:t>
      </w:r>
      <w:r w:rsidRPr="00035B7A">
        <w:rPr>
          <w:rFonts w:asciiTheme="minorHAnsi" w:hAnsiTheme="minorHAnsi" w:cstheme="minorHAnsi"/>
          <w:sz w:val="22"/>
          <w:szCs w:val="22"/>
        </w:rPr>
        <w:t>.</w:t>
      </w:r>
    </w:p>
    <w:p w:rsidR="00AA46D2" w:rsidRPr="00035B7A" w:rsidRDefault="00AA46D2" w:rsidP="00804BF8">
      <w:pPr>
        <w:rPr>
          <w:rFonts w:asciiTheme="minorHAnsi" w:hAnsiTheme="minorHAnsi" w:cstheme="minorHAnsi"/>
          <w:b/>
          <w:iCs/>
          <w:sz w:val="22"/>
          <w:szCs w:val="22"/>
        </w:rPr>
      </w:pPr>
    </w:p>
    <w:p w:rsidR="002662E7" w:rsidRPr="00035B7A" w:rsidRDefault="003819C2" w:rsidP="002662E7">
      <w:pPr>
        <w:spacing w:line="100" w:lineRule="atLeast"/>
        <w:jc w:val="both"/>
        <w:rPr>
          <w:rFonts w:asciiTheme="minorHAnsi" w:hAnsiTheme="minorHAnsi"/>
          <w:sz w:val="22"/>
          <w:szCs w:val="22"/>
        </w:rPr>
      </w:pPr>
      <w:r>
        <w:rPr>
          <w:rFonts w:asciiTheme="minorHAnsi" w:hAnsiTheme="minorHAnsi"/>
          <w:b/>
          <w:sz w:val="22"/>
          <w:szCs w:val="22"/>
        </w:rPr>
        <w:t>X.</w:t>
      </w:r>
      <w:r>
        <w:rPr>
          <w:rFonts w:asciiTheme="minorHAnsi" w:hAnsiTheme="minorHAnsi"/>
          <w:b/>
          <w:sz w:val="22"/>
          <w:szCs w:val="22"/>
        </w:rPr>
        <w:tab/>
      </w:r>
      <w:r w:rsidR="002662E7" w:rsidRPr="00035B7A">
        <w:rPr>
          <w:rFonts w:asciiTheme="minorHAnsi" w:hAnsiTheme="minorHAnsi"/>
          <w:b/>
          <w:sz w:val="22"/>
          <w:szCs w:val="22"/>
        </w:rPr>
        <w:t>SUBMISSION REQUIREMENTS</w:t>
      </w:r>
    </w:p>
    <w:p w:rsidR="002662E7" w:rsidRPr="00035B7A" w:rsidRDefault="002662E7" w:rsidP="002662E7">
      <w:pPr>
        <w:spacing w:line="100" w:lineRule="atLeast"/>
        <w:jc w:val="both"/>
        <w:rPr>
          <w:rFonts w:asciiTheme="minorHAnsi" w:hAnsiTheme="minorHAnsi"/>
          <w:b/>
          <w:sz w:val="22"/>
          <w:szCs w:val="22"/>
        </w:rPr>
      </w:pPr>
      <w:r w:rsidRPr="00035B7A">
        <w:rPr>
          <w:rFonts w:asciiTheme="minorHAnsi" w:hAnsiTheme="minorHAnsi"/>
          <w:sz w:val="22"/>
          <w:szCs w:val="22"/>
        </w:rPr>
        <w:t xml:space="preserve">In responding to this </w:t>
      </w:r>
      <w:r w:rsidR="00B20AC4">
        <w:rPr>
          <w:rFonts w:asciiTheme="minorHAnsi" w:hAnsiTheme="minorHAnsi"/>
          <w:sz w:val="22"/>
          <w:szCs w:val="22"/>
        </w:rPr>
        <w:t>RFA</w:t>
      </w:r>
      <w:r w:rsidRPr="00035B7A">
        <w:rPr>
          <w:rFonts w:asciiTheme="minorHAnsi" w:hAnsiTheme="minorHAnsi"/>
          <w:sz w:val="22"/>
          <w:szCs w:val="22"/>
        </w:rPr>
        <w:t>, the applications should include:</w:t>
      </w:r>
    </w:p>
    <w:p w:rsidR="002662E7" w:rsidRPr="00035B7A" w:rsidRDefault="002662E7" w:rsidP="002662E7">
      <w:pPr>
        <w:spacing w:line="100" w:lineRule="atLeast"/>
        <w:ind w:left="360"/>
        <w:rPr>
          <w:rFonts w:asciiTheme="minorHAnsi" w:hAnsiTheme="minorHAnsi"/>
          <w:b/>
          <w:sz w:val="22"/>
          <w:szCs w:val="22"/>
        </w:rPr>
      </w:pPr>
    </w:p>
    <w:p w:rsidR="002662E7" w:rsidRPr="00035B7A" w:rsidRDefault="002662E7" w:rsidP="00FF39EE">
      <w:pPr>
        <w:widowControl w:val="0"/>
        <w:numPr>
          <w:ilvl w:val="0"/>
          <w:numId w:val="8"/>
        </w:numPr>
        <w:suppressAutoHyphens/>
        <w:spacing w:line="100" w:lineRule="atLeast"/>
        <w:jc w:val="both"/>
        <w:rPr>
          <w:rFonts w:asciiTheme="minorHAnsi" w:hAnsiTheme="minorHAnsi"/>
          <w:b/>
          <w:bCs/>
          <w:sz w:val="22"/>
          <w:szCs w:val="22"/>
        </w:rPr>
      </w:pPr>
      <w:r w:rsidRPr="00035B7A">
        <w:rPr>
          <w:rFonts w:asciiTheme="minorHAnsi" w:hAnsiTheme="minorHAnsi"/>
          <w:bCs/>
          <w:sz w:val="22"/>
          <w:szCs w:val="22"/>
        </w:rPr>
        <w:t>Agreement to proposed period of performance</w:t>
      </w:r>
      <w:r w:rsidR="00F54AF5">
        <w:rPr>
          <w:rFonts w:asciiTheme="minorHAnsi" w:hAnsiTheme="minorHAnsi"/>
          <w:bCs/>
          <w:sz w:val="22"/>
          <w:szCs w:val="22"/>
        </w:rPr>
        <w:t>.</w:t>
      </w:r>
    </w:p>
    <w:p w:rsidR="002662E7" w:rsidRPr="00035B7A" w:rsidRDefault="002662E7" w:rsidP="00BD79EE">
      <w:pPr>
        <w:pStyle w:val="ListParagraph"/>
        <w:rPr>
          <w:rFonts w:asciiTheme="minorHAnsi" w:hAnsiTheme="minorHAnsi"/>
          <w:b/>
          <w:bCs/>
          <w:sz w:val="22"/>
          <w:szCs w:val="22"/>
        </w:rPr>
      </w:pPr>
    </w:p>
    <w:p w:rsidR="002662E7" w:rsidRPr="009C5F79" w:rsidRDefault="002662E7" w:rsidP="00FF39EE">
      <w:pPr>
        <w:widowControl w:val="0"/>
        <w:numPr>
          <w:ilvl w:val="0"/>
          <w:numId w:val="8"/>
        </w:numPr>
        <w:suppressAutoHyphens/>
        <w:spacing w:line="100" w:lineRule="atLeast"/>
        <w:jc w:val="both"/>
        <w:rPr>
          <w:rFonts w:asciiTheme="minorHAnsi" w:hAnsiTheme="minorHAnsi"/>
          <w:sz w:val="22"/>
          <w:szCs w:val="22"/>
        </w:rPr>
      </w:pPr>
      <w:r w:rsidRPr="009C5F79">
        <w:rPr>
          <w:rFonts w:asciiTheme="minorHAnsi" w:hAnsiTheme="minorHAnsi"/>
          <w:sz w:val="22"/>
          <w:szCs w:val="22"/>
        </w:rPr>
        <w:t xml:space="preserve">Technical Application: </w:t>
      </w:r>
    </w:p>
    <w:p w:rsidR="00BD79EE" w:rsidRPr="00035B7A" w:rsidRDefault="00BD79EE" w:rsidP="00BD79EE">
      <w:pPr>
        <w:widowControl w:val="0"/>
        <w:suppressAutoHyphens/>
        <w:spacing w:line="100" w:lineRule="atLeast"/>
        <w:jc w:val="both"/>
        <w:rPr>
          <w:rFonts w:asciiTheme="minorHAnsi" w:hAnsiTheme="minorHAnsi"/>
          <w:sz w:val="22"/>
          <w:szCs w:val="22"/>
        </w:rPr>
      </w:pPr>
    </w:p>
    <w:p w:rsidR="002662E7" w:rsidRPr="00035B7A" w:rsidRDefault="002662E7" w:rsidP="00FF39EE">
      <w:pPr>
        <w:pStyle w:val="ListParagraph"/>
        <w:numPr>
          <w:ilvl w:val="0"/>
          <w:numId w:val="10"/>
        </w:numPr>
        <w:rPr>
          <w:rFonts w:asciiTheme="minorHAnsi" w:hAnsiTheme="minorHAnsi" w:cstheme="minorHAnsi"/>
          <w:sz w:val="22"/>
          <w:szCs w:val="22"/>
        </w:rPr>
      </w:pPr>
      <w:r w:rsidRPr="00035B7A">
        <w:rPr>
          <w:rFonts w:asciiTheme="minorHAnsi" w:hAnsiTheme="minorHAnsi" w:cstheme="minorHAnsi"/>
          <w:b/>
          <w:sz w:val="22"/>
          <w:szCs w:val="22"/>
        </w:rPr>
        <w:t>Capability and Technical Experience Statement</w:t>
      </w:r>
      <w:r w:rsidRPr="00035B7A">
        <w:rPr>
          <w:rFonts w:asciiTheme="minorHAnsi" w:hAnsiTheme="minorHAnsi" w:cstheme="minorHAnsi"/>
          <w:sz w:val="22"/>
          <w:szCs w:val="22"/>
        </w:rPr>
        <w:t xml:space="preserve"> – not to exceed three (</w:t>
      </w:r>
      <w:r w:rsidR="006F4A92">
        <w:rPr>
          <w:rFonts w:asciiTheme="minorHAnsi" w:hAnsiTheme="minorHAnsi" w:cstheme="minorHAnsi"/>
          <w:sz w:val="22"/>
          <w:szCs w:val="22"/>
        </w:rPr>
        <w:t>3</w:t>
      </w:r>
      <w:r w:rsidRPr="00035B7A">
        <w:rPr>
          <w:rFonts w:asciiTheme="minorHAnsi" w:hAnsiTheme="minorHAnsi" w:cstheme="minorHAnsi"/>
          <w:sz w:val="22"/>
          <w:szCs w:val="22"/>
        </w:rPr>
        <w:t xml:space="preserve">) pages, indicating the following: </w:t>
      </w:r>
    </w:p>
    <w:p w:rsidR="002662E7" w:rsidRPr="00035B7A" w:rsidRDefault="002662E7" w:rsidP="00FF39EE">
      <w:pPr>
        <w:numPr>
          <w:ilvl w:val="2"/>
          <w:numId w:val="1"/>
        </w:numPr>
        <w:tabs>
          <w:tab w:val="clear" w:pos="1800"/>
          <w:tab w:val="num" w:pos="1440"/>
        </w:tabs>
        <w:ind w:left="1440"/>
        <w:rPr>
          <w:rFonts w:asciiTheme="minorHAnsi" w:hAnsiTheme="minorHAnsi" w:cstheme="minorHAnsi"/>
          <w:sz w:val="22"/>
          <w:szCs w:val="22"/>
        </w:rPr>
      </w:pPr>
      <w:r w:rsidRPr="00035B7A">
        <w:rPr>
          <w:rFonts w:asciiTheme="minorHAnsi" w:hAnsiTheme="minorHAnsi" w:cstheme="minorHAnsi"/>
          <w:sz w:val="22"/>
          <w:szCs w:val="22"/>
        </w:rPr>
        <w:t xml:space="preserve">A short statement describing the offeror’s capability for best completing the assignment. Please make sure to include information relating to previous experience on similar assignments. </w:t>
      </w:r>
    </w:p>
    <w:p w:rsidR="002662E7" w:rsidRPr="00035B7A" w:rsidRDefault="002662E7" w:rsidP="00FF39EE">
      <w:pPr>
        <w:numPr>
          <w:ilvl w:val="2"/>
          <w:numId w:val="1"/>
        </w:numPr>
        <w:tabs>
          <w:tab w:val="clear" w:pos="1800"/>
          <w:tab w:val="num" w:pos="1440"/>
        </w:tabs>
        <w:ind w:left="1440"/>
        <w:rPr>
          <w:rFonts w:asciiTheme="minorHAnsi" w:hAnsiTheme="minorHAnsi" w:cstheme="minorHAnsi"/>
          <w:sz w:val="22"/>
          <w:szCs w:val="22"/>
        </w:rPr>
      </w:pPr>
      <w:r w:rsidRPr="00035B7A">
        <w:rPr>
          <w:rFonts w:asciiTheme="minorHAnsi" w:hAnsiTheme="minorHAnsi" w:cstheme="minorHAnsi"/>
          <w:sz w:val="22"/>
          <w:szCs w:val="22"/>
        </w:rPr>
        <w:t xml:space="preserve">The offeror’s previous experience with similar activities.  Please include examples of both implementation and development of RFA similar activities. </w:t>
      </w:r>
    </w:p>
    <w:p w:rsidR="002662E7" w:rsidRPr="00035B7A" w:rsidRDefault="00BD79EE" w:rsidP="00BD79EE">
      <w:pPr>
        <w:ind w:left="1080" w:hanging="360"/>
        <w:jc w:val="both"/>
        <w:rPr>
          <w:rFonts w:asciiTheme="minorHAnsi" w:hAnsiTheme="minorHAnsi" w:cstheme="minorHAnsi"/>
          <w:sz w:val="22"/>
          <w:szCs w:val="22"/>
        </w:rPr>
      </w:pPr>
      <w:r w:rsidRPr="009C5F79">
        <w:rPr>
          <w:rFonts w:asciiTheme="minorHAnsi" w:hAnsiTheme="minorHAnsi" w:cstheme="minorHAnsi"/>
          <w:bCs/>
          <w:sz w:val="22"/>
          <w:szCs w:val="22"/>
        </w:rPr>
        <w:t>B.</w:t>
      </w:r>
      <w:r w:rsidRPr="00035B7A">
        <w:rPr>
          <w:rFonts w:asciiTheme="minorHAnsi" w:hAnsiTheme="minorHAnsi" w:cstheme="minorHAnsi"/>
          <w:b/>
          <w:bCs/>
          <w:sz w:val="22"/>
          <w:szCs w:val="22"/>
        </w:rPr>
        <w:tab/>
      </w:r>
      <w:r w:rsidR="002662E7" w:rsidRPr="00035B7A">
        <w:rPr>
          <w:rFonts w:asciiTheme="minorHAnsi" w:hAnsiTheme="minorHAnsi" w:cstheme="minorHAnsi"/>
          <w:b/>
          <w:bCs/>
          <w:sz w:val="22"/>
          <w:szCs w:val="22"/>
        </w:rPr>
        <w:t>Technical Proposal</w:t>
      </w:r>
      <w:r w:rsidR="002662E7" w:rsidRPr="00035B7A">
        <w:rPr>
          <w:rFonts w:asciiTheme="minorHAnsi" w:hAnsiTheme="minorHAnsi" w:cstheme="minorHAnsi"/>
          <w:sz w:val="22"/>
          <w:szCs w:val="22"/>
        </w:rPr>
        <w:t xml:space="preserve"> – Not to exceed five (5) pages indicating how the offeror will accomplish the tasks and deliverables set forth in the RFA. Please include clear and comprehensive methodology describing the approach through which your firm will carry out this assignment, in addition to detailed work plan/timeline of activities.  </w:t>
      </w:r>
    </w:p>
    <w:p w:rsidR="002662E7" w:rsidRPr="00035B7A" w:rsidRDefault="002662E7"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cstheme="minorHAnsi"/>
          <w:sz w:val="22"/>
          <w:szCs w:val="22"/>
        </w:rPr>
        <w:t xml:space="preserve">Proposed approach to including community participation in planning, decision making, implementation, and performance monitoring. </w:t>
      </w:r>
    </w:p>
    <w:p w:rsidR="002662E7" w:rsidRPr="00035B7A" w:rsidRDefault="002662E7"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cstheme="minorHAnsi"/>
          <w:sz w:val="22"/>
          <w:szCs w:val="22"/>
        </w:rPr>
        <w:lastRenderedPageBreak/>
        <w:t xml:space="preserve">Proposed methodology and understanding of SOW </w:t>
      </w:r>
    </w:p>
    <w:p w:rsidR="002662E7" w:rsidRPr="00035B7A" w:rsidRDefault="002662E7"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cstheme="minorHAnsi"/>
          <w:sz w:val="22"/>
          <w:szCs w:val="22"/>
        </w:rPr>
        <w:t xml:space="preserve">All applicants should indicate how they plan to involve local institutions (e.g. schools, inner councils, NCPs, RHMs, etc.), government structures (Regional Development Teams, Ikhundla centres, </w:t>
      </w:r>
      <w:r w:rsidR="00AE2931">
        <w:rPr>
          <w:rFonts w:asciiTheme="minorHAnsi" w:hAnsiTheme="minorHAnsi" w:cstheme="minorHAnsi"/>
          <w:sz w:val="22"/>
          <w:szCs w:val="22"/>
        </w:rPr>
        <w:t>h</w:t>
      </w:r>
      <w:r w:rsidRPr="00035B7A">
        <w:rPr>
          <w:rFonts w:asciiTheme="minorHAnsi" w:hAnsiTheme="minorHAnsi" w:cstheme="minorHAnsi"/>
          <w:sz w:val="22"/>
          <w:szCs w:val="22"/>
        </w:rPr>
        <w:t xml:space="preserve">ealth </w:t>
      </w:r>
      <w:r w:rsidR="00AE2931">
        <w:rPr>
          <w:rFonts w:asciiTheme="minorHAnsi" w:hAnsiTheme="minorHAnsi" w:cstheme="minorHAnsi"/>
          <w:sz w:val="22"/>
          <w:szCs w:val="22"/>
        </w:rPr>
        <w:t>c</w:t>
      </w:r>
      <w:r w:rsidRPr="00035B7A">
        <w:rPr>
          <w:rFonts w:asciiTheme="minorHAnsi" w:hAnsiTheme="minorHAnsi" w:cstheme="minorHAnsi"/>
          <w:sz w:val="22"/>
          <w:szCs w:val="22"/>
        </w:rPr>
        <w:t xml:space="preserve">linics and </w:t>
      </w:r>
      <w:r w:rsidR="00AE2931">
        <w:rPr>
          <w:rFonts w:asciiTheme="minorHAnsi" w:hAnsiTheme="minorHAnsi" w:cstheme="minorHAnsi"/>
          <w:sz w:val="22"/>
          <w:szCs w:val="22"/>
        </w:rPr>
        <w:t>c</w:t>
      </w:r>
      <w:r w:rsidRPr="00035B7A">
        <w:rPr>
          <w:rFonts w:asciiTheme="minorHAnsi" w:hAnsiTheme="minorHAnsi" w:cstheme="minorHAnsi"/>
          <w:sz w:val="22"/>
          <w:szCs w:val="22"/>
        </w:rPr>
        <w:t>entres, etc.), and community members, and should include provisions for sustainability of activities and their impact.</w:t>
      </w:r>
    </w:p>
    <w:p w:rsidR="002662E7" w:rsidRPr="00035B7A" w:rsidRDefault="002662E7"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cstheme="minorHAnsi"/>
          <w:sz w:val="22"/>
          <w:szCs w:val="22"/>
        </w:rPr>
        <w:t>Proposed timeframe for implementing activities in the community</w:t>
      </w:r>
    </w:p>
    <w:p w:rsidR="009D7BBA" w:rsidRPr="00035B7A" w:rsidRDefault="002662E7"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cstheme="minorHAnsi"/>
          <w:sz w:val="22"/>
          <w:szCs w:val="22"/>
        </w:rPr>
        <w:t>The anticipated number of participants and beneficiaries in proposed activities</w:t>
      </w:r>
      <w:r w:rsidR="009D7BBA" w:rsidRPr="00035B7A">
        <w:rPr>
          <w:rFonts w:asciiTheme="minorHAnsi" w:hAnsiTheme="minorHAnsi"/>
          <w:sz w:val="22"/>
          <w:szCs w:val="22"/>
        </w:rPr>
        <w:t xml:space="preserve"> </w:t>
      </w:r>
    </w:p>
    <w:p w:rsidR="00BD79EE" w:rsidRPr="00035B7A" w:rsidRDefault="009D7BBA" w:rsidP="00FF39EE">
      <w:pPr>
        <w:pStyle w:val="ListParagraph"/>
        <w:numPr>
          <w:ilvl w:val="1"/>
          <w:numId w:val="3"/>
        </w:numPr>
        <w:jc w:val="both"/>
        <w:rPr>
          <w:rFonts w:asciiTheme="minorHAnsi" w:hAnsiTheme="minorHAnsi" w:cstheme="minorHAnsi"/>
          <w:sz w:val="22"/>
          <w:szCs w:val="22"/>
        </w:rPr>
      </w:pPr>
      <w:r w:rsidRPr="00035B7A">
        <w:rPr>
          <w:rFonts w:asciiTheme="minorHAnsi" w:hAnsiTheme="minorHAnsi"/>
          <w:sz w:val="22"/>
          <w:szCs w:val="22"/>
        </w:rPr>
        <w:t xml:space="preserve">Please include a </w:t>
      </w:r>
      <w:r w:rsidRPr="00035B7A">
        <w:rPr>
          <w:rFonts w:asciiTheme="minorHAnsi" w:hAnsiTheme="minorHAnsi"/>
          <w:b/>
          <w:sz w:val="22"/>
          <w:szCs w:val="22"/>
        </w:rPr>
        <w:t>timeline of activities</w:t>
      </w:r>
      <w:r w:rsidRPr="00035B7A">
        <w:rPr>
          <w:rFonts w:asciiTheme="minorHAnsi" w:hAnsiTheme="minorHAnsi"/>
          <w:sz w:val="22"/>
          <w:szCs w:val="22"/>
        </w:rPr>
        <w:t xml:space="preserve"> and your proposed </w:t>
      </w:r>
      <w:r w:rsidRPr="00035B7A">
        <w:rPr>
          <w:rFonts w:asciiTheme="minorHAnsi" w:hAnsiTheme="minorHAnsi"/>
          <w:b/>
          <w:sz w:val="22"/>
          <w:szCs w:val="22"/>
        </w:rPr>
        <w:t>methods of monitoring the implementation</w:t>
      </w:r>
      <w:r w:rsidRPr="00035B7A">
        <w:rPr>
          <w:rFonts w:asciiTheme="minorHAnsi" w:hAnsiTheme="minorHAnsi"/>
          <w:sz w:val="22"/>
          <w:szCs w:val="22"/>
        </w:rPr>
        <w:t xml:space="preserve"> of the activities.</w:t>
      </w:r>
    </w:p>
    <w:p w:rsidR="002662E7" w:rsidRPr="009C5F79" w:rsidRDefault="002662E7" w:rsidP="00FF39EE">
      <w:pPr>
        <w:pStyle w:val="ListParagraph"/>
        <w:numPr>
          <w:ilvl w:val="0"/>
          <w:numId w:val="9"/>
        </w:numPr>
        <w:ind w:left="1080" w:hanging="360"/>
        <w:jc w:val="both"/>
        <w:rPr>
          <w:rFonts w:asciiTheme="minorHAnsi" w:hAnsiTheme="minorHAnsi" w:cstheme="minorHAnsi"/>
          <w:b/>
          <w:sz w:val="22"/>
          <w:szCs w:val="22"/>
        </w:rPr>
      </w:pPr>
      <w:r w:rsidRPr="00035B7A">
        <w:rPr>
          <w:rFonts w:asciiTheme="minorHAnsi" w:hAnsiTheme="minorHAnsi" w:cstheme="minorHAnsi"/>
          <w:b/>
          <w:sz w:val="22"/>
          <w:szCs w:val="22"/>
        </w:rPr>
        <w:t>Staffing</w:t>
      </w:r>
      <w:r w:rsidRPr="00035B7A">
        <w:rPr>
          <w:rFonts w:asciiTheme="minorHAnsi" w:hAnsiTheme="minorHAnsi" w:cstheme="minorHAnsi"/>
          <w:sz w:val="22"/>
          <w:szCs w:val="22"/>
        </w:rPr>
        <w:t xml:space="preserve"> – Please identify the qualifications and roles of the key personnel, and the staffing structure providing a biosketch for each of no more than half a page. Resumes for personnel should be included </w:t>
      </w:r>
      <w:r w:rsidRPr="009C5F79">
        <w:rPr>
          <w:rFonts w:asciiTheme="minorHAnsi" w:hAnsiTheme="minorHAnsi" w:cstheme="minorHAnsi"/>
          <w:b/>
          <w:sz w:val="22"/>
          <w:szCs w:val="22"/>
        </w:rPr>
        <w:t xml:space="preserve">as an annex. </w:t>
      </w:r>
    </w:p>
    <w:p w:rsidR="00FD2CD3" w:rsidRPr="00035B7A" w:rsidRDefault="00BD79EE" w:rsidP="00BD79EE">
      <w:pPr>
        <w:ind w:left="1080" w:hanging="360"/>
        <w:rPr>
          <w:rFonts w:asciiTheme="minorHAnsi" w:hAnsiTheme="minorHAnsi" w:cstheme="minorHAnsi"/>
          <w:sz w:val="22"/>
          <w:szCs w:val="22"/>
        </w:rPr>
      </w:pPr>
      <w:r w:rsidRPr="009C5F79">
        <w:rPr>
          <w:rFonts w:asciiTheme="minorHAnsi" w:hAnsiTheme="minorHAnsi" w:cstheme="minorHAnsi"/>
          <w:sz w:val="22"/>
          <w:szCs w:val="22"/>
        </w:rPr>
        <w:t>D.</w:t>
      </w:r>
      <w:r w:rsidRPr="00035B7A">
        <w:rPr>
          <w:rFonts w:asciiTheme="minorHAnsi" w:hAnsiTheme="minorHAnsi" w:cstheme="minorHAnsi"/>
          <w:b/>
          <w:sz w:val="22"/>
          <w:szCs w:val="22"/>
        </w:rPr>
        <w:tab/>
      </w:r>
      <w:r w:rsidR="00673DDA" w:rsidRPr="00035B7A">
        <w:rPr>
          <w:rFonts w:asciiTheme="minorHAnsi" w:hAnsiTheme="minorHAnsi" w:cstheme="minorHAnsi"/>
          <w:b/>
          <w:sz w:val="22"/>
          <w:szCs w:val="22"/>
        </w:rPr>
        <w:t>References</w:t>
      </w:r>
      <w:r w:rsidR="00673DDA" w:rsidRPr="00035B7A">
        <w:rPr>
          <w:rFonts w:asciiTheme="minorHAnsi" w:hAnsiTheme="minorHAnsi" w:cstheme="minorHAnsi"/>
          <w:sz w:val="22"/>
          <w:szCs w:val="22"/>
        </w:rPr>
        <w:t>– Please include three client references and current contact information. References should have worked with your firm within the past three years</w:t>
      </w:r>
      <w:r w:rsidR="002662E7" w:rsidRPr="00035B7A">
        <w:rPr>
          <w:rFonts w:asciiTheme="minorHAnsi" w:hAnsiTheme="minorHAnsi" w:cstheme="minorHAnsi"/>
          <w:sz w:val="22"/>
          <w:szCs w:val="22"/>
        </w:rPr>
        <w:t xml:space="preserve"> </w:t>
      </w:r>
      <w:r w:rsidR="002662E7" w:rsidRPr="00035B7A">
        <w:rPr>
          <w:rFonts w:asciiTheme="minorHAnsi" w:hAnsiTheme="minorHAnsi"/>
          <w:sz w:val="22"/>
          <w:szCs w:val="22"/>
        </w:rPr>
        <w:t>and current contact information for each.</w:t>
      </w:r>
    </w:p>
    <w:p w:rsidR="00893862" w:rsidRPr="00035B7A" w:rsidRDefault="00893862" w:rsidP="009C5BAF">
      <w:pPr>
        <w:rPr>
          <w:rFonts w:asciiTheme="minorHAnsi" w:hAnsiTheme="minorHAnsi" w:cstheme="minorHAnsi"/>
          <w:sz w:val="22"/>
          <w:szCs w:val="22"/>
        </w:rPr>
      </w:pPr>
    </w:p>
    <w:p w:rsidR="009907C5" w:rsidRDefault="00673DDA" w:rsidP="00FF39EE">
      <w:pPr>
        <w:pStyle w:val="ListParagraph"/>
        <w:numPr>
          <w:ilvl w:val="0"/>
          <w:numId w:val="8"/>
        </w:numPr>
        <w:rPr>
          <w:rFonts w:asciiTheme="minorHAnsi" w:hAnsiTheme="minorHAnsi" w:cstheme="minorHAnsi"/>
          <w:sz w:val="22"/>
          <w:szCs w:val="22"/>
        </w:rPr>
      </w:pPr>
      <w:r w:rsidRPr="009C5F79">
        <w:rPr>
          <w:rFonts w:asciiTheme="minorHAnsi" w:hAnsiTheme="minorHAnsi" w:cstheme="minorHAnsi"/>
          <w:sz w:val="22"/>
          <w:szCs w:val="22"/>
        </w:rPr>
        <w:t>Cost Proposal</w:t>
      </w:r>
      <w:r w:rsidR="009C5F79">
        <w:rPr>
          <w:rFonts w:asciiTheme="minorHAnsi" w:hAnsiTheme="minorHAnsi" w:cstheme="minorHAnsi"/>
          <w:sz w:val="22"/>
          <w:szCs w:val="22"/>
        </w:rPr>
        <w:t xml:space="preserve"> </w:t>
      </w:r>
    </w:p>
    <w:p w:rsidR="009C5F79" w:rsidRPr="009C5F79" w:rsidRDefault="009C5F79" w:rsidP="009C5F79">
      <w:pPr>
        <w:pStyle w:val="ListParagraph"/>
        <w:ind w:left="1080"/>
        <w:rPr>
          <w:rFonts w:asciiTheme="minorHAnsi" w:hAnsiTheme="minorHAnsi" w:cstheme="minorHAnsi"/>
          <w:sz w:val="22"/>
          <w:szCs w:val="22"/>
        </w:rPr>
      </w:pPr>
    </w:p>
    <w:p w:rsidR="00FF39EE" w:rsidRPr="00FF39EE" w:rsidRDefault="00B20AC4" w:rsidP="00FF39EE">
      <w:pPr>
        <w:ind w:left="1080" w:hanging="360"/>
        <w:rPr>
          <w:rFonts w:asciiTheme="minorHAnsi" w:hAnsiTheme="minorHAnsi" w:cstheme="minorHAnsi"/>
          <w:sz w:val="22"/>
          <w:szCs w:val="22"/>
        </w:rPr>
      </w:pPr>
      <w:r w:rsidRPr="009C5F79">
        <w:rPr>
          <w:rFonts w:asciiTheme="minorHAnsi" w:hAnsiTheme="minorHAnsi" w:cstheme="minorHAnsi"/>
          <w:sz w:val="22"/>
          <w:szCs w:val="22"/>
        </w:rPr>
        <w:t>A.</w:t>
      </w:r>
      <w:r>
        <w:rPr>
          <w:rFonts w:asciiTheme="minorHAnsi" w:hAnsiTheme="minorHAnsi" w:cstheme="minorHAnsi"/>
          <w:b/>
          <w:sz w:val="22"/>
          <w:szCs w:val="22"/>
        </w:rPr>
        <w:tab/>
      </w:r>
      <w:r w:rsidR="009907C5" w:rsidRPr="00B20AC4">
        <w:rPr>
          <w:rFonts w:asciiTheme="minorHAnsi" w:hAnsiTheme="minorHAnsi" w:cstheme="minorHAnsi"/>
          <w:b/>
          <w:sz w:val="22"/>
          <w:szCs w:val="22"/>
        </w:rPr>
        <w:t>Detailed Budget:</w:t>
      </w:r>
      <w:r w:rsidR="009907C5" w:rsidRPr="00B20AC4">
        <w:rPr>
          <w:rFonts w:asciiTheme="minorHAnsi" w:hAnsiTheme="minorHAnsi" w:cstheme="minorHAnsi"/>
          <w:sz w:val="22"/>
          <w:szCs w:val="22"/>
        </w:rPr>
        <w:t xml:space="preserve"> </w:t>
      </w:r>
      <w:r w:rsidR="00673DDA" w:rsidRPr="00B20AC4">
        <w:rPr>
          <w:rFonts w:asciiTheme="minorHAnsi" w:hAnsiTheme="minorHAnsi" w:cstheme="minorHAnsi"/>
          <w:sz w:val="22"/>
          <w:szCs w:val="22"/>
        </w:rPr>
        <w:t xml:space="preserve">Please provide a budget </w:t>
      </w:r>
      <w:r w:rsidR="00DC4EBD">
        <w:rPr>
          <w:rFonts w:asciiTheme="minorHAnsi" w:hAnsiTheme="minorHAnsi" w:cstheme="minorHAnsi"/>
          <w:sz w:val="22"/>
          <w:szCs w:val="22"/>
        </w:rPr>
        <w:t xml:space="preserve">using the Excel template provided in the RFA, </w:t>
      </w:r>
      <w:r w:rsidR="00673DDA" w:rsidRPr="00B20AC4">
        <w:rPr>
          <w:rFonts w:asciiTheme="minorHAnsi" w:hAnsiTheme="minorHAnsi" w:cstheme="minorHAnsi"/>
          <w:sz w:val="22"/>
          <w:szCs w:val="22"/>
        </w:rPr>
        <w:t xml:space="preserve">broken down by </w:t>
      </w:r>
      <w:r w:rsidR="0062304C" w:rsidRPr="00B20AC4">
        <w:rPr>
          <w:rFonts w:asciiTheme="minorHAnsi" w:hAnsiTheme="minorHAnsi" w:cstheme="minorHAnsi"/>
          <w:b/>
          <w:sz w:val="22"/>
          <w:szCs w:val="22"/>
          <w:u w:val="single"/>
        </w:rPr>
        <w:t>Community</w:t>
      </w:r>
      <w:r w:rsidR="00673DDA" w:rsidRPr="00B20AC4">
        <w:rPr>
          <w:rFonts w:asciiTheme="minorHAnsi" w:hAnsiTheme="minorHAnsi" w:cstheme="minorHAnsi"/>
          <w:sz w:val="22"/>
          <w:szCs w:val="22"/>
        </w:rPr>
        <w:t>, which reflects as accurately as possible the real costs for implementing the proposed activities (please use the template provided, there are two tabs one for the detailed budget and one for the summary of costs per deliverable). The budget should include a summary of the costs broken down by task. All firm fees must be clearly stated including the basis on which they will be applied. All projected costs must be in accordance with the firm’s standard practices and policies.</w:t>
      </w:r>
      <w:r w:rsidR="00FF39EE" w:rsidRPr="00FF39EE">
        <w:rPr>
          <w:rFonts w:asciiTheme="minorHAnsi" w:hAnsiTheme="minorHAnsi"/>
          <w:sz w:val="22"/>
          <w:szCs w:val="22"/>
        </w:rPr>
        <w:t xml:space="preserve"> </w:t>
      </w:r>
    </w:p>
    <w:p w:rsidR="009907C5" w:rsidRPr="00B20AC4" w:rsidRDefault="00B20AC4" w:rsidP="00B20AC4">
      <w:pPr>
        <w:widowControl w:val="0"/>
        <w:suppressAutoHyphens/>
        <w:spacing w:line="100" w:lineRule="atLeast"/>
        <w:ind w:left="1080" w:hanging="360"/>
        <w:rPr>
          <w:rFonts w:asciiTheme="minorHAnsi" w:hAnsiTheme="minorHAnsi"/>
          <w:sz w:val="22"/>
          <w:szCs w:val="22"/>
        </w:rPr>
      </w:pPr>
      <w:r w:rsidRPr="009C5F79">
        <w:rPr>
          <w:rFonts w:asciiTheme="minorHAnsi" w:hAnsiTheme="minorHAnsi"/>
          <w:sz w:val="22"/>
          <w:szCs w:val="22"/>
        </w:rPr>
        <w:t>B.</w:t>
      </w:r>
      <w:r>
        <w:rPr>
          <w:rFonts w:asciiTheme="minorHAnsi" w:hAnsiTheme="minorHAnsi"/>
          <w:b/>
          <w:sz w:val="22"/>
          <w:szCs w:val="22"/>
        </w:rPr>
        <w:tab/>
      </w:r>
      <w:r w:rsidR="009907C5" w:rsidRPr="00B20AC4">
        <w:rPr>
          <w:rFonts w:asciiTheme="minorHAnsi" w:hAnsiTheme="minorHAnsi"/>
          <w:b/>
          <w:sz w:val="22"/>
          <w:szCs w:val="22"/>
        </w:rPr>
        <w:t>Budget Narrative:</w:t>
      </w:r>
      <w:r w:rsidRPr="00B20AC4">
        <w:rPr>
          <w:rFonts w:asciiTheme="minorHAnsi" w:hAnsiTheme="minorHAnsi"/>
          <w:sz w:val="22"/>
          <w:szCs w:val="22"/>
        </w:rPr>
        <w:t xml:space="preserve"> </w:t>
      </w:r>
      <w:r w:rsidR="009907C5" w:rsidRPr="00B20AC4">
        <w:rPr>
          <w:rFonts w:asciiTheme="minorHAnsi" w:hAnsiTheme="minorHAnsi"/>
          <w:sz w:val="22"/>
          <w:szCs w:val="22"/>
        </w:rPr>
        <w:t>A brief narrative explanation and justification for each line item must be included in a separate section entitled “budget notes” and include data to support actual costs and/or methodologies to support cost estimates. Budget notes serve as justification for each cost included in a budget; they should be presented in such a way as to be easily referenced from the budget; and they should provide sufficient information so that FHI 360 may sufficiently review a proposed budget for reasonableness. All projected costs must be in accordance with the vendor’s standard practices and policies.</w:t>
      </w:r>
      <w:r w:rsidR="009907C5" w:rsidRPr="00B20AC4">
        <w:rPr>
          <w:rFonts w:asciiTheme="minorHAnsi" w:hAnsiTheme="minorHAnsi"/>
          <w:b/>
          <w:sz w:val="22"/>
          <w:szCs w:val="22"/>
        </w:rPr>
        <w:t xml:space="preserve"> </w:t>
      </w:r>
    </w:p>
    <w:p w:rsidR="009907C5" w:rsidRPr="00B20AC4" w:rsidRDefault="00B20AC4" w:rsidP="00B20AC4">
      <w:pPr>
        <w:widowControl w:val="0"/>
        <w:suppressAutoHyphens/>
        <w:spacing w:line="100" w:lineRule="atLeast"/>
        <w:ind w:left="1080" w:hanging="360"/>
        <w:rPr>
          <w:rFonts w:asciiTheme="minorHAnsi" w:hAnsiTheme="minorHAnsi"/>
          <w:sz w:val="22"/>
          <w:szCs w:val="22"/>
        </w:rPr>
      </w:pPr>
      <w:r w:rsidRPr="009C5F79">
        <w:rPr>
          <w:rFonts w:asciiTheme="minorHAnsi" w:hAnsiTheme="minorHAnsi"/>
          <w:sz w:val="22"/>
          <w:szCs w:val="22"/>
        </w:rPr>
        <w:t>C.</w:t>
      </w:r>
      <w:r>
        <w:rPr>
          <w:rFonts w:asciiTheme="minorHAnsi" w:hAnsiTheme="minorHAnsi"/>
          <w:b/>
          <w:sz w:val="22"/>
          <w:szCs w:val="22"/>
        </w:rPr>
        <w:tab/>
      </w:r>
      <w:r w:rsidR="009907C5" w:rsidRPr="00B20AC4">
        <w:rPr>
          <w:rFonts w:asciiTheme="minorHAnsi" w:hAnsiTheme="minorHAnsi"/>
          <w:b/>
          <w:sz w:val="22"/>
          <w:szCs w:val="22"/>
        </w:rPr>
        <w:t xml:space="preserve">Indirect Rates: </w:t>
      </w:r>
      <w:r w:rsidR="009907C5" w:rsidRPr="00B20AC4">
        <w:rPr>
          <w:rFonts w:asciiTheme="minorHAnsi" w:hAnsiTheme="minorHAnsi"/>
          <w:sz w:val="22"/>
          <w:szCs w:val="22"/>
        </w:rPr>
        <w:t>Indirect rates such as fringe, overhead, and general and administrative (G&amp;A) that have not been approved by a U.S. Government agency in a NICRA (Negotiated Indirect Cost Rate Agreement) may not be charged in this agreement.  If the organization does not have a NICRA, then all costs should be direct charged appropriately</w:t>
      </w:r>
      <w:r w:rsidR="00DC4EBD">
        <w:rPr>
          <w:rFonts w:asciiTheme="minorHAnsi" w:hAnsiTheme="minorHAnsi"/>
          <w:sz w:val="22"/>
          <w:szCs w:val="22"/>
        </w:rPr>
        <w:t>, and the applicant should include its allocation methodology and supporting costs</w:t>
      </w:r>
      <w:r w:rsidR="009907C5" w:rsidRPr="00B20AC4">
        <w:rPr>
          <w:rFonts w:asciiTheme="minorHAnsi" w:hAnsiTheme="minorHAnsi"/>
          <w:sz w:val="22"/>
          <w:szCs w:val="22"/>
        </w:rPr>
        <w:t>.  All costs charged to the project shall be directly related to the implementation of the proposed activities.  If the offeror will include fringe benefit or overhead rates, the offeror should include documentation to justify the rates charged, for example a U</w:t>
      </w:r>
      <w:r>
        <w:rPr>
          <w:rFonts w:asciiTheme="minorHAnsi" w:hAnsiTheme="minorHAnsi"/>
          <w:sz w:val="22"/>
          <w:szCs w:val="22"/>
        </w:rPr>
        <w:t>.</w:t>
      </w:r>
      <w:r w:rsidR="009907C5" w:rsidRPr="00B20AC4">
        <w:rPr>
          <w:rFonts w:asciiTheme="minorHAnsi" w:hAnsiTheme="minorHAnsi"/>
          <w:sz w:val="22"/>
          <w:szCs w:val="22"/>
        </w:rPr>
        <w:t>S</w:t>
      </w:r>
      <w:r>
        <w:rPr>
          <w:rFonts w:asciiTheme="minorHAnsi" w:hAnsiTheme="minorHAnsi"/>
          <w:sz w:val="22"/>
          <w:szCs w:val="22"/>
        </w:rPr>
        <w:t>. G</w:t>
      </w:r>
      <w:r w:rsidR="009907C5" w:rsidRPr="00B20AC4">
        <w:rPr>
          <w:rFonts w:asciiTheme="minorHAnsi" w:hAnsiTheme="minorHAnsi"/>
          <w:sz w:val="22"/>
          <w:szCs w:val="22"/>
        </w:rPr>
        <w:t>overnment agency approved Negotiated Indirect Cost Rate Agreement (NICRA)</w:t>
      </w:r>
      <w:r w:rsidR="00DC4EBD">
        <w:rPr>
          <w:rFonts w:asciiTheme="minorHAnsi" w:hAnsiTheme="minorHAnsi"/>
          <w:sz w:val="22"/>
          <w:szCs w:val="22"/>
        </w:rPr>
        <w:t xml:space="preserve">. </w:t>
      </w:r>
    </w:p>
    <w:p w:rsidR="001D48ED" w:rsidRPr="00035B7A" w:rsidRDefault="001D48ED" w:rsidP="003A4B29">
      <w:pPr>
        <w:ind w:left="720"/>
        <w:rPr>
          <w:rFonts w:asciiTheme="minorHAnsi" w:hAnsiTheme="minorHAnsi" w:cstheme="minorHAnsi"/>
          <w:sz w:val="22"/>
          <w:szCs w:val="22"/>
        </w:rPr>
      </w:pPr>
    </w:p>
    <w:p w:rsidR="001D48ED" w:rsidRPr="00B20AC4" w:rsidRDefault="001D48ED" w:rsidP="003A4B29">
      <w:pPr>
        <w:ind w:left="720"/>
        <w:rPr>
          <w:rFonts w:asciiTheme="minorHAnsi" w:hAnsiTheme="minorHAnsi" w:cstheme="minorHAnsi"/>
          <w:b/>
          <w:sz w:val="22"/>
          <w:szCs w:val="22"/>
        </w:rPr>
      </w:pPr>
      <w:r w:rsidRPr="00B20AC4">
        <w:rPr>
          <w:rFonts w:asciiTheme="minorHAnsi" w:hAnsiTheme="minorHAnsi" w:cstheme="minorHAnsi"/>
          <w:b/>
          <w:sz w:val="22"/>
          <w:szCs w:val="22"/>
        </w:rPr>
        <w:t>Cost Share</w:t>
      </w:r>
    </w:p>
    <w:p w:rsidR="001D48ED" w:rsidRDefault="001D48ED" w:rsidP="003A4B29">
      <w:pPr>
        <w:ind w:left="720"/>
        <w:rPr>
          <w:rFonts w:asciiTheme="minorHAnsi" w:hAnsiTheme="minorHAnsi" w:cstheme="minorHAnsi"/>
          <w:sz w:val="22"/>
          <w:szCs w:val="22"/>
        </w:rPr>
      </w:pPr>
      <w:r w:rsidRPr="00035B7A">
        <w:rPr>
          <w:rFonts w:asciiTheme="minorHAnsi" w:hAnsiTheme="minorHAnsi" w:cstheme="minorHAnsi"/>
          <w:sz w:val="22"/>
          <w:szCs w:val="22"/>
        </w:rPr>
        <w:t>FHI 360 has a 20 percent cost share requirement under this award. Applicants are expected provide cost share</w:t>
      </w:r>
      <w:r w:rsidR="00B20AC4">
        <w:rPr>
          <w:rFonts w:asciiTheme="minorHAnsi" w:hAnsiTheme="minorHAnsi" w:cstheme="minorHAnsi"/>
          <w:sz w:val="22"/>
          <w:szCs w:val="22"/>
        </w:rPr>
        <w:t xml:space="preserve"> at a target rate of 20 percent at minimum</w:t>
      </w:r>
      <w:r w:rsidR="006E3977">
        <w:rPr>
          <w:rFonts w:asciiTheme="minorHAnsi" w:hAnsiTheme="minorHAnsi" w:cstheme="minorHAnsi"/>
          <w:sz w:val="22"/>
          <w:szCs w:val="22"/>
        </w:rPr>
        <w:t xml:space="preserve">. </w:t>
      </w:r>
      <w:r w:rsidRPr="00035B7A">
        <w:rPr>
          <w:rFonts w:asciiTheme="minorHAnsi" w:hAnsiTheme="minorHAnsi" w:cstheme="minorHAnsi"/>
          <w:sz w:val="22"/>
          <w:szCs w:val="22"/>
        </w:rPr>
        <w:t>Cost share can be comprised of any of the following: use of capital funds from non</w:t>
      </w:r>
      <w:r w:rsidR="00B20AC4">
        <w:rPr>
          <w:rFonts w:asciiTheme="minorHAnsi" w:hAnsiTheme="minorHAnsi" w:cstheme="minorHAnsi"/>
          <w:sz w:val="22"/>
          <w:szCs w:val="22"/>
        </w:rPr>
        <w:t>-</w:t>
      </w:r>
      <w:r w:rsidRPr="00035B7A">
        <w:rPr>
          <w:rFonts w:asciiTheme="minorHAnsi" w:hAnsiTheme="minorHAnsi" w:cstheme="minorHAnsi"/>
          <w:sz w:val="22"/>
          <w:szCs w:val="22"/>
        </w:rPr>
        <w:t>U</w:t>
      </w:r>
      <w:r w:rsidR="00B20AC4">
        <w:rPr>
          <w:rFonts w:asciiTheme="minorHAnsi" w:hAnsiTheme="minorHAnsi" w:cstheme="minorHAnsi"/>
          <w:sz w:val="22"/>
          <w:szCs w:val="22"/>
        </w:rPr>
        <w:t>.</w:t>
      </w:r>
      <w:r w:rsidRPr="00035B7A">
        <w:rPr>
          <w:rFonts w:asciiTheme="minorHAnsi" w:hAnsiTheme="minorHAnsi" w:cstheme="minorHAnsi"/>
          <w:sz w:val="22"/>
          <w:szCs w:val="22"/>
        </w:rPr>
        <w:t>S</w:t>
      </w:r>
      <w:r w:rsidR="00B20AC4">
        <w:rPr>
          <w:rFonts w:asciiTheme="minorHAnsi" w:hAnsiTheme="minorHAnsi" w:cstheme="minorHAnsi"/>
          <w:sz w:val="22"/>
          <w:szCs w:val="22"/>
        </w:rPr>
        <w:t xml:space="preserve">. </w:t>
      </w:r>
      <w:r w:rsidRPr="00035B7A">
        <w:rPr>
          <w:rFonts w:asciiTheme="minorHAnsi" w:hAnsiTheme="minorHAnsi" w:cstheme="minorHAnsi"/>
          <w:sz w:val="22"/>
          <w:szCs w:val="22"/>
        </w:rPr>
        <w:t>G</w:t>
      </w:r>
      <w:r w:rsidR="00B20AC4">
        <w:rPr>
          <w:rFonts w:asciiTheme="minorHAnsi" w:hAnsiTheme="minorHAnsi" w:cstheme="minorHAnsi"/>
          <w:sz w:val="22"/>
          <w:szCs w:val="22"/>
        </w:rPr>
        <w:t>overnment</w:t>
      </w:r>
      <w:r w:rsidRPr="00035B7A">
        <w:rPr>
          <w:rFonts w:asciiTheme="minorHAnsi" w:hAnsiTheme="minorHAnsi" w:cstheme="minorHAnsi"/>
          <w:sz w:val="22"/>
          <w:szCs w:val="22"/>
        </w:rPr>
        <w:t xml:space="preserve"> sources; contribution of donated equipment or other material resources</w:t>
      </w:r>
      <w:r w:rsidR="00084304" w:rsidRPr="00035B7A">
        <w:rPr>
          <w:rFonts w:asciiTheme="minorHAnsi" w:hAnsiTheme="minorHAnsi" w:cstheme="minorHAnsi"/>
          <w:sz w:val="22"/>
          <w:szCs w:val="22"/>
        </w:rPr>
        <w:t xml:space="preserve"> from non</w:t>
      </w:r>
      <w:r w:rsidR="00B20AC4">
        <w:rPr>
          <w:rFonts w:asciiTheme="minorHAnsi" w:hAnsiTheme="minorHAnsi" w:cstheme="minorHAnsi"/>
          <w:sz w:val="22"/>
          <w:szCs w:val="22"/>
        </w:rPr>
        <w:t>-</w:t>
      </w:r>
      <w:r w:rsidR="00084304" w:rsidRPr="00035B7A">
        <w:rPr>
          <w:rFonts w:asciiTheme="minorHAnsi" w:hAnsiTheme="minorHAnsi" w:cstheme="minorHAnsi"/>
          <w:sz w:val="22"/>
          <w:szCs w:val="22"/>
        </w:rPr>
        <w:t>U</w:t>
      </w:r>
      <w:r w:rsidR="00B20AC4">
        <w:rPr>
          <w:rFonts w:asciiTheme="minorHAnsi" w:hAnsiTheme="minorHAnsi" w:cstheme="minorHAnsi"/>
          <w:sz w:val="22"/>
          <w:szCs w:val="22"/>
        </w:rPr>
        <w:t>.</w:t>
      </w:r>
      <w:r w:rsidR="00084304" w:rsidRPr="00035B7A">
        <w:rPr>
          <w:rFonts w:asciiTheme="minorHAnsi" w:hAnsiTheme="minorHAnsi" w:cstheme="minorHAnsi"/>
          <w:sz w:val="22"/>
          <w:szCs w:val="22"/>
        </w:rPr>
        <w:t>S</w:t>
      </w:r>
      <w:r w:rsidR="00B20AC4">
        <w:rPr>
          <w:rFonts w:asciiTheme="minorHAnsi" w:hAnsiTheme="minorHAnsi" w:cstheme="minorHAnsi"/>
          <w:sz w:val="22"/>
          <w:szCs w:val="22"/>
        </w:rPr>
        <w:t xml:space="preserve">. </w:t>
      </w:r>
      <w:r w:rsidR="00084304" w:rsidRPr="00035B7A">
        <w:rPr>
          <w:rFonts w:asciiTheme="minorHAnsi" w:hAnsiTheme="minorHAnsi" w:cstheme="minorHAnsi"/>
          <w:sz w:val="22"/>
          <w:szCs w:val="22"/>
        </w:rPr>
        <w:t>G</w:t>
      </w:r>
      <w:r w:rsidR="00B20AC4">
        <w:rPr>
          <w:rFonts w:asciiTheme="minorHAnsi" w:hAnsiTheme="minorHAnsi" w:cstheme="minorHAnsi"/>
          <w:sz w:val="22"/>
          <w:szCs w:val="22"/>
        </w:rPr>
        <w:t>overnment</w:t>
      </w:r>
      <w:r w:rsidR="00084304" w:rsidRPr="00035B7A">
        <w:rPr>
          <w:rFonts w:asciiTheme="minorHAnsi" w:hAnsiTheme="minorHAnsi" w:cstheme="minorHAnsi"/>
          <w:sz w:val="22"/>
          <w:szCs w:val="22"/>
        </w:rPr>
        <w:t xml:space="preserve"> sources</w:t>
      </w:r>
      <w:r w:rsidRPr="00035B7A">
        <w:rPr>
          <w:rFonts w:asciiTheme="minorHAnsi" w:hAnsiTheme="minorHAnsi" w:cstheme="minorHAnsi"/>
          <w:sz w:val="22"/>
          <w:szCs w:val="22"/>
        </w:rPr>
        <w:t xml:space="preserve">; use of volunteer or reduced rate labor. </w:t>
      </w:r>
      <w:r w:rsidR="00084304" w:rsidRPr="00035B7A">
        <w:rPr>
          <w:rFonts w:asciiTheme="minorHAnsi" w:hAnsiTheme="minorHAnsi" w:cstheme="minorHAnsi"/>
          <w:sz w:val="22"/>
          <w:szCs w:val="22"/>
        </w:rPr>
        <w:t xml:space="preserve">All cost share contributions are to be monetized and included in the monthly financial reporting. </w:t>
      </w:r>
      <w:r w:rsidR="00DC4EBD">
        <w:rPr>
          <w:rFonts w:asciiTheme="minorHAnsi" w:hAnsiTheme="minorHAnsi" w:cstheme="minorHAnsi"/>
          <w:sz w:val="22"/>
          <w:szCs w:val="22"/>
        </w:rPr>
        <w:t xml:space="preserve"> All cost share shall meet the requirements outlined in 22CFR226.23.</w:t>
      </w:r>
      <w:r w:rsidR="00C71AD8">
        <w:rPr>
          <w:rFonts w:asciiTheme="minorHAnsi" w:hAnsiTheme="minorHAnsi" w:cstheme="minorHAnsi"/>
          <w:sz w:val="22"/>
          <w:szCs w:val="22"/>
        </w:rPr>
        <w:t xml:space="preserve"> </w:t>
      </w:r>
      <w:r w:rsidR="001F467B">
        <w:rPr>
          <w:rFonts w:asciiTheme="minorHAnsi" w:hAnsiTheme="minorHAnsi" w:cstheme="minorHAnsi"/>
          <w:sz w:val="22"/>
          <w:szCs w:val="22"/>
        </w:rPr>
        <w:t>Applicants must submit their cost share proposal as part of their application.</w:t>
      </w:r>
    </w:p>
    <w:p w:rsidR="00E117B0" w:rsidRPr="00035B7A" w:rsidRDefault="00E117B0" w:rsidP="003A4B29">
      <w:pPr>
        <w:ind w:left="720"/>
        <w:rPr>
          <w:rFonts w:asciiTheme="minorHAnsi" w:hAnsiTheme="minorHAnsi" w:cstheme="minorHAnsi"/>
          <w:sz w:val="22"/>
          <w:szCs w:val="22"/>
        </w:rPr>
      </w:pPr>
    </w:p>
    <w:p w:rsidR="009C5F79" w:rsidRDefault="00673DDA" w:rsidP="00FF39EE">
      <w:pPr>
        <w:pStyle w:val="ListParagraph"/>
        <w:numPr>
          <w:ilvl w:val="0"/>
          <w:numId w:val="8"/>
        </w:numPr>
        <w:rPr>
          <w:rFonts w:asciiTheme="minorHAnsi" w:hAnsiTheme="minorHAnsi" w:cstheme="minorHAnsi"/>
          <w:sz w:val="22"/>
          <w:szCs w:val="22"/>
        </w:rPr>
      </w:pPr>
      <w:r w:rsidRPr="009C5F79">
        <w:rPr>
          <w:rFonts w:asciiTheme="minorHAnsi" w:hAnsiTheme="minorHAnsi" w:cstheme="minorHAnsi"/>
          <w:sz w:val="22"/>
          <w:szCs w:val="22"/>
        </w:rPr>
        <w:lastRenderedPageBreak/>
        <w:t>Contact Information</w:t>
      </w:r>
    </w:p>
    <w:p w:rsidR="009C5F79" w:rsidRPr="009C5F79" w:rsidRDefault="009C5F79" w:rsidP="009C5F79">
      <w:pPr>
        <w:pStyle w:val="ListParagraph"/>
        <w:ind w:left="1080"/>
        <w:rPr>
          <w:rFonts w:asciiTheme="minorHAnsi" w:hAnsiTheme="minorHAnsi" w:cstheme="minorHAnsi"/>
          <w:sz w:val="22"/>
          <w:szCs w:val="22"/>
        </w:rPr>
      </w:pPr>
    </w:p>
    <w:p w:rsidR="00410AF6" w:rsidRPr="00035B7A" w:rsidRDefault="00673DDA" w:rsidP="009C5F79">
      <w:pPr>
        <w:pStyle w:val="ListParagraph"/>
        <w:rPr>
          <w:rFonts w:asciiTheme="minorHAnsi" w:hAnsiTheme="minorHAnsi" w:cstheme="minorHAnsi"/>
          <w:sz w:val="22"/>
          <w:szCs w:val="22"/>
        </w:rPr>
      </w:pPr>
      <w:r w:rsidRPr="00035B7A">
        <w:rPr>
          <w:rFonts w:asciiTheme="minorHAnsi" w:hAnsiTheme="minorHAnsi" w:cstheme="minorHAnsi"/>
          <w:sz w:val="22"/>
          <w:szCs w:val="22"/>
        </w:rPr>
        <w:t xml:space="preserve">Please include contact information for the person responsible for communication regarding the </w:t>
      </w:r>
      <w:r w:rsidR="00326229" w:rsidRPr="00035B7A">
        <w:rPr>
          <w:rFonts w:asciiTheme="minorHAnsi" w:hAnsiTheme="minorHAnsi" w:cstheme="minorHAnsi"/>
          <w:sz w:val="22"/>
          <w:szCs w:val="22"/>
        </w:rPr>
        <w:t>applications</w:t>
      </w:r>
      <w:r w:rsidRPr="00035B7A">
        <w:rPr>
          <w:rFonts w:asciiTheme="minorHAnsi" w:hAnsiTheme="minorHAnsi" w:cstheme="minorHAnsi"/>
          <w:sz w:val="22"/>
          <w:szCs w:val="22"/>
        </w:rPr>
        <w:t>, negotiation of the purchase order, and administration of the purchase order.  Contact information includes:</w:t>
      </w:r>
    </w:p>
    <w:p w:rsidR="00410AF6" w:rsidRPr="00035B7A" w:rsidRDefault="00673DDA" w:rsidP="00FF39EE">
      <w:pPr>
        <w:pStyle w:val="ListParagraph"/>
        <w:numPr>
          <w:ilvl w:val="0"/>
          <w:numId w:val="2"/>
        </w:numPr>
        <w:rPr>
          <w:rFonts w:asciiTheme="minorHAnsi" w:hAnsiTheme="minorHAnsi" w:cstheme="minorHAnsi"/>
          <w:sz w:val="22"/>
          <w:szCs w:val="22"/>
        </w:rPr>
      </w:pPr>
      <w:r w:rsidRPr="00035B7A">
        <w:rPr>
          <w:rFonts w:asciiTheme="minorHAnsi" w:hAnsiTheme="minorHAnsi" w:cstheme="minorHAnsi"/>
          <w:sz w:val="22"/>
          <w:szCs w:val="22"/>
        </w:rPr>
        <w:t>Name and title of main contact person</w:t>
      </w:r>
    </w:p>
    <w:p w:rsidR="00410AF6" w:rsidRPr="00035B7A" w:rsidRDefault="00673DDA" w:rsidP="00FF39EE">
      <w:pPr>
        <w:pStyle w:val="ListParagraph"/>
        <w:numPr>
          <w:ilvl w:val="0"/>
          <w:numId w:val="2"/>
        </w:numPr>
        <w:rPr>
          <w:rFonts w:asciiTheme="minorHAnsi" w:hAnsiTheme="minorHAnsi" w:cstheme="minorHAnsi"/>
          <w:sz w:val="22"/>
          <w:szCs w:val="22"/>
        </w:rPr>
      </w:pPr>
      <w:r w:rsidRPr="00035B7A">
        <w:rPr>
          <w:rFonts w:asciiTheme="minorHAnsi" w:hAnsiTheme="minorHAnsi" w:cstheme="minorHAnsi"/>
          <w:sz w:val="22"/>
          <w:szCs w:val="22"/>
        </w:rPr>
        <w:t>Street and mailing addresses</w:t>
      </w:r>
    </w:p>
    <w:p w:rsidR="00410AF6" w:rsidRPr="00035B7A" w:rsidRDefault="00673DDA" w:rsidP="00FF39EE">
      <w:pPr>
        <w:pStyle w:val="ListParagraph"/>
        <w:numPr>
          <w:ilvl w:val="0"/>
          <w:numId w:val="2"/>
        </w:numPr>
        <w:rPr>
          <w:rFonts w:asciiTheme="minorHAnsi" w:hAnsiTheme="minorHAnsi" w:cstheme="minorHAnsi"/>
          <w:sz w:val="22"/>
          <w:szCs w:val="22"/>
        </w:rPr>
      </w:pPr>
      <w:r w:rsidRPr="00035B7A">
        <w:rPr>
          <w:rFonts w:asciiTheme="minorHAnsi" w:hAnsiTheme="minorHAnsi" w:cstheme="minorHAnsi"/>
          <w:sz w:val="22"/>
          <w:szCs w:val="22"/>
        </w:rPr>
        <w:t>Phone/fax numbers</w:t>
      </w:r>
    </w:p>
    <w:p w:rsidR="00410AF6" w:rsidRPr="00035B7A" w:rsidRDefault="00673DDA" w:rsidP="00FF39EE">
      <w:pPr>
        <w:pStyle w:val="ListParagraph"/>
        <w:numPr>
          <w:ilvl w:val="0"/>
          <w:numId w:val="2"/>
        </w:numPr>
        <w:rPr>
          <w:rFonts w:asciiTheme="minorHAnsi" w:hAnsiTheme="minorHAnsi" w:cstheme="minorHAnsi"/>
          <w:sz w:val="22"/>
          <w:szCs w:val="22"/>
        </w:rPr>
      </w:pPr>
      <w:r w:rsidRPr="00035B7A">
        <w:rPr>
          <w:rFonts w:asciiTheme="minorHAnsi" w:hAnsiTheme="minorHAnsi" w:cstheme="minorHAnsi"/>
          <w:sz w:val="22"/>
          <w:szCs w:val="22"/>
        </w:rPr>
        <w:t>E-mail addresses of key individuals.</w:t>
      </w:r>
    </w:p>
    <w:p w:rsidR="00AA46D2" w:rsidRPr="00035B7A" w:rsidRDefault="00673DDA" w:rsidP="00FF39EE">
      <w:pPr>
        <w:pStyle w:val="ListParagraph"/>
        <w:numPr>
          <w:ilvl w:val="0"/>
          <w:numId w:val="2"/>
        </w:numPr>
        <w:rPr>
          <w:rFonts w:asciiTheme="minorHAnsi" w:hAnsiTheme="minorHAnsi" w:cstheme="minorHAnsi"/>
          <w:sz w:val="22"/>
          <w:szCs w:val="22"/>
        </w:rPr>
      </w:pPr>
      <w:r w:rsidRPr="00035B7A">
        <w:rPr>
          <w:rFonts w:asciiTheme="minorHAnsi" w:hAnsiTheme="minorHAnsi" w:cstheme="minorHAnsi"/>
          <w:sz w:val="22"/>
          <w:szCs w:val="22"/>
        </w:rPr>
        <w:t>Any additional relevant/organizational information should also be provided.</w:t>
      </w:r>
    </w:p>
    <w:p w:rsidR="00AA46D2" w:rsidRPr="00035B7A" w:rsidRDefault="00AA46D2" w:rsidP="00AA46D2">
      <w:pPr>
        <w:pStyle w:val="ListParagraph"/>
        <w:ind w:left="1440"/>
        <w:rPr>
          <w:rFonts w:asciiTheme="minorHAnsi" w:hAnsiTheme="minorHAnsi" w:cstheme="minorHAnsi"/>
          <w:sz w:val="22"/>
          <w:szCs w:val="22"/>
        </w:rPr>
      </w:pPr>
    </w:p>
    <w:p w:rsidR="00AA46D2" w:rsidRPr="00035B7A" w:rsidRDefault="00AA46D2" w:rsidP="00AA46D2">
      <w:pPr>
        <w:pStyle w:val="ListParagraph"/>
        <w:rPr>
          <w:rFonts w:asciiTheme="minorHAnsi" w:hAnsiTheme="minorHAnsi" w:cstheme="minorHAnsi"/>
          <w:sz w:val="22"/>
          <w:szCs w:val="22"/>
        </w:rPr>
      </w:pPr>
      <w:r w:rsidRPr="00035B7A">
        <w:rPr>
          <w:rFonts w:asciiTheme="minorHAnsi" w:hAnsiTheme="minorHAnsi" w:cstheme="minorHAnsi"/>
          <w:sz w:val="22"/>
          <w:szCs w:val="22"/>
        </w:rPr>
        <w:t>The offeror should read the instructions carefully before submitting an application.  Any discrepancy in following these instructions or contract provisions may disqualify an application without recourse on an appeal for reconsideration at any stage</w:t>
      </w:r>
      <w:r w:rsidRPr="00035B7A">
        <w:rPr>
          <w:rFonts w:asciiTheme="minorHAnsi" w:hAnsiTheme="minorHAnsi" w:cstheme="minorHAnsi"/>
          <w:b/>
          <w:sz w:val="22"/>
          <w:szCs w:val="22"/>
        </w:rPr>
        <w:t>.</w:t>
      </w:r>
    </w:p>
    <w:p w:rsidR="00AA46D2" w:rsidRPr="00035B7A" w:rsidRDefault="00AA46D2" w:rsidP="00AA46D2">
      <w:pPr>
        <w:pStyle w:val="ListParagraph"/>
        <w:spacing w:line="100" w:lineRule="atLeast"/>
        <w:ind w:left="1440"/>
        <w:rPr>
          <w:rFonts w:asciiTheme="minorHAnsi" w:hAnsiTheme="minorHAnsi" w:cstheme="minorHAnsi"/>
          <w:b/>
          <w:sz w:val="22"/>
          <w:szCs w:val="22"/>
        </w:rPr>
      </w:pPr>
    </w:p>
    <w:p w:rsidR="00AA46D2" w:rsidRDefault="00AA46D2" w:rsidP="00AA46D2">
      <w:pPr>
        <w:pStyle w:val="ListParagraph"/>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Although present plans are to enter into discussions with those applicants most highly ranked following evaluation, FHI 360 reserves the right to award without discussions. Hence, applications should be submitted initially on the most favorable terms, from a price and technical standpoint, which the applicant can submit to FHI 360.</w:t>
      </w:r>
    </w:p>
    <w:p w:rsidR="00AA46D2" w:rsidRPr="00035B7A" w:rsidRDefault="00AA46D2" w:rsidP="00AA46D2">
      <w:pPr>
        <w:rPr>
          <w:rFonts w:asciiTheme="minorHAnsi" w:hAnsiTheme="minorHAnsi" w:cstheme="minorHAnsi"/>
          <w:sz w:val="22"/>
          <w:szCs w:val="22"/>
        </w:rPr>
      </w:pPr>
    </w:p>
    <w:p w:rsidR="00AA46D2" w:rsidRPr="00035B7A" w:rsidRDefault="00AA46D2" w:rsidP="00AA46D2">
      <w:pPr>
        <w:spacing w:line="100" w:lineRule="atLeast"/>
        <w:jc w:val="both"/>
        <w:rPr>
          <w:rFonts w:asciiTheme="minorHAnsi" w:hAnsiTheme="minorHAnsi" w:cstheme="minorHAnsi"/>
          <w:sz w:val="22"/>
          <w:szCs w:val="22"/>
        </w:rPr>
      </w:pPr>
      <w:r w:rsidRPr="00035B7A">
        <w:rPr>
          <w:rFonts w:asciiTheme="minorHAnsi" w:hAnsiTheme="minorHAnsi" w:cstheme="minorHAnsi"/>
          <w:b/>
          <w:sz w:val="22"/>
          <w:szCs w:val="22"/>
        </w:rPr>
        <w:t>X</w:t>
      </w:r>
      <w:r w:rsidR="003819C2">
        <w:rPr>
          <w:rFonts w:asciiTheme="minorHAnsi" w:hAnsiTheme="minorHAnsi" w:cstheme="minorHAnsi"/>
          <w:b/>
          <w:sz w:val="22"/>
          <w:szCs w:val="22"/>
        </w:rPr>
        <w:t>I.</w:t>
      </w:r>
      <w:r w:rsidR="003819C2">
        <w:rPr>
          <w:rFonts w:asciiTheme="minorHAnsi" w:hAnsiTheme="minorHAnsi" w:cstheme="minorHAnsi"/>
          <w:b/>
          <w:sz w:val="22"/>
          <w:szCs w:val="22"/>
        </w:rPr>
        <w:tab/>
      </w:r>
      <w:r w:rsidRPr="00035B7A">
        <w:rPr>
          <w:rFonts w:asciiTheme="minorHAnsi" w:hAnsiTheme="minorHAnsi" w:cstheme="minorHAnsi"/>
          <w:b/>
          <w:sz w:val="22"/>
          <w:szCs w:val="22"/>
        </w:rPr>
        <w:t>CRITERIA FOR EVALUATION</w:t>
      </w:r>
    </w:p>
    <w:p w:rsidR="00AA46D2" w:rsidRPr="00035B7A" w:rsidRDefault="00AA46D2" w:rsidP="00AA46D2">
      <w:pPr>
        <w:spacing w:line="276" w:lineRule="auto"/>
        <w:jc w:val="both"/>
        <w:rPr>
          <w:rFonts w:asciiTheme="minorHAnsi" w:hAnsiTheme="minorHAnsi" w:cstheme="minorHAnsi"/>
          <w:sz w:val="22"/>
          <w:szCs w:val="22"/>
        </w:rPr>
      </w:pPr>
      <w:r w:rsidRPr="00035B7A">
        <w:rPr>
          <w:rFonts w:asciiTheme="minorHAnsi" w:hAnsiTheme="minorHAnsi" w:cstheme="minorHAnsi"/>
          <w:sz w:val="22"/>
          <w:szCs w:val="22"/>
        </w:rPr>
        <w:t>Proposals will be evaluated and ranked according to the conditions described in the evaluation criteria below, with a total overall maximum point value of 100:</w:t>
      </w:r>
    </w:p>
    <w:p w:rsidR="00AA46D2" w:rsidRPr="00035B7A" w:rsidRDefault="00AA46D2" w:rsidP="00AA46D2">
      <w:pPr>
        <w:spacing w:line="276" w:lineRule="auto"/>
        <w:jc w:val="both"/>
        <w:rPr>
          <w:rFonts w:asciiTheme="minorHAnsi" w:hAnsiTheme="minorHAnsi" w:cstheme="minorHAnsi"/>
          <w:sz w:val="22"/>
          <w:szCs w:val="22"/>
        </w:rPr>
      </w:pPr>
    </w:p>
    <w:tbl>
      <w:tblPr>
        <w:tblW w:w="4796" w:type="pct"/>
        <w:tblLook w:val="0000" w:firstRow="0" w:lastRow="0" w:firstColumn="0" w:lastColumn="0" w:noHBand="0" w:noVBand="0"/>
      </w:tblPr>
      <w:tblGrid>
        <w:gridCol w:w="7242"/>
        <w:gridCol w:w="2772"/>
      </w:tblGrid>
      <w:tr w:rsidR="00035B7A" w:rsidRPr="00035B7A" w:rsidTr="009C5F79">
        <w:trPr>
          <w:trHeight w:val="32"/>
        </w:trPr>
        <w:tc>
          <w:tcPr>
            <w:tcW w:w="3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b/>
                <w:bCs/>
                <w:sz w:val="22"/>
                <w:szCs w:val="22"/>
              </w:rPr>
            </w:pPr>
          </w:p>
          <w:p w:rsidR="00AA46D2" w:rsidRPr="00035B7A" w:rsidRDefault="00AA46D2" w:rsidP="009C5F79">
            <w:pPr>
              <w:rPr>
                <w:rFonts w:asciiTheme="minorHAnsi" w:hAnsiTheme="minorHAnsi" w:cstheme="minorHAnsi"/>
                <w:b/>
                <w:bCs/>
                <w:sz w:val="22"/>
                <w:szCs w:val="22"/>
              </w:rPr>
            </w:pPr>
            <w:r w:rsidRPr="00035B7A">
              <w:rPr>
                <w:rFonts w:asciiTheme="minorHAnsi" w:hAnsiTheme="minorHAnsi" w:cstheme="minorHAnsi"/>
                <w:b/>
                <w:bCs/>
                <w:sz w:val="22"/>
                <w:szCs w:val="22"/>
              </w:rPr>
              <w:t>Criteria</w:t>
            </w:r>
          </w:p>
        </w:tc>
        <w:tc>
          <w:tcPr>
            <w:tcW w:w="1384" w:type="pct"/>
            <w:tcBorders>
              <w:top w:val="single" w:sz="4" w:space="0" w:color="auto"/>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b/>
                <w:bCs/>
                <w:sz w:val="22"/>
                <w:szCs w:val="22"/>
              </w:rPr>
            </w:pPr>
            <w:r w:rsidRPr="00035B7A">
              <w:rPr>
                <w:rFonts w:asciiTheme="minorHAnsi" w:hAnsiTheme="minorHAnsi" w:cstheme="minorHAnsi"/>
                <w:b/>
                <w:bCs/>
                <w:sz w:val="22"/>
                <w:szCs w:val="22"/>
              </w:rPr>
              <w:t xml:space="preserve">Score </w:t>
            </w:r>
          </w:p>
        </w:tc>
      </w:tr>
      <w:tr w:rsidR="00035B7A" w:rsidRPr="00035B7A" w:rsidTr="009C5F79">
        <w:trPr>
          <w:trHeight w:val="530"/>
        </w:trPr>
        <w:tc>
          <w:tcPr>
            <w:tcW w:w="3616" w:type="pct"/>
            <w:tcBorders>
              <w:top w:val="nil"/>
              <w:left w:val="single" w:sz="4" w:space="0" w:color="auto"/>
              <w:bottom w:val="single" w:sz="4" w:space="0" w:color="auto"/>
              <w:right w:val="single" w:sz="4" w:space="0" w:color="auto"/>
            </w:tcBorders>
            <w:shd w:val="clear" w:color="auto" w:fill="auto"/>
          </w:tcPr>
          <w:p w:rsidR="00AA46D2" w:rsidRPr="00035B7A" w:rsidRDefault="00AA46D2" w:rsidP="009C5F79">
            <w:pPr>
              <w:spacing w:line="276" w:lineRule="auto"/>
              <w:jc w:val="both"/>
              <w:rPr>
                <w:rFonts w:asciiTheme="minorHAnsi" w:hAnsiTheme="minorHAnsi" w:cstheme="minorHAnsi"/>
                <w:sz w:val="22"/>
                <w:szCs w:val="22"/>
              </w:rPr>
            </w:pPr>
            <w:r w:rsidRPr="00035B7A">
              <w:rPr>
                <w:rFonts w:asciiTheme="minorHAnsi" w:hAnsiTheme="minorHAnsi" w:cstheme="minorHAnsi"/>
                <w:sz w:val="22"/>
                <w:szCs w:val="22"/>
              </w:rPr>
              <w:t xml:space="preserve">Capabilities statement and relevant experience that addresses the nature of the project. It should include descriptions of similar work and solid references. </w:t>
            </w:r>
          </w:p>
        </w:tc>
        <w:tc>
          <w:tcPr>
            <w:tcW w:w="1384" w:type="pct"/>
            <w:tcBorders>
              <w:top w:val="nil"/>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25%</w:t>
            </w:r>
          </w:p>
        </w:tc>
      </w:tr>
      <w:tr w:rsidR="00035B7A" w:rsidRPr="00035B7A" w:rsidTr="009C5F79">
        <w:trPr>
          <w:trHeight w:val="242"/>
        </w:trPr>
        <w:tc>
          <w:tcPr>
            <w:tcW w:w="3616" w:type="pct"/>
            <w:tcBorders>
              <w:top w:val="nil"/>
              <w:left w:val="single" w:sz="4" w:space="0" w:color="auto"/>
              <w:bottom w:val="single" w:sz="4" w:space="0" w:color="auto"/>
              <w:right w:val="single" w:sz="4" w:space="0" w:color="auto"/>
            </w:tcBorders>
            <w:shd w:val="clear" w:color="auto" w:fill="auto"/>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Cost effectiveness and proposed required Level of Effort and Detailed Budget broken out by task</w:t>
            </w:r>
          </w:p>
        </w:tc>
        <w:tc>
          <w:tcPr>
            <w:tcW w:w="1384" w:type="pct"/>
            <w:tcBorders>
              <w:top w:val="nil"/>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15%</w:t>
            </w:r>
          </w:p>
        </w:tc>
      </w:tr>
      <w:tr w:rsidR="00035B7A" w:rsidRPr="00035B7A" w:rsidTr="009C5F79">
        <w:trPr>
          <w:trHeight w:val="242"/>
        </w:trPr>
        <w:tc>
          <w:tcPr>
            <w:tcW w:w="3616" w:type="pct"/>
            <w:tcBorders>
              <w:top w:val="nil"/>
              <w:left w:val="single" w:sz="4" w:space="0" w:color="auto"/>
              <w:bottom w:val="single" w:sz="4" w:space="0" w:color="auto"/>
              <w:right w:val="single" w:sz="4" w:space="0" w:color="auto"/>
            </w:tcBorders>
            <w:shd w:val="clear" w:color="auto" w:fill="auto"/>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Ability to Meet Cost-Share</w:t>
            </w:r>
          </w:p>
        </w:tc>
        <w:tc>
          <w:tcPr>
            <w:tcW w:w="1384" w:type="pct"/>
            <w:tcBorders>
              <w:top w:val="nil"/>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10%</w:t>
            </w:r>
          </w:p>
        </w:tc>
      </w:tr>
      <w:tr w:rsidR="00035B7A" w:rsidRPr="00035B7A" w:rsidTr="009C5F79">
        <w:trPr>
          <w:trHeight w:val="242"/>
        </w:trPr>
        <w:tc>
          <w:tcPr>
            <w:tcW w:w="3616" w:type="pct"/>
            <w:tcBorders>
              <w:top w:val="nil"/>
              <w:left w:val="single" w:sz="4" w:space="0" w:color="auto"/>
              <w:bottom w:val="single" w:sz="4" w:space="0" w:color="auto"/>
              <w:right w:val="single" w:sz="4" w:space="0" w:color="auto"/>
            </w:tcBorders>
            <w:shd w:val="clear" w:color="auto" w:fill="auto"/>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Proposed methodology, proposal responsiveness to SOW  and project timeline that shows to what extent in which there is a clear definition of concrete project deliverables and a reasonable schedule of activity duration for each activity</w:t>
            </w:r>
          </w:p>
        </w:tc>
        <w:tc>
          <w:tcPr>
            <w:tcW w:w="1384" w:type="pct"/>
            <w:tcBorders>
              <w:top w:val="nil"/>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35%</w:t>
            </w:r>
          </w:p>
        </w:tc>
      </w:tr>
      <w:tr w:rsidR="00035B7A" w:rsidRPr="00035B7A" w:rsidTr="009C5F79">
        <w:trPr>
          <w:trHeight w:val="27"/>
        </w:trPr>
        <w:tc>
          <w:tcPr>
            <w:tcW w:w="3616" w:type="pct"/>
            <w:tcBorders>
              <w:top w:val="nil"/>
              <w:left w:val="single" w:sz="4" w:space="0" w:color="auto"/>
              <w:bottom w:val="single" w:sz="4" w:space="0" w:color="auto"/>
              <w:right w:val="single" w:sz="4" w:space="0" w:color="auto"/>
            </w:tcBorders>
            <w:shd w:val="clear" w:color="auto" w:fill="auto"/>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Qualifications of the proposed staff</w:t>
            </w:r>
          </w:p>
        </w:tc>
        <w:tc>
          <w:tcPr>
            <w:tcW w:w="1384" w:type="pct"/>
            <w:tcBorders>
              <w:top w:val="nil"/>
              <w:left w:val="nil"/>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15%</w:t>
            </w:r>
          </w:p>
        </w:tc>
      </w:tr>
      <w:tr w:rsidR="00AA46D2" w:rsidRPr="00035B7A" w:rsidTr="009C5F79">
        <w:trPr>
          <w:trHeight w:val="18"/>
        </w:trPr>
        <w:tc>
          <w:tcPr>
            <w:tcW w:w="3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Total</w:t>
            </w:r>
          </w:p>
        </w:tc>
        <w:tc>
          <w:tcPr>
            <w:tcW w:w="1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46D2" w:rsidRPr="00035B7A" w:rsidRDefault="00AA46D2" w:rsidP="009C5F79">
            <w:pPr>
              <w:rPr>
                <w:rFonts w:asciiTheme="minorHAnsi" w:hAnsiTheme="minorHAnsi" w:cstheme="minorHAnsi"/>
                <w:sz w:val="22"/>
                <w:szCs w:val="22"/>
              </w:rPr>
            </w:pPr>
            <w:r w:rsidRPr="00035B7A">
              <w:rPr>
                <w:rFonts w:asciiTheme="minorHAnsi" w:hAnsiTheme="minorHAnsi" w:cstheme="minorHAnsi"/>
                <w:sz w:val="22"/>
                <w:szCs w:val="22"/>
              </w:rPr>
              <w:t>100%</w:t>
            </w:r>
          </w:p>
        </w:tc>
      </w:tr>
    </w:tbl>
    <w:p w:rsidR="00AA46D2" w:rsidRPr="00035B7A" w:rsidRDefault="00AA46D2" w:rsidP="00AA46D2">
      <w:pPr>
        <w:autoSpaceDE w:val="0"/>
        <w:autoSpaceDN w:val="0"/>
        <w:adjustRightInd w:val="0"/>
        <w:jc w:val="both"/>
        <w:rPr>
          <w:rFonts w:asciiTheme="minorHAnsi" w:hAnsiTheme="minorHAnsi" w:cstheme="minorHAnsi"/>
          <w:bCs/>
          <w:iCs/>
          <w:sz w:val="22"/>
          <w:szCs w:val="22"/>
        </w:rPr>
      </w:pPr>
    </w:p>
    <w:p w:rsidR="00AA46D2" w:rsidRPr="00035B7A" w:rsidRDefault="00AA46D2" w:rsidP="00AA46D2">
      <w:pPr>
        <w:autoSpaceDE w:val="0"/>
        <w:autoSpaceDN w:val="0"/>
        <w:adjustRightInd w:val="0"/>
        <w:jc w:val="both"/>
        <w:rPr>
          <w:rFonts w:asciiTheme="minorHAnsi" w:hAnsiTheme="minorHAnsi" w:cstheme="minorHAnsi"/>
          <w:bCs/>
          <w:iCs/>
          <w:sz w:val="22"/>
          <w:szCs w:val="22"/>
        </w:rPr>
      </w:pPr>
      <w:r w:rsidRPr="00035B7A">
        <w:rPr>
          <w:rFonts w:asciiTheme="minorHAnsi" w:hAnsiTheme="minorHAnsi" w:cstheme="minorHAnsi"/>
          <w:sz w:val="22"/>
          <w:szCs w:val="22"/>
        </w:rPr>
        <w:t>Selection will be based on “Best Value.” Applications will first be evaluated and scored from a technical standpoint. Applications that are considered to be technically acceptable shall then be evaluated in terms of cost. The award shall be issued to the offeror with the highest combined technical and cost score. A certification of indepe</w:t>
      </w:r>
      <w:r w:rsidR="00511587">
        <w:rPr>
          <w:rFonts w:asciiTheme="minorHAnsi" w:hAnsiTheme="minorHAnsi" w:cstheme="minorHAnsi"/>
          <w:sz w:val="22"/>
          <w:szCs w:val="22"/>
        </w:rPr>
        <w:t>ndent price determination (see A</w:t>
      </w:r>
      <w:r w:rsidRPr="00035B7A">
        <w:rPr>
          <w:rFonts w:asciiTheme="minorHAnsi" w:hAnsiTheme="minorHAnsi" w:cstheme="minorHAnsi"/>
          <w:sz w:val="22"/>
          <w:szCs w:val="22"/>
        </w:rPr>
        <w:t xml:space="preserve">ppendix </w:t>
      </w:r>
      <w:r w:rsidR="006F4A92">
        <w:rPr>
          <w:rFonts w:asciiTheme="minorHAnsi" w:hAnsiTheme="minorHAnsi" w:cstheme="minorHAnsi"/>
          <w:sz w:val="22"/>
          <w:szCs w:val="22"/>
        </w:rPr>
        <w:t>2</w:t>
      </w:r>
      <w:r w:rsidRPr="00035B7A">
        <w:rPr>
          <w:rFonts w:asciiTheme="minorHAnsi" w:hAnsiTheme="minorHAnsi" w:cstheme="minorHAnsi"/>
          <w:sz w:val="22"/>
          <w:szCs w:val="22"/>
        </w:rPr>
        <w:t xml:space="preserve">) is required. </w:t>
      </w:r>
    </w:p>
    <w:p w:rsidR="008221A0" w:rsidRDefault="008221A0">
      <w:pPr>
        <w:rPr>
          <w:rFonts w:asciiTheme="minorHAnsi" w:hAnsiTheme="minorHAnsi" w:cstheme="minorHAnsi"/>
          <w:b/>
          <w:sz w:val="22"/>
          <w:szCs w:val="22"/>
        </w:rPr>
      </w:pPr>
      <w:r>
        <w:rPr>
          <w:rFonts w:asciiTheme="minorHAnsi" w:hAnsiTheme="minorHAnsi" w:cstheme="minorHAnsi"/>
          <w:b/>
          <w:sz w:val="22"/>
          <w:szCs w:val="22"/>
        </w:rPr>
        <w:br w:type="page"/>
      </w:r>
    </w:p>
    <w:p w:rsidR="00AA46D2" w:rsidRPr="00035B7A" w:rsidRDefault="00AA46D2" w:rsidP="00BD79EE">
      <w:pPr>
        <w:spacing w:line="100" w:lineRule="atLeast"/>
        <w:jc w:val="both"/>
        <w:rPr>
          <w:rFonts w:asciiTheme="minorHAnsi" w:hAnsiTheme="minorHAnsi" w:cstheme="minorHAnsi"/>
          <w:sz w:val="22"/>
          <w:szCs w:val="22"/>
          <w:lang w:eastAsia="ar-SA"/>
        </w:rPr>
      </w:pPr>
      <w:r w:rsidRPr="00035B7A">
        <w:rPr>
          <w:rFonts w:asciiTheme="minorHAnsi" w:hAnsiTheme="minorHAnsi" w:cstheme="minorHAnsi"/>
          <w:b/>
          <w:sz w:val="22"/>
          <w:szCs w:val="22"/>
        </w:rPr>
        <w:lastRenderedPageBreak/>
        <w:t>X</w:t>
      </w:r>
      <w:r w:rsidR="003819C2">
        <w:rPr>
          <w:rFonts w:asciiTheme="minorHAnsi" w:hAnsiTheme="minorHAnsi" w:cstheme="minorHAnsi"/>
          <w:b/>
          <w:sz w:val="22"/>
          <w:szCs w:val="22"/>
        </w:rPr>
        <w:t>II.</w:t>
      </w:r>
      <w:r w:rsidR="003819C2">
        <w:rPr>
          <w:rFonts w:asciiTheme="minorHAnsi" w:hAnsiTheme="minorHAnsi" w:cstheme="minorHAnsi"/>
          <w:b/>
          <w:sz w:val="22"/>
          <w:szCs w:val="22"/>
        </w:rPr>
        <w:tab/>
      </w:r>
      <w:r w:rsidRPr="00035B7A">
        <w:rPr>
          <w:rFonts w:asciiTheme="minorHAnsi" w:hAnsiTheme="minorHAnsi" w:cstheme="minorHAnsi"/>
          <w:b/>
          <w:sz w:val="22"/>
          <w:szCs w:val="22"/>
        </w:rPr>
        <w:t>RFA RESPONSE INFORMATION</w:t>
      </w:r>
    </w:p>
    <w:p w:rsidR="00973889" w:rsidRPr="00035B7A" w:rsidRDefault="00973889" w:rsidP="009C5BAF">
      <w:pPr>
        <w:rPr>
          <w:rFonts w:asciiTheme="minorHAnsi" w:hAnsiTheme="minorHAnsi" w:cstheme="minorHAnsi"/>
          <w:b/>
          <w:sz w:val="22"/>
          <w:szCs w:val="22"/>
        </w:rPr>
      </w:pPr>
    </w:p>
    <w:p w:rsidR="00973889" w:rsidRPr="00035B7A" w:rsidRDefault="00746640" w:rsidP="00B6492B">
      <w:pPr>
        <w:rPr>
          <w:rFonts w:asciiTheme="minorHAnsi" w:hAnsiTheme="minorHAnsi" w:cstheme="minorHAnsi"/>
          <w:b/>
          <w:sz w:val="22"/>
          <w:szCs w:val="22"/>
        </w:rPr>
      </w:pPr>
      <w:r w:rsidRPr="0062161D">
        <w:rPr>
          <w:rFonts w:asciiTheme="minorHAnsi" w:hAnsiTheme="minorHAnsi" w:cstheme="minorHAnsi"/>
          <w:sz w:val="22"/>
          <w:szCs w:val="22"/>
        </w:rPr>
        <w:t xml:space="preserve">All responses to this </w:t>
      </w:r>
      <w:r w:rsidR="00326229" w:rsidRPr="0062161D">
        <w:rPr>
          <w:rFonts w:asciiTheme="minorHAnsi" w:hAnsiTheme="minorHAnsi" w:cstheme="minorHAnsi"/>
          <w:sz w:val="22"/>
          <w:szCs w:val="22"/>
        </w:rPr>
        <w:t>RFA</w:t>
      </w:r>
      <w:r w:rsidRPr="0062161D">
        <w:rPr>
          <w:rFonts w:asciiTheme="minorHAnsi" w:hAnsiTheme="minorHAnsi" w:cstheme="minorHAnsi"/>
          <w:sz w:val="22"/>
          <w:szCs w:val="22"/>
        </w:rPr>
        <w:t xml:space="preserve"> must be received no later than </w:t>
      </w:r>
      <w:r w:rsidR="00DF7619" w:rsidRPr="0062161D">
        <w:rPr>
          <w:rFonts w:asciiTheme="minorHAnsi" w:hAnsiTheme="minorHAnsi" w:cstheme="minorHAnsi"/>
          <w:b/>
          <w:sz w:val="22"/>
          <w:szCs w:val="22"/>
        </w:rPr>
        <w:t>June 7</w:t>
      </w:r>
      <w:r w:rsidR="003317DB" w:rsidRPr="0062161D">
        <w:rPr>
          <w:rFonts w:asciiTheme="minorHAnsi" w:hAnsiTheme="minorHAnsi" w:cstheme="minorHAnsi"/>
          <w:b/>
          <w:sz w:val="22"/>
          <w:szCs w:val="22"/>
        </w:rPr>
        <w:t xml:space="preserve">, </w:t>
      </w:r>
      <w:r w:rsidR="00DF7619" w:rsidRPr="0062161D">
        <w:rPr>
          <w:rFonts w:asciiTheme="minorHAnsi" w:hAnsiTheme="minorHAnsi" w:cstheme="minorHAnsi"/>
          <w:b/>
          <w:sz w:val="22"/>
          <w:szCs w:val="22"/>
        </w:rPr>
        <w:t>2013</w:t>
      </w:r>
      <w:r w:rsidR="004C045B" w:rsidRPr="0062161D">
        <w:rPr>
          <w:rFonts w:asciiTheme="minorHAnsi" w:hAnsiTheme="minorHAnsi" w:cstheme="minorHAnsi"/>
          <w:b/>
          <w:sz w:val="22"/>
          <w:szCs w:val="22"/>
        </w:rPr>
        <w:t>,</w:t>
      </w:r>
      <w:r w:rsidR="003317DB" w:rsidRPr="00035B7A">
        <w:rPr>
          <w:rFonts w:asciiTheme="minorHAnsi" w:hAnsiTheme="minorHAnsi" w:cstheme="minorHAnsi"/>
          <w:b/>
          <w:sz w:val="22"/>
          <w:szCs w:val="22"/>
        </w:rPr>
        <w:t xml:space="preserve"> </w:t>
      </w:r>
      <w:r w:rsidRPr="00035B7A">
        <w:rPr>
          <w:rFonts w:asciiTheme="minorHAnsi" w:hAnsiTheme="minorHAnsi" w:cstheme="minorHAnsi"/>
          <w:b/>
          <w:sz w:val="22"/>
          <w:szCs w:val="22"/>
        </w:rPr>
        <w:t>4</w:t>
      </w:r>
      <w:r w:rsidR="00DF7619">
        <w:rPr>
          <w:rFonts w:asciiTheme="minorHAnsi" w:hAnsiTheme="minorHAnsi" w:cstheme="minorHAnsi"/>
          <w:b/>
          <w:sz w:val="22"/>
          <w:szCs w:val="22"/>
        </w:rPr>
        <w:t>:00</w:t>
      </w:r>
      <w:r w:rsidRPr="00035B7A">
        <w:rPr>
          <w:rFonts w:asciiTheme="minorHAnsi" w:hAnsiTheme="minorHAnsi" w:cstheme="minorHAnsi"/>
          <w:b/>
          <w:sz w:val="22"/>
          <w:szCs w:val="22"/>
        </w:rPr>
        <w:t xml:space="preserve"> pm </w:t>
      </w:r>
      <w:r w:rsidR="005F2272" w:rsidRPr="00035B7A">
        <w:rPr>
          <w:rFonts w:asciiTheme="minorHAnsi" w:hAnsiTheme="minorHAnsi" w:cstheme="minorHAnsi"/>
          <w:b/>
          <w:sz w:val="22"/>
          <w:szCs w:val="22"/>
        </w:rPr>
        <w:t xml:space="preserve">Swaziland </w:t>
      </w:r>
      <w:r w:rsidR="003B3EB1" w:rsidRPr="00035B7A">
        <w:rPr>
          <w:rFonts w:asciiTheme="minorHAnsi" w:hAnsiTheme="minorHAnsi" w:cstheme="minorHAnsi"/>
          <w:b/>
          <w:sz w:val="22"/>
          <w:szCs w:val="22"/>
        </w:rPr>
        <w:t>Time</w:t>
      </w:r>
      <w:r w:rsidR="00ED4DB8" w:rsidRPr="00035B7A">
        <w:rPr>
          <w:rFonts w:asciiTheme="minorHAnsi" w:hAnsiTheme="minorHAnsi" w:cstheme="minorHAnsi"/>
          <w:b/>
          <w:sz w:val="22"/>
          <w:szCs w:val="22"/>
        </w:rPr>
        <w:t xml:space="preserve"> </w:t>
      </w:r>
      <w:r w:rsidR="003B3EB1" w:rsidRPr="00035B7A">
        <w:rPr>
          <w:rFonts w:asciiTheme="minorHAnsi" w:hAnsiTheme="minorHAnsi" w:cstheme="minorHAnsi"/>
          <w:b/>
          <w:sz w:val="22"/>
          <w:szCs w:val="22"/>
        </w:rPr>
        <w:t xml:space="preserve">(GMT </w:t>
      </w:r>
      <w:r w:rsidR="005F2272" w:rsidRPr="00035B7A">
        <w:rPr>
          <w:rFonts w:asciiTheme="minorHAnsi" w:hAnsiTheme="minorHAnsi" w:cstheme="minorHAnsi"/>
          <w:b/>
          <w:sz w:val="22"/>
          <w:szCs w:val="22"/>
        </w:rPr>
        <w:t>+2</w:t>
      </w:r>
      <w:r w:rsidR="003B3EB1" w:rsidRPr="00035B7A">
        <w:rPr>
          <w:rFonts w:asciiTheme="minorHAnsi" w:hAnsiTheme="minorHAnsi" w:cstheme="minorHAnsi"/>
          <w:b/>
          <w:sz w:val="22"/>
          <w:szCs w:val="22"/>
        </w:rPr>
        <w:t>)</w:t>
      </w:r>
      <w:r w:rsidR="00D37A88" w:rsidRPr="00035B7A">
        <w:rPr>
          <w:rFonts w:asciiTheme="minorHAnsi" w:hAnsiTheme="minorHAnsi" w:cstheme="minorHAnsi"/>
          <w:b/>
          <w:sz w:val="22"/>
          <w:szCs w:val="22"/>
        </w:rPr>
        <w:t>.</w:t>
      </w:r>
    </w:p>
    <w:p w:rsidR="00973889" w:rsidRPr="00035B7A" w:rsidRDefault="00ED4DB8" w:rsidP="00ED4DB8">
      <w:pPr>
        <w:tabs>
          <w:tab w:val="left" w:pos="6600"/>
        </w:tabs>
        <w:rPr>
          <w:rFonts w:asciiTheme="minorHAnsi" w:hAnsiTheme="minorHAnsi" w:cstheme="minorHAnsi"/>
          <w:b/>
          <w:sz w:val="22"/>
          <w:szCs w:val="22"/>
        </w:rPr>
      </w:pPr>
      <w:r w:rsidRPr="00035B7A">
        <w:rPr>
          <w:rFonts w:asciiTheme="minorHAnsi" w:hAnsiTheme="minorHAnsi" w:cstheme="minorHAnsi"/>
          <w:b/>
          <w:sz w:val="22"/>
          <w:szCs w:val="22"/>
        </w:rPr>
        <w:tab/>
      </w:r>
    </w:p>
    <w:p w:rsidR="00973889" w:rsidRPr="00035B7A" w:rsidRDefault="00746640" w:rsidP="003B3EB1">
      <w:pPr>
        <w:rPr>
          <w:rFonts w:asciiTheme="minorHAnsi" w:hAnsiTheme="minorHAnsi" w:cstheme="minorHAnsi"/>
          <w:b/>
          <w:sz w:val="22"/>
          <w:szCs w:val="22"/>
        </w:rPr>
      </w:pPr>
      <w:r w:rsidRPr="00035B7A">
        <w:rPr>
          <w:rFonts w:asciiTheme="minorHAnsi" w:hAnsiTheme="minorHAnsi" w:cstheme="minorHAnsi"/>
          <w:sz w:val="22"/>
          <w:szCs w:val="22"/>
        </w:rPr>
        <w:t xml:space="preserve">Immediate acknowledgment of receipt of this </w:t>
      </w:r>
      <w:r w:rsidR="00AA46D2" w:rsidRPr="00035B7A">
        <w:rPr>
          <w:rFonts w:asciiTheme="minorHAnsi" w:hAnsiTheme="minorHAnsi" w:cstheme="minorHAnsi"/>
          <w:sz w:val="22"/>
          <w:szCs w:val="22"/>
        </w:rPr>
        <w:t>RFA</w:t>
      </w:r>
      <w:r w:rsidRPr="00035B7A">
        <w:rPr>
          <w:rFonts w:asciiTheme="minorHAnsi" w:hAnsiTheme="minorHAnsi" w:cstheme="minorHAnsi"/>
          <w:sz w:val="22"/>
          <w:szCs w:val="22"/>
        </w:rPr>
        <w:t xml:space="preserve"> is requested to be submitted to</w:t>
      </w:r>
      <w:r w:rsidRPr="00035B7A">
        <w:rPr>
          <w:rFonts w:asciiTheme="minorHAnsi" w:hAnsiTheme="minorHAnsi" w:cstheme="minorHAnsi"/>
          <w:b/>
          <w:sz w:val="22"/>
          <w:szCs w:val="22"/>
        </w:rPr>
        <w:t xml:space="preserve"> </w:t>
      </w:r>
      <w:r w:rsidR="0038468D" w:rsidRPr="00035B7A">
        <w:rPr>
          <w:rFonts w:asciiTheme="minorHAnsi" w:hAnsiTheme="minorHAnsi" w:cstheme="minorHAnsi"/>
          <w:sz w:val="22"/>
          <w:szCs w:val="22"/>
        </w:rPr>
        <w:t xml:space="preserve">Phindile Vilakati at </w:t>
      </w:r>
      <w:hyperlink r:id="rId13" w:history="1">
        <w:r w:rsidR="0038468D" w:rsidRPr="00511587">
          <w:rPr>
            <w:rStyle w:val="Hyperlink"/>
            <w:rFonts w:asciiTheme="minorHAnsi" w:hAnsiTheme="minorHAnsi" w:cstheme="minorHAnsi"/>
            <w:sz w:val="22"/>
            <w:szCs w:val="22"/>
          </w:rPr>
          <w:t>pvilakati@fhi360.org</w:t>
        </w:r>
      </w:hyperlink>
      <w:r w:rsidR="0038468D"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by all interested parties. </w:t>
      </w:r>
      <w:r w:rsidR="00FC469B">
        <w:rPr>
          <w:rFonts w:asciiTheme="minorHAnsi" w:hAnsiTheme="minorHAnsi" w:cstheme="minorHAnsi"/>
          <w:sz w:val="22"/>
          <w:szCs w:val="22"/>
        </w:rPr>
        <w:t>This acknowledgement</w:t>
      </w:r>
      <w:r w:rsidRPr="00035B7A">
        <w:rPr>
          <w:rFonts w:asciiTheme="minorHAnsi" w:hAnsiTheme="minorHAnsi" w:cstheme="minorHAnsi"/>
          <w:sz w:val="22"/>
          <w:szCs w:val="22"/>
        </w:rPr>
        <w:t xml:space="preserve"> will be used in disseminating answers to clarifying questions.  </w:t>
      </w:r>
    </w:p>
    <w:p w:rsidR="00973889" w:rsidRPr="00035B7A" w:rsidRDefault="00973889" w:rsidP="00F077C1">
      <w:pPr>
        <w:rPr>
          <w:rFonts w:asciiTheme="minorHAnsi" w:hAnsiTheme="minorHAnsi" w:cstheme="minorHAnsi"/>
          <w:b/>
          <w:sz w:val="22"/>
          <w:szCs w:val="22"/>
        </w:rPr>
      </w:pPr>
    </w:p>
    <w:p w:rsidR="003A597C" w:rsidRPr="00035B7A" w:rsidRDefault="00746640" w:rsidP="003317DB">
      <w:pPr>
        <w:rPr>
          <w:rFonts w:asciiTheme="minorHAnsi" w:hAnsiTheme="minorHAnsi" w:cstheme="minorHAnsi"/>
          <w:sz w:val="22"/>
          <w:szCs w:val="22"/>
        </w:rPr>
      </w:pPr>
      <w:r w:rsidRPr="00035B7A">
        <w:rPr>
          <w:rFonts w:asciiTheme="minorHAnsi" w:hAnsiTheme="minorHAnsi" w:cstheme="minorHAnsi"/>
          <w:sz w:val="22"/>
          <w:szCs w:val="22"/>
        </w:rPr>
        <w:t>All inquir</w:t>
      </w:r>
      <w:r w:rsidR="008D3282" w:rsidRPr="00035B7A">
        <w:rPr>
          <w:rFonts w:asciiTheme="minorHAnsi" w:hAnsiTheme="minorHAnsi" w:cstheme="minorHAnsi"/>
          <w:sz w:val="22"/>
          <w:szCs w:val="22"/>
        </w:rPr>
        <w:t>i</w:t>
      </w:r>
      <w:r w:rsidRPr="00035B7A">
        <w:rPr>
          <w:rFonts w:asciiTheme="minorHAnsi" w:hAnsiTheme="minorHAnsi" w:cstheme="minorHAnsi"/>
          <w:sz w:val="22"/>
          <w:szCs w:val="22"/>
        </w:rPr>
        <w:t xml:space="preserve">es and requests for information affecting this </w:t>
      </w:r>
      <w:r w:rsidR="00AA46D2" w:rsidRPr="00035B7A">
        <w:rPr>
          <w:rFonts w:asciiTheme="minorHAnsi" w:hAnsiTheme="minorHAnsi" w:cstheme="minorHAnsi"/>
          <w:sz w:val="22"/>
          <w:szCs w:val="22"/>
        </w:rPr>
        <w:t>RFA</w:t>
      </w:r>
      <w:r w:rsidRPr="00035B7A">
        <w:rPr>
          <w:rFonts w:asciiTheme="minorHAnsi" w:hAnsiTheme="minorHAnsi" w:cstheme="minorHAnsi"/>
          <w:sz w:val="22"/>
          <w:szCs w:val="22"/>
        </w:rPr>
        <w:t xml:space="preserve"> must be submitted by e-mail to</w:t>
      </w:r>
      <w:r w:rsidR="00872A62" w:rsidRPr="00035B7A">
        <w:rPr>
          <w:rFonts w:asciiTheme="minorHAnsi" w:hAnsiTheme="minorHAnsi" w:cstheme="minorHAnsi"/>
          <w:sz w:val="22"/>
          <w:szCs w:val="22"/>
        </w:rPr>
        <w:t xml:space="preserve"> Phindile Vilakati at </w:t>
      </w:r>
      <w:hyperlink r:id="rId14" w:history="1">
        <w:r w:rsidR="00872A62" w:rsidRPr="00511587">
          <w:rPr>
            <w:rStyle w:val="Hyperlink"/>
            <w:rFonts w:asciiTheme="minorHAnsi" w:hAnsiTheme="minorHAnsi" w:cstheme="minorHAnsi"/>
            <w:sz w:val="22"/>
            <w:szCs w:val="22"/>
          </w:rPr>
          <w:t>pvilakati@fhi360.org</w:t>
        </w:r>
      </w:hyperlink>
      <w:r w:rsidR="00872A62"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Any questions or requests for clarification need to be submitted in writing to the same email addresses, </w:t>
      </w:r>
      <w:r w:rsidRPr="0062161D">
        <w:rPr>
          <w:rFonts w:asciiTheme="minorHAnsi" w:hAnsiTheme="minorHAnsi" w:cstheme="minorHAnsi"/>
          <w:sz w:val="22"/>
          <w:szCs w:val="22"/>
        </w:rPr>
        <w:t xml:space="preserve">by </w:t>
      </w:r>
      <w:r w:rsidR="00DF7619" w:rsidRPr="0062161D">
        <w:rPr>
          <w:rFonts w:asciiTheme="minorHAnsi" w:hAnsiTheme="minorHAnsi" w:cstheme="minorHAnsi"/>
          <w:b/>
          <w:sz w:val="22"/>
          <w:szCs w:val="22"/>
        </w:rPr>
        <w:t>May 24, 2013, 4:00 p</w:t>
      </w:r>
      <w:r w:rsidRPr="0062161D">
        <w:rPr>
          <w:rFonts w:asciiTheme="minorHAnsi" w:hAnsiTheme="minorHAnsi" w:cstheme="minorHAnsi"/>
          <w:b/>
          <w:sz w:val="22"/>
          <w:szCs w:val="22"/>
        </w:rPr>
        <w:t xml:space="preserve">m </w:t>
      </w:r>
      <w:r w:rsidR="005F2272" w:rsidRPr="00035B7A">
        <w:rPr>
          <w:rFonts w:asciiTheme="minorHAnsi" w:hAnsiTheme="minorHAnsi" w:cstheme="minorHAnsi"/>
          <w:b/>
          <w:sz w:val="22"/>
          <w:szCs w:val="22"/>
        </w:rPr>
        <w:t xml:space="preserve">Swaziland </w:t>
      </w:r>
      <w:r w:rsidRPr="00035B7A">
        <w:rPr>
          <w:rFonts w:asciiTheme="minorHAnsi" w:hAnsiTheme="minorHAnsi" w:cstheme="minorHAnsi"/>
          <w:b/>
          <w:sz w:val="22"/>
          <w:szCs w:val="22"/>
        </w:rPr>
        <w:t>Time</w:t>
      </w:r>
      <w:r w:rsidR="00DF7619">
        <w:rPr>
          <w:rFonts w:asciiTheme="minorHAnsi" w:hAnsiTheme="minorHAnsi" w:cstheme="minorHAnsi"/>
          <w:b/>
          <w:sz w:val="22"/>
          <w:szCs w:val="22"/>
        </w:rPr>
        <w:t xml:space="preserve"> (GMT +2)</w:t>
      </w:r>
      <w:r w:rsidRPr="00035B7A">
        <w:rPr>
          <w:rFonts w:asciiTheme="minorHAnsi" w:hAnsiTheme="minorHAnsi" w:cstheme="minorHAnsi"/>
          <w:sz w:val="22"/>
          <w:szCs w:val="22"/>
        </w:rPr>
        <w:t xml:space="preserve">.  Inquiries and answers to inquiries will be shared with all applicants who have acknowledged receipt of </w:t>
      </w:r>
      <w:r w:rsidR="00326229" w:rsidRPr="00035B7A">
        <w:rPr>
          <w:rFonts w:asciiTheme="minorHAnsi" w:hAnsiTheme="minorHAnsi" w:cstheme="minorHAnsi"/>
          <w:sz w:val="22"/>
          <w:szCs w:val="22"/>
        </w:rPr>
        <w:t>an</w:t>
      </w:r>
      <w:r w:rsidRPr="00035B7A">
        <w:rPr>
          <w:rFonts w:asciiTheme="minorHAnsi" w:hAnsiTheme="minorHAnsi" w:cstheme="minorHAnsi"/>
          <w:sz w:val="22"/>
          <w:szCs w:val="22"/>
        </w:rPr>
        <w:t xml:space="preserve"> interest in this </w:t>
      </w:r>
      <w:r w:rsidR="00326229" w:rsidRPr="00035B7A">
        <w:rPr>
          <w:rFonts w:asciiTheme="minorHAnsi" w:hAnsiTheme="minorHAnsi" w:cstheme="minorHAnsi"/>
          <w:b/>
          <w:sz w:val="22"/>
          <w:szCs w:val="22"/>
        </w:rPr>
        <w:t>RFA</w:t>
      </w:r>
      <w:r w:rsidR="00DF7619">
        <w:rPr>
          <w:rFonts w:asciiTheme="minorHAnsi" w:hAnsiTheme="minorHAnsi" w:cstheme="minorHAnsi"/>
          <w:b/>
          <w:sz w:val="22"/>
          <w:szCs w:val="22"/>
        </w:rPr>
        <w:t xml:space="preserve"> by </w:t>
      </w:r>
      <w:r w:rsidR="00DF7619" w:rsidRPr="0062161D">
        <w:rPr>
          <w:rFonts w:asciiTheme="minorHAnsi" w:hAnsiTheme="minorHAnsi" w:cstheme="minorHAnsi"/>
          <w:b/>
          <w:sz w:val="22"/>
          <w:szCs w:val="22"/>
        </w:rPr>
        <w:t>May 31, 2013</w:t>
      </w:r>
      <w:r w:rsidR="00DF7619">
        <w:rPr>
          <w:rFonts w:asciiTheme="minorHAnsi" w:hAnsiTheme="minorHAnsi" w:cstheme="minorHAnsi"/>
          <w:b/>
          <w:sz w:val="22"/>
          <w:szCs w:val="22"/>
        </w:rPr>
        <w:t>, 4:00 pm</w:t>
      </w:r>
      <w:r w:rsidRPr="00035B7A">
        <w:rPr>
          <w:rFonts w:asciiTheme="minorHAnsi" w:hAnsiTheme="minorHAnsi" w:cstheme="minorHAnsi"/>
          <w:b/>
          <w:sz w:val="22"/>
          <w:szCs w:val="22"/>
        </w:rPr>
        <w:t xml:space="preserve"> </w:t>
      </w:r>
      <w:r w:rsidR="005F2272" w:rsidRPr="00035B7A">
        <w:rPr>
          <w:rFonts w:asciiTheme="minorHAnsi" w:hAnsiTheme="minorHAnsi" w:cstheme="minorHAnsi"/>
          <w:b/>
          <w:sz w:val="22"/>
          <w:szCs w:val="22"/>
        </w:rPr>
        <w:t xml:space="preserve">Swaziland </w:t>
      </w:r>
      <w:r w:rsidRPr="00035B7A">
        <w:rPr>
          <w:rFonts w:asciiTheme="minorHAnsi" w:hAnsiTheme="minorHAnsi" w:cstheme="minorHAnsi"/>
          <w:b/>
          <w:sz w:val="22"/>
          <w:szCs w:val="22"/>
        </w:rPr>
        <w:t xml:space="preserve">time </w:t>
      </w:r>
      <w:r w:rsidR="00C52AD3" w:rsidRPr="00035B7A">
        <w:rPr>
          <w:rFonts w:asciiTheme="minorHAnsi" w:hAnsiTheme="minorHAnsi" w:cstheme="minorHAnsi"/>
          <w:b/>
          <w:sz w:val="22"/>
          <w:szCs w:val="22"/>
        </w:rPr>
        <w:t xml:space="preserve">(GMT </w:t>
      </w:r>
      <w:r w:rsidR="005F2272" w:rsidRPr="00035B7A">
        <w:rPr>
          <w:rFonts w:asciiTheme="minorHAnsi" w:hAnsiTheme="minorHAnsi" w:cstheme="minorHAnsi"/>
          <w:b/>
          <w:sz w:val="22"/>
          <w:szCs w:val="22"/>
        </w:rPr>
        <w:t>+2</w:t>
      </w:r>
      <w:r w:rsidR="00C52AD3" w:rsidRPr="00035B7A">
        <w:rPr>
          <w:rFonts w:asciiTheme="minorHAnsi" w:hAnsiTheme="minorHAnsi" w:cstheme="minorHAnsi"/>
          <w:b/>
          <w:sz w:val="22"/>
          <w:szCs w:val="22"/>
        </w:rPr>
        <w:t>)</w:t>
      </w:r>
      <w:r w:rsidRPr="00035B7A">
        <w:rPr>
          <w:rFonts w:asciiTheme="minorHAnsi" w:hAnsiTheme="minorHAnsi" w:cstheme="minorHAnsi"/>
          <w:b/>
          <w:sz w:val="22"/>
          <w:szCs w:val="22"/>
        </w:rPr>
        <w:t>.</w:t>
      </w:r>
      <w:r w:rsidR="00DF7619">
        <w:rPr>
          <w:rFonts w:asciiTheme="minorHAnsi" w:hAnsiTheme="minorHAnsi" w:cstheme="minorHAnsi"/>
          <w:sz w:val="22"/>
          <w:szCs w:val="22"/>
        </w:rPr>
        <w:t xml:space="preserve"> </w:t>
      </w:r>
      <w:r w:rsidRPr="00035B7A">
        <w:rPr>
          <w:rFonts w:asciiTheme="minorHAnsi" w:hAnsiTheme="minorHAnsi" w:cstheme="minorHAnsi"/>
          <w:sz w:val="22"/>
          <w:szCs w:val="22"/>
        </w:rPr>
        <w:t xml:space="preserve">NO TELEPHONE INQUIRIES WILL BE ANSWERED. </w:t>
      </w:r>
    </w:p>
    <w:p w:rsidR="00361B2D" w:rsidRPr="00035B7A" w:rsidRDefault="00361B2D" w:rsidP="00F077C1">
      <w:pPr>
        <w:rPr>
          <w:rFonts w:asciiTheme="minorHAnsi" w:hAnsiTheme="minorHAnsi" w:cstheme="minorHAnsi"/>
          <w:sz w:val="22"/>
          <w:szCs w:val="22"/>
        </w:rPr>
      </w:pPr>
    </w:p>
    <w:p w:rsidR="00361B2D" w:rsidRPr="00035B7A" w:rsidRDefault="00361B2D" w:rsidP="00F077C1">
      <w:pPr>
        <w:rPr>
          <w:rFonts w:asciiTheme="minorHAnsi" w:hAnsiTheme="minorHAnsi" w:cstheme="minorHAnsi"/>
          <w:sz w:val="22"/>
          <w:szCs w:val="22"/>
        </w:rPr>
      </w:pPr>
    </w:p>
    <w:p w:rsidR="007C625C" w:rsidRPr="00035B7A" w:rsidRDefault="00326229" w:rsidP="006100FC">
      <w:pPr>
        <w:keepNext/>
        <w:keepLines/>
        <w:rPr>
          <w:rFonts w:asciiTheme="minorHAnsi" w:hAnsiTheme="minorHAnsi" w:cstheme="minorHAnsi"/>
          <w:sz w:val="22"/>
          <w:szCs w:val="22"/>
        </w:rPr>
      </w:pPr>
      <w:r w:rsidRPr="00035B7A">
        <w:rPr>
          <w:rFonts w:asciiTheme="minorHAnsi" w:hAnsiTheme="minorHAnsi" w:cstheme="minorHAnsi"/>
          <w:sz w:val="22"/>
          <w:szCs w:val="22"/>
        </w:rPr>
        <w:t>Application</w:t>
      </w:r>
      <w:r w:rsidR="00673DDA" w:rsidRPr="00035B7A">
        <w:rPr>
          <w:rFonts w:asciiTheme="minorHAnsi" w:hAnsiTheme="minorHAnsi" w:cstheme="minorHAnsi"/>
          <w:sz w:val="22"/>
          <w:szCs w:val="22"/>
        </w:rPr>
        <w:t>s should be submitted by sealed envelope or e-mail to:</w:t>
      </w:r>
    </w:p>
    <w:p w:rsidR="00872A62" w:rsidRPr="00035B7A" w:rsidRDefault="00872A62" w:rsidP="00784806">
      <w:pPr>
        <w:keepNext/>
        <w:keepLines/>
        <w:ind w:left="720"/>
        <w:rPr>
          <w:rFonts w:asciiTheme="minorHAnsi" w:hAnsiTheme="minorHAnsi" w:cstheme="minorHAnsi"/>
          <w:sz w:val="22"/>
          <w:szCs w:val="22"/>
        </w:rPr>
      </w:pPr>
      <w:r w:rsidRPr="00035B7A">
        <w:rPr>
          <w:rFonts w:asciiTheme="minorHAnsi" w:hAnsiTheme="minorHAnsi" w:cstheme="minorHAnsi"/>
          <w:sz w:val="22"/>
          <w:szCs w:val="22"/>
        </w:rPr>
        <w:t>Phindile Vilakati</w:t>
      </w:r>
      <w:r w:rsidR="00B20AC4">
        <w:rPr>
          <w:rFonts w:asciiTheme="minorHAnsi" w:hAnsiTheme="minorHAnsi" w:cstheme="minorHAnsi"/>
          <w:sz w:val="22"/>
          <w:szCs w:val="22"/>
        </w:rPr>
        <w:t>,</w:t>
      </w:r>
      <w:r w:rsidRPr="00035B7A">
        <w:rPr>
          <w:rFonts w:asciiTheme="minorHAnsi" w:hAnsiTheme="minorHAnsi" w:cstheme="minorHAnsi"/>
          <w:sz w:val="22"/>
          <w:szCs w:val="22"/>
        </w:rPr>
        <w:t xml:space="preserve"> </w:t>
      </w:r>
      <w:hyperlink r:id="rId15" w:history="1">
        <w:r w:rsidRPr="00B20AC4">
          <w:rPr>
            <w:rStyle w:val="Hyperlink"/>
            <w:rFonts w:asciiTheme="minorHAnsi" w:hAnsiTheme="minorHAnsi" w:cstheme="minorHAnsi"/>
            <w:sz w:val="22"/>
            <w:szCs w:val="22"/>
          </w:rPr>
          <w:t>pvilakati@fhi360.org</w:t>
        </w:r>
      </w:hyperlink>
    </w:p>
    <w:p w:rsidR="00872A62" w:rsidRPr="00035B7A" w:rsidRDefault="00872A62" w:rsidP="00784806">
      <w:pPr>
        <w:keepNext/>
        <w:keepLines/>
        <w:ind w:left="720"/>
        <w:rPr>
          <w:rFonts w:asciiTheme="minorHAnsi" w:hAnsiTheme="minorHAnsi" w:cstheme="minorHAnsi"/>
          <w:sz w:val="22"/>
          <w:szCs w:val="22"/>
        </w:rPr>
      </w:pPr>
      <w:r w:rsidRPr="00035B7A">
        <w:rPr>
          <w:rFonts w:asciiTheme="minorHAnsi" w:hAnsiTheme="minorHAnsi" w:cstheme="minorHAnsi"/>
          <w:sz w:val="22"/>
          <w:szCs w:val="22"/>
        </w:rPr>
        <w:t>Momentum Office Park, Somhlolo Road, Mbabane</w:t>
      </w:r>
    </w:p>
    <w:p w:rsidR="00361B2D" w:rsidRPr="00035B7A" w:rsidRDefault="00361B2D" w:rsidP="000C582E">
      <w:pPr>
        <w:rPr>
          <w:rFonts w:asciiTheme="minorHAnsi" w:hAnsiTheme="minorHAnsi" w:cstheme="minorHAnsi"/>
          <w:sz w:val="22"/>
          <w:szCs w:val="22"/>
        </w:rPr>
      </w:pPr>
    </w:p>
    <w:p w:rsidR="003A597C" w:rsidRPr="00035B7A" w:rsidRDefault="00326229" w:rsidP="009C5BAF">
      <w:pPr>
        <w:keepNext/>
        <w:keepLines/>
        <w:rPr>
          <w:rFonts w:asciiTheme="minorHAnsi" w:hAnsiTheme="minorHAnsi" w:cstheme="minorHAnsi"/>
          <w:sz w:val="22"/>
          <w:szCs w:val="22"/>
        </w:rPr>
      </w:pPr>
      <w:r w:rsidRPr="00035B7A">
        <w:rPr>
          <w:rFonts w:asciiTheme="minorHAnsi" w:hAnsiTheme="minorHAnsi" w:cstheme="minorHAnsi"/>
          <w:sz w:val="22"/>
          <w:szCs w:val="22"/>
        </w:rPr>
        <w:t>Application</w:t>
      </w:r>
      <w:r w:rsidR="00673DDA" w:rsidRPr="00035B7A">
        <w:rPr>
          <w:rFonts w:asciiTheme="minorHAnsi" w:hAnsiTheme="minorHAnsi" w:cstheme="minorHAnsi"/>
          <w:sz w:val="22"/>
          <w:szCs w:val="22"/>
        </w:rPr>
        <w:t xml:space="preserve">s received after this date and time shall not be accepted and shall be considered non-responsive. </w:t>
      </w:r>
      <w:r w:rsidR="00052120" w:rsidRPr="00035B7A">
        <w:rPr>
          <w:rFonts w:asciiTheme="minorHAnsi" w:hAnsiTheme="minorHAnsi" w:cstheme="minorHAnsi"/>
          <w:sz w:val="22"/>
          <w:szCs w:val="22"/>
        </w:rPr>
        <w:t xml:space="preserve">FHI 360 </w:t>
      </w:r>
      <w:r w:rsidR="00673DDA" w:rsidRPr="00035B7A">
        <w:rPr>
          <w:rFonts w:asciiTheme="minorHAnsi" w:hAnsiTheme="minorHAnsi" w:cstheme="minorHAnsi"/>
          <w:sz w:val="22"/>
          <w:szCs w:val="22"/>
        </w:rPr>
        <w:t xml:space="preserve">will acknowledge receipt of your proposal by return email. </w:t>
      </w:r>
    </w:p>
    <w:p w:rsidR="001F0C63" w:rsidRPr="00035B7A" w:rsidRDefault="001F0C63" w:rsidP="00361B2D">
      <w:pPr>
        <w:rPr>
          <w:rFonts w:asciiTheme="minorHAnsi" w:hAnsiTheme="minorHAnsi" w:cstheme="minorHAnsi"/>
          <w:sz w:val="22"/>
          <w:szCs w:val="22"/>
          <w:u w:val="single"/>
        </w:rPr>
      </w:pPr>
    </w:p>
    <w:p w:rsidR="00361B2D" w:rsidRDefault="003819C2" w:rsidP="003819C2">
      <w:pPr>
        <w:rPr>
          <w:rFonts w:asciiTheme="minorHAnsi" w:hAnsiTheme="minorHAnsi" w:cstheme="minorHAnsi"/>
          <w:b/>
          <w:bCs/>
          <w:sz w:val="22"/>
          <w:szCs w:val="22"/>
        </w:rPr>
      </w:pPr>
      <w:r>
        <w:rPr>
          <w:rFonts w:asciiTheme="minorHAnsi" w:hAnsiTheme="minorHAnsi" w:cstheme="minorHAnsi"/>
          <w:b/>
          <w:bCs/>
          <w:sz w:val="22"/>
          <w:szCs w:val="22"/>
        </w:rPr>
        <w:t>XIII.</w:t>
      </w:r>
      <w:r>
        <w:rPr>
          <w:rFonts w:asciiTheme="minorHAnsi" w:hAnsiTheme="minorHAnsi" w:cstheme="minorHAnsi"/>
          <w:b/>
          <w:bCs/>
          <w:sz w:val="22"/>
          <w:szCs w:val="22"/>
        </w:rPr>
        <w:tab/>
      </w:r>
      <w:r w:rsidR="00AF3AFB" w:rsidRPr="00035B7A">
        <w:rPr>
          <w:rFonts w:asciiTheme="minorHAnsi" w:hAnsiTheme="minorHAnsi" w:cstheme="minorHAnsi"/>
          <w:b/>
          <w:bCs/>
          <w:sz w:val="22"/>
          <w:szCs w:val="22"/>
        </w:rPr>
        <w:t xml:space="preserve">RFA </w:t>
      </w:r>
      <w:r w:rsidR="00673DDA" w:rsidRPr="00035B7A">
        <w:rPr>
          <w:rFonts w:asciiTheme="minorHAnsi" w:hAnsiTheme="minorHAnsi" w:cstheme="minorHAnsi"/>
          <w:b/>
          <w:bCs/>
          <w:sz w:val="22"/>
          <w:szCs w:val="22"/>
        </w:rPr>
        <w:t>TERMS AND CONDITIONS</w:t>
      </w:r>
    </w:p>
    <w:p w:rsidR="00B20AC4" w:rsidRPr="00035B7A" w:rsidRDefault="00B20AC4" w:rsidP="003819C2">
      <w:pPr>
        <w:rPr>
          <w:rFonts w:asciiTheme="minorHAnsi" w:hAnsiTheme="minorHAnsi" w:cstheme="minorHAnsi"/>
          <w:b/>
          <w:bCs/>
          <w:sz w:val="22"/>
          <w:szCs w:val="22"/>
        </w:rPr>
      </w:pPr>
    </w:p>
    <w:p w:rsidR="00361B2D" w:rsidRPr="00035B7A" w:rsidRDefault="00673DDA" w:rsidP="00361B2D">
      <w:pPr>
        <w:rPr>
          <w:rFonts w:asciiTheme="minorHAnsi" w:hAnsiTheme="minorHAnsi" w:cstheme="minorHAnsi"/>
          <w:sz w:val="22"/>
          <w:szCs w:val="22"/>
        </w:rPr>
      </w:pPr>
      <w:r w:rsidRPr="00035B7A">
        <w:rPr>
          <w:rFonts w:asciiTheme="minorHAnsi" w:hAnsiTheme="minorHAnsi" w:cstheme="minorHAnsi"/>
          <w:sz w:val="22"/>
          <w:szCs w:val="22"/>
        </w:rPr>
        <w:t>Offerors are responsible for reviewing the terms</w:t>
      </w:r>
      <w:r w:rsidR="00B20AC4">
        <w:rPr>
          <w:rFonts w:asciiTheme="minorHAnsi" w:hAnsiTheme="minorHAnsi" w:cstheme="minorHAnsi"/>
          <w:sz w:val="22"/>
          <w:szCs w:val="22"/>
        </w:rPr>
        <w:t xml:space="preserve"> and conditions described below:</w:t>
      </w:r>
    </w:p>
    <w:p w:rsidR="00052120" w:rsidRPr="003819C2" w:rsidRDefault="00052120" w:rsidP="00052120">
      <w:pPr>
        <w:spacing w:line="100" w:lineRule="atLeast"/>
        <w:jc w:val="both"/>
        <w:rPr>
          <w:rFonts w:asciiTheme="minorHAnsi" w:hAnsiTheme="minorHAnsi"/>
          <w:sz w:val="22"/>
          <w:szCs w:val="22"/>
        </w:rPr>
      </w:pPr>
      <w:r w:rsidRPr="003819C2">
        <w:rPr>
          <w:rFonts w:asciiTheme="minorHAnsi" w:hAnsiTheme="minorHAnsi" w:cstheme="minorHAnsi"/>
          <w:b/>
          <w:sz w:val="22"/>
          <w:szCs w:val="22"/>
        </w:rPr>
        <w:br/>
      </w:r>
      <w:r w:rsidR="00B20AC4">
        <w:rPr>
          <w:rFonts w:asciiTheme="minorHAnsi" w:hAnsiTheme="minorHAnsi"/>
          <w:b/>
          <w:sz w:val="22"/>
          <w:szCs w:val="22"/>
        </w:rPr>
        <w:t>Withdrawals of Applications</w:t>
      </w:r>
    </w:p>
    <w:p w:rsidR="00052120" w:rsidRPr="003819C2" w:rsidRDefault="00052120" w:rsidP="00052120">
      <w:pPr>
        <w:spacing w:line="100" w:lineRule="atLeast"/>
        <w:jc w:val="both"/>
        <w:rPr>
          <w:rFonts w:asciiTheme="minorHAnsi" w:hAnsiTheme="minorHAnsi"/>
          <w:sz w:val="22"/>
          <w:szCs w:val="22"/>
        </w:rPr>
      </w:pPr>
      <w:r w:rsidRPr="003819C2">
        <w:rPr>
          <w:rFonts w:asciiTheme="minorHAnsi" w:hAnsiTheme="minorHAnsi"/>
          <w:sz w:val="22"/>
          <w:szCs w:val="22"/>
        </w:rPr>
        <w:t>Offerors may withdraw applications by written notice via email received at any time before award. Applications may be withdrawn in person by an offeror or his/her authorized representative, if the representative’s identity is made known and the representative signs a receipt for the application before award.</w:t>
      </w:r>
    </w:p>
    <w:p w:rsidR="00052120" w:rsidRPr="003819C2" w:rsidRDefault="00052120" w:rsidP="00361B2D">
      <w:pPr>
        <w:rPr>
          <w:rFonts w:asciiTheme="minorHAnsi" w:hAnsiTheme="minorHAnsi" w:cstheme="minorHAnsi"/>
          <w:b/>
          <w:sz w:val="22"/>
          <w:szCs w:val="22"/>
        </w:rPr>
      </w:pPr>
    </w:p>
    <w:p w:rsidR="00361B2D" w:rsidRPr="00035B7A" w:rsidRDefault="00B20AC4" w:rsidP="00361B2D">
      <w:pPr>
        <w:rPr>
          <w:rFonts w:asciiTheme="minorHAnsi" w:hAnsiTheme="minorHAnsi" w:cstheme="minorHAnsi"/>
          <w:b/>
          <w:sz w:val="22"/>
          <w:szCs w:val="22"/>
        </w:rPr>
      </w:pPr>
      <w:r>
        <w:rPr>
          <w:rFonts w:asciiTheme="minorHAnsi" w:hAnsiTheme="minorHAnsi" w:cstheme="minorHAnsi"/>
          <w:b/>
          <w:sz w:val="22"/>
          <w:szCs w:val="22"/>
        </w:rPr>
        <w:t>Rights to Select/Reject:</w:t>
      </w:r>
    </w:p>
    <w:p w:rsidR="00361B2D" w:rsidRPr="00035B7A" w:rsidRDefault="00C52AD3" w:rsidP="00C52AD3">
      <w:pPr>
        <w:rPr>
          <w:rFonts w:asciiTheme="minorHAnsi" w:hAnsiTheme="minorHAnsi" w:cstheme="minorHAnsi"/>
          <w:sz w:val="22"/>
          <w:szCs w:val="22"/>
        </w:rPr>
      </w:pPr>
      <w:r w:rsidRPr="00035B7A">
        <w:rPr>
          <w:rFonts w:asciiTheme="minorHAnsi" w:hAnsiTheme="minorHAnsi" w:cstheme="minorHAnsi"/>
          <w:sz w:val="22"/>
          <w:szCs w:val="22"/>
        </w:rPr>
        <w:t>FHI 360 reserves</w:t>
      </w:r>
      <w:r w:rsidR="00673DDA" w:rsidRPr="00035B7A">
        <w:rPr>
          <w:rFonts w:asciiTheme="minorHAnsi" w:hAnsiTheme="minorHAnsi" w:cstheme="minorHAnsi"/>
          <w:sz w:val="22"/>
          <w:szCs w:val="22"/>
        </w:rPr>
        <w:t xml:space="preserve"> the right to select and negotiate with those </w:t>
      </w:r>
      <w:r w:rsidRPr="00035B7A">
        <w:rPr>
          <w:rFonts w:asciiTheme="minorHAnsi" w:hAnsiTheme="minorHAnsi" w:cstheme="minorHAnsi"/>
          <w:sz w:val="22"/>
          <w:szCs w:val="22"/>
        </w:rPr>
        <w:t>consultants</w:t>
      </w:r>
      <w:r w:rsidR="00081F96" w:rsidRPr="00035B7A">
        <w:rPr>
          <w:rFonts w:asciiTheme="minorHAnsi" w:hAnsiTheme="minorHAnsi" w:cstheme="minorHAnsi"/>
          <w:sz w:val="22"/>
          <w:szCs w:val="22"/>
        </w:rPr>
        <w:t>/firms</w:t>
      </w:r>
      <w:r w:rsidRPr="00035B7A">
        <w:rPr>
          <w:rFonts w:asciiTheme="minorHAnsi" w:hAnsiTheme="minorHAnsi" w:cstheme="minorHAnsi"/>
          <w:sz w:val="22"/>
          <w:szCs w:val="22"/>
        </w:rPr>
        <w:t xml:space="preserve"> </w:t>
      </w:r>
      <w:r w:rsidR="00673DDA" w:rsidRPr="00035B7A">
        <w:rPr>
          <w:rFonts w:asciiTheme="minorHAnsi" w:hAnsiTheme="minorHAnsi" w:cstheme="minorHAnsi"/>
          <w:sz w:val="22"/>
          <w:szCs w:val="22"/>
        </w:rPr>
        <w:t xml:space="preserve">it determines, in its sole discretion, to be qualified for competitive </w:t>
      </w:r>
      <w:r w:rsidR="00326229" w:rsidRPr="00035B7A">
        <w:rPr>
          <w:rFonts w:asciiTheme="minorHAnsi" w:hAnsiTheme="minorHAnsi" w:cstheme="minorHAnsi"/>
          <w:sz w:val="22"/>
          <w:szCs w:val="22"/>
        </w:rPr>
        <w:t>application</w:t>
      </w:r>
      <w:r w:rsidR="00673DDA" w:rsidRPr="00035B7A">
        <w:rPr>
          <w:rFonts w:asciiTheme="minorHAnsi" w:hAnsiTheme="minorHAnsi" w:cstheme="minorHAnsi"/>
          <w:sz w:val="22"/>
          <w:szCs w:val="22"/>
        </w:rPr>
        <w:t xml:space="preserve">s and to terminate negotiations without incurring any liability. </w:t>
      </w:r>
      <w:r w:rsidRPr="00035B7A">
        <w:rPr>
          <w:rFonts w:asciiTheme="minorHAnsi" w:hAnsiTheme="minorHAnsi" w:cstheme="minorHAnsi"/>
          <w:sz w:val="22"/>
          <w:szCs w:val="22"/>
        </w:rPr>
        <w:t>FHI 360</w:t>
      </w:r>
      <w:r w:rsidR="00673DDA" w:rsidRPr="00035B7A">
        <w:rPr>
          <w:rFonts w:asciiTheme="minorHAnsi" w:hAnsiTheme="minorHAnsi" w:cstheme="minorHAnsi"/>
          <w:sz w:val="22"/>
          <w:szCs w:val="22"/>
        </w:rPr>
        <w:t xml:space="preserve"> reserves the right to reject any or all </w:t>
      </w:r>
      <w:r w:rsidR="00326229" w:rsidRPr="00035B7A">
        <w:rPr>
          <w:rFonts w:asciiTheme="minorHAnsi" w:hAnsiTheme="minorHAnsi" w:cstheme="minorHAnsi"/>
          <w:sz w:val="22"/>
          <w:szCs w:val="22"/>
        </w:rPr>
        <w:t>application</w:t>
      </w:r>
      <w:r w:rsidR="00673DDA" w:rsidRPr="00035B7A">
        <w:rPr>
          <w:rFonts w:asciiTheme="minorHAnsi" w:hAnsiTheme="minorHAnsi" w:cstheme="minorHAnsi"/>
          <w:sz w:val="22"/>
          <w:szCs w:val="22"/>
        </w:rPr>
        <w:t>s received without explanation.</w:t>
      </w:r>
    </w:p>
    <w:p w:rsidR="00081F96" w:rsidRPr="00035B7A" w:rsidRDefault="00081F96" w:rsidP="00C52AD3">
      <w:pPr>
        <w:rPr>
          <w:rFonts w:asciiTheme="minorHAnsi" w:hAnsiTheme="minorHAnsi" w:cstheme="minorHAnsi"/>
          <w:sz w:val="22"/>
          <w:szCs w:val="22"/>
        </w:rPr>
      </w:pPr>
    </w:p>
    <w:p w:rsidR="00361B2D" w:rsidRPr="00035B7A" w:rsidRDefault="00326229" w:rsidP="00361B2D">
      <w:pPr>
        <w:rPr>
          <w:rFonts w:asciiTheme="minorHAnsi" w:hAnsiTheme="minorHAnsi" w:cstheme="minorHAnsi"/>
          <w:b/>
          <w:sz w:val="22"/>
          <w:szCs w:val="22"/>
        </w:rPr>
      </w:pPr>
      <w:r w:rsidRPr="00035B7A">
        <w:rPr>
          <w:rFonts w:asciiTheme="minorHAnsi" w:hAnsiTheme="minorHAnsi" w:cstheme="minorHAnsi"/>
          <w:b/>
          <w:sz w:val="22"/>
          <w:szCs w:val="22"/>
        </w:rPr>
        <w:t>RFA</w:t>
      </w:r>
      <w:r w:rsidR="009C5F79">
        <w:rPr>
          <w:rFonts w:asciiTheme="minorHAnsi" w:hAnsiTheme="minorHAnsi" w:cstheme="minorHAnsi"/>
          <w:b/>
          <w:sz w:val="22"/>
          <w:szCs w:val="22"/>
        </w:rPr>
        <w:t xml:space="preserve"> not an O</w:t>
      </w:r>
      <w:r w:rsidR="00673DDA" w:rsidRPr="00035B7A">
        <w:rPr>
          <w:rFonts w:asciiTheme="minorHAnsi" w:hAnsiTheme="minorHAnsi" w:cstheme="minorHAnsi"/>
          <w:b/>
          <w:sz w:val="22"/>
          <w:szCs w:val="22"/>
        </w:rPr>
        <w:t>ffer</w:t>
      </w:r>
    </w:p>
    <w:p w:rsidR="00361B2D" w:rsidRPr="00035B7A" w:rsidRDefault="00673DDA" w:rsidP="004A56DA">
      <w:pPr>
        <w:rPr>
          <w:rFonts w:asciiTheme="minorHAnsi" w:hAnsiTheme="minorHAnsi" w:cstheme="minorHAnsi"/>
          <w:sz w:val="22"/>
          <w:szCs w:val="22"/>
        </w:rPr>
      </w:pPr>
      <w:r w:rsidRPr="00035B7A">
        <w:rPr>
          <w:rFonts w:asciiTheme="minorHAnsi" w:hAnsiTheme="minorHAnsi" w:cstheme="minorHAnsi"/>
          <w:sz w:val="22"/>
          <w:szCs w:val="22"/>
        </w:rPr>
        <w:t xml:space="preserve">This </w:t>
      </w:r>
      <w:r w:rsidR="00AA46D2" w:rsidRPr="00035B7A">
        <w:rPr>
          <w:rFonts w:asciiTheme="minorHAnsi" w:hAnsiTheme="minorHAnsi" w:cstheme="minorHAnsi"/>
          <w:sz w:val="22"/>
          <w:szCs w:val="22"/>
        </w:rPr>
        <w:t>RFA</w:t>
      </w:r>
      <w:r w:rsidRPr="00035B7A">
        <w:rPr>
          <w:rFonts w:asciiTheme="minorHAnsi" w:hAnsiTheme="minorHAnsi" w:cstheme="minorHAnsi"/>
          <w:sz w:val="22"/>
          <w:szCs w:val="22"/>
        </w:rPr>
        <w:t xml:space="preserve"> represents only a definition of requirements. It is merely an invitation for submission of </w:t>
      </w:r>
      <w:r w:rsidR="00326229" w:rsidRPr="00035B7A">
        <w:rPr>
          <w:rFonts w:asciiTheme="minorHAnsi" w:hAnsiTheme="minorHAnsi" w:cstheme="minorHAnsi"/>
          <w:sz w:val="22"/>
          <w:szCs w:val="22"/>
        </w:rPr>
        <w:t>Application</w:t>
      </w:r>
      <w:r w:rsidRPr="00035B7A">
        <w:rPr>
          <w:rFonts w:asciiTheme="minorHAnsi" w:hAnsiTheme="minorHAnsi" w:cstheme="minorHAnsi"/>
          <w:sz w:val="22"/>
          <w:szCs w:val="22"/>
        </w:rPr>
        <w:t xml:space="preserve">s and does not legally obligate </w:t>
      </w:r>
      <w:r w:rsidR="004A56DA" w:rsidRPr="00035B7A">
        <w:rPr>
          <w:rFonts w:asciiTheme="minorHAnsi" w:hAnsiTheme="minorHAnsi" w:cstheme="minorHAnsi"/>
          <w:sz w:val="22"/>
          <w:szCs w:val="22"/>
        </w:rPr>
        <w:t xml:space="preserve">FHI 360 </w:t>
      </w:r>
      <w:r w:rsidRPr="00035B7A">
        <w:rPr>
          <w:rFonts w:asciiTheme="minorHAnsi" w:hAnsiTheme="minorHAnsi" w:cstheme="minorHAnsi"/>
          <w:sz w:val="22"/>
          <w:szCs w:val="22"/>
        </w:rPr>
        <w:t xml:space="preserve">to accept any of the submitted </w:t>
      </w:r>
      <w:r w:rsidR="00326229" w:rsidRPr="00035B7A">
        <w:rPr>
          <w:rFonts w:asciiTheme="minorHAnsi" w:hAnsiTheme="minorHAnsi" w:cstheme="minorHAnsi"/>
          <w:sz w:val="22"/>
          <w:szCs w:val="22"/>
        </w:rPr>
        <w:t>Application</w:t>
      </w:r>
      <w:r w:rsidRPr="00035B7A">
        <w:rPr>
          <w:rFonts w:asciiTheme="minorHAnsi" w:hAnsiTheme="minorHAnsi" w:cstheme="minorHAnsi"/>
          <w:sz w:val="22"/>
          <w:szCs w:val="22"/>
        </w:rPr>
        <w:t xml:space="preserve">s in whole or in part, nor is </w:t>
      </w:r>
      <w:r w:rsidR="004A56DA" w:rsidRPr="00035B7A">
        <w:rPr>
          <w:rFonts w:asciiTheme="minorHAnsi" w:hAnsiTheme="minorHAnsi" w:cstheme="minorHAnsi"/>
          <w:sz w:val="22"/>
          <w:szCs w:val="22"/>
        </w:rPr>
        <w:t xml:space="preserve">FHI 360 </w:t>
      </w:r>
      <w:r w:rsidRPr="00035B7A">
        <w:rPr>
          <w:rFonts w:asciiTheme="minorHAnsi" w:hAnsiTheme="minorHAnsi" w:cstheme="minorHAnsi"/>
          <w:sz w:val="22"/>
          <w:szCs w:val="22"/>
        </w:rPr>
        <w:t xml:space="preserve">obligated to select the lowest priced proposal. </w:t>
      </w:r>
      <w:r w:rsidR="004A56DA" w:rsidRPr="00035B7A">
        <w:rPr>
          <w:rFonts w:asciiTheme="minorHAnsi" w:hAnsiTheme="minorHAnsi" w:cstheme="minorHAnsi"/>
          <w:sz w:val="22"/>
          <w:szCs w:val="22"/>
        </w:rPr>
        <w:t>FHI 360</w:t>
      </w:r>
      <w:r w:rsidR="005F2272" w:rsidRPr="00035B7A">
        <w:rPr>
          <w:rFonts w:asciiTheme="minorHAnsi" w:hAnsiTheme="minorHAnsi" w:cstheme="minorHAnsi"/>
          <w:sz w:val="22"/>
          <w:szCs w:val="22"/>
        </w:rPr>
        <w:t xml:space="preserve"> </w:t>
      </w:r>
      <w:r w:rsidRPr="00035B7A">
        <w:rPr>
          <w:rFonts w:asciiTheme="minorHAnsi" w:hAnsiTheme="minorHAnsi" w:cstheme="minorHAnsi"/>
          <w:sz w:val="22"/>
          <w:szCs w:val="22"/>
        </w:rPr>
        <w:t xml:space="preserve">has no contractual obligations with any firms based upon issuance of this </w:t>
      </w:r>
      <w:r w:rsidR="00AA46D2" w:rsidRPr="00035B7A">
        <w:rPr>
          <w:rFonts w:asciiTheme="minorHAnsi" w:hAnsiTheme="minorHAnsi" w:cstheme="minorHAnsi"/>
          <w:sz w:val="22"/>
          <w:szCs w:val="22"/>
        </w:rPr>
        <w:t>RFA</w:t>
      </w:r>
      <w:r w:rsidRPr="00035B7A">
        <w:rPr>
          <w:rFonts w:asciiTheme="minorHAnsi" w:hAnsiTheme="minorHAnsi" w:cstheme="minorHAnsi"/>
          <w:sz w:val="22"/>
          <w:szCs w:val="22"/>
        </w:rPr>
        <w:t xml:space="preserve">. It is not an offer to contract. Only the execution of a written contract shall obligate </w:t>
      </w:r>
      <w:r w:rsidR="004A56DA" w:rsidRPr="00035B7A">
        <w:rPr>
          <w:rFonts w:asciiTheme="minorHAnsi" w:hAnsiTheme="minorHAnsi" w:cstheme="minorHAnsi"/>
          <w:sz w:val="22"/>
          <w:szCs w:val="22"/>
        </w:rPr>
        <w:t xml:space="preserve">FHI 360 </w:t>
      </w:r>
      <w:r w:rsidRPr="00035B7A">
        <w:rPr>
          <w:rFonts w:asciiTheme="minorHAnsi" w:hAnsiTheme="minorHAnsi" w:cstheme="minorHAnsi"/>
          <w:sz w:val="22"/>
          <w:szCs w:val="22"/>
        </w:rPr>
        <w:t>in accordance with the terms and conditions contained in such contract.</w:t>
      </w:r>
    </w:p>
    <w:p w:rsidR="00904924" w:rsidRPr="00035B7A" w:rsidRDefault="00904924" w:rsidP="00361B2D">
      <w:pPr>
        <w:rPr>
          <w:rFonts w:asciiTheme="minorHAnsi" w:hAnsiTheme="minorHAnsi" w:cstheme="minorHAnsi"/>
          <w:sz w:val="22"/>
          <w:szCs w:val="22"/>
        </w:rPr>
      </w:pPr>
    </w:p>
    <w:p w:rsidR="00361B2D" w:rsidRPr="00035B7A" w:rsidRDefault="00B20AC4" w:rsidP="00361B2D">
      <w:pPr>
        <w:rPr>
          <w:rFonts w:asciiTheme="minorHAnsi" w:hAnsiTheme="minorHAnsi" w:cstheme="minorHAnsi"/>
          <w:b/>
          <w:sz w:val="22"/>
          <w:szCs w:val="22"/>
        </w:rPr>
      </w:pPr>
      <w:r>
        <w:rPr>
          <w:rFonts w:asciiTheme="minorHAnsi" w:hAnsiTheme="minorHAnsi" w:cstheme="minorHAnsi"/>
          <w:b/>
          <w:sz w:val="22"/>
          <w:szCs w:val="22"/>
        </w:rPr>
        <w:t xml:space="preserve">Discussion and </w:t>
      </w:r>
      <w:r w:rsidR="009C5F79">
        <w:rPr>
          <w:rFonts w:asciiTheme="minorHAnsi" w:hAnsiTheme="minorHAnsi" w:cstheme="minorHAnsi"/>
          <w:b/>
          <w:sz w:val="22"/>
          <w:szCs w:val="22"/>
        </w:rPr>
        <w:t>A</w:t>
      </w:r>
      <w:r w:rsidR="00673DDA" w:rsidRPr="00035B7A">
        <w:rPr>
          <w:rFonts w:asciiTheme="minorHAnsi" w:hAnsiTheme="minorHAnsi" w:cstheme="minorHAnsi"/>
          <w:b/>
          <w:sz w:val="22"/>
          <w:szCs w:val="22"/>
        </w:rPr>
        <w:t>ward</w:t>
      </w:r>
    </w:p>
    <w:p w:rsidR="00361B2D" w:rsidRPr="00035B7A" w:rsidRDefault="004A56DA" w:rsidP="004A56DA">
      <w:pPr>
        <w:rPr>
          <w:rFonts w:asciiTheme="minorHAnsi" w:hAnsiTheme="minorHAnsi" w:cstheme="minorHAnsi"/>
          <w:sz w:val="22"/>
          <w:szCs w:val="22"/>
        </w:rPr>
      </w:pPr>
      <w:r w:rsidRPr="00035B7A">
        <w:rPr>
          <w:rFonts w:asciiTheme="minorHAnsi" w:hAnsiTheme="minorHAnsi" w:cstheme="minorHAnsi"/>
          <w:sz w:val="22"/>
          <w:szCs w:val="22"/>
        </w:rPr>
        <w:t xml:space="preserve">FHI 360 </w:t>
      </w:r>
      <w:r w:rsidR="00673DDA" w:rsidRPr="00035B7A">
        <w:rPr>
          <w:rFonts w:asciiTheme="minorHAnsi" w:hAnsiTheme="minorHAnsi" w:cstheme="minorHAnsi"/>
          <w:sz w:val="22"/>
          <w:szCs w:val="22"/>
        </w:rPr>
        <w:t xml:space="preserve">reserves the right to seek clarifications, enter into discussions or negotiations, or to make award on initial submissions without discussions or negotiations of any kind. </w:t>
      </w:r>
      <w:r w:rsidRPr="00035B7A">
        <w:rPr>
          <w:rFonts w:asciiTheme="minorHAnsi" w:hAnsiTheme="minorHAnsi" w:cstheme="minorHAnsi"/>
          <w:sz w:val="22"/>
          <w:szCs w:val="22"/>
        </w:rPr>
        <w:t xml:space="preserve">FHI 360 </w:t>
      </w:r>
      <w:r w:rsidR="00673DDA" w:rsidRPr="00035B7A">
        <w:rPr>
          <w:rFonts w:asciiTheme="minorHAnsi" w:hAnsiTheme="minorHAnsi" w:cstheme="minorHAnsi"/>
          <w:sz w:val="22"/>
          <w:szCs w:val="22"/>
        </w:rPr>
        <w:t xml:space="preserve">reserves the right to exclude from further consideration any </w:t>
      </w:r>
      <w:r w:rsidR="00326229" w:rsidRPr="00035B7A">
        <w:rPr>
          <w:rFonts w:asciiTheme="minorHAnsi" w:hAnsiTheme="minorHAnsi" w:cstheme="minorHAnsi"/>
          <w:sz w:val="22"/>
          <w:szCs w:val="22"/>
        </w:rPr>
        <w:t>application</w:t>
      </w:r>
      <w:r w:rsidR="00673DDA" w:rsidRPr="00035B7A">
        <w:rPr>
          <w:rFonts w:asciiTheme="minorHAnsi" w:hAnsiTheme="minorHAnsi" w:cstheme="minorHAnsi"/>
          <w:sz w:val="22"/>
          <w:szCs w:val="22"/>
        </w:rPr>
        <w:t xml:space="preserve"> at any time, including after discussions or negotiations have been entered into.</w:t>
      </w:r>
    </w:p>
    <w:p w:rsidR="000B3D38" w:rsidRPr="00035B7A" w:rsidRDefault="000B3D38" w:rsidP="00361B2D">
      <w:pPr>
        <w:rPr>
          <w:rFonts w:asciiTheme="minorHAnsi" w:hAnsiTheme="minorHAnsi" w:cstheme="minorHAnsi"/>
          <w:sz w:val="22"/>
          <w:szCs w:val="22"/>
        </w:rPr>
      </w:pPr>
    </w:p>
    <w:p w:rsidR="00AA46D2" w:rsidRPr="00035B7A" w:rsidRDefault="00AA46D2" w:rsidP="009E3994">
      <w:pPr>
        <w:keepNext/>
        <w:spacing w:line="100" w:lineRule="atLeast"/>
        <w:jc w:val="both"/>
        <w:rPr>
          <w:rFonts w:asciiTheme="minorHAnsi" w:hAnsiTheme="minorHAnsi" w:cstheme="minorHAnsi"/>
          <w:sz w:val="22"/>
          <w:szCs w:val="22"/>
          <w:lang w:eastAsia="ar-SA"/>
        </w:rPr>
      </w:pPr>
      <w:r w:rsidRPr="00035B7A">
        <w:rPr>
          <w:rFonts w:asciiTheme="minorHAnsi" w:hAnsiTheme="minorHAnsi" w:cstheme="minorHAnsi"/>
          <w:b/>
          <w:sz w:val="22"/>
          <w:szCs w:val="22"/>
          <w:lang w:eastAsia="ar-SA"/>
        </w:rPr>
        <w:lastRenderedPageBreak/>
        <w:t>A</w:t>
      </w:r>
      <w:r w:rsidR="009C5F79">
        <w:rPr>
          <w:rFonts w:asciiTheme="minorHAnsi" w:hAnsiTheme="minorHAnsi" w:cstheme="minorHAnsi"/>
          <w:b/>
          <w:sz w:val="22"/>
          <w:szCs w:val="22"/>
          <w:lang w:eastAsia="ar-SA"/>
        </w:rPr>
        <w:t>pplication Validity Date</w:t>
      </w:r>
    </w:p>
    <w:p w:rsidR="00AA46D2" w:rsidRPr="00035B7A" w:rsidRDefault="00AA46D2" w:rsidP="00AA46D2">
      <w:pPr>
        <w:spacing w:line="100" w:lineRule="atLeast"/>
        <w:jc w:val="both"/>
        <w:rPr>
          <w:rFonts w:asciiTheme="minorHAnsi" w:hAnsiTheme="minorHAnsi" w:cstheme="minorHAnsi"/>
          <w:b/>
          <w:sz w:val="22"/>
          <w:szCs w:val="22"/>
        </w:rPr>
      </w:pPr>
      <w:r w:rsidRPr="00035B7A">
        <w:rPr>
          <w:rFonts w:asciiTheme="minorHAnsi" w:hAnsiTheme="minorHAnsi" w:cstheme="minorHAnsi"/>
          <w:sz w:val="22"/>
          <w:szCs w:val="22"/>
          <w:lang w:eastAsia="ar-SA"/>
        </w:rPr>
        <w:t xml:space="preserve">All information submitted in connection with this RFA will be valid for three (3) months from the RFA due date. This includes, but is not limited to, cost, pricing, terms and conditions, service levels, and all other information. If you are awarded the contract, all information in the RFA and negotiation process is contractually binding. </w:t>
      </w:r>
    </w:p>
    <w:p w:rsidR="00AA46D2" w:rsidRPr="00035B7A" w:rsidRDefault="00AA46D2" w:rsidP="00AA46D2">
      <w:pPr>
        <w:spacing w:line="100" w:lineRule="atLeast"/>
        <w:jc w:val="both"/>
        <w:rPr>
          <w:rFonts w:asciiTheme="minorHAnsi" w:hAnsiTheme="minorHAnsi" w:cstheme="minorHAnsi"/>
          <w:b/>
          <w:sz w:val="22"/>
          <w:szCs w:val="22"/>
        </w:rPr>
      </w:pPr>
    </w:p>
    <w:p w:rsidR="00AA46D2" w:rsidRPr="00035B7A" w:rsidRDefault="00AA46D2" w:rsidP="00AA46D2">
      <w:pPr>
        <w:spacing w:line="100" w:lineRule="atLeast"/>
        <w:jc w:val="both"/>
        <w:rPr>
          <w:rFonts w:asciiTheme="minorHAnsi" w:hAnsiTheme="minorHAnsi" w:cstheme="minorHAnsi"/>
          <w:sz w:val="22"/>
          <w:szCs w:val="22"/>
        </w:rPr>
      </w:pPr>
      <w:r w:rsidRPr="00035B7A">
        <w:rPr>
          <w:rFonts w:asciiTheme="minorHAnsi" w:hAnsiTheme="minorHAnsi" w:cstheme="minorHAnsi"/>
          <w:b/>
          <w:sz w:val="22"/>
          <w:szCs w:val="22"/>
        </w:rPr>
        <w:t>O</w:t>
      </w:r>
      <w:r w:rsidR="009C5F79">
        <w:rPr>
          <w:rFonts w:asciiTheme="minorHAnsi" w:hAnsiTheme="minorHAnsi" w:cstheme="minorHAnsi"/>
          <w:b/>
          <w:sz w:val="22"/>
          <w:szCs w:val="22"/>
        </w:rPr>
        <w:t>ffer Verification</w:t>
      </w:r>
    </w:p>
    <w:p w:rsidR="000B3D38" w:rsidRPr="00035B7A" w:rsidRDefault="00AA46D2" w:rsidP="00AA46D2">
      <w:pPr>
        <w:rPr>
          <w:rFonts w:asciiTheme="minorHAnsi" w:hAnsiTheme="minorHAnsi" w:cstheme="minorHAnsi"/>
          <w:sz w:val="22"/>
          <w:szCs w:val="22"/>
        </w:rPr>
      </w:pPr>
      <w:r w:rsidRPr="00035B7A">
        <w:rPr>
          <w:rFonts w:asciiTheme="minorHAnsi" w:hAnsiTheme="minorHAnsi" w:cstheme="minorHAnsi"/>
          <w:sz w:val="22"/>
          <w:szCs w:val="22"/>
        </w:rPr>
        <w:t xml:space="preserve">FHI 360 may contact offerors to confirm contact person, address, </w:t>
      </w:r>
      <w:r w:rsidR="009C5F79" w:rsidRPr="00035B7A">
        <w:rPr>
          <w:rFonts w:asciiTheme="minorHAnsi" w:hAnsiTheme="minorHAnsi" w:cstheme="minorHAnsi"/>
          <w:sz w:val="22"/>
          <w:szCs w:val="22"/>
        </w:rPr>
        <w:t>and application</w:t>
      </w:r>
      <w:r w:rsidRPr="00035B7A">
        <w:rPr>
          <w:rFonts w:asciiTheme="minorHAnsi" w:hAnsiTheme="minorHAnsi" w:cstheme="minorHAnsi"/>
          <w:sz w:val="22"/>
          <w:szCs w:val="22"/>
        </w:rPr>
        <w:t xml:space="preserve"> amount and to confirm that the application was submitted for this solicitation</w:t>
      </w:r>
    </w:p>
    <w:p w:rsidR="00AA46D2" w:rsidRPr="00035B7A" w:rsidRDefault="00AA46D2" w:rsidP="00AA46D2">
      <w:pPr>
        <w:rPr>
          <w:rFonts w:asciiTheme="minorHAnsi" w:hAnsiTheme="minorHAnsi" w:cstheme="minorHAnsi"/>
          <w:sz w:val="22"/>
          <w:szCs w:val="22"/>
        </w:rPr>
      </w:pPr>
    </w:p>
    <w:p w:rsidR="00AA46D2" w:rsidRPr="00035B7A" w:rsidRDefault="009C5F79" w:rsidP="00AA46D2">
      <w:pPr>
        <w:spacing w:line="100" w:lineRule="atLeast"/>
        <w:jc w:val="both"/>
        <w:rPr>
          <w:rFonts w:asciiTheme="minorHAnsi" w:hAnsiTheme="minorHAnsi" w:cstheme="minorHAnsi"/>
          <w:sz w:val="22"/>
          <w:szCs w:val="22"/>
        </w:rPr>
      </w:pPr>
      <w:r>
        <w:rPr>
          <w:rFonts w:asciiTheme="minorHAnsi" w:hAnsiTheme="minorHAnsi" w:cstheme="minorHAnsi"/>
          <w:b/>
          <w:sz w:val="22"/>
          <w:szCs w:val="22"/>
        </w:rPr>
        <w:t>False Statements in Offer</w:t>
      </w:r>
    </w:p>
    <w:p w:rsidR="00AA46D2" w:rsidRPr="00035B7A" w:rsidRDefault="00AA46D2" w:rsidP="00AA46D2">
      <w:pPr>
        <w:spacing w:line="100" w:lineRule="atLeast"/>
        <w:jc w:val="both"/>
        <w:rPr>
          <w:rFonts w:asciiTheme="minorHAnsi" w:hAnsiTheme="minorHAnsi" w:cstheme="minorHAnsi"/>
          <w:sz w:val="22"/>
          <w:szCs w:val="22"/>
        </w:rPr>
      </w:pPr>
      <w:r w:rsidRPr="00035B7A">
        <w:rPr>
          <w:rFonts w:asciiTheme="minorHAnsi" w:hAnsiTheme="minorHAnsi" w:cstheme="minorHAnsi"/>
          <w:sz w:val="22"/>
          <w:szCs w:val="22"/>
        </w:rPr>
        <w:t xml:space="preserve">Offerors must provide full, accurate and complete information as required by this solicitation and its attachments.  At any time that FHI 360 determines that an offeror has provided false statements in the application, FHI 360 may reject the application without further consideration. </w:t>
      </w:r>
    </w:p>
    <w:p w:rsidR="000B3D38" w:rsidRPr="00035B7A" w:rsidRDefault="000B3D38" w:rsidP="00361B2D">
      <w:pPr>
        <w:rPr>
          <w:rFonts w:asciiTheme="minorHAnsi" w:hAnsiTheme="minorHAnsi" w:cstheme="minorHAnsi"/>
          <w:sz w:val="22"/>
          <w:szCs w:val="22"/>
        </w:rPr>
      </w:pPr>
    </w:p>
    <w:p w:rsidR="00361B2D" w:rsidRPr="00035B7A" w:rsidRDefault="00673DDA" w:rsidP="00361B2D">
      <w:pPr>
        <w:rPr>
          <w:rFonts w:asciiTheme="minorHAnsi" w:hAnsiTheme="minorHAnsi" w:cstheme="minorHAnsi"/>
          <w:b/>
          <w:sz w:val="22"/>
          <w:szCs w:val="22"/>
        </w:rPr>
      </w:pPr>
      <w:r w:rsidRPr="00035B7A">
        <w:rPr>
          <w:rFonts w:asciiTheme="minorHAnsi" w:hAnsiTheme="minorHAnsi" w:cstheme="minorHAnsi"/>
          <w:b/>
          <w:sz w:val="22"/>
          <w:szCs w:val="22"/>
        </w:rPr>
        <w:t>Conflict of Interest</w:t>
      </w:r>
    </w:p>
    <w:p w:rsidR="00361B2D" w:rsidRPr="00035B7A" w:rsidRDefault="00673DDA" w:rsidP="004A56DA">
      <w:pPr>
        <w:rPr>
          <w:rFonts w:asciiTheme="minorHAnsi" w:hAnsiTheme="minorHAnsi" w:cstheme="minorHAnsi"/>
          <w:sz w:val="22"/>
          <w:szCs w:val="22"/>
        </w:rPr>
      </w:pPr>
      <w:r w:rsidRPr="00035B7A">
        <w:rPr>
          <w:rFonts w:asciiTheme="minorHAnsi" w:hAnsiTheme="minorHAnsi" w:cstheme="minorHAnsi"/>
          <w:sz w:val="22"/>
          <w:szCs w:val="22"/>
        </w:rPr>
        <w:t xml:space="preserve">Offerors must provide disclosure of any past, present, or future relationships with any parties associated with the issuance, review, or management of this solicitation and anticipated award. Failure to provide full and open disclosure may result in </w:t>
      </w:r>
      <w:r w:rsidR="004A56DA" w:rsidRPr="00035B7A">
        <w:rPr>
          <w:rFonts w:asciiTheme="minorHAnsi" w:hAnsiTheme="minorHAnsi" w:cstheme="minorHAnsi"/>
          <w:sz w:val="22"/>
          <w:szCs w:val="22"/>
        </w:rPr>
        <w:t xml:space="preserve">FHI 360 </w:t>
      </w:r>
      <w:r w:rsidRPr="00035B7A">
        <w:rPr>
          <w:rFonts w:asciiTheme="minorHAnsi" w:hAnsiTheme="minorHAnsi" w:cstheme="minorHAnsi"/>
          <w:sz w:val="22"/>
          <w:szCs w:val="22"/>
        </w:rPr>
        <w:t>having to re-evaluate selection of a potential offeror.</w:t>
      </w:r>
    </w:p>
    <w:p w:rsidR="00AA46D2" w:rsidRPr="00035B7A" w:rsidRDefault="00AA46D2" w:rsidP="004A56DA">
      <w:pPr>
        <w:rPr>
          <w:rFonts w:asciiTheme="minorHAnsi" w:hAnsiTheme="minorHAnsi" w:cstheme="minorHAnsi"/>
          <w:sz w:val="22"/>
          <w:szCs w:val="22"/>
        </w:rPr>
      </w:pPr>
    </w:p>
    <w:p w:rsidR="00AA46D2" w:rsidRPr="00035B7A" w:rsidRDefault="00AA46D2" w:rsidP="00AA46D2">
      <w:pPr>
        <w:spacing w:line="100" w:lineRule="atLeast"/>
        <w:jc w:val="both"/>
        <w:rPr>
          <w:rFonts w:asciiTheme="minorHAnsi" w:hAnsiTheme="minorHAnsi" w:cstheme="minorHAnsi"/>
          <w:sz w:val="22"/>
          <w:szCs w:val="22"/>
        </w:rPr>
      </w:pPr>
      <w:r w:rsidRPr="00035B7A">
        <w:rPr>
          <w:rFonts w:asciiTheme="minorHAnsi" w:hAnsiTheme="minorHAnsi" w:cstheme="minorHAnsi"/>
          <w:b/>
          <w:sz w:val="22"/>
          <w:szCs w:val="22"/>
        </w:rPr>
        <w:t>G</w:t>
      </w:r>
      <w:r w:rsidR="009C5F79">
        <w:rPr>
          <w:rFonts w:asciiTheme="minorHAnsi" w:hAnsiTheme="minorHAnsi" w:cstheme="minorHAnsi"/>
          <w:b/>
          <w:sz w:val="22"/>
          <w:szCs w:val="22"/>
        </w:rPr>
        <w:t>overning Law and Language</w:t>
      </w:r>
    </w:p>
    <w:p w:rsidR="00AA46D2" w:rsidRPr="00035B7A" w:rsidRDefault="00AA46D2" w:rsidP="00AA46D2">
      <w:pPr>
        <w:spacing w:line="100" w:lineRule="atLeast"/>
        <w:jc w:val="both"/>
        <w:rPr>
          <w:rFonts w:asciiTheme="minorHAnsi" w:hAnsiTheme="minorHAnsi" w:cstheme="minorHAnsi"/>
          <w:b/>
          <w:sz w:val="22"/>
          <w:szCs w:val="22"/>
        </w:rPr>
      </w:pPr>
      <w:r w:rsidRPr="00035B7A">
        <w:rPr>
          <w:rFonts w:asciiTheme="minorHAnsi" w:hAnsiTheme="minorHAnsi" w:cstheme="minorHAnsi"/>
          <w:sz w:val="22"/>
          <w:szCs w:val="22"/>
        </w:rPr>
        <w:t xml:space="preserve">This solicitation and any resulting contract shall be interpreted in accordance with the laws of the U.S. Government except in cases where they contradict </w:t>
      </w:r>
      <w:r w:rsidR="009C5F79">
        <w:rPr>
          <w:rFonts w:asciiTheme="minorHAnsi" w:hAnsiTheme="minorHAnsi" w:cstheme="minorHAnsi"/>
          <w:sz w:val="22"/>
          <w:szCs w:val="22"/>
        </w:rPr>
        <w:t>Swazi</w:t>
      </w:r>
      <w:r w:rsidRPr="00035B7A">
        <w:rPr>
          <w:rFonts w:asciiTheme="minorHAnsi" w:hAnsiTheme="minorHAnsi" w:cstheme="minorHAnsi"/>
          <w:sz w:val="22"/>
          <w:szCs w:val="22"/>
        </w:rPr>
        <w:t xml:space="preserve"> law.  The English language version of this solicitation and any resulting contract shall govern, and all notices pursuant to the provisions of this solicitation and any resulting contract shall be in English.</w:t>
      </w:r>
    </w:p>
    <w:p w:rsidR="006421E4" w:rsidRPr="00035B7A" w:rsidRDefault="006421E4" w:rsidP="00D37A88">
      <w:pPr>
        <w:ind w:left="720"/>
        <w:rPr>
          <w:rFonts w:asciiTheme="minorHAnsi" w:hAnsiTheme="minorHAnsi" w:cstheme="minorHAnsi"/>
          <w:sz w:val="22"/>
          <w:szCs w:val="22"/>
        </w:rPr>
      </w:pPr>
    </w:p>
    <w:p w:rsidR="003819C2" w:rsidRPr="00035B7A" w:rsidRDefault="003819C2" w:rsidP="003819C2">
      <w:pPr>
        <w:autoSpaceDE w:val="0"/>
        <w:autoSpaceDN w:val="0"/>
        <w:adjustRightInd w:val="0"/>
        <w:spacing w:before="240" w:after="60"/>
        <w:rPr>
          <w:rFonts w:asciiTheme="minorHAnsi" w:hAnsiTheme="minorHAnsi" w:cstheme="minorHAnsi"/>
          <w:b/>
          <w:sz w:val="22"/>
          <w:szCs w:val="22"/>
        </w:rPr>
      </w:pPr>
      <w:r>
        <w:rPr>
          <w:rFonts w:asciiTheme="minorHAnsi" w:hAnsiTheme="minorHAnsi" w:cstheme="minorHAnsi"/>
          <w:b/>
          <w:sz w:val="22"/>
          <w:szCs w:val="22"/>
        </w:rPr>
        <w:t>XIV.</w:t>
      </w:r>
      <w:r>
        <w:rPr>
          <w:rFonts w:asciiTheme="minorHAnsi" w:hAnsiTheme="minorHAnsi" w:cstheme="minorHAnsi"/>
          <w:b/>
          <w:sz w:val="22"/>
          <w:szCs w:val="22"/>
        </w:rPr>
        <w:tab/>
      </w:r>
      <w:r w:rsidRPr="00035B7A">
        <w:rPr>
          <w:rFonts w:asciiTheme="minorHAnsi" w:hAnsiTheme="minorHAnsi" w:cstheme="minorHAnsi"/>
          <w:b/>
          <w:sz w:val="22"/>
          <w:szCs w:val="22"/>
        </w:rPr>
        <w:t>RFA ATTACHMENTS:</w:t>
      </w:r>
    </w:p>
    <w:p w:rsidR="003819C2" w:rsidRDefault="003819C2" w:rsidP="003819C2">
      <w:pPr>
        <w:autoSpaceDE w:val="0"/>
        <w:autoSpaceDN w:val="0"/>
        <w:adjustRightInd w:val="0"/>
        <w:ind w:left="720" w:hanging="720"/>
        <w:rPr>
          <w:rFonts w:asciiTheme="minorHAnsi" w:hAnsiTheme="minorHAnsi" w:cstheme="minorHAnsi"/>
          <w:b/>
          <w:sz w:val="22"/>
          <w:szCs w:val="22"/>
        </w:rPr>
      </w:pPr>
      <w:r>
        <w:rPr>
          <w:rFonts w:asciiTheme="minorHAnsi" w:hAnsiTheme="minorHAnsi" w:cstheme="minorHAnsi"/>
          <w:b/>
          <w:sz w:val="22"/>
          <w:szCs w:val="22"/>
        </w:rPr>
        <w:t xml:space="preserve">Appendix 1: </w:t>
      </w:r>
      <w:r w:rsidR="009E3994">
        <w:rPr>
          <w:rFonts w:asciiTheme="minorHAnsi" w:hAnsiTheme="minorHAnsi" w:cstheme="minorHAnsi"/>
          <w:b/>
          <w:sz w:val="22"/>
          <w:szCs w:val="22"/>
        </w:rPr>
        <w:t>Applicable Terms and Conditions</w:t>
      </w:r>
    </w:p>
    <w:p w:rsidR="003819C2" w:rsidRPr="00035B7A" w:rsidRDefault="003819C2" w:rsidP="003819C2">
      <w:pPr>
        <w:autoSpaceDE w:val="0"/>
        <w:autoSpaceDN w:val="0"/>
        <w:adjustRightInd w:val="0"/>
        <w:ind w:left="720" w:hanging="720"/>
        <w:rPr>
          <w:rFonts w:asciiTheme="minorHAnsi" w:hAnsiTheme="minorHAnsi" w:cstheme="minorHAnsi"/>
          <w:b/>
          <w:sz w:val="22"/>
          <w:szCs w:val="22"/>
        </w:rPr>
      </w:pPr>
      <w:r w:rsidRPr="00035B7A">
        <w:rPr>
          <w:rFonts w:asciiTheme="minorHAnsi" w:hAnsiTheme="minorHAnsi" w:cstheme="minorHAnsi"/>
          <w:b/>
          <w:sz w:val="22"/>
          <w:szCs w:val="22"/>
        </w:rPr>
        <w:t xml:space="preserve">Appendix </w:t>
      </w:r>
      <w:r w:rsidR="006F4A92">
        <w:rPr>
          <w:rFonts w:asciiTheme="minorHAnsi" w:hAnsiTheme="minorHAnsi" w:cstheme="minorHAnsi"/>
          <w:b/>
          <w:sz w:val="22"/>
          <w:szCs w:val="22"/>
        </w:rPr>
        <w:t>2</w:t>
      </w:r>
      <w:r w:rsidRPr="00035B7A">
        <w:rPr>
          <w:rFonts w:asciiTheme="minorHAnsi" w:hAnsiTheme="minorHAnsi" w:cstheme="minorHAnsi"/>
          <w:b/>
          <w:sz w:val="22"/>
          <w:szCs w:val="22"/>
        </w:rPr>
        <w:t>: Certification of Independent Price Determination</w:t>
      </w:r>
    </w:p>
    <w:p w:rsidR="003819C2" w:rsidRPr="00035B7A" w:rsidRDefault="003819C2" w:rsidP="003819C2">
      <w:pPr>
        <w:autoSpaceDE w:val="0"/>
        <w:autoSpaceDN w:val="0"/>
        <w:adjustRightInd w:val="0"/>
        <w:ind w:left="720" w:hanging="720"/>
        <w:rPr>
          <w:rFonts w:asciiTheme="minorHAnsi" w:hAnsiTheme="minorHAnsi" w:cstheme="minorHAnsi"/>
          <w:b/>
          <w:sz w:val="22"/>
          <w:szCs w:val="22"/>
        </w:rPr>
      </w:pPr>
      <w:r>
        <w:rPr>
          <w:rFonts w:asciiTheme="minorHAnsi" w:hAnsiTheme="minorHAnsi" w:cstheme="minorHAnsi"/>
          <w:b/>
          <w:sz w:val="22"/>
          <w:szCs w:val="22"/>
        </w:rPr>
        <w:t xml:space="preserve">Appendix </w:t>
      </w:r>
      <w:r w:rsidR="006F4A92">
        <w:rPr>
          <w:rFonts w:asciiTheme="minorHAnsi" w:hAnsiTheme="minorHAnsi" w:cstheme="minorHAnsi"/>
          <w:b/>
          <w:sz w:val="22"/>
          <w:szCs w:val="22"/>
        </w:rPr>
        <w:t>3</w:t>
      </w:r>
      <w:r w:rsidRPr="00035B7A">
        <w:rPr>
          <w:rFonts w:asciiTheme="minorHAnsi" w:hAnsiTheme="minorHAnsi" w:cstheme="minorHAnsi"/>
          <w:b/>
          <w:sz w:val="22"/>
          <w:szCs w:val="22"/>
        </w:rPr>
        <w:t>: Budget Template (see attachment)</w:t>
      </w:r>
    </w:p>
    <w:p w:rsidR="006421E4" w:rsidRPr="00035B7A" w:rsidRDefault="006421E4" w:rsidP="00D37A88">
      <w:pPr>
        <w:ind w:left="720"/>
        <w:rPr>
          <w:rFonts w:asciiTheme="minorHAnsi" w:hAnsiTheme="minorHAnsi" w:cstheme="minorHAnsi"/>
          <w:sz w:val="22"/>
          <w:szCs w:val="22"/>
        </w:rPr>
      </w:pPr>
    </w:p>
    <w:p w:rsidR="003819C2" w:rsidRDefault="003819C2">
      <w:pPr>
        <w:rPr>
          <w:rFonts w:asciiTheme="minorHAnsi" w:hAnsiTheme="minorHAnsi" w:cstheme="minorHAnsi"/>
          <w:b/>
          <w:sz w:val="22"/>
          <w:szCs w:val="22"/>
        </w:rPr>
      </w:pPr>
      <w:r>
        <w:rPr>
          <w:rFonts w:asciiTheme="minorHAnsi" w:hAnsiTheme="minorHAnsi" w:cstheme="minorHAnsi"/>
          <w:b/>
          <w:sz w:val="22"/>
          <w:szCs w:val="22"/>
        </w:rPr>
        <w:br w:type="page"/>
      </w:r>
    </w:p>
    <w:p w:rsidR="00C71AD8" w:rsidRDefault="00C71AD8" w:rsidP="009E3994">
      <w:pPr>
        <w:jc w:val="center"/>
        <w:rPr>
          <w:rFonts w:asciiTheme="minorHAnsi" w:hAnsiTheme="minorHAnsi" w:cstheme="minorHAnsi"/>
          <w:b/>
          <w:sz w:val="22"/>
          <w:szCs w:val="22"/>
        </w:rPr>
      </w:pPr>
      <w:r>
        <w:rPr>
          <w:rFonts w:asciiTheme="minorHAnsi" w:hAnsiTheme="minorHAnsi" w:cstheme="minorHAnsi"/>
          <w:b/>
          <w:sz w:val="22"/>
          <w:szCs w:val="22"/>
        </w:rPr>
        <w:lastRenderedPageBreak/>
        <w:t>APPLICABLE TERMS AND CONDITIONS</w:t>
      </w:r>
    </w:p>
    <w:p w:rsidR="00C71AD8" w:rsidRDefault="00C71AD8" w:rsidP="00C71AD8">
      <w:pPr>
        <w:rPr>
          <w:rFonts w:asciiTheme="minorHAnsi" w:hAnsiTheme="minorHAnsi" w:cstheme="minorHAnsi"/>
          <w:b/>
          <w:sz w:val="22"/>
          <w:szCs w:val="22"/>
        </w:rPr>
      </w:pPr>
    </w:p>
    <w:p w:rsidR="00C71AD8" w:rsidRDefault="00C71AD8" w:rsidP="00C71AD8">
      <w:pPr>
        <w:rPr>
          <w:rFonts w:asciiTheme="minorHAnsi" w:hAnsiTheme="minorHAnsi" w:cstheme="minorHAnsi"/>
          <w:b/>
          <w:sz w:val="22"/>
          <w:szCs w:val="22"/>
        </w:rPr>
      </w:pPr>
      <w:r>
        <w:rPr>
          <w:rFonts w:asciiTheme="minorHAnsi" w:hAnsiTheme="minorHAnsi" w:cstheme="minorHAnsi"/>
          <w:b/>
          <w:sz w:val="22"/>
          <w:szCs w:val="22"/>
        </w:rPr>
        <w:t>Successful Applicants who are awarded a Cost Reimbursable Grant will be subject to the following USAID Standard Provisions:</w:t>
      </w:r>
      <w:r>
        <w:rPr>
          <w:rFonts w:asciiTheme="minorHAnsi" w:hAnsiTheme="minorHAnsi" w:cstheme="minorHAnsi"/>
          <w:b/>
          <w:sz w:val="22"/>
          <w:szCs w:val="22"/>
        </w:rPr>
        <w:tab/>
      </w:r>
      <w:hyperlink r:id="rId16" w:history="1">
        <w:r>
          <w:rPr>
            <w:rStyle w:val="Hyperlink"/>
          </w:rPr>
          <w:t>http://transition.usaid.gov/policy/ads/300/303mab.pdf</w:t>
        </w:r>
      </w:hyperlink>
      <w:r>
        <w:rPr>
          <w:rFonts w:asciiTheme="minorHAnsi" w:hAnsiTheme="minorHAnsi" w:cstheme="minorHAnsi"/>
          <w:b/>
          <w:sz w:val="22"/>
          <w:szCs w:val="22"/>
        </w:rPr>
        <w:t xml:space="preserve"> </w:t>
      </w:r>
    </w:p>
    <w:p w:rsidR="00C71AD8" w:rsidRDefault="00C71AD8" w:rsidP="00C71AD8">
      <w:pPr>
        <w:rPr>
          <w:rFonts w:asciiTheme="minorHAnsi" w:hAnsiTheme="minorHAnsi" w:cstheme="minorHAnsi"/>
          <w:b/>
          <w:sz w:val="22"/>
          <w:szCs w:val="22"/>
        </w:rPr>
      </w:pPr>
    </w:p>
    <w:p w:rsidR="00FF39EE" w:rsidRDefault="00C71AD8" w:rsidP="00C71AD8">
      <w:pPr>
        <w:rPr>
          <w:rFonts w:asciiTheme="minorHAnsi" w:hAnsiTheme="minorHAnsi" w:cstheme="minorHAnsi"/>
          <w:b/>
          <w:sz w:val="22"/>
          <w:szCs w:val="22"/>
        </w:rPr>
      </w:pPr>
      <w:r>
        <w:rPr>
          <w:rFonts w:asciiTheme="minorHAnsi" w:hAnsiTheme="minorHAnsi" w:cstheme="minorHAnsi"/>
          <w:b/>
          <w:sz w:val="22"/>
          <w:szCs w:val="22"/>
        </w:rPr>
        <w:t xml:space="preserve">Successful Applicants who are awarded a Fixed Obligation Grant will be subject to the following USAID Standard Provisions:  </w:t>
      </w:r>
      <w:r>
        <w:rPr>
          <w:rFonts w:asciiTheme="minorHAnsi" w:hAnsiTheme="minorHAnsi" w:cstheme="minorHAnsi"/>
          <w:b/>
          <w:sz w:val="22"/>
          <w:szCs w:val="22"/>
        </w:rPr>
        <w:tab/>
      </w:r>
      <w:hyperlink r:id="rId17" w:history="1">
        <w:r>
          <w:rPr>
            <w:rStyle w:val="Hyperlink"/>
          </w:rPr>
          <w:t>http://transition.usaid.gov/policy/ads/300/303mat.pdf</w:t>
        </w:r>
      </w:hyperlink>
      <w:r>
        <w:rPr>
          <w:rFonts w:asciiTheme="minorHAnsi" w:hAnsiTheme="minorHAnsi" w:cstheme="minorHAnsi"/>
          <w:b/>
          <w:sz w:val="22"/>
          <w:szCs w:val="22"/>
        </w:rPr>
        <w:t xml:space="preserve"> </w:t>
      </w:r>
      <w:r w:rsidR="00FF39EE">
        <w:rPr>
          <w:rFonts w:asciiTheme="minorHAnsi" w:hAnsiTheme="minorHAnsi" w:cstheme="minorHAnsi"/>
          <w:b/>
          <w:sz w:val="22"/>
          <w:szCs w:val="22"/>
        </w:rPr>
        <w:br w:type="page"/>
      </w:r>
    </w:p>
    <w:p w:rsidR="00C211C4" w:rsidRPr="00FF39EE" w:rsidRDefault="00C211C4" w:rsidP="00FF39EE">
      <w:pPr>
        <w:pStyle w:val="List"/>
        <w:ind w:left="-1440" w:firstLine="0"/>
        <w:jc w:val="center"/>
        <w:rPr>
          <w:rFonts w:asciiTheme="minorHAnsi" w:hAnsiTheme="minorHAnsi" w:cstheme="minorHAnsi"/>
          <w:sz w:val="22"/>
          <w:szCs w:val="22"/>
          <w:u w:val="single"/>
        </w:rPr>
      </w:pPr>
    </w:p>
    <w:p w:rsidR="006421E4" w:rsidRPr="00035B7A" w:rsidRDefault="006421E4" w:rsidP="006421E4">
      <w:pPr>
        <w:autoSpaceDE w:val="0"/>
        <w:autoSpaceDN w:val="0"/>
        <w:adjustRightInd w:val="0"/>
        <w:ind w:left="720" w:hanging="720"/>
        <w:rPr>
          <w:rFonts w:asciiTheme="minorHAnsi" w:hAnsiTheme="minorHAnsi" w:cstheme="minorHAnsi"/>
          <w:b/>
          <w:sz w:val="22"/>
          <w:szCs w:val="22"/>
        </w:rPr>
      </w:pPr>
      <w:r w:rsidRPr="00035B7A">
        <w:rPr>
          <w:rFonts w:asciiTheme="minorHAnsi" w:hAnsiTheme="minorHAnsi" w:cstheme="minorHAnsi"/>
          <w:b/>
          <w:sz w:val="22"/>
          <w:szCs w:val="22"/>
        </w:rPr>
        <w:t xml:space="preserve">Appendix </w:t>
      </w:r>
      <w:r w:rsidR="006F4A92">
        <w:rPr>
          <w:rFonts w:asciiTheme="minorHAnsi" w:hAnsiTheme="minorHAnsi" w:cstheme="minorHAnsi"/>
          <w:b/>
          <w:sz w:val="22"/>
          <w:szCs w:val="22"/>
        </w:rPr>
        <w:t>2</w:t>
      </w:r>
      <w:r w:rsidRPr="00035B7A">
        <w:rPr>
          <w:rFonts w:asciiTheme="minorHAnsi" w:hAnsiTheme="minorHAnsi" w:cstheme="minorHAnsi"/>
          <w:b/>
          <w:sz w:val="22"/>
          <w:szCs w:val="22"/>
        </w:rPr>
        <w:t xml:space="preserve">: Certification of Independent Price Determination </w:t>
      </w:r>
    </w:p>
    <w:p w:rsidR="00511587" w:rsidRDefault="00511587" w:rsidP="00511587">
      <w:pPr>
        <w:autoSpaceDE w:val="0"/>
        <w:autoSpaceDN w:val="0"/>
        <w:adjustRightInd w:val="0"/>
        <w:rPr>
          <w:rFonts w:asciiTheme="minorHAnsi" w:hAnsiTheme="minorHAnsi" w:cstheme="minorHAnsi"/>
          <w:b/>
          <w:bCs/>
          <w:sz w:val="22"/>
          <w:szCs w:val="22"/>
        </w:rPr>
      </w:pPr>
    </w:p>
    <w:p w:rsidR="000B3D38" w:rsidRPr="00511587" w:rsidRDefault="00511587" w:rsidP="0051158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 </w:t>
      </w:r>
      <w:r w:rsidR="000B3D38" w:rsidRPr="00511587">
        <w:rPr>
          <w:rFonts w:asciiTheme="minorHAnsi" w:hAnsiTheme="minorHAnsi" w:cstheme="minorHAnsi"/>
          <w:sz w:val="22"/>
          <w:szCs w:val="22"/>
        </w:rPr>
        <w:t>The offeror certifies that</w:t>
      </w:r>
      <w:r w:rsidRPr="00511587">
        <w:rPr>
          <w:rFonts w:asciiTheme="minorHAnsi" w:hAnsiTheme="minorHAnsi" w:cstheme="minorHAnsi"/>
          <w:sz w:val="22"/>
          <w:szCs w:val="22"/>
        </w:rPr>
        <w:t>—</w:t>
      </w:r>
    </w:p>
    <w:p w:rsidR="00511587" w:rsidRPr="00511587" w:rsidRDefault="00511587" w:rsidP="00511587"/>
    <w:p w:rsidR="000B3D38" w:rsidRPr="00035B7A"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(1) </w:t>
      </w:r>
      <w:r w:rsidR="00511587">
        <w:rPr>
          <w:rFonts w:asciiTheme="minorHAnsi" w:hAnsiTheme="minorHAnsi" w:cstheme="minorHAnsi"/>
          <w:sz w:val="22"/>
          <w:szCs w:val="22"/>
        </w:rPr>
        <w:tab/>
      </w:r>
      <w:r w:rsidRPr="00035B7A">
        <w:rPr>
          <w:rFonts w:asciiTheme="minorHAnsi" w:hAnsiTheme="minorHAnsi" w:cstheme="minorHAnsi"/>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rsidR="000B3D38" w:rsidRPr="00035B7A"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(2) 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rsidR="00511587"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(3) No attempt has been made or will be made by the offeror to induce any other concern or individual to submit or not to submit an offer for the purpose of restricting competition or influencing the competitive environment.</w:t>
      </w:r>
    </w:p>
    <w:p w:rsidR="00511587" w:rsidRDefault="00511587" w:rsidP="00511587">
      <w:pPr>
        <w:autoSpaceDE w:val="0"/>
        <w:autoSpaceDN w:val="0"/>
        <w:adjustRightInd w:val="0"/>
        <w:ind w:left="540" w:hanging="540"/>
        <w:rPr>
          <w:rFonts w:asciiTheme="minorHAnsi" w:hAnsiTheme="minorHAnsi" w:cstheme="minorHAnsi"/>
          <w:sz w:val="22"/>
          <w:szCs w:val="22"/>
        </w:rPr>
      </w:pPr>
    </w:p>
    <w:p w:rsidR="000B3D38"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(b) Each signature on the offer is considered to be a certification by the signatory that the signatory</w:t>
      </w:r>
      <w:r w:rsidR="00511587">
        <w:rPr>
          <w:rFonts w:asciiTheme="minorHAnsi" w:hAnsiTheme="minorHAnsi" w:cstheme="minorHAnsi"/>
          <w:sz w:val="22"/>
          <w:szCs w:val="22"/>
        </w:rPr>
        <w:t>—</w:t>
      </w:r>
    </w:p>
    <w:p w:rsidR="00511587" w:rsidRPr="00035B7A" w:rsidRDefault="00511587" w:rsidP="00511587">
      <w:pPr>
        <w:autoSpaceDE w:val="0"/>
        <w:autoSpaceDN w:val="0"/>
        <w:adjustRightInd w:val="0"/>
        <w:ind w:left="540" w:hanging="540"/>
        <w:rPr>
          <w:rFonts w:asciiTheme="minorHAnsi" w:hAnsiTheme="minorHAnsi" w:cstheme="minorHAnsi"/>
          <w:sz w:val="22"/>
          <w:szCs w:val="22"/>
        </w:rPr>
      </w:pPr>
    </w:p>
    <w:p w:rsidR="000B3D38" w:rsidRPr="00035B7A" w:rsidRDefault="00511587" w:rsidP="00511587">
      <w:pPr>
        <w:autoSpaceDE w:val="0"/>
        <w:autoSpaceDN w:val="0"/>
        <w:adjustRightInd w:val="0"/>
        <w:ind w:left="540" w:hanging="540"/>
        <w:rPr>
          <w:rFonts w:asciiTheme="minorHAnsi" w:hAnsiTheme="minorHAnsi" w:cstheme="minorHAnsi"/>
          <w:sz w:val="22"/>
          <w:szCs w:val="22"/>
        </w:rPr>
      </w:pPr>
      <w:r>
        <w:rPr>
          <w:rFonts w:asciiTheme="minorHAnsi" w:hAnsiTheme="minorHAnsi" w:cstheme="minorHAnsi"/>
          <w:sz w:val="22"/>
          <w:szCs w:val="22"/>
        </w:rPr>
        <w:t xml:space="preserve">    (1)</w:t>
      </w:r>
      <w:r>
        <w:rPr>
          <w:rFonts w:asciiTheme="minorHAnsi" w:hAnsiTheme="minorHAnsi" w:cstheme="minorHAnsi"/>
          <w:sz w:val="22"/>
          <w:szCs w:val="22"/>
        </w:rPr>
        <w:tab/>
      </w:r>
      <w:r w:rsidR="000B3D38" w:rsidRPr="00035B7A">
        <w:rPr>
          <w:rFonts w:asciiTheme="minorHAnsi" w:hAnsiTheme="minorHAnsi" w:cstheme="minorHAnsi"/>
          <w:sz w:val="22"/>
          <w:szCs w:val="22"/>
        </w:rPr>
        <w:t xml:space="preserve">Is the person in the offeror's </w:t>
      </w:r>
      <w:r w:rsidR="002007C2" w:rsidRPr="00035B7A">
        <w:rPr>
          <w:rFonts w:asciiTheme="minorHAnsi" w:hAnsiTheme="minorHAnsi" w:cstheme="minorHAnsi"/>
          <w:sz w:val="22"/>
          <w:szCs w:val="22"/>
        </w:rPr>
        <w:t>firm</w:t>
      </w:r>
      <w:r w:rsidR="000B3D38" w:rsidRPr="00035B7A">
        <w:rPr>
          <w:rFonts w:asciiTheme="minorHAnsi" w:hAnsiTheme="minorHAnsi" w:cstheme="minorHAnsi"/>
          <w:sz w:val="22"/>
          <w:szCs w:val="22"/>
        </w:rPr>
        <w:t xml:space="preserve"> responsible for determining the prices being offered in this bid or </w:t>
      </w:r>
      <w:r w:rsidR="00326229" w:rsidRPr="00035B7A">
        <w:rPr>
          <w:rFonts w:asciiTheme="minorHAnsi" w:hAnsiTheme="minorHAnsi" w:cstheme="minorHAnsi"/>
          <w:sz w:val="22"/>
          <w:szCs w:val="22"/>
        </w:rPr>
        <w:t>application</w:t>
      </w:r>
      <w:r w:rsidR="000B3D38" w:rsidRPr="00035B7A">
        <w:rPr>
          <w:rFonts w:asciiTheme="minorHAnsi" w:hAnsiTheme="minorHAnsi" w:cstheme="minorHAnsi"/>
          <w:sz w:val="22"/>
          <w:szCs w:val="22"/>
        </w:rPr>
        <w:t>, and that the signatory has not participated and will not participate in any action contrary to subparagraphs (a)(1) through (a)(3) above; or</w:t>
      </w:r>
    </w:p>
    <w:p w:rsidR="000B3D38" w:rsidRPr="00035B7A"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(2) </w:t>
      </w:r>
      <w:r w:rsidRPr="00035B7A">
        <w:rPr>
          <w:rFonts w:asciiTheme="minorHAnsi" w:hAnsiTheme="minorHAnsi" w:cstheme="minorHAnsi"/>
          <w:sz w:val="22"/>
          <w:szCs w:val="22"/>
        </w:rPr>
        <w:tab/>
        <w:t>(i) Has been authorized, in writing, to act as agent for the principals of the offeror in certifying that those principals have not participated, and will not participate in any action contrary to subparagraphs (a)(1) through (a)(3) above;</w:t>
      </w:r>
    </w:p>
    <w:p w:rsidR="000B3D38" w:rsidRPr="00035B7A"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w:t>
      </w:r>
      <w:r w:rsidRPr="00035B7A">
        <w:rPr>
          <w:rFonts w:asciiTheme="minorHAnsi" w:hAnsiTheme="minorHAnsi" w:cstheme="minorHAnsi"/>
          <w:sz w:val="22"/>
          <w:szCs w:val="22"/>
        </w:rPr>
        <w:tab/>
        <w:t>(ii) As an authorized agent, does certify that the principals of the offeror have not participated, and will not participate, in any action contrary to subparagraphs (a)(1) through (a)(3) above; and</w:t>
      </w:r>
    </w:p>
    <w:p w:rsidR="000B3D38" w:rsidRDefault="000B3D38" w:rsidP="00511587">
      <w:pPr>
        <w:autoSpaceDE w:val="0"/>
        <w:autoSpaceDN w:val="0"/>
        <w:adjustRightInd w:val="0"/>
        <w:ind w:left="540" w:hanging="540"/>
        <w:rPr>
          <w:rFonts w:asciiTheme="minorHAnsi" w:hAnsiTheme="minorHAnsi" w:cstheme="minorHAnsi"/>
          <w:sz w:val="22"/>
          <w:szCs w:val="22"/>
        </w:rPr>
      </w:pPr>
      <w:r w:rsidRPr="00035B7A">
        <w:rPr>
          <w:rFonts w:asciiTheme="minorHAnsi" w:hAnsiTheme="minorHAnsi" w:cstheme="minorHAnsi"/>
          <w:sz w:val="22"/>
          <w:szCs w:val="22"/>
        </w:rPr>
        <w:t xml:space="preserve">    </w:t>
      </w:r>
      <w:r w:rsidRPr="00035B7A">
        <w:rPr>
          <w:rFonts w:asciiTheme="minorHAnsi" w:hAnsiTheme="minorHAnsi" w:cstheme="minorHAnsi"/>
          <w:sz w:val="22"/>
          <w:szCs w:val="22"/>
        </w:rPr>
        <w:tab/>
        <w:t>(iii) As an agent, has not personally participated, and will not participate, in any action contrary to subparagraphs (a)(1) through (a)(3) above.</w:t>
      </w:r>
    </w:p>
    <w:p w:rsidR="00511587" w:rsidRPr="00035B7A" w:rsidRDefault="00511587" w:rsidP="00511587">
      <w:pPr>
        <w:autoSpaceDE w:val="0"/>
        <w:autoSpaceDN w:val="0"/>
        <w:adjustRightInd w:val="0"/>
        <w:ind w:left="540" w:hanging="540"/>
        <w:rPr>
          <w:rFonts w:asciiTheme="minorHAnsi" w:hAnsiTheme="minorHAnsi" w:cstheme="minorHAnsi"/>
          <w:sz w:val="22"/>
          <w:szCs w:val="22"/>
        </w:rPr>
      </w:pPr>
    </w:p>
    <w:p w:rsidR="000B3D38" w:rsidRDefault="000B3D38" w:rsidP="000B3D38">
      <w:pPr>
        <w:autoSpaceDE w:val="0"/>
        <w:autoSpaceDN w:val="0"/>
        <w:adjustRightInd w:val="0"/>
        <w:rPr>
          <w:rFonts w:asciiTheme="minorHAnsi" w:hAnsiTheme="minorHAnsi" w:cstheme="minorHAnsi"/>
          <w:sz w:val="22"/>
          <w:szCs w:val="22"/>
        </w:rPr>
      </w:pPr>
      <w:r w:rsidRPr="00035B7A">
        <w:rPr>
          <w:rFonts w:asciiTheme="minorHAnsi" w:hAnsiTheme="minorHAnsi" w:cstheme="minorHAnsi"/>
          <w:sz w:val="22"/>
          <w:szCs w:val="22"/>
        </w:rPr>
        <w:t xml:space="preserve">(c) Offeror understands and agrees that </w:t>
      </w:r>
      <w:r w:rsidR="00511587">
        <w:rPr>
          <w:rFonts w:asciiTheme="minorHAnsi" w:hAnsiTheme="minorHAnsi" w:cstheme="minorHAnsi"/>
          <w:sz w:val="22"/>
          <w:szCs w:val="22"/>
        </w:rPr>
        <w:t>–</w:t>
      </w:r>
    </w:p>
    <w:p w:rsidR="00511587" w:rsidRPr="00035B7A" w:rsidRDefault="00511587" w:rsidP="000B3D38">
      <w:pPr>
        <w:autoSpaceDE w:val="0"/>
        <w:autoSpaceDN w:val="0"/>
        <w:adjustRightInd w:val="0"/>
        <w:rPr>
          <w:rFonts w:asciiTheme="minorHAnsi" w:hAnsiTheme="minorHAnsi" w:cstheme="minorHAnsi"/>
          <w:sz w:val="22"/>
          <w:szCs w:val="22"/>
        </w:rPr>
      </w:pPr>
    </w:p>
    <w:p w:rsidR="000B3D38" w:rsidRPr="00035B7A" w:rsidRDefault="00511587" w:rsidP="00511587">
      <w:pPr>
        <w:autoSpaceDE w:val="0"/>
        <w:autoSpaceDN w:val="0"/>
        <w:adjustRightInd w:val="0"/>
        <w:ind w:left="540" w:hanging="540"/>
        <w:rPr>
          <w:rFonts w:asciiTheme="minorHAnsi" w:hAnsiTheme="minorHAnsi" w:cstheme="minorHAnsi"/>
          <w:sz w:val="22"/>
          <w:szCs w:val="22"/>
        </w:rPr>
      </w:pPr>
      <w:r>
        <w:rPr>
          <w:rFonts w:asciiTheme="minorHAnsi" w:hAnsiTheme="minorHAnsi" w:cstheme="minorHAnsi"/>
          <w:sz w:val="22"/>
          <w:szCs w:val="22"/>
        </w:rPr>
        <w:t xml:space="preserve">    (1)</w:t>
      </w:r>
      <w:r>
        <w:rPr>
          <w:rFonts w:asciiTheme="minorHAnsi" w:hAnsiTheme="minorHAnsi" w:cstheme="minorHAnsi"/>
          <w:sz w:val="22"/>
          <w:szCs w:val="22"/>
        </w:rPr>
        <w:tab/>
        <w:t>V</w:t>
      </w:r>
      <w:r w:rsidR="000B3D38" w:rsidRPr="00035B7A">
        <w:rPr>
          <w:rFonts w:asciiTheme="minorHAnsi" w:hAnsiTheme="minorHAnsi" w:cstheme="minorHAnsi"/>
          <w:sz w:val="22"/>
          <w:szCs w:val="22"/>
        </w:rPr>
        <w:t>iolation of this certification will result in immediate disqualification from this solicitation without recourse and may result in disqualification from future solicitations; and</w:t>
      </w:r>
    </w:p>
    <w:p w:rsidR="000B3D38" w:rsidRPr="00035B7A" w:rsidRDefault="00511587" w:rsidP="00511587">
      <w:pPr>
        <w:autoSpaceDE w:val="0"/>
        <w:autoSpaceDN w:val="0"/>
        <w:adjustRightInd w:val="0"/>
        <w:ind w:left="540" w:hanging="540"/>
        <w:rPr>
          <w:rFonts w:asciiTheme="minorHAnsi" w:hAnsiTheme="minorHAnsi" w:cstheme="minorHAnsi"/>
          <w:sz w:val="22"/>
          <w:szCs w:val="22"/>
        </w:rPr>
      </w:pPr>
      <w:r>
        <w:rPr>
          <w:rFonts w:asciiTheme="minorHAnsi" w:hAnsiTheme="minorHAnsi" w:cstheme="minorHAnsi"/>
          <w:sz w:val="22"/>
          <w:szCs w:val="22"/>
        </w:rPr>
        <w:t xml:space="preserve">    (2)</w:t>
      </w:r>
      <w:r>
        <w:rPr>
          <w:rFonts w:asciiTheme="minorHAnsi" w:hAnsiTheme="minorHAnsi" w:cstheme="minorHAnsi"/>
          <w:sz w:val="22"/>
          <w:szCs w:val="22"/>
        </w:rPr>
        <w:tab/>
        <w:t>D</w:t>
      </w:r>
      <w:r w:rsidR="000B3D38" w:rsidRPr="00035B7A">
        <w:rPr>
          <w:rFonts w:asciiTheme="minorHAnsi" w:hAnsiTheme="minorHAnsi" w:cstheme="minorHAnsi"/>
          <w:sz w:val="22"/>
          <w:szCs w:val="22"/>
        </w:rPr>
        <w:t xml:space="preserve">iscovery of any violation after award to the offeror will result in the termination of the award for default.  </w:t>
      </w:r>
    </w:p>
    <w:p w:rsidR="000B3D38" w:rsidRPr="00035B7A" w:rsidRDefault="000B3D38" w:rsidP="000B3D38">
      <w:pPr>
        <w:autoSpaceDE w:val="0"/>
        <w:autoSpaceDN w:val="0"/>
        <w:adjustRightInd w:val="0"/>
        <w:spacing w:before="240" w:after="60"/>
        <w:ind w:left="720" w:hanging="720"/>
        <w:rPr>
          <w:rFonts w:asciiTheme="minorHAnsi" w:hAnsiTheme="minorHAnsi" w:cstheme="minorHAnsi"/>
          <w:sz w:val="22"/>
          <w:szCs w:val="22"/>
        </w:rPr>
      </w:pPr>
    </w:p>
    <w:p w:rsidR="00511587" w:rsidRDefault="000B3D38" w:rsidP="000B3D38">
      <w:pPr>
        <w:autoSpaceDE w:val="0"/>
        <w:autoSpaceDN w:val="0"/>
        <w:adjustRightInd w:val="0"/>
        <w:spacing w:before="240" w:after="60"/>
        <w:ind w:left="720" w:hanging="720"/>
        <w:rPr>
          <w:rFonts w:asciiTheme="minorHAnsi" w:hAnsiTheme="minorHAnsi" w:cstheme="minorHAnsi"/>
          <w:sz w:val="22"/>
          <w:szCs w:val="22"/>
        </w:rPr>
      </w:pPr>
      <w:r w:rsidRPr="00035B7A">
        <w:rPr>
          <w:rFonts w:asciiTheme="minorHAnsi" w:hAnsiTheme="minorHAnsi" w:cstheme="minorHAnsi"/>
          <w:sz w:val="22"/>
          <w:szCs w:val="22"/>
        </w:rPr>
        <w:t xml:space="preserve">____________________________________________    </w:t>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Pr="00035B7A">
        <w:rPr>
          <w:rFonts w:asciiTheme="minorHAnsi" w:hAnsiTheme="minorHAnsi" w:cstheme="minorHAnsi"/>
          <w:sz w:val="22"/>
          <w:szCs w:val="22"/>
        </w:rPr>
        <w:t xml:space="preserve"> ______________________________</w:t>
      </w:r>
    </w:p>
    <w:p w:rsidR="000B3D38" w:rsidRPr="00035B7A" w:rsidRDefault="000B3D38" w:rsidP="00511587">
      <w:pPr>
        <w:autoSpaceDE w:val="0"/>
        <w:autoSpaceDN w:val="0"/>
        <w:adjustRightInd w:val="0"/>
        <w:spacing w:before="240" w:after="60"/>
        <w:ind w:left="2160" w:firstLine="720"/>
        <w:rPr>
          <w:rFonts w:asciiTheme="minorHAnsi" w:hAnsiTheme="minorHAnsi" w:cstheme="minorHAnsi"/>
          <w:sz w:val="22"/>
          <w:szCs w:val="22"/>
        </w:rPr>
      </w:pPr>
      <w:r w:rsidRPr="00035B7A">
        <w:rPr>
          <w:rFonts w:asciiTheme="minorHAnsi" w:hAnsiTheme="minorHAnsi" w:cstheme="minorHAnsi"/>
          <w:sz w:val="22"/>
          <w:szCs w:val="22"/>
        </w:rPr>
        <w:t>Signature of Offeror</w:t>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00511587">
        <w:rPr>
          <w:rFonts w:asciiTheme="minorHAnsi" w:hAnsiTheme="minorHAnsi" w:cstheme="minorHAnsi"/>
          <w:sz w:val="22"/>
          <w:szCs w:val="22"/>
        </w:rPr>
        <w:tab/>
      </w:r>
      <w:r w:rsidRPr="00035B7A">
        <w:rPr>
          <w:rFonts w:asciiTheme="minorHAnsi" w:hAnsiTheme="minorHAnsi" w:cstheme="minorHAnsi"/>
          <w:sz w:val="22"/>
          <w:szCs w:val="22"/>
        </w:rPr>
        <w:t>Date</w:t>
      </w:r>
    </w:p>
    <w:p w:rsidR="00D37A88" w:rsidRPr="00035B7A" w:rsidRDefault="00D37A88" w:rsidP="00D37A88">
      <w:pPr>
        <w:autoSpaceDE w:val="0"/>
        <w:autoSpaceDN w:val="0"/>
        <w:adjustRightInd w:val="0"/>
        <w:spacing w:after="60"/>
        <w:rPr>
          <w:rFonts w:asciiTheme="minorHAnsi" w:hAnsiTheme="minorHAnsi" w:cstheme="minorHAnsi"/>
          <w:sz w:val="22"/>
          <w:szCs w:val="22"/>
        </w:rPr>
      </w:pPr>
    </w:p>
    <w:sectPr w:rsidR="00D37A88" w:rsidRPr="00035B7A" w:rsidSect="00B73965">
      <w:footerReference w:type="even" r:id="rId18"/>
      <w:footerReference w:type="default" r:id="rId19"/>
      <w:footnotePr>
        <w:numRestart w:val="eachSect"/>
      </w:footnotePr>
      <w:endnotePr>
        <w:numFmt w:val="decimal"/>
      </w:endnotePr>
      <w:type w:val="continuous"/>
      <w:pgSz w:w="12240" w:h="15840" w:code="1"/>
      <w:pgMar w:top="720" w:right="1008" w:bottom="720" w:left="100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54" w:rsidRDefault="00C50854">
      <w:r>
        <w:separator/>
      </w:r>
    </w:p>
  </w:endnote>
  <w:endnote w:type="continuationSeparator" w:id="0">
    <w:p w:rsidR="00C50854" w:rsidRDefault="00C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9" w:rsidRDefault="009C5F79" w:rsidP="00617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F79" w:rsidRDefault="009C5F79" w:rsidP="00617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1547"/>
      <w:docPartObj>
        <w:docPartGallery w:val="Page Numbers (Bottom of Page)"/>
        <w:docPartUnique/>
      </w:docPartObj>
    </w:sdtPr>
    <w:sdtEndPr>
      <w:rPr>
        <w:rFonts w:asciiTheme="minorHAnsi" w:hAnsiTheme="minorHAnsi"/>
        <w:sz w:val="20"/>
      </w:rPr>
    </w:sdtEndPr>
    <w:sdtContent>
      <w:p w:rsidR="009C5F79" w:rsidRPr="009E3994" w:rsidRDefault="009C5F79" w:rsidP="009E3994">
        <w:pPr>
          <w:pStyle w:val="Footer"/>
          <w:jc w:val="center"/>
          <w:rPr>
            <w:rFonts w:asciiTheme="minorHAnsi" w:hAnsiTheme="minorHAnsi"/>
            <w:sz w:val="20"/>
          </w:rPr>
        </w:pPr>
        <w:r w:rsidRPr="00F54AF5">
          <w:rPr>
            <w:rFonts w:asciiTheme="minorHAnsi" w:hAnsiTheme="minorHAnsi"/>
            <w:sz w:val="22"/>
          </w:rPr>
          <w:fldChar w:fldCharType="begin"/>
        </w:r>
        <w:r w:rsidRPr="00F54AF5">
          <w:rPr>
            <w:rFonts w:asciiTheme="minorHAnsi" w:hAnsiTheme="minorHAnsi"/>
            <w:sz w:val="22"/>
          </w:rPr>
          <w:instrText xml:space="preserve"> PAGE   \* MERGEFORMAT </w:instrText>
        </w:r>
        <w:r w:rsidRPr="00F54AF5">
          <w:rPr>
            <w:rFonts w:asciiTheme="minorHAnsi" w:hAnsiTheme="minorHAnsi"/>
            <w:sz w:val="22"/>
          </w:rPr>
          <w:fldChar w:fldCharType="separate"/>
        </w:r>
        <w:r w:rsidR="009E3994">
          <w:rPr>
            <w:rFonts w:asciiTheme="minorHAnsi" w:hAnsiTheme="minorHAnsi"/>
            <w:noProof/>
            <w:sz w:val="22"/>
          </w:rPr>
          <w:t>5</w:t>
        </w:r>
        <w:r w:rsidRPr="00F54AF5">
          <w:rPr>
            <w:rFonts w:asciiTheme="minorHAnsi" w:hAnsiTheme="minorHAnsi"/>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54" w:rsidRDefault="00C50854">
      <w:r>
        <w:separator/>
      </w:r>
    </w:p>
  </w:footnote>
  <w:footnote w:type="continuationSeparator" w:id="0">
    <w:p w:rsidR="00C50854" w:rsidRDefault="00C50854">
      <w:r>
        <w:continuationSeparator/>
      </w:r>
    </w:p>
  </w:footnote>
  <w:footnote w:id="1">
    <w:p w:rsidR="009C5F79" w:rsidRDefault="009C5F79">
      <w:pPr>
        <w:pStyle w:val="FootnoteText"/>
      </w:pPr>
      <w:r>
        <w:rPr>
          <w:rStyle w:val="FootnoteReference"/>
        </w:rPr>
        <w:footnoteRef/>
      </w:r>
      <w:r>
        <w:t xml:space="preserve"> </w:t>
      </w:r>
      <w:hyperlink r:id="rId1" w:history="1">
        <w:r>
          <w:rPr>
            <w:rStyle w:val="Hyperlink"/>
          </w:rPr>
          <w:t>http://www.pepfar.gov/documents/organization/81097.pdf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BAEEBFA"/>
    <w:name w:val="WW8Num3"/>
    <w:lvl w:ilvl="0">
      <w:start w:val="7"/>
      <w:numFmt w:val="upperRoman"/>
      <w:lvlText w:val="%1."/>
      <w:lvlJc w:val="left"/>
      <w:pPr>
        <w:tabs>
          <w:tab w:val="num" w:pos="0"/>
        </w:tabs>
        <w:ind w:left="81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59A0C886"/>
    <w:name w:val="WW8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F7262B16"/>
    <w:name w:val="WW8Num6"/>
    <w:lvl w:ilvl="0">
      <w:start w:val="1"/>
      <w:numFmt w:val="decimal"/>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8"/>
    <w:multiLevelType w:val="multilevel"/>
    <w:tmpl w:val="00000008"/>
    <w:name w:val="WW8Num7"/>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9"/>
    <w:multiLevelType w:val="multilevel"/>
    <w:tmpl w:val="00000009"/>
    <w:name w:val="WW8Num8"/>
    <w:lvl w:ilvl="0">
      <w:start w:val="1"/>
      <w:numFmt w:val="decimal"/>
      <w:lvlText w:val="%1."/>
      <w:lvlJc w:val="left"/>
      <w:pPr>
        <w:tabs>
          <w:tab w:val="num" w:pos="0"/>
        </w:tabs>
        <w:ind w:left="1080" w:hanging="360"/>
      </w:pPr>
    </w:lvl>
    <w:lvl w:ilvl="1">
      <w:start w:val="1"/>
      <w:numFmt w:val="lowerRoman"/>
      <w:lvlText w:val="%2."/>
      <w:lvlJc w:val="righ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B"/>
    <w:multiLevelType w:val="multilevel"/>
    <w:tmpl w:val="0000000B"/>
    <w:name w:val="WW8Num1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C"/>
    <w:multiLevelType w:val="multilevel"/>
    <w:tmpl w:val="0000000C"/>
    <w:name w:val="WW8Num11"/>
    <w:lvl w:ilvl="0">
      <w:start w:val="1"/>
      <w:numFmt w:val="bullet"/>
      <w:lvlText w:val=""/>
      <w:lvlJc w:val="left"/>
      <w:pPr>
        <w:tabs>
          <w:tab w:val="num" w:pos="0"/>
        </w:tabs>
        <w:ind w:left="1440" w:hanging="360"/>
      </w:pPr>
      <w:rPr>
        <w:rFonts w:ascii="Wingdings" w:hAnsi="Wingdings" w:cs="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nsid w:val="1883175A"/>
    <w:multiLevelType w:val="hybridMultilevel"/>
    <w:tmpl w:val="352AF264"/>
    <w:lvl w:ilvl="0" w:tplc="7ACEB268">
      <w:start w:val="1"/>
      <w:numFmt w:val="bullet"/>
      <w:lvlText w:val=""/>
      <w:lvlJc w:val="left"/>
      <w:pPr>
        <w:ind w:left="36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227F21C0"/>
    <w:multiLevelType w:val="hybridMultilevel"/>
    <w:tmpl w:val="28FA7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A370A"/>
    <w:multiLevelType w:val="hybridMultilevel"/>
    <w:tmpl w:val="BBC8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77E04"/>
    <w:multiLevelType w:val="hybridMultilevel"/>
    <w:tmpl w:val="86B6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4175"/>
    <w:multiLevelType w:val="hybridMultilevel"/>
    <w:tmpl w:val="D02E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9678F"/>
    <w:multiLevelType w:val="hybridMultilevel"/>
    <w:tmpl w:val="55C2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D2297"/>
    <w:multiLevelType w:val="hybridMultilevel"/>
    <w:tmpl w:val="7722ED30"/>
    <w:lvl w:ilvl="0" w:tplc="04090005">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AB46E0"/>
    <w:multiLevelType w:val="hybridMultilevel"/>
    <w:tmpl w:val="E6FA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24924"/>
    <w:multiLevelType w:val="hybridMultilevel"/>
    <w:tmpl w:val="4E8CB19A"/>
    <w:lvl w:ilvl="0" w:tplc="F50A2B08">
      <w:start w:val="100"/>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8F733D"/>
    <w:multiLevelType w:val="hybridMultilevel"/>
    <w:tmpl w:val="7BFA9D0E"/>
    <w:lvl w:ilvl="0" w:tplc="8BFEF61A">
      <w:start w:val="1"/>
      <w:numFmt w:val="upperRoman"/>
      <w:lvlText w:val="%1."/>
      <w:lvlJc w:val="left"/>
      <w:pPr>
        <w:tabs>
          <w:tab w:val="num" w:pos="720"/>
        </w:tabs>
        <w:ind w:left="720" w:hanging="72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73561152">
      <w:start w:val="2"/>
      <w:numFmt w:val="lowerLetter"/>
      <w:lvlText w:val="%4."/>
      <w:lvlJc w:val="left"/>
      <w:pPr>
        <w:ind w:left="2520" w:hanging="360"/>
      </w:pPr>
      <w:rPr>
        <w:rFonts w:hint="default"/>
        <w:b/>
      </w:rPr>
    </w:lvl>
    <w:lvl w:ilvl="4" w:tplc="477A7E4E">
      <w:start w:val="5"/>
      <w:numFmt w:val="upperLetter"/>
      <w:lvlText w:val="%5&gt;"/>
      <w:lvlJc w:val="left"/>
      <w:pPr>
        <w:ind w:left="3240" w:hanging="360"/>
      </w:pPr>
      <w:rPr>
        <w:rFonts w:hint="default"/>
        <w:b/>
        <w:color w:val="auto"/>
      </w:rPr>
    </w:lvl>
    <w:lvl w:ilvl="5" w:tplc="B9C2BF6E">
      <w:start w:val="5"/>
      <w:numFmt w:val="upperLetter"/>
      <w:lvlText w:val="%6."/>
      <w:lvlJc w:val="left"/>
      <w:pPr>
        <w:ind w:left="4140" w:hanging="360"/>
      </w:pPr>
      <w:rPr>
        <w:rFonts w:hint="default"/>
        <w:b/>
        <w:color w:val="auto"/>
      </w:rPr>
    </w:lvl>
    <w:lvl w:ilvl="6" w:tplc="C6402F7E">
      <w:start w:val="1"/>
      <w:numFmt w:val="lowerLetter"/>
      <w:lvlText w:val="(%7)"/>
      <w:lvlJc w:val="left"/>
      <w:pPr>
        <w:ind w:left="4680" w:hanging="360"/>
      </w:pPr>
      <w:rPr>
        <w:rFonts w:hint="default"/>
      </w:r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5A374867"/>
    <w:multiLevelType w:val="hybridMultilevel"/>
    <w:tmpl w:val="AAFAC0A8"/>
    <w:lvl w:ilvl="0" w:tplc="8370F2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390873"/>
    <w:multiLevelType w:val="hybridMultilevel"/>
    <w:tmpl w:val="BCEC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816A0"/>
    <w:multiLevelType w:val="hybridMultilevel"/>
    <w:tmpl w:val="5F584450"/>
    <w:lvl w:ilvl="0" w:tplc="39F609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8"/>
  </w:num>
  <w:num w:numId="4">
    <w:abstractNumId w:val="13"/>
  </w:num>
  <w:num w:numId="5">
    <w:abstractNumId w:val="12"/>
  </w:num>
  <w:num w:numId="6">
    <w:abstractNumId w:val="1"/>
  </w:num>
  <w:num w:numId="7">
    <w:abstractNumId w:val="2"/>
  </w:num>
  <w:num w:numId="8">
    <w:abstractNumId w:val="3"/>
  </w:num>
  <w:num w:numId="9">
    <w:abstractNumId w:val="16"/>
  </w:num>
  <w:num w:numId="10">
    <w:abstractNumId w:val="18"/>
  </w:num>
  <w:num w:numId="11">
    <w:abstractNumId w:val="9"/>
  </w:num>
  <w:num w:numId="12">
    <w:abstractNumId w:val="11"/>
  </w:num>
  <w:num w:numId="13">
    <w:abstractNumId w:val="20"/>
  </w:num>
  <w:num w:numId="14">
    <w:abstractNumId w:val="15"/>
  </w:num>
  <w:num w:numId="15">
    <w:abstractNumId w:val="10"/>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18"/>
    <w:rsid w:val="000021C7"/>
    <w:rsid w:val="00003D2E"/>
    <w:rsid w:val="00006972"/>
    <w:rsid w:val="00007C22"/>
    <w:rsid w:val="000133BB"/>
    <w:rsid w:val="00014BDC"/>
    <w:rsid w:val="00020100"/>
    <w:rsid w:val="00034BFA"/>
    <w:rsid w:val="00034D49"/>
    <w:rsid w:val="00035B7A"/>
    <w:rsid w:val="00035C35"/>
    <w:rsid w:val="000377E6"/>
    <w:rsid w:val="000400B0"/>
    <w:rsid w:val="00040262"/>
    <w:rsid w:val="000414C5"/>
    <w:rsid w:val="00044B16"/>
    <w:rsid w:val="0004699E"/>
    <w:rsid w:val="00046F01"/>
    <w:rsid w:val="0004786D"/>
    <w:rsid w:val="000478F0"/>
    <w:rsid w:val="00052120"/>
    <w:rsid w:val="000624C7"/>
    <w:rsid w:val="00065DC4"/>
    <w:rsid w:val="00067457"/>
    <w:rsid w:val="0007292E"/>
    <w:rsid w:val="00073E0B"/>
    <w:rsid w:val="00075DF1"/>
    <w:rsid w:val="000762DF"/>
    <w:rsid w:val="00081EBF"/>
    <w:rsid w:val="00081F96"/>
    <w:rsid w:val="00083897"/>
    <w:rsid w:val="00083C0C"/>
    <w:rsid w:val="00084304"/>
    <w:rsid w:val="000866FF"/>
    <w:rsid w:val="00091184"/>
    <w:rsid w:val="000911B3"/>
    <w:rsid w:val="000917EE"/>
    <w:rsid w:val="0009245A"/>
    <w:rsid w:val="000934A7"/>
    <w:rsid w:val="00093C91"/>
    <w:rsid w:val="00094EEE"/>
    <w:rsid w:val="000A390A"/>
    <w:rsid w:val="000B04A7"/>
    <w:rsid w:val="000B0E34"/>
    <w:rsid w:val="000B3D38"/>
    <w:rsid w:val="000B6662"/>
    <w:rsid w:val="000C103D"/>
    <w:rsid w:val="000C38EE"/>
    <w:rsid w:val="000C3BA9"/>
    <w:rsid w:val="000C582E"/>
    <w:rsid w:val="000D08DA"/>
    <w:rsid w:val="000D2BEB"/>
    <w:rsid w:val="000D2F98"/>
    <w:rsid w:val="000D400D"/>
    <w:rsid w:val="000D61D1"/>
    <w:rsid w:val="000D77F5"/>
    <w:rsid w:val="000E073A"/>
    <w:rsid w:val="000E17CC"/>
    <w:rsid w:val="000F1349"/>
    <w:rsid w:val="000F328E"/>
    <w:rsid w:val="000F4D00"/>
    <w:rsid w:val="000F5089"/>
    <w:rsid w:val="00100779"/>
    <w:rsid w:val="00101FF4"/>
    <w:rsid w:val="00102A0D"/>
    <w:rsid w:val="00102D23"/>
    <w:rsid w:val="00103427"/>
    <w:rsid w:val="00105925"/>
    <w:rsid w:val="00110930"/>
    <w:rsid w:val="00110A9B"/>
    <w:rsid w:val="00115D66"/>
    <w:rsid w:val="00115FF1"/>
    <w:rsid w:val="00121F72"/>
    <w:rsid w:val="0014390F"/>
    <w:rsid w:val="00150056"/>
    <w:rsid w:val="00150A32"/>
    <w:rsid w:val="00152B3B"/>
    <w:rsid w:val="00153B7B"/>
    <w:rsid w:val="001551C5"/>
    <w:rsid w:val="00156D38"/>
    <w:rsid w:val="0016044F"/>
    <w:rsid w:val="00160D82"/>
    <w:rsid w:val="001616EE"/>
    <w:rsid w:val="00166DCD"/>
    <w:rsid w:val="00173283"/>
    <w:rsid w:val="00173C49"/>
    <w:rsid w:val="001760B7"/>
    <w:rsid w:val="00184719"/>
    <w:rsid w:val="00184E15"/>
    <w:rsid w:val="00186A8B"/>
    <w:rsid w:val="00187A2D"/>
    <w:rsid w:val="00190C12"/>
    <w:rsid w:val="0019213D"/>
    <w:rsid w:val="00193F95"/>
    <w:rsid w:val="00196714"/>
    <w:rsid w:val="001A2422"/>
    <w:rsid w:val="001A2702"/>
    <w:rsid w:val="001A7207"/>
    <w:rsid w:val="001B11A3"/>
    <w:rsid w:val="001B316C"/>
    <w:rsid w:val="001B3A5C"/>
    <w:rsid w:val="001B4587"/>
    <w:rsid w:val="001C2C71"/>
    <w:rsid w:val="001C49FA"/>
    <w:rsid w:val="001C6DC3"/>
    <w:rsid w:val="001D48ED"/>
    <w:rsid w:val="001D48F6"/>
    <w:rsid w:val="001E1E41"/>
    <w:rsid w:val="001E517A"/>
    <w:rsid w:val="001F0C63"/>
    <w:rsid w:val="001F1028"/>
    <w:rsid w:val="001F1CCC"/>
    <w:rsid w:val="001F467B"/>
    <w:rsid w:val="002007C2"/>
    <w:rsid w:val="0020326A"/>
    <w:rsid w:val="002043A9"/>
    <w:rsid w:val="00205FAC"/>
    <w:rsid w:val="00206FF2"/>
    <w:rsid w:val="00212C8E"/>
    <w:rsid w:val="00213537"/>
    <w:rsid w:val="00213A4C"/>
    <w:rsid w:val="0022387C"/>
    <w:rsid w:val="002252F7"/>
    <w:rsid w:val="00225E3E"/>
    <w:rsid w:val="002279AB"/>
    <w:rsid w:val="00234CC5"/>
    <w:rsid w:val="00235D34"/>
    <w:rsid w:val="00236837"/>
    <w:rsid w:val="00240C30"/>
    <w:rsid w:val="002418E0"/>
    <w:rsid w:val="00241F78"/>
    <w:rsid w:val="00250EBD"/>
    <w:rsid w:val="00256807"/>
    <w:rsid w:val="002662E7"/>
    <w:rsid w:val="002667FC"/>
    <w:rsid w:val="00266AEF"/>
    <w:rsid w:val="00266B1A"/>
    <w:rsid w:val="00275B17"/>
    <w:rsid w:val="00285DAB"/>
    <w:rsid w:val="00285EA4"/>
    <w:rsid w:val="00287724"/>
    <w:rsid w:val="002968B3"/>
    <w:rsid w:val="002A120F"/>
    <w:rsid w:val="002B04A0"/>
    <w:rsid w:val="002B2B43"/>
    <w:rsid w:val="002B4B28"/>
    <w:rsid w:val="002B67A6"/>
    <w:rsid w:val="002C023E"/>
    <w:rsid w:val="002D3741"/>
    <w:rsid w:val="002D70AF"/>
    <w:rsid w:val="002D7871"/>
    <w:rsid w:val="002E3539"/>
    <w:rsid w:val="002E5D20"/>
    <w:rsid w:val="002F3D7B"/>
    <w:rsid w:val="002F69DB"/>
    <w:rsid w:val="00300A50"/>
    <w:rsid w:val="00303275"/>
    <w:rsid w:val="00310041"/>
    <w:rsid w:val="003134D2"/>
    <w:rsid w:val="00320DF4"/>
    <w:rsid w:val="00322D2A"/>
    <w:rsid w:val="00323BEE"/>
    <w:rsid w:val="00326229"/>
    <w:rsid w:val="00330B43"/>
    <w:rsid w:val="003317DB"/>
    <w:rsid w:val="003327BF"/>
    <w:rsid w:val="0033556C"/>
    <w:rsid w:val="00336EFD"/>
    <w:rsid w:val="00341AE9"/>
    <w:rsid w:val="00352CAC"/>
    <w:rsid w:val="00361A0E"/>
    <w:rsid w:val="00361B2D"/>
    <w:rsid w:val="00363594"/>
    <w:rsid w:val="00364679"/>
    <w:rsid w:val="00365485"/>
    <w:rsid w:val="0036601C"/>
    <w:rsid w:val="00367BDF"/>
    <w:rsid w:val="003819C2"/>
    <w:rsid w:val="0038468D"/>
    <w:rsid w:val="00387281"/>
    <w:rsid w:val="00387436"/>
    <w:rsid w:val="003913C2"/>
    <w:rsid w:val="003929E5"/>
    <w:rsid w:val="00396588"/>
    <w:rsid w:val="0039734A"/>
    <w:rsid w:val="003A0EDF"/>
    <w:rsid w:val="003A12AC"/>
    <w:rsid w:val="003A4032"/>
    <w:rsid w:val="003A4B29"/>
    <w:rsid w:val="003A5221"/>
    <w:rsid w:val="003A597C"/>
    <w:rsid w:val="003A651C"/>
    <w:rsid w:val="003A683B"/>
    <w:rsid w:val="003B10CE"/>
    <w:rsid w:val="003B3EB1"/>
    <w:rsid w:val="003B5C1B"/>
    <w:rsid w:val="003B75DA"/>
    <w:rsid w:val="003C41FF"/>
    <w:rsid w:val="003D17B3"/>
    <w:rsid w:val="003D64E7"/>
    <w:rsid w:val="003E3B75"/>
    <w:rsid w:val="003E536F"/>
    <w:rsid w:val="003F3796"/>
    <w:rsid w:val="003F5444"/>
    <w:rsid w:val="003F74D2"/>
    <w:rsid w:val="003F7902"/>
    <w:rsid w:val="003F794B"/>
    <w:rsid w:val="004031AF"/>
    <w:rsid w:val="00403FE0"/>
    <w:rsid w:val="00407D4A"/>
    <w:rsid w:val="0041035F"/>
    <w:rsid w:val="00410AF6"/>
    <w:rsid w:val="00411924"/>
    <w:rsid w:val="00413AE2"/>
    <w:rsid w:val="00421633"/>
    <w:rsid w:val="00424DB3"/>
    <w:rsid w:val="00425CC9"/>
    <w:rsid w:val="00430271"/>
    <w:rsid w:val="0043111C"/>
    <w:rsid w:val="004324DD"/>
    <w:rsid w:val="00434A4E"/>
    <w:rsid w:val="00441DFD"/>
    <w:rsid w:val="00442AC9"/>
    <w:rsid w:val="004436F5"/>
    <w:rsid w:val="004468AF"/>
    <w:rsid w:val="00446C9B"/>
    <w:rsid w:val="00450DA4"/>
    <w:rsid w:val="004553EC"/>
    <w:rsid w:val="00461D4E"/>
    <w:rsid w:val="00463945"/>
    <w:rsid w:val="00464B8D"/>
    <w:rsid w:val="004677E2"/>
    <w:rsid w:val="00471AF3"/>
    <w:rsid w:val="00473401"/>
    <w:rsid w:val="00474280"/>
    <w:rsid w:val="00474B1E"/>
    <w:rsid w:val="00476597"/>
    <w:rsid w:val="00490F1E"/>
    <w:rsid w:val="00491DFB"/>
    <w:rsid w:val="004A25DE"/>
    <w:rsid w:val="004A2750"/>
    <w:rsid w:val="004A4605"/>
    <w:rsid w:val="004A56DA"/>
    <w:rsid w:val="004B1C67"/>
    <w:rsid w:val="004B55D8"/>
    <w:rsid w:val="004B6267"/>
    <w:rsid w:val="004C045B"/>
    <w:rsid w:val="004C20C9"/>
    <w:rsid w:val="004C4637"/>
    <w:rsid w:val="004C57BB"/>
    <w:rsid w:val="004C6200"/>
    <w:rsid w:val="004D1DCF"/>
    <w:rsid w:val="004D219C"/>
    <w:rsid w:val="004D365D"/>
    <w:rsid w:val="004D5E9D"/>
    <w:rsid w:val="004D7B68"/>
    <w:rsid w:val="004E3EA3"/>
    <w:rsid w:val="004F1E32"/>
    <w:rsid w:val="004F6952"/>
    <w:rsid w:val="004F7920"/>
    <w:rsid w:val="00502B76"/>
    <w:rsid w:val="00510D51"/>
    <w:rsid w:val="005113BD"/>
    <w:rsid w:val="00511587"/>
    <w:rsid w:val="00514FD9"/>
    <w:rsid w:val="00523A07"/>
    <w:rsid w:val="005314F3"/>
    <w:rsid w:val="00535280"/>
    <w:rsid w:val="005357DC"/>
    <w:rsid w:val="005407A6"/>
    <w:rsid w:val="00541A3B"/>
    <w:rsid w:val="00541A64"/>
    <w:rsid w:val="005446E0"/>
    <w:rsid w:val="00545401"/>
    <w:rsid w:val="0054622B"/>
    <w:rsid w:val="00547336"/>
    <w:rsid w:val="005603D4"/>
    <w:rsid w:val="0056432B"/>
    <w:rsid w:val="0056552B"/>
    <w:rsid w:val="0056605E"/>
    <w:rsid w:val="00572299"/>
    <w:rsid w:val="00583376"/>
    <w:rsid w:val="00583B7C"/>
    <w:rsid w:val="00584E0D"/>
    <w:rsid w:val="00585D1B"/>
    <w:rsid w:val="00586EEC"/>
    <w:rsid w:val="00591492"/>
    <w:rsid w:val="005926FA"/>
    <w:rsid w:val="00593F00"/>
    <w:rsid w:val="00597B30"/>
    <w:rsid w:val="00597C3F"/>
    <w:rsid w:val="005A05F0"/>
    <w:rsid w:val="005A3176"/>
    <w:rsid w:val="005A33AD"/>
    <w:rsid w:val="005A6E32"/>
    <w:rsid w:val="005B0393"/>
    <w:rsid w:val="005C05F9"/>
    <w:rsid w:val="005D17C6"/>
    <w:rsid w:val="005D196A"/>
    <w:rsid w:val="005D2E69"/>
    <w:rsid w:val="005E0A9A"/>
    <w:rsid w:val="005E1CA5"/>
    <w:rsid w:val="005E284E"/>
    <w:rsid w:val="005E41EB"/>
    <w:rsid w:val="005E4890"/>
    <w:rsid w:val="005F2272"/>
    <w:rsid w:val="005F2CC1"/>
    <w:rsid w:val="00603C1E"/>
    <w:rsid w:val="00604542"/>
    <w:rsid w:val="0060587B"/>
    <w:rsid w:val="00607910"/>
    <w:rsid w:val="006100FC"/>
    <w:rsid w:val="00616853"/>
    <w:rsid w:val="0061712E"/>
    <w:rsid w:val="00617BAE"/>
    <w:rsid w:val="0062161D"/>
    <w:rsid w:val="0062304C"/>
    <w:rsid w:val="00624740"/>
    <w:rsid w:val="00630F9F"/>
    <w:rsid w:val="0063133D"/>
    <w:rsid w:val="00631EED"/>
    <w:rsid w:val="0063437A"/>
    <w:rsid w:val="00636A68"/>
    <w:rsid w:val="0064058F"/>
    <w:rsid w:val="00641EE8"/>
    <w:rsid w:val="006421E4"/>
    <w:rsid w:val="006536C7"/>
    <w:rsid w:val="006540B9"/>
    <w:rsid w:val="00656082"/>
    <w:rsid w:val="00662195"/>
    <w:rsid w:val="00662A0C"/>
    <w:rsid w:val="00665D17"/>
    <w:rsid w:val="00671471"/>
    <w:rsid w:val="00673DDA"/>
    <w:rsid w:val="006744CA"/>
    <w:rsid w:val="00676873"/>
    <w:rsid w:val="0068156F"/>
    <w:rsid w:val="006851E1"/>
    <w:rsid w:val="006873BC"/>
    <w:rsid w:val="00691848"/>
    <w:rsid w:val="00692E77"/>
    <w:rsid w:val="006931DE"/>
    <w:rsid w:val="006A0E23"/>
    <w:rsid w:val="006A3705"/>
    <w:rsid w:val="006A5025"/>
    <w:rsid w:val="006B2612"/>
    <w:rsid w:val="006B27A5"/>
    <w:rsid w:val="006B48B1"/>
    <w:rsid w:val="006B7609"/>
    <w:rsid w:val="006C01BC"/>
    <w:rsid w:val="006C2CBA"/>
    <w:rsid w:val="006C469A"/>
    <w:rsid w:val="006C7A15"/>
    <w:rsid w:val="006D1BA3"/>
    <w:rsid w:val="006D7DFA"/>
    <w:rsid w:val="006E2470"/>
    <w:rsid w:val="006E3036"/>
    <w:rsid w:val="006E3977"/>
    <w:rsid w:val="006F43AC"/>
    <w:rsid w:val="006F4A92"/>
    <w:rsid w:val="006F5387"/>
    <w:rsid w:val="006F5B35"/>
    <w:rsid w:val="006F649F"/>
    <w:rsid w:val="00701531"/>
    <w:rsid w:val="007026F6"/>
    <w:rsid w:val="00703DC1"/>
    <w:rsid w:val="0070459A"/>
    <w:rsid w:val="007045D1"/>
    <w:rsid w:val="007111B2"/>
    <w:rsid w:val="00711335"/>
    <w:rsid w:val="00711BA6"/>
    <w:rsid w:val="00712428"/>
    <w:rsid w:val="0071600B"/>
    <w:rsid w:val="007219EF"/>
    <w:rsid w:val="00721FCF"/>
    <w:rsid w:val="00723C44"/>
    <w:rsid w:val="00726F30"/>
    <w:rsid w:val="00726F5D"/>
    <w:rsid w:val="00730918"/>
    <w:rsid w:val="007320A8"/>
    <w:rsid w:val="00733073"/>
    <w:rsid w:val="00733859"/>
    <w:rsid w:val="00733DD3"/>
    <w:rsid w:val="00734B3A"/>
    <w:rsid w:val="00734C4E"/>
    <w:rsid w:val="00744982"/>
    <w:rsid w:val="00746640"/>
    <w:rsid w:val="00747F80"/>
    <w:rsid w:val="00750808"/>
    <w:rsid w:val="00752A86"/>
    <w:rsid w:val="00752FF4"/>
    <w:rsid w:val="00753B9F"/>
    <w:rsid w:val="00757530"/>
    <w:rsid w:val="00770EBD"/>
    <w:rsid w:val="00777C62"/>
    <w:rsid w:val="0078210F"/>
    <w:rsid w:val="00784806"/>
    <w:rsid w:val="007911DE"/>
    <w:rsid w:val="007935EE"/>
    <w:rsid w:val="007A33C1"/>
    <w:rsid w:val="007A69E1"/>
    <w:rsid w:val="007B04ED"/>
    <w:rsid w:val="007B1931"/>
    <w:rsid w:val="007B1CF4"/>
    <w:rsid w:val="007B2437"/>
    <w:rsid w:val="007B673B"/>
    <w:rsid w:val="007C04FD"/>
    <w:rsid w:val="007C0648"/>
    <w:rsid w:val="007C49D5"/>
    <w:rsid w:val="007C625C"/>
    <w:rsid w:val="007C6987"/>
    <w:rsid w:val="007C7372"/>
    <w:rsid w:val="007C7A0B"/>
    <w:rsid w:val="007D31B7"/>
    <w:rsid w:val="007D6D9E"/>
    <w:rsid w:val="007D6E1B"/>
    <w:rsid w:val="007E00EB"/>
    <w:rsid w:val="007E119C"/>
    <w:rsid w:val="007E649C"/>
    <w:rsid w:val="007F0725"/>
    <w:rsid w:val="007F6A35"/>
    <w:rsid w:val="00801F06"/>
    <w:rsid w:val="00804BF8"/>
    <w:rsid w:val="008157E1"/>
    <w:rsid w:val="00815BBC"/>
    <w:rsid w:val="008221A0"/>
    <w:rsid w:val="00822685"/>
    <w:rsid w:val="008300D9"/>
    <w:rsid w:val="00833934"/>
    <w:rsid w:val="0084280C"/>
    <w:rsid w:val="00842E43"/>
    <w:rsid w:val="00843212"/>
    <w:rsid w:val="00845FA6"/>
    <w:rsid w:val="00846445"/>
    <w:rsid w:val="00846DEC"/>
    <w:rsid w:val="008519E5"/>
    <w:rsid w:val="00852EE3"/>
    <w:rsid w:val="00864E78"/>
    <w:rsid w:val="00865455"/>
    <w:rsid w:val="008721E0"/>
    <w:rsid w:val="00872A62"/>
    <w:rsid w:val="0088043B"/>
    <w:rsid w:val="0088233C"/>
    <w:rsid w:val="00884299"/>
    <w:rsid w:val="00885219"/>
    <w:rsid w:val="00886075"/>
    <w:rsid w:val="00892F2B"/>
    <w:rsid w:val="00893862"/>
    <w:rsid w:val="00897DF6"/>
    <w:rsid w:val="008A0446"/>
    <w:rsid w:val="008A1F18"/>
    <w:rsid w:val="008A4B2C"/>
    <w:rsid w:val="008B0FA7"/>
    <w:rsid w:val="008B4768"/>
    <w:rsid w:val="008B518D"/>
    <w:rsid w:val="008B5D39"/>
    <w:rsid w:val="008B73D0"/>
    <w:rsid w:val="008C053C"/>
    <w:rsid w:val="008C2602"/>
    <w:rsid w:val="008C2C70"/>
    <w:rsid w:val="008C5251"/>
    <w:rsid w:val="008C78FA"/>
    <w:rsid w:val="008D25C4"/>
    <w:rsid w:val="008D3282"/>
    <w:rsid w:val="008D7537"/>
    <w:rsid w:val="008E10FB"/>
    <w:rsid w:val="008E210B"/>
    <w:rsid w:val="008E267D"/>
    <w:rsid w:val="008E2C70"/>
    <w:rsid w:val="008E2EF6"/>
    <w:rsid w:val="008E4256"/>
    <w:rsid w:val="008F1288"/>
    <w:rsid w:val="008F17AE"/>
    <w:rsid w:val="008F3677"/>
    <w:rsid w:val="008F4BBF"/>
    <w:rsid w:val="008F4E31"/>
    <w:rsid w:val="008F79CD"/>
    <w:rsid w:val="00904924"/>
    <w:rsid w:val="0090745D"/>
    <w:rsid w:val="009075C5"/>
    <w:rsid w:val="009106B6"/>
    <w:rsid w:val="0091295C"/>
    <w:rsid w:val="00917A89"/>
    <w:rsid w:val="00921758"/>
    <w:rsid w:val="00921C1D"/>
    <w:rsid w:val="00923329"/>
    <w:rsid w:val="00931544"/>
    <w:rsid w:val="009341E7"/>
    <w:rsid w:val="00934430"/>
    <w:rsid w:val="00936243"/>
    <w:rsid w:val="00940A16"/>
    <w:rsid w:val="00941957"/>
    <w:rsid w:val="009440DE"/>
    <w:rsid w:val="00944882"/>
    <w:rsid w:val="0095084C"/>
    <w:rsid w:val="0095406B"/>
    <w:rsid w:val="00954175"/>
    <w:rsid w:val="0095505E"/>
    <w:rsid w:val="0095697E"/>
    <w:rsid w:val="00964D1F"/>
    <w:rsid w:val="009669F9"/>
    <w:rsid w:val="0097076B"/>
    <w:rsid w:val="009708E5"/>
    <w:rsid w:val="00971A50"/>
    <w:rsid w:val="009725B4"/>
    <w:rsid w:val="00973889"/>
    <w:rsid w:val="009768C6"/>
    <w:rsid w:val="009907C5"/>
    <w:rsid w:val="00991F3D"/>
    <w:rsid w:val="0099249F"/>
    <w:rsid w:val="00992AFA"/>
    <w:rsid w:val="00993387"/>
    <w:rsid w:val="00995A48"/>
    <w:rsid w:val="009A117D"/>
    <w:rsid w:val="009A4AB3"/>
    <w:rsid w:val="009A7DEA"/>
    <w:rsid w:val="009B072F"/>
    <w:rsid w:val="009B3A7F"/>
    <w:rsid w:val="009B49B2"/>
    <w:rsid w:val="009B49C5"/>
    <w:rsid w:val="009B4FC5"/>
    <w:rsid w:val="009C0C9C"/>
    <w:rsid w:val="009C2C35"/>
    <w:rsid w:val="009C3227"/>
    <w:rsid w:val="009C3C9C"/>
    <w:rsid w:val="009C3F2F"/>
    <w:rsid w:val="009C5986"/>
    <w:rsid w:val="009C5BAF"/>
    <w:rsid w:val="009C5F0F"/>
    <w:rsid w:val="009C5F79"/>
    <w:rsid w:val="009D2F0E"/>
    <w:rsid w:val="009D69AB"/>
    <w:rsid w:val="009D7BBA"/>
    <w:rsid w:val="009E3994"/>
    <w:rsid w:val="009E4A21"/>
    <w:rsid w:val="009E5DA9"/>
    <w:rsid w:val="009F44B7"/>
    <w:rsid w:val="009F5F35"/>
    <w:rsid w:val="009F6270"/>
    <w:rsid w:val="009F7760"/>
    <w:rsid w:val="00A00EF0"/>
    <w:rsid w:val="00A035EC"/>
    <w:rsid w:val="00A05798"/>
    <w:rsid w:val="00A1038F"/>
    <w:rsid w:val="00A17252"/>
    <w:rsid w:val="00A203E2"/>
    <w:rsid w:val="00A215AD"/>
    <w:rsid w:val="00A24800"/>
    <w:rsid w:val="00A32581"/>
    <w:rsid w:val="00A361CE"/>
    <w:rsid w:val="00A36206"/>
    <w:rsid w:val="00A378A6"/>
    <w:rsid w:val="00A44232"/>
    <w:rsid w:val="00A45FD2"/>
    <w:rsid w:val="00A52D19"/>
    <w:rsid w:val="00A6227F"/>
    <w:rsid w:val="00A63A39"/>
    <w:rsid w:val="00A76C5C"/>
    <w:rsid w:val="00A8464E"/>
    <w:rsid w:val="00A85847"/>
    <w:rsid w:val="00A91C83"/>
    <w:rsid w:val="00A930CF"/>
    <w:rsid w:val="00A939E0"/>
    <w:rsid w:val="00A96886"/>
    <w:rsid w:val="00AA319E"/>
    <w:rsid w:val="00AA46D2"/>
    <w:rsid w:val="00AA49F9"/>
    <w:rsid w:val="00AA6FD8"/>
    <w:rsid w:val="00AB0A08"/>
    <w:rsid w:val="00AB23BA"/>
    <w:rsid w:val="00AC3027"/>
    <w:rsid w:val="00AC450D"/>
    <w:rsid w:val="00AC699A"/>
    <w:rsid w:val="00AD09BE"/>
    <w:rsid w:val="00AD5859"/>
    <w:rsid w:val="00AE2931"/>
    <w:rsid w:val="00AE2E2A"/>
    <w:rsid w:val="00AF06BD"/>
    <w:rsid w:val="00AF3AFB"/>
    <w:rsid w:val="00B01021"/>
    <w:rsid w:val="00B058D6"/>
    <w:rsid w:val="00B05EF0"/>
    <w:rsid w:val="00B07F7A"/>
    <w:rsid w:val="00B1053F"/>
    <w:rsid w:val="00B11C3C"/>
    <w:rsid w:val="00B13054"/>
    <w:rsid w:val="00B162B5"/>
    <w:rsid w:val="00B20AC4"/>
    <w:rsid w:val="00B22057"/>
    <w:rsid w:val="00B225E2"/>
    <w:rsid w:val="00B22E5A"/>
    <w:rsid w:val="00B23879"/>
    <w:rsid w:val="00B30E9A"/>
    <w:rsid w:val="00B32523"/>
    <w:rsid w:val="00B32996"/>
    <w:rsid w:val="00B336F4"/>
    <w:rsid w:val="00B372A0"/>
    <w:rsid w:val="00B4137D"/>
    <w:rsid w:val="00B417FC"/>
    <w:rsid w:val="00B437A0"/>
    <w:rsid w:val="00B44E17"/>
    <w:rsid w:val="00B47BD7"/>
    <w:rsid w:val="00B50C31"/>
    <w:rsid w:val="00B534B1"/>
    <w:rsid w:val="00B5721C"/>
    <w:rsid w:val="00B60F48"/>
    <w:rsid w:val="00B64273"/>
    <w:rsid w:val="00B6492B"/>
    <w:rsid w:val="00B65081"/>
    <w:rsid w:val="00B65A37"/>
    <w:rsid w:val="00B711F4"/>
    <w:rsid w:val="00B71A4B"/>
    <w:rsid w:val="00B73541"/>
    <w:rsid w:val="00B73965"/>
    <w:rsid w:val="00B7703D"/>
    <w:rsid w:val="00B7751A"/>
    <w:rsid w:val="00B805DD"/>
    <w:rsid w:val="00B833BE"/>
    <w:rsid w:val="00B90AE2"/>
    <w:rsid w:val="00B92F80"/>
    <w:rsid w:val="00B966C1"/>
    <w:rsid w:val="00B973CC"/>
    <w:rsid w:val="00BA06E1"/>
    <w:rsid w:val="00BA0F11"/>
    <w:rsid w:val="00BA41C4"/>
    <w:rsid w:val="00BA46C4"/>
    <w:rsid w:val="00BB11D9"/>
    <w:rsid w:val="00BB35A4"/>
    <w:rsid w:val="00BB6E25"/>
    <w:rsid w:val="00BC056A"/>
    <w:rsid w:val="00BC178C"/>
    <w:rsid w:val="00BC1C1B"/>
    <w:rsid w:val="00BD685D"/>
    <w:rsid w:val="00BD79EE"/>
    <w:rsid w:val="00BE25EA"/>
    <w:rsid w:val="00BE2AF5"/>
    <w:rsid w:val="00BE2BFC"/>
    <w:rsid w:val="00BE5BE4"/>
    <w:rsid w:val="00BE62B0"/>
    <w:rsid w:val="00BF199F"/>
    <w:rsid w:val="00BF3A6F"/>
    <w:rsid w:val="00C006BD"/>
    <w:rsid w:val="00C0145C"/>
    <w:rsid w:val="00C0415F"/>
    <w:rsid w:val="00C047EB"/>
    <w:rsid w:val="00C11441"/>
    <w:rsid w:val="00C11A95"/>
    <w:rsid w:val="00C20729"/>
    <w:rsid w:val="00C211C4"/>
    <w:rsid w:val="00C26616"/>
    <w:rsid w:val="00C33000"/>
    <w:rsid w:val="00C3364C"/>
    <w:rsid w:val="00C35F05"/>
    <w:rsid w:val="00C47B25"/>
    <w:rsid w:val="00C47B8C"/>
    <w:rsid w:val="00C50854"/>
    <w:rsid w:val="00C52AD3"/>
    <w:rsid w:val="00C53BA8"/>
    <w:rsid w:val="00C5417B"/>
    <w:rsid w:val="00C55DA4"/>
    <w:rsid w:val="00C57894"/>
    <w:rsid w:val="00C64061"/>
    <w:rsid w:val="00C64A9A"/>
    <w:rsid w:val="00C65BE6"/>
    <w:rsid w:val="00C71AD8"/>
    <w:rsid w:val="00C76043"/>
    <w:rsid w:val="00C77CBC"/>
    <w:rsid w:val="00C77CD7"/>
    <w:rsid w:val="00C80C81"/>
    <w:rsid w:val="00C813E6"/>
    <w:rsid w:val="00C83DF1"/>
    <w:rsid w:val="00C94C14"/>
    <w:rsid w:val="00C971FE"/>
    <w:rsid w:val="00CA0CB3"/>
    <w:rsid w:val="00CA41F0"/>
    <w:rsid w:val="00CB2074"/>
    <w:rsid w:val="00CB7C33"/>
    <w:rsid w:val="00CC60FD"/>
    <w:rsid w:val="00CC7BA0"/>
    <w:rsid w:val="00CD0E38"/>
    <w:rsid w:val="00CD18AB"/>
    <w:rsid w:val="00CD46E1"/>
    <w:rsid w:val="00CD4F7A"/>
    <w:rsid w:val="00CE327E"/>
    <w:rsid w:val="00CE47BD"/>
    <w:rsid w:val="00CE76C4"/>
    <w:rsid w:val="00CE7A1F"/>
    <w:rsid w:val="00CF1E73"/>
    <w:rsid w:val="00CF25EB"/>
    <w:rsid w:val="00CF2BD9"/>
    <w:rsid w:val="00CF4245"/>
    <w:rsid w:val="00CF6F25"/>
    <w:rsid w:val="00D02A9C"/>
    <w:rsid w:val="00D03723"/>
    <w:rsid w:val="00D04B94"/>
    <w:rsid w:val="00D055CE"/>
    <w:rsid w:val="00D05DF5"/>
    <w:rsid w:val="00D06B07"/>
    <w:rsid w:val="00D13ACE"/>
    <w:rsid w:val="00D150FE"/>
    <w:rsid w:val="00D17EC3"/>
    <w:rsid w:val="00D21EE7"/>
    <w:rsid w:val="00D228BE"/>
    <w:rsid w:val="00D355AC"/>
    <w:rsid w:val="00D356B2"/>
    <w:rsid w:val="00D37A88"/>
    <w:rsid w:val="00D43902"/>
    <w:rsid w:val="00D44EB3"/>
    <w:rsid w:val="00D52261"/>
    <w:rsid w:val="00D5248F"/>
    <w:rsid w:val="00D52B50"/>
    <w:rsid w:val="00D52FC8"/>
    <w:rsid w:val="00D5369A"/>
    <w:rsid w:val="00D578B5"/>
    <w:rsid w:val="00D5791D"/>
    <w:rsid w:val="00D62A3B"/>
    <w:rsid w:val="00D64364"/>
    <w:rsid w:val="00D66B23"/>
    <w:rsid w:val="00D67545"/>
    <w:rsid w:val="00D70208"/>
    <w:rsid w:val="00D702A3"/>
    <w:rsid w:val="00D70546"/>
    <w:rsid w:val="00D70B22"/>
    <w:rsid w:val="00D73C03"/>
    <w:rsid w:val="00D74327"/>
    <w:rsid w:val="00D74837"/>
    <w:rsid w:val="00D8017A"/>
    <w:rsid w:val="00D81C20"/>
    <w:rsid w:val="00D84F80"/>
    <w:rsid w:val="00D851AA"/>
    <w:rsid w:val="00D8545F"/>
    <w:rsid w:val="00D85887"/>
    <w:rsid w:val="00D87556"/>
    <w:rsid w:val="00DA0A9E"/>
    <w:rsid w:val="00DA3B6A"/>
    <w:rsid w:val="00DA48B5"/>
    <w:rsid w:val="00DA7849"/>
    <w:rsid w:val="00DB21CA"/>
    <w:rsid w:val="00DB2965"/>
    <w:rsid w:val="00DB7DE1"/>
    <w:rsid w:val="00DC2284"/>
    <w:rsid w:val="00DC2B20"/>
    <w:rsid w:val="00DC412D"/>
    <w:rsid w:val="00DC4EBD"/>
    <w:rsid w:val="00DC6141"/>
    <w:rsid w:val="00DC6716"/>
    <w:rsid w:val="00DD3415"/>
    <w:rsid w:val="00DD56DD"/>
    <w:rsid w:val="00DD5739"/>
    <w:rsid w:val="00DD5B2C"/>
    <w:rsid w:val="00DD7F5E"/>
    <w:rsid w:val="00DE54D1"/>
    <w:rsid w:val="00DE6176"/>
    <w:rsid w:val="00DE7016"/>
    <w:rsid w:val="00DF39FE"/>
    <w:rsid w:val="00DF48EF"/>
    <w:rsid w:val="00DF4B9B"/>
    <w:rsid w:val="00DF703F"/>
    <w:rsid w:val="00DF7619"/>
    <w:rsid w:val="00E0044B"/>
    <w:rsid w:val="00E02B06"/>
    <w:rsid w:val="00E05F1A"/>
    <w:rsid w:val="00E06BAE"/>
    <w:rsid w:val="00E074A4"/>
    <w:rsid w:val="00E117B0"/>
    <w:rsid w:val="00E11F57"/>
    <w:rsid w:val="00E1238D"/>
    <w:rsid w:val="00E139BB"/>
    <w:rsid w:val="00E20727"/>
    <w:rsid w:val="00E231DF"/>
    <w:rsid w:val="00E23D07"/>
    <w:rsid w:val="00E271AE"/>
    <w:rsid w:val="00E304F4"/>
    <w:rsid w:val="00E31471"/>
    <w:rsid w:val="00E35194"/>
    <w:rsid w:val="00E35C06"/>
    <w:rsid w:val="00E43368"/>
    <w:rsid w:val="00E43712"/>
    <w:rsid w:val="00E45E53"/>
    <w:rsid w:val="00E46984"/>
    <w:rsid w:val="00E52F6C"/>
    <w:rsid w:val="00E67E8E"/>
    <w:rsid w:val="00E7012D"/>
    <w:rsid w:val="00E74464"/>
    <w:rsid w:val="00E82331"/>
    <w:rsid w:val="00E82ADC"/>
    <w:rsid w:val="00E82EEF"/>
    <w:rsid w:val="00E90096"/>
    <w:rsid w:val="00E90358"/>
    <w:rsid w:val="00E9200B"/>
    <w:rsid w:val="00E920DD"/>
    <w:rsid w:val="00E94062"/>
    <w:rsid w:val="00E94883"/>
    <w:rsid w:val="00E95972"/>
    <w:rsid w:val="00E97D9C"/>
    <w:rsid w:val="00EA5006"/>
    <w:rsid w:val="00EA60E0"/>
    <w:rsid w:val="00EA6481"/>
    <w:rsid w:val="00EB4F37"/>
    <w:rsid w:val="00EB620F"/>
    <w:rsid w:val="00EB655B"/>
    <w:rsid w:val="00EB6ED5"/>
    <w:rsid w:val="00EC698D"/>
    <w:rsid w:val="00ED1E7E"/>
    <w:rsid w:val="00ED4DB8"/>
    <w:rsid w:val="00EE1DFE"/>
    <w:rsid w:val="00EF18E5"/>
    <w:rsid w:val="00EF46C5"/>
    <w:rsid w:val="00F005EF"/>
    <w:rsid w:val="00F04CF7"/>
    <w:rsid w:val="00F0664B"/>
    <w:rsid w:val="00F077C1"/>
    <w:rsid w:val="00F1078A"/>
    <w:rsid w:val="00F11668"/>
    <w:rsid w:val="00F11887"/>
    <w:rsid w:val="00F13569"/>
    <w:rsid w:val="00F1528F"/>
    <w:rsid w:val="00F156EA"/>
    <w:rsid w:val="00F172C7"/>
    <w:rsid w:val="00F2002E"/>
    <w:rsid w:val="00F229F8"/>
    <w:rsid w:val="00F31008"/>
    <w:rsid w:val="00F321C4"/>
    <w:rsid w:val="00F32A63"/>
    <w:rsid w:val="00F44608"/>
    <w:rsid w:val="00F45F70"/>
    <w:rsid w:val="00F53A99"/>
    <w:rsid w:val="00F5427A"/>
    <w:rsid w:val="00F54AF5"/>
    <w:rsid w:val="00F569EF"/>
    <w:rsid w:val="00F57250"/>
    <w:rsid w:val="00F57471"/>
    <w:rsid w:val="00F629A8"/>
    <w:rsid w:val="00F7190F"/>
    <w:rsid w:val="00F72002"/>
    <w:rsid w:val="00F76D11"/>
    <w:rsid w:val="00F77BF5"/>
    <w:rsid w:val="00F82678"/>
    <w:rsid w:val="00F84549"/>
    <w:rsid w:val="00F9448F"/>
    <w:rsid w:val="00F97B75"/>
    <w:rsid w:val="00F97D82"/>
    <w:rsid w:val="00FA573B"/>
    <w:rsid w:val="00FA70A3"/>
    <w:rsid w:val="00FB0DE1"/>
    <w:rsid w:val="00FB28FA"/>
    <w:rsid w:val="00FC2322"/>
    <w:rsid w:val="00FC469B"/>
    <w:rsid w:val="00FC5CE0"/>
    <w:rsid w:val="00FD02A4"/>
    <w:rsid w:val="00FD2CD3"/>
    <w:rsid w:val="00FD45EE"/>
    <w:rsid w:val="00FD4687"/>
    <w:rsid w:val="00FD5588"/>
    <w:rsid w:val="00FD6613"/>
    <w:rsid w:val="00FE41D7"/>
    <w:rsid w:val="00FE43D3"/>
    <w:rsid w:val="00FE68F3"/>
    <w:rsid w:val="00FF17DD"/>
    <w:rsid w:val="00FF23F6"/>
    <w:rsid w:val="00FF383F"/>
    <w:rsid w:val="00FF39EE"/>
    <w:rsid w:val="00FF4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21"/>
    <w:rPr>
      <w:sz w:val="24"/>
      <w:szCs w:val="24"/>
    </w:rPr>
  </w:style>
  <w:style w:type="paragraph" w:styleId="Heading1">
    <w:name w:val="heading 1"/>
    <w:basedOn w:val="Normal"/>
    <w:next w:val="Normal"/>
    <w:link w:val="Heading1Char"/>
    <w:qFormat/>
    <w:rsid w:val="006C01BC"/>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6C01BC"/>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unhideWhenUsed/>
    <w:qFormat/>
    <w:rsid w:val="006C01BC"/>
    <w:pPr>
      <w:keepNext/>
      <w:spacing w:before="240" w:after="60"/>
      <w:outlineLvl w:val="2"/>
    </w:pPr>
    <w:rPr>
      <w:rFonts w:ascii="Cambria" w:hAnsi="Cambria" w:cs="Mangal"/>
      <w:b/>
      <w:bCs/>
      <w:sz w:val="26"/>
      <w:szCs w:val="26"/>
    </w:rPr>
  </w:style>
  <w:style w:type="paragraph" w:styleId="Heading4">
    <w:name w:val="heading 4"/>
    <w:basedOn w:val="Normal"/>
    <w:next w:val="Normal"/>
    <w:qFormat/>
    <w:rsid w:val="003A5221"/>
    <w:pPr>
      <w:keepNext/>
      <w:ind w:left="360"/>
      <w:outlineLvl w:val="3"/>
    </w:pPr>
    <w:rPr>
      <w:b/>
      <w:snapToGrid w:val="0"/>
      <w:szCs w:val="20"/>
      <w:u w:val="single"/>
    </w:rPr>
  </w:style>
  <w:style w:type="paragraph" w:styleId="Heading5">
    <w:name w:val="heading 5"/>
    <w:basedOn w:val="Normal"/>
    <w:next w:val="Normal"/>
    <w:qFormat/>
    <w:rsid w:val="003A5221"/>
    <w:pPr>
      <w:keepNext/>
      <w:outlineLvl w:val="4"/>
    </w:pPr>
    <w:rPr>
      <w:b/>
      <w:sz w:val="22"/>
      <w:szCs w:val="20"/>
      <w:u w:val="single"/>
    </w:rPr>
  </w:style>
  <w:style w:type="paragraph" w:styleId="Heading6">
    <w:name w:val="heading 6"/>
    <w:basedOn w:val="Normal"/>
    <w:next w:val="Normal"/>
    <w:qFormat/>
    <w:rsid w:val="003A5221"/>
    <w:pPr>
      <w:keepNext/>
      <w:outlineLvl w:val="5"/>
    </w:pPr>
    <w:rPr>
      <w:b/>
      <w:sz w:val="22"/>
      <w:szCs w:val="20"/>
    </w:rPr>
  </w:style>
  <w:style w:type="paragraph" w:styleId="Heading7">
    <w:name w:val="heading 7"/>
    <w:basedOn w:val="Normal"/>
    <w:next w:val="Normal"/>
    <w:link w:val="Heading7Char"/>
    <w:qFormat/>
    <w:rsid w:val="00A8464E"/>
    <w:pPr>
      <w:keepNext/>
      <w:outlineLvl w:val="6"/>
    </w:pPr>
    <w:rPr>
      <w:rFonts w:ascii="Arial" w:hAnsi="Arial"/>
      <w:i/>
      <w:sz w:val="16"/>
      <w:szCs w:val="20"/>
    </w:rPr>
  </w:style>
  <w:style w:type="paragraph" w:styleId="Heading8">
    <w:name w:val="heading 8"/>
    <w:basedOn w:val="Normal"/>
    <w:next w:val="Normal"/>
    <w:link w:val="Heading8Char"/>
    <w:qFormat/>
    <w:rsid w:val="00A8464E"/>
    <w:pPr>
      <w:keepNext/>
      <w:outlineLvl w:val="7"/>
    </w:pPr>
    <w:rPr>
      <w:b/>
      <w:szCs w:val="20"/>
      <w:u w:val="single"/>
    </w:rPr>
  </w:style>
  <w:style w:type="paragraph" w:styleId="Heading9">
    <w:name w:val="heading 9"/>
    <w:basedOn w:val="Normal"/>
    <w:next w:val="Normal"/>
    <w:qFormat/>
    <w:rsid w:val="003A12A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A5221"/>
    <w:pPr>
      <w:spacing w:after="120"/>
    </w:pPr>
  </w:style>
  <w:style w:type="paragraph" w:customStyle="1" w:styleId="NetmarkTables">
    <w:name w:val="Netmark Tables"/>
    <w:basedOn w:val="Normal"/>
    <w:rsid w:val="003A522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Arial" w:hAnsi="Arial"/>
      <w:sz w:val="16"/>
      <w:szCs w:val="20"/>
      <w:u w:val="single"/>
    </w:rPr>
  </w:style>
  <w:style w:type="character" w:styleId="Hyperlink">
    <w:name w:val="Hyperlink"/>
    <w:rsid w:val="003A5221"/>
    <w:rPr>
      <w:color w:val="0000FF"/>
      <w:u w:val="single"/>
    </w:rPr>
  </w:style>
  <w:style w:type="character" w:styleId="CommentReference">
    <w:name w:val="annotation reference"/>
    <w:semiHidden/>
    <w:rsid w:val="003A5221"/>
    <w:rPr>
      <w:sz w:val="16"/>
      <w:szCs w:val="16"/>
    </w:rPr>
  </w:style>
  <w:style w:type="paragraph" w:styleId="CommentText">
    <w:name w:val="annotation text"/>
    <w:basedOn w:val="Normal"/>
    <w:link w:val="CommentTextChar"/>
    <w:semiHidden/>
    <w:rsid w:val="003A5221"/>
    <w:rPr>
      <w:sz w:val="20"/>
      <w:szCs w:val="20"/>
    </w:rPr>
  </w:style>
  <w:style w:type="paragraph" w:styleId="BalloonText">
    <w:name w:val="Balloon Text"/>
    <w:basedOn w:val="Normal"/>
    <w:link w:val="BalloonTextChar"/>
    <w:rsid w:val="003A5221"/>
    <w:rPr>
      <w:rFonts w:ascii="Tahoma" w:hAnsi="Tahoma" w:cs="Tahoma"/>
      <w:sz w:val="16"/>
      <w:szCs w:val="16"/>
    </w:rPr>
  </w:style>
  <w:style w:type="paragraph" w:styleId="NormalWeb">
    <w:name w:val="Normal (Web)"/>
    <w:basedOn w:val="Normal"/>
    <w:rsid w:val="00833934"/>
    <w:pPr>
      <w:spacing w:before="100" w:beforeAutospacing="1" w:after="100" w:afterAutospacing="1" w:line="330" w:lineRule="atLeast"/>
      <w:jc w:val="both"/>
    </w:pPr>
    <w:rPr>
      <w:rFonts w:ascii="Arial" w:hAnsi="Arial" w:cs="Arial"/>
      <w:sz w:val="18"/>
      <w:szCs w:val="18"/>
    </w:rPr>
  </w:style>
  <w:style w:type="paragraph" w:customStyle="1" w:styleId="bodytext0">
    <w:name w:val="bodytext"/>
    <w:basedOn w:val="Normal"/>
    <w:rsid w:val="00833934"/>
    <w:pPr>
      <w:spacing w:before="100" w:beforeAutospacing="1" w:after="100" w:afterAutospacing="1"/>
    </w:pPr>
    <w:rPr>
      <w:rFonts w:ascii="Verdana" w:hAnsi="Verdana"/>
      <w:sz w:val="18"/>
      <w:szCs w:val="18"/>
    </w:rPr>
  </w:style>
  <w:style w:type="paragraph" w:customStyle="1" w:styleId="endnotenumtext">
    <w:name w:val="endnotenumtext"/>
    <w:basedOn w:val="Normal"/>
    <w:rsid w:val="00833934"/>
    <w:pPr>
      <w:spacing w:before="100" w:beforeAutospacing="1" w:after="100" w:afterAutospacing="1"/>
    </w:pPr>
    <w:rPr>
      <w:rFonts w:ascii="Verdana" w:hAnsi="Verdana"/>
      <w:sz w:val="18"/>
      <w:szCs w:val="18"/>
    </w:rPr>
  </w:style>
  <w:style w:type="paragraph" w:customStyle="1" w:styleId="footnote">
    <w:name w:val="footnote"/>
    <w:basedOn w:val="Normal"/>
    <w:rsid w:val="00833934"/>
    <w:pPr>
      <w:spacing w:before="100" w:beforeAutospacing="1" w:after="100" w:afterAutospacing="1"/>
    </w:pPr>
    <w:rPr>
      <w:rFonts w:ascii="Verdana" w:hAnsi="Verdana"/>
      <w:sz w:val="18"/>
      <w:szCs w:val="18"/>
    </w:rPr>
  </w:style>
  <w:style w:type="paragraph" w:styleId="Footer">
    <w:name w:val="footer"/>
    <w:basedOn w:val="Normal"/>
    <w:link w:val="FooterChar"/>
    <w:uiPriority w:val="99"/>
    <w:rsid w:val="00617BAE"/>
    <w:pPr>
      <w:tabs>
        <w:tab w:val="center" w:pos="4320"/>
        <w:tab w:val="right" w:pos="8640"/>
      </w:tabs>
    </w:pPr>
  </w:style>
  <w:style w:type="character" w:styleId="PageNumber">
    <w:name w:val="page number"/>
    <w:basedOn w:val="DefaultParagraphFont"/>
    <w:rsid w:val="00617BAE"/>
  </w:style>
  <w:style w:type="paragraph" w:styleId="BodyTextIndent">
    <w:name w:val="Body Text Indent"/>
    <w:basedOn w:val="Normal"/>
    <w:rsid w:val="00B966C1"/>
    <w:pPr>
      <w:spacing w:after="120"/>
      <w:ind w:left="360"/>
    </w:pPr>
  </w:style>
  <w:style w:type="paragraph" w:styleId="CommentSubject">
    <w:name w:val="annotation subject"/>
    <w:basedOn w:val="CommentText"/>
    <w:next w:val="CommentText"/>
    <w:semiHidden/>
    <w:rsid w:val="00256807"/>
    <w:rPr>
      <w:b/>
      <w:bCs/>
    </w:rPr>
  </w:style>
  <w:style w:type="paragraph" w:styleId="BodyText3">
    <w:name w:val="Body Text 3"/>
    <w:basedOn w:val="Normal"/>
    <w:link w:val="BodyText3Char"/>
    <w:rsid w:val="003A12AC"/>
    <w:pPr>
      <w:spacing w:after="120"/>
    </w:pPr>
    <w:rPr>
      <w:sz w:val="16"/>
      <w:szCs w:val="16"/>
    </w:rPr>
  </w:style>
  <w:style w:type="paragraph" w:styleId="EndnoteText">
    <w:name w:val="endnote text"/>
    <w:basedOn w:val="Normal"/>
    <w:link w:val="EndnoteTextChar"/>
    <w:semiHidden/>
    <w:rsid w:val="00F1078A"/>
    <w:rPr>
      <w:sz w:val="20"/>
      <w:szCs w:val="20"/>
      <w:lang w:val="en-GB"/>
    </w:rPr>
  </w:style>
  <w:style w:type="character" w:customStyle="1" w:styleId="EndnoteTextChar">
    <w:name w:val="Endnote Text Char"/>
    <w:link w:val="EndnoteText"/>
    <w:semiHidden/>
    <w:rsid w:val="00F1078A"/>
    <w:rPr>
      <w:lang w:val="en-GB" w:bidi="ar-SA"/>
    </w:rPr>
  </w:style>
  <w:style w:type="character" w:customStyle="1" w:styleId="CommentTextChar">
    <w:name w:val="Comment Text Char"/>
    <w:link w:val="CommentText"/>
    <w:semiHidden/>
    <w:rsid w:val="00F1078A"/>
    <w:rPr>
      <w:lang w:bidi="ar-SA"/>
    </w:rPr>
  </w:style>
  <w:style w:type="paragraph" w:styleId="HTMLPreformatted">
    <w:name w:val="HTML Preformatted"/>
    <w:basedOn w:val="Normal"/>
    <w:link w:val="HTMLPreformattedChar"/>
    <w:uiPriority w:val="99"/>
    <w:semiHidden/>
    <w:unhideWhenUsed/>
    <w:rsid w:val="00EB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EB655B"/>
    <w:rPr>
      <w:rFonts w:ascii="Courier New" w:hAnsi="Courier New" w:cs="Courier New"/>
    </w:rPr>
  </w:style>
  <w:style w:type="character" w:customStyle="1" w:styleId="Heading1Char">
    <w:name w:val="Heading 1 Char"/>
    <w:link w:val="Heading1"/>
    <w:uiPriority w:val="9"/>
    <w:rsid w:val="006C01BC"/>
    <w:rPr>
      <w:rFonts w:ascii="Cambria" w:eastAsia="Times New Roman" w:hAnsi="Cambria" w:cs="Mangal"/>
      <w:b/>
      <w:bCs/>
      <w:kern w:val="32"/>
      <w:sz w:val="32"/>
      <w:szCs w:val="32"/>
      <w:lang w:bidi="ar-SA"/>
    </w:rPr>
  </w:style>
  <w:style w:type="character" w:customStyle="1" w:styleId="Heading2Char">
    <w:name w:val="Heading 2 Char"/>
    <w:link w:val="Heading2"/>
    <w:uiPriority w:val="9"/>
    <w:semiHidden/>
    <w:rsid w:val="006C01BC"/>
    <w:rPr>
      <w:rFonts w:ascii="Cambria" w:eastAsia="Times New Roman" w:hAnsi="Cambria" w:cs="Mangal"/>
      <w:b/>
      <w:bCs/>
      <w:i/>
      <w:iCs/>
      <w:sz w:val="28"/>
      <w:szCs w:val="28"/>
      <w:lang w:bidi="ar-SA"/>
    </w:rPr>
  </w:style>
  <w:style w:type="character" w:customStyle="1" w:styleId="Heading3Char">
    <w:name w:val="Heading 3 Char"/>
    <w:link w:val="Heading3"/>
    <w:uiPriority w:val="9"/>
    <w:semiHidden/>
    <w:rsid w:val="006C01BC"/>
    <w:rPr>
      <w:rFonts w:ascii="Cambria" w:eastAsia="Times New Roman" w:hAnsi="Cambria" w:cs="Mangal"/>
      <w:b/>
      <w:bCs/>
      <w:sz w:val="26"/>
      <w:szCs w:val="26"/>
      <w:lang w:bidi="ar-SA"/>
    </w:rPr>
  </w:style>
  <w:style w:type="paragraph" w:styleId="BodyText2">
    <w:name w:val="Body Text 2"/>
    <w:basedOn w:val="Normal"/>
    <w:link w:val="BodyText2Char"/>
    <w:rsid w:val="006C01BC"/>
    <w:pPr>
      <w:spacing w:after="120" w:line="480" w:lineRule="auto"/>
    </w:pPr>
    <w:rPr>
      <w:rFonts w:ascii="Cambria" w:hAnsi="Cambria"/>
      <w:sz w:val="22"/>
      <w:szCs w:val="22"/>
      <w:lang w:bidi="en-US"/>
    </w:rPr>
  </w:style>
  <w:style w:type="character" w:customStyle="1" w:styleId="BodyText2Char">
    <w:name w:val="Body Text 2 Char"/>
    <w:link w:val="BodyText2"/>
    <w:rsid w:val="006C01BC"/>
    <w:rPr>
      <w:rFonts w:ascii="Cambria" w:hAnsi="Cambria"/>
      <w:sz w:val="22"/>
      <w:szCs w:val="22"/>
      <w:lang w:bidi="en-US"/>
    </w:rPr>
  </w:style>
  <w:style w:type="paragraph" w:styleId="BlockText">
    <w:name w:val="Block Text"/>
    <w:basedOn w:val="Normal"/>
    <w:rsid w:val="006C01BC"/>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52" w:lineRule="auto"/>
      <w:ind w:left="1440" w:right="1383"/>
      <w:jc w:val="both"/>
    </w:pPr>
    <w:rPr>
      <w:rFonts w:ascii="Arial" w:hAnsi="Arial"/>
      <w:snapToGrid w:val="0"/>
      <w:sz w:val="20"/>
      <w:szCs w:val="20"/>
      <w:lang w:bidi="en-US"/>
    </w:rPr>
  </w:style>
  <w:style w:type="paragraph" w:customStyle="1" w:styleId="p2tex">
    <w:name w:val="p2tex"/>
    <w:basedOn w:val="Normal"/>
    <w:rsid w:val="006C01BC"/>
    <w:pPr>
      <w:tabs>
        <w:tab w:val="left" w:pos="924"/>
      </w:tabs>
      <w:autoSpaceDE w:val="0"/>
      <w:autoSpaceDN w:val="0"/>
      <w:adjustRightInd w:val="0"/>
      <w:spacing w:after="170" w:line="300" w:lineRule="exact"/>
      <w:ind w:left="924" w:hanging="924"/>
      <w:jc w:val="both"/>
    </w:pPr>
    <w:rPr>
      <w:rFonts w:ascii="Arial" w:hAnsi="Arial"/>
      <w:spacing w:val="4"/>
      <w:sz w:val="22"/>
      <w:szCs w:val="22"/>
      <w:lang w:bidi="en-US"/>
    </w:rPr>
  </w:style>
  <w:style w:type="paragraph" w:styleId="ListParagraph">
    <w:name w:val="List Paragraph"/>
    <w:basedOn w:val="Normal"/>
    <w:link w:val="ListParagraphChar"/>
    <w:uiPriority w:val="34"/>
    <w:qFormat/>
    <w:rsid w:val="006F5B35"/>
    <w:pPr>
      <w:ind w:left="720"/>
      <w:contextualSpacing/>
    </w:pPr>
  </w:style>
  <w:style w:type="paragraph" w:styleId="Header">
    <w:name w:val="header"/>
    <w:basedOn w:val="Normal"/>
    <w:link w:val="HeaderChar"/>
    <w:unhideWhenUsed/>
    <w:rsid w:val="00B711F4"/>
    <w:pPr>
      <w:tabs>
        <w:tab w:val="center" w:pos="4680"/>
        <w:tab w:val="right" w:pos="9360"/>
      </w:tabs>
    </w:pPr>
  </w:style>
  <w:style w:type="character" w:customStyle="1" w:styleId="HeaderChar">
    <w:name w:val="Header Char"/>
    <w:link w:val="Header"/>
    <w:uiPriority w:val="99"/>
    <w:semiHidden/>
    <w:rsid w:val="00B711F4"/>
    <w:rPr>
      <w:sz w:val="24"/>
      <w:szCs w:val="24"/>
    </w:rPr>
  </w:style>
  <w:style w:type="character" w:customStyle="1" w:styleId="FooterChar">
    <w:name w:val="Footer Char"/>
    <w:link w:val="Footer"/>
    <w:uiPriority w:val="99"/>
    <w:rsid w:val="00B711F4"/>
    <w:rPr>
      <w:sz w:val="24"/>
      <w:szCs w:val="24"/>
    </w:rPr>
  </w:style>
  <w:style w:type="paragraph" w:customStyle="1" w:styleId="Default">
    <w:name w:val="Default"/>
    <w:rsid w:val="002B67A6"/>
    <w:pPr>
      <w:autoSpaceDE w:val="0"/>
      <w:autoSpaceDN w:val="0"/>
      <w:adjustRightInd w:val="0"/>
    </w:pPr>
    <w:rPr>
      <w:rFonts w:ascii="Arial" w:eastAsia="Calibri" w:hAnsi="Arial" w:cs="Arial"/>
      <w:color w:val="000000"/>
      <w:sz w:val="24"/>
      <w:szCs w:val="24"/>
    </w:rPr>
  </w:style>
  <w:style w:type="paragraph" w:styleId="List">
    <w:name w:val="List"/>
    <w:basedOn w:val="Normal"/>
    <w:rsid w:val="002C023E"/>
    <w:pPr>
      <w:ind w:left="360" w:hanging="360"/>
    </w:pPr>
    <w:rPr>
      <w:sz w:val="20"/>
      <w:szCs w:val="20"/>
    </w:rPr>
  </w:style>
  <w:style w:type="paragraph" w:styleId="NoSpacing">
    <w:name w:val="No Spacing"/>
    <w:uiPriority w:val="1"/>
    <w:qFormat/>
    <w:rsid w:val="00D05DF5"/>
    <w:rPr>
      <w:sz w:val="24"/>
      <w:szCs w:val="24"/>
    </w:rPr>
  </w:style>
  <w:style w:type="character" w:customStyle="1" w:styleId="ListParagraphChar">
    <w:name w:val="List Paragraph Char"/>
    <w:link w:val="ListParagraph"/>
    <w:uiPriority w:val="34"/>
    <w:rsid w:val="00F077C1"/>
    <w:rPr>
      <w:sz w:val="24"/>
      <w:szCs w:val="24"/>
    </w:rPr>
  </w:style>
  <w:style w:type="character" w:customStyle="1" w:styleId="BalloonTextChar">
    <w:name w:val="Balloon Text Char"/>
    <w:link w:val="BalloonText"/>
    <w:rsid w:val="000B3D38"/>
    <w:rPr>
      <w:rFonts w:ascii="Tahoma" w:hAnsi="Tahoma" w:cs="Tahoma"/>
      <w:sz w:val="16"/>
      <w:szCs w:val="16"/>
    </w:rPr>
  </w:style>
  <w:style w:type="character" w:styleId="FollowedHyperlink">
    <w:name w:val="FollowedHyperlink"/>
    <w:basedOn w:val="DefaultParagraphFont"/>
    <w:unhideWhenUsed/>
    <w:rsid w:val="00801F06"/>
    <w:rPr>
      <w:color w:val="800080" w:themeColor="followedHyperlink"/>
      <w:u w:val="single"/>
    </w:rPr>
  </w:style>
  <w:style w:type="paragraph" w:styleId="Salutation">
    <w:name w:val="Salutation"/>
    <w:basedOn w:val="Normal"/>
    <w:link w:val="SalutationChar"/>
    <w:rsid w:val="00D66B23"/>
    <w:pPr>
      <w:suppressAutoHyphens/>
      <w:spacing w:before="720" w:after="240"/>
      <w:jc w:val="both"/>
    </w:pPr>
    <w:rPr>
      <w:spacing w:val="-2"/>
      <w:szCs w:val="20"/>
    </w:rPr>
  </w:style>
  <w:style w:type="character" w:customStyle="1" w:styleId="SalutationChar">
    <w:name w:val="Salutation Char"/>
    <w:basedOn w:val="DefaultParagraphFont"/>
    <w:link w:val="Salutation"/>
    <w:rsid w:val="00D66B23"/>
    <w:rPr>
      <w:spacing w:val="-2"/>
      <w:sz w:val="24"/>
    </w:rPr>
  </w:style>
  <w:style w:type="character" w:customStyle="1" w:styleId="Heading7Char">
    <w:name w:val="Heading 7 Char"/>
    <w:basedOn w:val="DefaultParagraphFont"/>
    <w:link w:val="Heading7"/>
    <w:rsid w:val="00A8464E"/>
    <w:rPr>
      <w:rFonts w:ascii="Arial" w:hAnsi="Arial"/>
      <w:i/>
      <w:sz w:val="16"/>
    </w:rPr>
  </w:style>
  <w:style w:type="character" w:customStyle="1" w:styleId="Heading8Char">
    <w:name w:val="Heading 8 Char"/>
    <w:basedOn w:val="DefaultParagraphFont"/>
    <w:link w:val="Heading8"/>
    <w:rsid w:val="00A8464E"/>
    <w:rPr>
      <w:b/>
      <w:sz w:val="24"/>
      <w:u w:val="single"/>
    </w:rPr>
  </w:style>
  <w:style w:type="paragraph" w:styleId="ListContinue">
    <w:name w:val="List Continue"/>
    <w:basedOn w:val="Normal"/>
    <w:rsid w:val="00A8464E"/>
    <w:pPr>
      <w:spacing w:after="120"/>
      <w:ind w:left="360"/>
    </w:pPr>
    <w:rPr>
      <w:sz w:val="20"/>
      <w:szCs w:val="20"/>
    </w:rPr>
  </w:style>
  <w:style w:type="paragraph" w:styleId="Title">
    <w:name w:val="Title"/>
    <w:basedOn w:val="Normal"/>
    <w:link w:val="TitleChar"/>
    <w:qFormat/>
    <w:rsid w:val="00A8464E"/>
    <w:pPr>
      <w:jc w:val="center"/>
    </w:pPr>
    <w:rPr>
      <w:b/>
      <w:szCs w:val="20"/>
    </w:rPr>
  </w:style>
  <w:style w:type="character" w:customStyle="1" w:styleId="TitleChar">
    <w:name w:val="Title Char"/>
    <w:basedOn w:val="DefaultParagraphFont"/>
    <w:link w:val="Title"/>
    <w:rsid w:val="00A8464E"/>
    <w:rPr>
      <w:b/>
      <w:sz w:val="24"/>
    </w:rPr>
  </w:style>
  <w:style w:type="paragraph" w:styleId="Subtitle">
    <w:name w:val="Subtitle"/>
    <w:basedOn w:val="Normal"/>
    <w:link w:val="SubtitleChar"/>
    <w:qFormat/>
    <w:rsid w:val="00A8464E"/>
    <w:pPr>
      <w:jc w:val="center"/>
    </w:pPr>
    <w:rPr>
      <w:rFonts w:ascii="Arial" w:hAnsi="Arial"/>
      <w:b/>
      <w:sz w:val="20"/>
      <w:szCs w:val="20"/>
    </w:rPr>
  </w:style>
  <w:style w:type="character" w:customStyle="1" w:styleId="SubtitleChar">
    <w:name w:val="Subtitle Char"/>
    <w:basedOn w:val="DefaultParagraphFont"/>
    <w:link w:val="Subtitle"/>
    <w:rsid w:val="00A8464E"/>
    <w:rPr>
      <w:rFonts w:ascii="Arial" w:hAnsi="Arial"/>
      <w:b/>
    </w:rPr>
  </w:style>
  <w:style w:type="paragraph" w:customStyle="1" w:styleId="xl40">
    <w:name w:val="xl40"/>
    <w:basedOn w:val="Normal"/>
    <w:rsid w:val="00A8464E"/>
    <w:pPr>
      <w:pBdr>
        <w:bottom w:val="single" w:sz="4" w:space="0" w:color="auto"/>
        <w:right w:val="single" w:sz="4" w:space="0" w:color="auto"/>
      </w:pBdr>
      <w:spacing w:before="100" w:after="100"/>
      <w:jc w:val="center"/>
      <w:textAlignment w:val="top"/>
    </w:pPr>
    <w:rPr>
      <w:b/>
      <w:szCs w:val="20"/>
    </w:rPr>
  </w:style>
  <w:style w:type="paragraph" w:styleId="ListBullet">
    <w:name w:val="List Bullet"/>
    <w:basedOn w:val="Normal"/>
    <w:autoRedefine/>
    <w:rsid w:val="00A8464E"/>
    <w:pPr>
      <w:tabs>
        <w:tab w:val="num" w:pos="360"/>
      </w:tabs>
      <w:ind w:left="360" w:hanging="360"/>
    </w:pPr>
    <w:rPr>
      <w:sz w:val="20"/>
      <w:szCs w:val="20"/>
    </w:rPr>
  </w:style>
  <w:style w:type="paragraph" w:styleId="DocumentMap">
    <w:name w:val="Document Map"/>
    <w:basedOn w:val="Normal"/>
    <w:link w:val="DocumentMapChar"/>
    <w:semiHidden/>
    <w:rsid w:val="00A846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8464E"/>
    <w:rPr>
      <w:rFonts w:ascii="Tahoma" w:hAnsi="Tahoma" w:cs="Tahoma"/>
      <w:shd w:val="clear" w:color="auto" w:fill="000080"/>
    </w:rPr>
  </w:style>
  <w:style w:type="character" w:customStyle="1" w:styleId="BodyText3Char">
    <w:name w:val="Body Text 3 Char"/>
    <w:link w:val="BodyText3"/>
    <w:rsid w:val="00A8464E"/>
    <w:rPr>
      <w:sz w:val="16"/>
      <w:szCs w:val="16"/>
    </w:rPr>
  </w:style>
  <w:style w:type="paragraph" w:styleId="FootnoteText">
    <w:name w:val="footnote text"/>
    <w:basedOn w:val="Normal"/>
    <w:link w:val="FootnoteTextChar"/>
    <w:uiPriority w:val="99"/>
    <w:semiHidden/>
    <w:unhideWhenUsed/>
    <w:rsid w:val="00AA49F9"/>
    <w:rPr>
      <w:sz w:val="20"/>
      <w:szCs w:val="20"/>
    </w:rPr>
  </w:style>
  <w:style w:type="character" w:customStyle="1" w:styleId="FootnoteTextChar">
    <w:name w:val="Footnote Text Char"/>
    <w:basedOn w:val="DefaultParagraphFont"/>
    <w:link w:val="FootnoteText"/>
    <w:uiPriority w:val="99"/>
    <w:semiHidden/>
    <w:rsid w:val="00AA49F9"/>
  </w:style>
  <w:style w:type="character" w:styleId="FootnoteReference">
    <w:name w:val="footnote reference"/>
    <w:basedOn w:val="DefaultParagraphFont"/>
    <w:uiPriority w:val="99"/>
    <w:semiHidden/>
    <w:unhideWhenUsed/>
    <w:rsid w:val="00AA49F9"/>
    <w:rPr>
      <w:vertAlign w:val="superscript"/>
    </w:rPr>
  </w:style>
  <w:style w:type="paragraph" w:styleId="Revision">
    <w:name w:val="Revision"/>
    <w:hidden/>
    <w:uiPriority w:val="99"/>
    <w:semiHidden/>
    <w:rsid w:val="00266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21"/>
    <w:rPr>
      <w:sz w:val="24"/>
      <w:szCs w:val="24"/>
    </w:rPr>
  </w:style>
  <w:style w:type="paragraph" w:styleId="Heading1">
    <w:name w:val="heading 1"/>
    <w:basedOn w:val="Normal"/>
    <w:next w:val="Normal"/>
    <w:link w:val="Heading1Char"/>
    <w:qFormat/>
    <w:rsid w:val="006C01BC"/>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6C01BC"/>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unhideWhenUsed/>
    <w:qFormat/>
    <w:rsid w:val="006C01BC"/>
    <w:pPr>
      <w:keepNext/>
      <w:spacing w:before="240" w:after="60"/>
      <w:outlineLvl w:val="2"/>
    </w:pPr>
    <w:rPr>
      <w:rFonts w:ascii="Cambria" w:hAnsi="Cambria" w:cs="Mangal"/>
      <w:b/>
      <w:bCs/>
      <w:sz w:val="26"/>
      <w:szCs w:val="26"/>
    </w:rPr>
  </w:style>
  <w:style w:type="paragraph" w:styleId="Heading4">
    <w:name w:val="heading 4"/>
    <w:basedOn w:val="Normal"/>
    <w:next w:val="Normal"/>
    <w:qFormat/>
    <w:rsid w:val="003A5221"/>
    <w:pPr>
      <w:keepNext/>
      <w:ind w:left="360"/>
      <w:outlineLvl w:val="3"/>
    </w:pPr>
    <w:rPr>
      <w:b/>
      <w:snapToGrid w:val="0"/>
      <w:szCs w:val="20"/>
      <w:u w:val="single"/>
    </w:rPr>
  </w:style>
  <w:style w:type="paragraph" w:styleId="Heading5">
    <w:name w:val="heading 5"/>
    <w:basedOn w:val="Normal"/>
    <w:next w:val="Normal"/>
    <w:qFormat/>
    <w:rsid w:val="003A5221"/>
    <w:pPr>
      <w:keepNext/>
      <w:outlineLvl w:val="4"/>
    </w:pPr>
    <w:rPr>
      <w:b/>
      <w:sz w:val="22"/>
      <w:szCs w:val="20"/>
      <w:u w:val="single"/>
    </w:rPr>
  </w:style>
  <w:style w:type="paragraph" w:styleId="Heading6">
    <w:name w:val="heading 6"/>
    <w:basedOn w:val="Normal"/>
    <w:next w:val="Normal"/>
    <w:qFormat/>
    <w:rsid w:val="003A5221"/>
    <w:pPr>
      <w:keepNext/>
      <w:outlineLvl w:val="5"/>
    </w:pPr>
    <w:rPr>
      <w:b/>
      <w:sz w:val="22"/>
      <w:szCs w:val="20"/>
    </w:rPr>
  </w:style>
  <w:style w:type="paragraph" w:styleId="Heading7">
    <w:name w:val="heading 7"/>
    <w:basedOn w:val="Normal"/>
    <w:next w:val="Normal"/>
    <w:link w:val="Heading7Char"/>
    <w:qFormat/>
    <w:rsid w:val="00A8464E"/>
    <w:pPr>
      <w:keepNext/>
      <w:outlineLvl w:val="6"/>
    </w:pPr>
    <w:rPr>
      <w:rFonts w:ascii="Arial" w:hAnsi="Arial"/>
      <w:i/>
      <w:sz w:val="16"/>
      <w:szCs w:val="20"/>
    </w:rPr>
  </w:style>
  <w:style w:type="paragraph" w:styleId="Heading8">
    <w:name w:val="heading 8"/>
    <w:basedOn w:val="Normal"/>
    <w:next w:val="Normal"/>
    <w:link w:val="Heading8Char"/>
    <w:qFormat/>
    <w:rsid w:val="00A8464E"/>
    <w:pPr>
      <w:keepNext/>
      <w:outlineLvl w:val="7"/>
    </w:pPr>
    <w:rPr>
      <w:b/>
      <w:szCs w:val="20"/>
      <w:u w:val="single"/>
    </w:rPr>
  </w:style>
  <w:style w:type="paragraph" w:styleId="Heading9">
    <w:name w:val="heading 9"/>
    <w:basedOn w:val="Normal"/>
    <w:next w:val="Normal"/>
    <w:qFormat/>
    <w:rsid w:val="003A12A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A5221"/>
    <w:pPr>
      <w:spacing w:after="120"/>
    </w:pPr>
  </w:style>
  <w:style w:type="paragraph" w:customStyle="1" w:styleId="NetmarkTables">
    <w:name w:val="Netmark Tables"/>
    <w:basedOn w:val="Normal"/>
    <w:rsid w:val="003A522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Arial" w:hAnsi="Arial"/>
      <w:sz w:val="16"/>
      <w:szCs w:val="20"/>
      <w:u w:val="single"/>
    </w:rPr>
  </w:style>
  <w:style w:type="character" w:styleId="Hyperlink">
    <w:name w:val="Hyperlink"/>
    <w:rsid w:val="003A5221"/>
    <w:rPr>
      <w:color w:val="0000FF"/>
      <w:u w:val="single"/>
    </w:rPr>
  </w:style>
  <w:style w:type="character" w:styleId="CommentReference">
    <w:name w:val="annotation reference"/>
    <w:semiHidden/>
    <w:rsid w:val="003A5221"/>
    <w:rPr>
      <w:sz w:val="16"/>
      <w:szCs w:val="16"/>
    </w:rPr>
  </w:style>
  <w:style w:type="paragraph" w:styleId="CommentText">
    <w:name w:val="annotation text"/>
    <w:basedOn w:val="Normal"/>
    <w:link w:val="CommentTextChar"/>
    <w:semiHidden/>
    <w:rsid w:val="003A5221"/>
    <w:rPr>
      <w:sz w:val="20"/>
      <w:szCs w:val="20"/>
    </w:rPr>
  </w:style>
  <w:style w:type="paragraph" w:styleId="BalloonText">
    <w:name w:val="Balloon Text"/>
    <w:basedOn w:val="Normal"/>
    <w:link w:val="BalloonTextChar"/>
    <w:rsid w:val="003A5221"/>
    <w:rPr>
      <w:rFonts w:ascii="Tahoma" w:hAnsi="Tahoma" w:cs="Tahoma"/>
      <w:sz w:val="16"/>
      <w:szCs w:val="16"/>
    </w:rPr>
  </w:style>
  <w:style w:type="paragraph" w:styleId="NormalWeb">
    <w:name w:val="Normal (Web)"/>
    <w:basedOn w:val="Normal"/>
    <w:rsid w:val="00833934"/>
    <w:pPr>
      <w:spacing w:before="100" w:beforeAutospacing="1" w:after="100" w:afterAutospacing="1" w:line="330" w:lineRule="atLeast"/>
      <w:jc w:val="both"/>
    </w:pPr>
    <w:rPr>
      <w:rFonts w:ascii="Arial" w:hAnsi="Arial" w:cs="Arial"/>
      <w:sz w:val="18"/>
      <w:szCs w:val="18"/>
    </w:rPr>
  </w:style>
  <w:style w:type="paragraph" w:customStyle="1" w:styleId="bodytext0">
    <w:name w:val="bodytext"/>
    <w:basedOn w:val="Normal"/>
    <w:rsid w:val="00833934"/>
    <w:pPr>
      <w:spacing w:before="100" w:beforeAutospacing="1" w:after="100" w:afterAutospacing="1"/>
    </w:pPr>
    <w:rPr>
      <w:rFonts w:ascii="Verdana" w:hAnsi="Verdana"/>
      <w:sz w:val="18"/>
      <w:szCs w:val="18"/>
    </w:rPr>
  </w:style>
  <w:style w:type="paragraph" w:customStyle="1" w:styleId="endnotenumtext">
    <w:name w:val="endnotenumtext"/>
    <w:basedOn w:val="Normal"/>
    <w:rsid w:val="00833934"/>
    <w:pPr>
      <w:spacing w:before="100" w:beforeAutospacing="1" w:after="100" w:afterAutospacing="1"/>
    </w:pPr>
    <w:rPr>
      <w:rFonts w:ascii="Verdana" w:hAnsi="Verdana"/>
      <w:sz w:val="18"/>
      <w:szCs w:val="18"/>
    </w:rPr>
  </w:style>
  <w:style w:type="paragraph" w:customStyle="1" w:styleId="footnote">
    <w:name w:val="footnote"/>
    <w:basedOn w:val="Normal"/>
    <w:rsid w:val="00833934"/>
    <w:pPr>
      <w:spacing w:before="100" w:beforeAutospacing="1" w:after="100" w:afterAutospacing="1"/>
    </w:pPr>
    <w:rPr>
      <w:rFonts w:ascii="Verdana" w:hAnsi="Verdana"/>
      <w:sz w:val="18"/>
      <w:szCs w:val="18"/>
    </w:rPr>
  </w:style>
  <w:style w:type="paragraph" w:styleId="Footer">
    <w:name w:val="footer"/>
    <w:basedOn w:val="Normal"/>
    <w:link w:val="FooterChar"/>
    <w:uiPriority w:val="99"/>
    <w:rsid w:val="00617BAE"/>
    <w:pPr>
      <w:tabs>
        <w:tab w:val="center" w:pos="4320"/>
        <w:tab w:val="right" w:pos="8640"/>
      </w:tabs>
    </w:pPr>
  </w:style>
  <w:style w:type="character" w:styleId="PageNumber">
    <w:name w:val="page number"/>
    <w:basedOn w:val="DefaultParagraphFont"/>
    <w:rsid w:val="00617BAE"/>
  </w:style>
  <w:style w:type="paragraph" w:styleId="BodyTextIndent">
    <w:name w:val="Body Text Indent"/>
    <w:basedOn w:val="Normal"/>
    <w:rsid w:val="00B966C1"/>
    <w:pPr>
      <w:spacing w:after="120"/>
      <w:ind w:left="360"/>
    </w:pPr>
  </w:style>
  <w:style w:type="paragraph" w:styleId="CommentSubject">
    <w:name w:val="annotation subject"/>
    <w:basedOn w:val="CommentText"/>
    <w:next w:val="CommentText"/>
    <w:semiHidden/>
    <w:rsid w:val="00256807"/>
    <w:rPr>
      <w:b/>
      <w:bCs/>
    </w:rPr>
  </w:style>
  <w:style w:type="paragraph" w:styleId="BodyText3">
    <w:name w:val="Body Text 3"/>
    <w:basedOn w:val="Normal"/>
    <w:link w:val="BodyText3Char"/>
    <w:rsid w:val="003A12AC"/>
    <w:pPr>
      <w:spacing w:after="120"/>
    </w:pPr>
    <w:rPr>
      <w:sz w:val="16"/>
      <w:szCs w:val="16"/>
    </w:rPr>
  </w:style>
  <w:style w:type="paragraph" w:styleId="EndnoteText">
    <w:name w:val="endnote text"/>
    <w:basedOn w:val="Normal"/>
    <w:link w:val="EndnoteTextChar"/>
    <w:semiHidden/>
    <w:rsid w:val="00F1078A"/>
    <w:rPr>
      <w:sz w:val="20"/>
      <w:szCs w:val="20"/>
      <w:lang w:val="en-GB"/>
    </w:rPr>
  </w:style>
  <w:style w:type="character" w:customStyle="1" w:styleId="EndnoteTextChar">
    <w:name w:val="Endnote Text Char"/>
    <w:link w:val="EndnoteText"/>
    <w:semiHidden/>
    <w:rsid w:val="00F1078A"/>
    <w:rPr>
      <w:lang w:val="en-GB" w:bidi="ar-SA"/>
    </w:rPr>
  </w:style>
  <w:style w:type="character" w:customStyle="1" w:styleId="CommentTextChar">
    <w:name w:val="Comment Text Char"/>
    <w:link w:val="CommentText"/>
    <w:semiHidden/>
    <w:rsid w:val="00F1078A"/>
    <w:rPr>
      <w:lang w:bidi="ar-SA"/>
    </w:rPr>
  </w:style>
  <w:style w:type="paragraph" w:styleId="HTMLPreformatted">
    <w:name w:val="HTML Preformatted"/>
    <w:basedOn w:val="Normal"/>
    <w:link w:val="HTMLPreformattedChar"/>
    <w:uiPriority w:val="99"/>
    <w:semiHidden/>
    <w:unhideWhenUsed/>
    <w:rsid w:val="00EB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EB655B"/>
    <w:rPr>
      <w:rFonts w:ascii="Courier New" w:hAnsi="Courier New" w:cs="Courier New"/>
    </w:rPr>
  </w:style>
  <w:style w:type="character" w:customStyle="1" w:styleId="Heading1Char">
    <w:name w:val="Heading 1 Char"/>
    <w:link w:val="Heading1"/>
    <w:uiPriority w:val="9"/>
    <w:rsid w:val="006C01BC"/>
    <w:rPr>
      <w:rFonts w:ascii="Cambria" w:eastAsia="Times New Roman" w:hAnsi="Cambria" w:cs="Mangal"/>
      <w:b/>
      <w:bCs/>
      <w:kern w:val="32"/>
      <w:sz w:val="32"/>
      <w:szCs w:val="32"/>
      <w:lang w:bidi="ar-SA"/>
    </w:rPr>
  </w:style>
  <w:style w:type="character" w:customStyle="1" w:styleId="Heading2Char">
    <w:name w:val="Heading 2 Char"/>
    <w:link w:val="Heading2"/>
    <w:uiPriority w:val="9"/>
    <w:semiHidden/>
    <w:rsid w:val="006C01BC"/>
    <w:rPr>
      <w:rFonts w:ascii="Cambria" w:eastAsia="Times New Roman" w:hAnsi="Cambria" w:cs="Mangal"/>
      <w:b/>
      <w:bCs/>
      <w:i/>
      <w:iCs/>
      <w:sz w:val="28"/>
      <w:szCs w:val="28"/>
      <w:lang w:bidi="ar-SA"/>
    </w:rPr>
  </w:style>
  <w:style w:type="character" w:customStyle="1" w:styleId="Heading3Char">
    <w:name w:val="Heading 3 Char"/>
    <w:link w:val="Heading3"/>
    <w:uiPriority w:val="9"/>
    <w:semiHidden/>
    <w:rsid w:val="006C01BC"/>
    <w:rPr>
      <w:rFonts w:ascii="Cambria" w:eastAsia="Times New Roman" w:hAnsi="Cambria" w:cs="Mangal"/>
      <w:b/>
      <w:bCs/>
      <w:sz w:val="26"/>
      <w:szCs w:val="26"/>
      <w:lang w:bidi="ar-SA"/>
    </w:rPr>
  </w:style>
  <w:style w:type="paragraph" w:styleId="BodyText2">
    <w:name w:val="Body Text 2"/>
    <w:basedOn w:val="Normal"/>
    <w:link w:val="BodyText2Char"/>
    <w:rsid w:val="006C01BC"/>
    <w:pPr>
      <w:spacing w:after="120" w:line="480" w:lineRule="auto"/>
    </w:pPr>
    <w:rPr>
      <w:rFonts w:ascii="Cambria" w:hAnsi="Cambria"/>
      <w:sz w:val="22"/>
      <w:szCs w:val="22"/>
      <w:lang w:bidi="en-US"/>
    </w:rPr>
  </w:style>
  <w:style w:type="character" w:customStyle="1" w:styleId="BodyText2Char">
    <w:name w:val="Body Text 2 Char"/>
    <w:link w:val="BodyText2"/>
    <w:rsid w:val="006C01BC"/>
    <w:rPr>
      <w:rFonts w:ascii="Cambria" w:hAnsi="Cambria"/>
      <w:sz w:val="22"/>
      <w:szCs w:val="22"/>
      <w:lang w:bidi="en-US"/>
    </w:rPr>
  </w:style>
  <w:style w:type="paragraph" w:styleId="BlockText">
    <w:name w:val="Block Text"/>
    <w:basedOn w:val="Normal"/>
    <w:rsid w:val="006C01BC"/>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52" w:lineRule="auto"/>
      <w:ind w:left="1440" w:right="1383"/>
      <w:jc w:val="both"/>
    </w:pPr>
    <w:rPr>
      <w:rFonts w:ascii="Arial" w:hAnsi="Arial"/>
      <w:snapToGrid w:val="0"/>
      <w:sz w:val="20"/>
      <w:szCs w:val="20"/>
      <w:lang w:bidi="en-US"/>
    </w:rPr>
  </w:style>
  <w:style w:type="paragraph" w:customStyle="1" w:styleId="p2tex">
    <w:name w:val="p2tex"/>
    <w:basedOn w:val="Normal"/>
    <w:rsid w:val="006C01BC"/>
    <w:pPr>
      <w:tabs>
        <w:tab w:val="left" w:pos="924"/>
      </w:tabs>
      <w:autoSpaceDE w:val="0"/>
      <w:autoSpaceDN w:val="0"/>
      <w:adjustRightInd w:val="0"/>
      <w:spacing w:after="170" w:line="300" w:lineRule="exact"/>
      <w:ind w:left="924" w:hanging="924"/>
      <w:jc w:val="both"/>
    </w:pPr>
    <w:rPr>
      <w:rFonts w:ascii="Arial" w:hAnsi="Arial"/>
      <w:spacing w:val="4"/>
      <w:sz w:val="22"/>
      <w:szCs w:val="22"/>
      <w:lang w:bidi="en-US"/>
    </w:rPr>
  </w:style>
  <w:style w:type="paragraph" w:styleId="ListParagraph">
    <w:name w:val="List Paragraph"/>
    <w:basedOn w:val="Normal"/>
    <w:link w:val="ListParagraphChar"/>
    <w:uiPriority w:val="34"/>
    <w:qFormat/>
    <w:rsid w:val="006F5B35"/>
    <w:pPr>
      <w:ind w:left="720"/>
      <w:contextualSpacing/>
    </w:pPr>
  </w:style>
  <w:style w:type="paragraph" w:styleId="Header">
    <w:name w:val="header"/>
    <w:basedOn w:val="Normal"/>
    <w:link w:val="HeaderChar"/>
    <w:unhideWhenUsed/>
    <w:rsid w:val="00B711F4"/>
    <w:pPr>
      <w:tabs>
        <w:tab w:val="center" w:pos="4680"/>
        <w:tab w:val="right" w:pos="9360"/>
      </w:tabs>
    </w:pPr>
  </w:style>
  <w:style w:type="character" w:customStyle="1" w:styleId="HeaderChar">
    <w:name w:val="Header Char"/>
    <w:link w:val="Header"/>
    <w:uiPriority w:val="99"/>
    <w:semiHidden/>
    <w:rsid w:val="00B711F4"/>
    <w:rPr>
      <w:sz w:val="24"/>
      <w:szCs w:val="24"/>
    </w:rPr>
  </w:style>
  <w:style w:type="character" w:customStyle="1" w:styleId="FooterChar">
    <w:name w:val="Footer Char"/>
    <w:link w:val="Footer"/>
    <w:uiPriority w:val="99"/>
    <w:rsid w:val="00B711F4"/>
    <w:rPr>
      <w:sz w:val="24"/>
      <w:szCs w:val="24"/>
    </w:rPr>
  </w:style>
  <w:style w:type="paragraph" w:customStyle="1" w:styleId="Default">
    <w:name w:val="Default"/>
    <w:rsid w:val="002B67A6"/>
    <w:pPr>
      <w:autoSpaceDE w:val="0"/>
      <w:autoSpaceDN w:val="0"/>
      <w:adjustRightInd w:val="0"/>
    </w:pPr>
    <w:rPr>
      <w:rFonts w:ascii="Arial" w:eastAsia="Calibri" w:hAnsi="Arial" w:cs="Arial"/>
      <w:color w:val="000000"/>
      <w:sz w:val="24"/>
      <w:szCs w:val="24"/>
    </w:rPr>
  </w:style>
  <w:style w:type="paragraph" w:styleId="List">
    <w:name w:val="List"/>
    <w:basedOn w:val="Normal"/>
    <w:rsid w:val="002C023E"/>
    <w:pPr>
      <w:ind w:left="360" w:hanging="360"/>
    </w:pPr>
    <w:rPr>
      <w:sz w:val="20"/>
      <w:szCs w:val="20"/>
    </w:rPr>
  </w:style>
  <w:style w:type="paragraph" w:styleId="NoSpacing">
    <w:name w:val="No Spacing"/>
    <w:uiPriority w:val="1"/>
    <w:qFormat/>
    <w:rsid w:val="00D05DF5"/>
    <w:rPr>
      <w:sz w:val="24"/>
      <w:szCs w:val="24"/>
    </w:rPr>
  </w:style>
  <w:style w:type="character" w:customStyle="1" w:styleId="ListParagraphChar">
    <w:name w:val="List Paragraph Char"/>
    <w:link w:val="ListParagraph"/>
    <w:uiPriority w:val="34"/>
    <w:rsid w:val="00F077C1"/>
    <w:rPr>
      <w:sz w:val="24"/>
      <w:szCs w:val="24"/>
    </w:rPr>
  </w:style>
  <w:style w:type="character" w:customStyle="1" w:styleId="BalloonTextChar">
    <w:name w:val="Balloon Text Char"/>
    <w:link w:val="BalloonText"/>
    <w:rsid w:val="000B3D38"/>
    <w:rPr>
      <w:rFonts w:ascii="Tahoma" w:hAnsi="Tahoma" w:cs="Tahoma"/>
      <w:sz w:val="16"/>
      <w:szCs w:val="16"/>
    </w:rPr>
  </w:style>
  <w:style w:type="character" w:styleId="FollowedHyperlink">
    <w:name w:val="FollowedHyperlink"/>
    <w:basedOn w:val="DefaultParagraphFont"/>
    <w:unhideWhenUsed/>
    <w:rsid w:val="00801F06"/>
    <w:rPr>
      <w:color w:val="800080" w:themeColor="followedHyperlink"/>
      <w:u w:val="single"/>
    </w:rPr>
  </w:style>
  <w:style w:type="paragraph" w:styleId="Salutation">
    <w:name w:val="Salutation"/>
    <w:basedOn w:val="Normal"/>
    <w:link w:val="SalutationChar"/>
    <w:rsid w:val="00D66B23"/>
    <w:pPr>
      <w:suppressAutoHyphens/>
      <w:spacing w:before="720" w:after="240"/>
      <w:jc w:val="both"/>
    </w:pPr>
    <w:rPr>
      <w:spacing w:val="-2"/>
      <w:szCs w:val="20"/>
    </w:rPr>
  </w:style>
  <w:style w:type="character" w:customStyle="1" w:styleId="SalutationChar">
    <w:name w:val="Salutation Char"/>
    <w:basedOn w:val="DefaultParagraphFont"/>
    <w:link w:val="Salutation"/>
    <w:rsid w:val="00D66B23"/>
    <w:rPr>
      <w:spacing w:val="-2"/>
      <w:sz w:val="24"/>
    </w:rPr>
  </w:style>
  <w:style w:type="character" w:customStyle="1" w:styleId="Heading7Char">
    <w:name w:val="Heading 7 Char"/>
    <w:basedOn w:val="DefaultParagraphFont"/>
    <w:link w:val="Heading7"/>
    <w:rsid w:val="00A8464E"/>
    <w:rPr>
      <w:rFonts w:ascii="Arial" w:hAnsi="Arial"/>
      <w:i/>
      <w:sz w:val="16"/>
    </w:rPr>
  </w:style>
  <w:style w:type="character" w:customStyle="1" w:styleId="Heading8Char">
    <w:name w:val="Heading 8 Char"/>
    <w:basedOn w:val="DefaultParagraphFont"/>
    <w:link w:val="Heading8"/>
    <w:rsid w:val="00A8464E"/>
    <w:rPr>
      <w:b/>
      <w:sz w:val="24"/>
      <w:u w:val="single"/>
    </w:rPr>
  </w:style>
  <w:style w:type="paragraph" w:styleId="ListContinue">
    <w:name w:val="List Continue"/>
    <w:basedOn w:val="Normal"/>
    <w:rsid w:val="00A8464E"/>
    <w:pPr>
      <w:spacing w:after="120"/>
      <w:ind w:left="360"/>
    </w:pPr>
    <w:rPr>
      <w:sz w:val="20"/>
      <w:szCs w:val="20"/>
    </w:rPr>
  </w:style>
  <w:style w:type="paragraph" w:styleId="Title">
    <w:name w:val="Title"/>
    <w:basedOn w:val="Normal"/>
    <w:link w:val="TitleChar"/>
    <w:qFormat/>
    <w:rsid w:val="00A8464E"/>
    <w:pPr>
      <w:jc w:val="center"/>
    </w:pPr>
    <w:rPr>
      <w:b/>
      <w:szCs w:val="20"/>
    </w:rPr>
  </w:style>
  <w:style w:type="character" w:customStyle="1" w:styleId="TitleChar">
    <w:name w:val="Title Char"/>
    <w:basedOn w:val="DefaultParagraphFont"/>
    <w:link w:val="Title"/>
    <w:rsid w:val="00A8464E"/>
    <w:rPr>
      <w:b/>
      <w:sz w:val="24"/>
    </w:rPr>
  </w:style>
  <w:style w:type="paragraph" w:styleId="Subtitle">
    <w:name w:val="Subtitle"/>
    <w:basedOn w:val="Normal"/>
    <w:link w:val="SubtitleChar"/>
    <w:qFormat/>
    <w:rsid w:val="00A8464E"/>
    <w:pPr>
      <w:jc w:val="center"/>
    </w:pPr>
    <w:rPr>
      <w:rFonts w:ascii="Arial" w:hAnsi="Arial"/>
      <w:b/>
      <w:sz w:val="20"/>
      <w:szCs w:val="20"/>
    </w:rPr>
  </w:style>
  <w:style w:type="character" w:customStyle="1" w:styleId="SubtitleChar">
    <w:name w:val="Subtitle Char"/>
    <w:basedOn w:val="DefaultParagraphFont"/>
    <w:link w:val="Subtitle"/>
    <w:rsid w:val="00A8464E"/>
    <w:rPr>
      <w:rFonts w:ascii="Arial" w:hAnsi="Arial"/>
      <w:b/>
    </w:rPr>
  </w:style>
  <w:style w:type="paragraph" w:customStyle="1" w:styleId="xl40">
    <w:name w:val="xl40"/>
    <w:basedOn w:val="Normal"/>
    <w:rsid w:val="00A8464E"/>
    <w:pPr>
      <w:pBdr>
        <w:bottom w:val="single" w:sz="4" w:space="0" w:color="auto"/>
        <w:right w:val="single" w:sz="4" w:space="0" w:color="auto"/>
      </w:pBdr>
      <w:spacing w:before="100" w:after="100"/>
      <w:jc w:val="center"/>
      <w:textAlignment w:val="top"/>
    </w:pPr>
    <w:rPr>
      <w:b/>
      <w:szCs w:val="20"/>
    </w:rPr>
  </w:style>
  <w:style w:type="paragraph" w:styleId="ListBullet">
    <w:name w:val="List Bullet"/>
    <w:basedOn w:val="Normal"/>
    <w:autoRedefine/>
    <w:rsid w:val="00A8464E"/>
    <w:pPr>
      <w:tabs>
        <w:tab w:val="num" w:pos="360"/>
      </w:tabs>
      <w:ind w:left="360" w:hanging="360"/>
    </w:pPr>
    <w:rPr>
      <w:sz w:val="20"/>
      <w:szCs w:val="20"/>
    </w:rPr>
  </w:style>
  <w:style w:type="paragraph" w:styleId="DocumentMap">
    <w:name w:val="Document Map"/>
    <w:basedOn w:val="Normal"/>
    <w:link w:val="DocumentMapChar"/>
    <w:semiHidden/>
    <w:rsid w:val="00A846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8464E"/>
    <w:rPr>
      <w:rFonts w:ascii="Tahoma" w:hAnsi="Tahoma" w:cs="Tahoma"/>
      <w:shd w:val="clear" w:color="auto" w:fill="000080"/>
    </w:rPr>
  </w:style>
  <w:style w:type="character" w:customStyle="1" w:styleId="BodyText3Char">
    <w:name w:val="Body Text 3 Char"/>
    <w:link w:val="BodyText3"/>
    <w:rsid w:val="00A8464E"/>
    <w:rPr>
      <w:sz w:val="16"/>
      <w:szCs w:val="16"/>
    </w:rPr>
  </w:style>
  <w:style w:type="paragraph" w:styleId="FootnoteText">
    <w:name w:val="footnote text"/>
    <w:basedOn w:val="Normal"/>
    <w:link w:val="FootnoteTextChar"/>
    <w:uiPriority w:val="99"/>
    <w:semiHidden/>
    <w:unhideWhenUsed/>
    <w:rsid w:val="00AA49F9"/>
    <w:rPr>
      <w:sz w:val="20"/>
      <w:szCs w:val="20"/>
    </w:rPr>
  </w:style>
  <w:style w:type="character" w:customStyle="1" w:styleId="FootnoteTextChar">
    <w:name w:val="Footnote Text Char"/>
    <w:basedOn w:val="DefaultParagraphFont"/>
    <w:link w:val="FootnoteText"/>
    <w:uiPriority w:val="99"/>
    <w:semiHidden/>
    <w:rsid w:val="00AA49F9"/>
  </w:style>
  <w:style w:type="character" w:styleId="FootnoteReference">
    <w:name w:val="footnote reference"/>
    <w:basedOn w:val="DefaultParagraphFont"/>
    <w:uiPriority w:val="99"/>
    <w:semiHidden/>
    <w:unhideWhenUsed/>
    <w:rsid w:val="00AA49F9"/>
    <w:rPr>
      <w:vertAlign w:val="superscript"/>
    </w:rPr>
  </w:style>
  <w:style w:type="paragraph" w:styleId="Revision">
    <w:name w:val="Revision"/>
    <w:hidden/>
    <w:uiPriority w:val="99"/>
    <w:semiHidden/>
    <w:rsid w:val="00266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471">
      <w:bodyDiv w:val="1"/>
      <w:marLeft w:val="0"/>
      <w:marRight w:val="0"/>
      <w:marTop w:val="0"/>
      <w:marBottom w:val="0"/>
      <w:divBdr>
        <w:top w:val="none" w:sz="0" w:space="0" w:color="auto"/>
        <w:left w:val="none" w:sz="0" w:space="0" w:color="auto"/>
        <w:bottom w:val="none" w:sz="0" w:space="0" w:color="auto"/>
        <w:right w:val="none" w:sz="0" w:space="0" w:color="auto"/>
      </w:divBdr>
    </w:div>
    <w:div w:id="174000683">
      <w:bodyDiv w:val="1"/>
      <w:marLeft w:val="0"/>
      <w:marRight w:val="0"/>
      <w:marTop w:val="0"/>
      <w:marBottom w:val="0"/>
      <w:divBdr>
        <w:top w:val="none" w:sz="0" w:space="0" w:color="auto"/>
        <w:left w:val="none" w:sz="0" w:space="0" w:color="auto"/>
        <w:bottom w:val="none" w:sz="0" w:space="0" w:color="auto"/>
        <w:right w:val="none" w:sz="0" w:space="0" w:color="auto"/>
      </w:divBdr>
    </w:div>
    <w:div w:id="243536894">
      <w:bodyDiv w:val="1"/>
      <w:marLeft w:val="0"/>
      <w:marRight w:val="0"/>
      <w:marTop w:val="0"/>
      <w:marBottom w:val="0"/>
      <w:divBdr>
        <w:top w:val="none" w:sz="0" w:space="0" w:color="auto"/>
        <w:left w:val="none" w:sz="0" w:space="0" w:color="auto"/>
        <w:bottom w:val="none" w:sz="0" w:space="0" w:color="auto"/>
        <w:right w:val="none" w:sz="0" w:space="0" w:color="auto"/>
      </w:divBdr>
    </w:div>
    <w:div w:id="511378208">
      <w:bodyDiv w:val="1"/>
      <w:marLeft w:val="0"/>
      <w:marRight w:val="0"/>
      <w:marTop w:val="0"/>
      <w:marBottom w:val="0"/>
      <w:divBdr>
        <w:top w:val="none" w:sz="0" w:space="0" w:color="auto"/>
        <w:left w:val="none" w:sz="0" w:space="0" w:color="auto"/>
        <w:bottom w:val="none" w:sz="0" w:space="0" w:color="auto"/>
        <w:right w:val="none" w:sz="0" w:space="0" w:color="auto"/>
      </w:divBdr>
    </w:div>
    <w:div w:id="623847103">
      <w:bodyDiv w:val="1"/>
      <w:marLeft w:val="0"/>
      <w:marRight w:val="0"/>
      <w:marTop w:val="0"/>
      <w:marBottom w:val="0"/>
      <w:divBdr>
        <w:top w:val="none" w:sz="0" w:space="0" w:color="auto"/>
        <w:left w:val="none" w:sz="0" w:space="0" w:color="auto"/>
        <w:bottom w:val="none" w:sz="0" w:space="0" w:color="auto"/>
        <w:right w:val="none" w:sz="0" w:space="0" w:color="auto"/>
      </w:divBdr>
    </w:div>
    <w:div w:id="679966534">
      <w:bodyDiv w:val="1"/>
      <w:marLeft w:val="0"/>
      <w:marRight w:val="0"/>
      <w:marTop w:val="0"/>
      <w:marBottom w:val="0"/>
      <w:divBdr>
        <w:top w:val="none" w:sz="0" w:space="0" w:color="auto"/>
        <w:left w:val="none" w:sz="0" w:space="0" w:color="auto"/>
        <w:bottom w:val="none" w:sz="0" w:space="0" w:color="auto"/>
        <w:right w:val="none" w:sz="0" w:space="0" w:color="auto"/>
      </w:divBdr>
    </w:div>
    <w:div w:id="685058081">
      <w:bodyDiv w:val="1"/>
      <w:marLeft w:val="0"/>
      <w:marRight w:val="0"/>
      <w:marTop w:val="0"/>
      <w:marBottom w:val="0"/>
      <w:divBdr>
        <w:top w:val="none" w:sz="0" w:space="0" w:color="auto"/>
        <w:left w:val="none" w:sz="0" w:space="0" w:color="auto"/>
        <w:bottom w:val="none" w:sz="0" w:space="0" w:color="auto"/>
        <w:right w:val="none" w:sz="0" w:space="0" w:color="auto"/>
      </w:divBdr>
      <w:divsChild>
        <w:div w:id="282881399">
          <w:marLeft w:val="0"/>
          <w:marRight w:val="0"/>
          <w:marTop w:val="0"/>
          <w:marBottom w:val="0"/>
          <w:divBdr>
            <w:top w:val="none" w:sz="0" w:space="0" w:color="auto"/>
            <w:left w:val="none" w:sz="0" w:space="0" w:color="auto"/>
            <w:bottom w:val="none" w:sz="0" w:space="0" w:color="auto"/>
            <w:right w:val="none" w:sz="0" w:space="0" w:color="auto"/>
          </w:divBdr>
        </w:div>
      </w:divsChild>
    </w:div>
    <w:div w:id="958562272">
      <w:bodyDiv w:val="1"/>
      <w:marLeft w:val="0"/>
      <w:marRight w:val="0"/>
      <w:marTop w:val="0"/>
      <w:marBottom w:val="0"/>
      <w:divBdr>
        <w:top w:val="none" w:sz="0" w:space="0" w:color="auto"/>
        <w:left w:val="none" w:sz="0" w:space="0" w:color="auto"/>
        <w:bottom w:val="none" w:sz="0" w:space="0" w:color="auto"/>
        <w:right w:val="none" w:sz="0" w:space="0" w:color="auto"/>
      </w:divBdr>
    </w:div>
    <w:div w:id="1152411240">
      <w:bodyDiv w:val="1"/>
      <w:marLeft w:val="0"/>
      <w:marRight w:val="0"/>
      <w:marTop w:val="0"/>
      <w:marBottom w:val="0"/>
      <w:divBdr>
        <w:top w:val="none" w:sz="0" w:space="0" w:color="auto"/>
        <w:left w:val="none" w:sz="0" w:space="0" w:color="auto"/>
        <w:bottom w:val="none" w:sz="0" w:space="0" w:color="auto"/>
        <w:right w:val="none" w:sz="0" w:space="0" w:color="auto"/>
      </w:divBdr>
    </w:div>
    <w:div w:id="1391542727">
      <w:bodyDiv w:val="1"/>
      <w:marLeft w:val="0"/>
      <w:marRight w:val="0"/>
      <w:marTop w:val="0"/>
      <w:marBottom w:val="0"/>
      <w:divBdr>
        <w:top w:val="none" w:sz="0" w:space="0" w:color="auto"/>
        <w:left w:val="none" w:sz="0" w:space="0" w:color="auto"/>
        <w:bottom w:val="none" w:sz="0" w:space="0" w:color="auto"/>
        <w:right w:val="none" w:sz="0" w:space="0" w:color="auto"/>
      </w:divBdr>
    </w:div>
    <w:div w:id="1750348802">
      <w:bodyDiv w:val="1"/>
      <w:marLeft w:val="0"/>
      <w:marRight w:val="0"/>
      <w:marTop w:val="0"/>
      <w:marBottom w:val="0"/>
      <w:divBdr>
        <w:top w:val="none" w:sz="0" w:space="0" w:color="auto"/>
        <w:left w:val="none" w:sz="0" w:space="0" w:color="auto"/>
        <w:bottom w:val="none" w:sz="0" w:space="0" w:color="auto"/>
        <w:right w:val="none" w:sz="0" w:space="0" w:color="auto"/>
      </w:divBdr>
    </w:div>
    <w:div w:id="1778060294">
      <w:bodyDiv w:val="1"/>
      <w:marLeft w:val="0"/>
      <w:marRight w:val="0"/>
      <w:marTop w:val="0"/>
      <w:marBottom w:val="0"/>
      <w:divBdr>
        <w:top w:val="none" w:sz="0" w:space="0" w:color="auto"/>
        <w:left w:val="none" w:sz="0" w:space="0" w:color="auto"/>
        <w:bottom w:val="none" w:sz="0" w:space="0" w:color="auto"/>
        <w:right w:val="none" w:sz="0" w:space="0" w:color="auto"/>
      </w:divBdr>
    </w:div>
    <w:div w:id="18989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vilakati@fhi360.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ATA_CLUSTER1_PROJECTS_SERVER\PROJECTS\GROUPS\CE3D\06%20EconDev%20Practice\_NON-FIELD-Support\Programs\4443%20-%20C-BLD\Partners\April%202013%20-%20Community%20Sub\www.technoserve.org" TargetMode="External"/><Relationship Id="rId17" Type="http://schemas.openxmlformats.org/officeDocument/2006/relationships/hyperlink" Target="http://transition.usaid.gov/policy/ads/300/303mat.pdf" TargetMode="External"/><Relationship Id="rId2" Type="http://schemas.openxmlformats.org/officeDocument/2006/relationships/numbering" Target="numbering.xml"/><Relationship Id="rId16" Type="http://schemas.openxmlformats.org/officeDocument/2006/relationships/hyperlink" Target="http://transition.usaid.gov/policy/ads/300/303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i360.org/" TargetMode="External"/><Relationship Id="rId5" Type="http://schemas.openxmlformats.org/officeDocument/2006/relationships/settings" Target="settings.xml"/><Relationship Id="rId15" Type="http://schemas.openxmlformats.org/officeDocument/2006/relationships/hyperlink" Target="mailto:pvilakati@fhi360.org" TargetMode="External"/><Relationship Id="rId10" Type="http://schemas.openxmlformats.org/officeDocument/2006/relationships/hyperlink" Target="mailto:pvilakati@fhi360.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vilakati@fhi360.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pfar.gov/documents/organization/810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BED4-E3B0-40F1-8B43-F0D7A1A9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SCOPE OF WORK</vt:lpstr>
    </vt:vector>
  </TitlesOfParts>
  <Company>AED</Company>
  <LinksUpToDate>false</LinksUpToDate>
  <CharactersWithSpaces>34129</CharactersWithSpaces>
  <SharedDoc>false</SharedDoc>
  <HLinks>
    <vt:vector size="36" baseType="variant">
      <vt:variant>
        <vt:i4>655382</vt:i4>
      </vt:variant>
      <vt:variant>
        <vt:i4>15</vt:i4>
      </vt:variant>
      <vt:variant>
        <vt:i4>0</vt:i4>
      </vt:variant>
      <vt:variant>
        <vt:i4>5</vt:i4>
      </vt:variant>
      <vt:variant>
        <vt:lpwstr>http://www.un.org/Docs/sc/committees/1267</vt:lpwstr>
      </vt:variant>
      <vt:variant>
        <vt:lpwstr/>
      </vt:variant>
      <vt:variant>
        <vt:i4>4587612</vt:i4>
      </vt:variant>
      <vt:variant>
        <vt:i4>12</vt:i4>
      </vt:variant>
      <vt:variant>
        <vt:i4>0</vt:i4>
      </vt:variant>
      <vt:variant>
        <vt:i4>5</vt:i4>
      </vt:variant>
      <vt:variant>
        <vt:lpwstr>http://treasury.gov/offices/enforcement/ofac/sanctions/terrorism.htm</vt:lpwstr>
      </vt:variant>
      <vt:variant>
        <vt:lpwstr/>
      </vt:variant>
      <vt:variant>
        <vt:i4>2556016</vt:i4>
      </vt:variant>
      <vt:variant>
        <vt:i4>9</vt:i4>
      </vt:variant>
      <vt:variant>
        <vt:i4>0</vt:i4>
      </vt:variant>
      <vt:variant>
        <vt:i4>5</vt:i4>
      </vt:variant>
      <vt:variant>
        <vt:lpwstr>http://www.whitehouse.gov/news/releases/2001/09/20010924-1.html</vt:lpwstr>
      </vt:variant>
      <vt:variant>
        <vt:lpwstr/>
      </vt:variant>
      <vt:variant>
        <vt:i4>6357062</vt:i4>
      </vt:variant>
      <vt:variant>
        <vt:i4>6</vt:i4>
      </vt:variant>
      <vt:variant>
        <vt:i4>0</vt:i4>
      </vt:variant>
      <vt:variant>
        <vt:i4>5</vt:i4>
      </vt:variant>
      <vt:variant>
        <vt:lpwstr>mailto:lseckel@aed.org</vt:lpwstr>
      </vt:variant>
      <vt:variant>
        <vt:lpwstr/>
      </vt:variant>
      <vt:variant>
        <vt:i4>1572901</vt:i4>
      </vt:variant>
      <vt:variant>
        <vt:i4>3</vt:i4>
      </vt:variant>
      <vt:variant>
        <vt:i4>0</vt:i4>
      </vt:variant>
      <vt:variant>
        <vt:i4>5</vt:i4>
      </vt:variant>
      <vt:variant>
        <vt:lpwstr>mailto:odary@aed.org</vt:lpwstr>
      </vt:variant>
      <vt:variant>
        <vt:lpwstr/>
      </vt:variant>
      <vt:variant>
        <vt:i4>6357062</vt:i4>
      </vt:variant>
      <vt:variant>
        <vt:i4>0</vt:i4>
      </vt:variant>
      <vt:variant>
        <vt:i4>0</vt:i4>
      </vt:variant>
      <vt:variant>
        <vt:i4>5</vt:i4>
      </vt:variant>
      <vt:variant>
        <vt:lpwstr>mailto:lseckel@aed.org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creator>AED_USER</dc:creator>
  <cp:lastModifiedBy>Cheryl Tam</cp:lastModifiedBy>
  <cp:revision>2</cp:revision>
  <cp:lastPrinted>2013-05-10T08:11:00Z</cp:lastPrinted>
  <dcterms:created xsi:type="dcterms:W3CDTF">2013-05-14T22:18:00Z</dcterms:created>
  <dcterms:modified xsi:type="dcterms:W3CDTF">2013-05-14T22:18:00Z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