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Default Extension="wmf" ContentType="image/x-wmf"/>
  <Override PartName="/word/header14.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F9E" w:rsidRPr="00633F0E" w:rsidRDefault="00410F9E" w:rsidP="00410F9E">
      <w:pPr>
        <w:rPr>
          <w:lang w:val="fr-FR"/>
        </w:rPr>
      </w:pPr>
    </w:p>
    <w:p w:rsidR="00410F9E" w:rsidRPr="00633F0E" w:rsidRDefault="00410F9E" w:rsidP="00D1781F">
      <w:pPr>
        <w:pStyle w:val="ModuleHeading"/>
        <w:rPr>
          <w:lang w:val="fr-FR"/>
        </w:rPr>
      </w:pPr>
      <w:r w:rsidRPr="00633F0E">
        <w:rPr>
          <w:lang w:val="fr-FR"/>
        </w:rPr>
        <w:t xml:space="preserve">MODULE SEPT </w:t>
      </w:r>
    </w:p>
    <w:p w:rsidR="00410F9E" w:rsidRPr="00D64FA2" w:rsidRDefault="00E12CAB" w:rsidP="00E12CAB">
      <w:pPr>
        <w:pStyle w:val="ModuleHeaderText"/>
        <w:rPr>
          <w:lang w:val="fr-FR"/>
        </w:rPr>
      </w:pPr>
      <w:r w:rsidRPr="00D64FA2">
        <w:rPr>
          <w:lang w:val="fr-FR"/>
        </w:rPr>
        <w:t>PLANIFICATION DE LA PCMA AU NIVEAU DU DISTRICT</w:t>
      </w:r>
    </w:p>
    <w:p w:rsidR="00410F9E" w:rsidRPr="00E12CAB" w:rsidRDefault="00410F9E" w:rsidP="002D75BC">
      <w:pPr>
        <w:rPr>
          <w:lang w:val="fr-FR"/>
        </w:rPr>
      </w:pPr>
    </w:p>
    <w:p w:rsidR="00410F9E" w:rsidRPr="00633F0E" w:rsidRDefault="002D75BC" w:rsidP="00410F9E">
      <w:pPr>
        <w:pStyle w:val="Heading2"/>
        <w:rPr>
          <w:lang w:val="fr-FR"/>
        </w:rPr>
      </w:pPr>
      <w:r w:rsidRPr="00633F0E">
        <w:rPr>
          <w:lang w:val="fr-FR"/>
        </w:rPr>
        <w:t>VUE D’ENSEMBLE DU MODULE</w:t>
      </w:r>
    </w:p>
    <w:p w:rsidR="00410F9E" w:rsidRPr="00633F0E" w:rsidRDefault="00410F9E" w:rsidP="002D75BC">
      <w:pPr>
        <w:rPr>
          <w:lang w:val="fr-FR"/>
        </w:rPr>
      </w:pPr>
    </w:p>
    <w:p w:rsidR="00410F9E" w:rsidRPr="00633F0E" w:rsidRDefault="00410F9E" w:rsidP="00410F9E">
      <w:pPr>
        <w:rPr>
          <w:lang w:val="fr-FR"/>
        </w:rPr>
      </w:pPr>
      <w:r w:rsidRPr="00633F0E">
        <w:rPr>
          <w:lang w:val="fr-FR"/>
        </w:rPr>
        <w:t>Ce module introduit les participants aux questions et problèmes qui se présentent généralement lors de la conception et de la planification</w:t>
      </w:r>
      <w:r w:rsidR="00755EBE" w:rsidRPr="00633F0E">
        <w:rPr>
          <w:lang w:val="fr-FR"/>
        </w:rPr>
        <w:t xml:space="preserve"> </w:t>
      </w:r>
      <w:r w:rsidRPr="00633F0E">
        <w:rPr>
          <w:lang w:val="fr-FR"/>
        </w:rPr>
        <w:t xml:space="preserve">de </w:t>
      </w:r>
      <w:r w:rsidR="00755EBE" w:rsidRPr="00633F0E">
        <w:rPr>
          <w:lang w:val="fr-FR"/>
        </w:rPr>
        <w:t xml:space="preserve">la </w:t>
      </w:r>
      <w:r w:rsidRPr="00633F0E">
        <w:rPr>
          <w:lang w:val="fr-FR"/>
        </w:rPr>
        <w:t>prise en charge à base communautaire de la malnutrition aigu</w:t>
      </w:r>
      <w:r w:rsidRPr="00633F0E">
        <w:rPr>
          <w:rFonts w:cs="Tahoma"/>
          <w:lang w:val="fr-FR"/>
        </w:rPr>
        <w:t>ë</w:t>
      </w:r>
      <w:r w:rsidRPr="00633F0E">
        <w:rPr>
          <w:lang w:val="fr-FR"/>
        </w:rPr>
        <w:t xml:space="preserve"> (PCMA). Ce module est axé sur les différentes étapes franchies tout au long de la planification de la PCMA. Il offre aux participants les outils et les cadres conceptuels qui leur permettront de formuler les étapes de la planification en fonction du contexte</w:t>
      </w:r>
      <w:r w:rsidR="00860F82">
        <w:rPr>
          <w:lang w:val="fr-FR"/>
        </w:rPr>
        <w:t xml:space="preserve"> pour l’extension communautaire, la prise en charge ambulatoire de la malnutrition aiguë sévère (PEC MAS ambulatoire) et de la prise en charge hospitalière de la malnutrition aiguë sévère (PEC MAS hospitalière)</w:t>
      </w:r>
      <w:r w:rsidRPr="00633F0E">
        <w:rPr>
          <w:lang w:val="fr-FR"/>
        </w:rPr>
        <w:t>. Cette réflexion porte sur divers aspects : qui participera à la planification, comment faire l’analyse situationnelle pour définir les besoins, explorer les occasions et contraintes au niveau opérationnel et p</w:t>
      </w:r>
      <w:r w:rsidR="00492AAF">
        <w:rPr>
          <w:lang w:val="fr-FR"/>
        </w:rPr>
        <w:t>olitique, évaluer la capacité à</w:t>
      </w:r>
      <w:r w:rsidRPr="00633F0E">
        <w:rPr>
          <w:lang w:val="fr-FR"/>
        </w:rPr>
        <w:t xml:space="preserve"> mettre en œuvre le programme, déterminer la structure du programme avec les buts généraux, les objectifs spécifiques et les indicateurs pertinents pour mesurer l’impact et l’efficacité du programme et le traduire dans un plan d’action.</w:t>
      </w:r>
    </w:p>
    <w:p w:rsidR="00410F9E" w:rsidRPr="00633F0E" w:rsidRDefault="00410F9E" w:rsidP="00410F9E">
      <w:pPr>
        <w:rPr>
          <w:lang w:val="fr-FR"/>
        </w:rPr>
      </w:pPr>
    </w:p>
    <w:p w:rsidR="00410F9E" w:rsidRPr="00633F0E" w:rsidRDefault="00410F9E" w:rsidP="00410F9E">
      <w:pPr>
        <w:rPr>
          <w:lang w:val="fr-FR"/>
        </w:rPr>
      </w:pPr>
      <w:r w:rsidRPr="00633F0E">
        <w:rPr>
          <w:lang w:val="fr-FR"/>
        </w:rPr>
        <w:t>Le budget est certes un volet important dans la planification de la PCMA bien que ce module n’apporte pas de directives spécifiques sur la budgétisation</w:t>
      </w:r>
      <w:r w:rsidR="00755EBE" w:rsidRPr="00633F0E">
        <w:rPr>
          <w:lang w:val="fr-FR"/>
        </w:rPr>
        <w:t xml:space="preserve"> </w:t>
      </w:r>
      <w:r w:rsidRPr="00633F0E">
        <w:rPr>
          <w:lang w:val="fr-FR"/>
        </w:rPr>
        <w:t>de la PCMA. Au moment de la publication du présent guide de formation, un outil de détermination des coûts de la PCMA était conçu et mis à l’épreuve sur le terrain. Il sera disponible sur le site web de FANTA une fois finalisé (</w:t>
      </w:r>
      <w:hyperlink r:id="rId8" w:history="1">
        <w:r w:rsidRPr="00633F0E">
          <w:rPr>
            <w:rStyle w:val="Hyperlink"/>
            <w:lang w:val="fr-FR"/>
          </w:rPr>
          <w:t>www.fanta-2.org</w:t>
        </w:r>
      </w:hyperlink>
      <w:r w:rsidRPr="00633F0E">
        <w:rPr>
          <w:lang w:val="fr-FR"/>
        </w:rPr>
        <w:t>).</w:t>
      </w:r>
    </w:p>
    <w:p w:rsidR="00410F9E" w:rsidRPr="00633F0E" w:rsidRDefault="00410F9E" w:rsidP="00410F9E">
      <w:pPr>
        <w:rPr>
          <w:lang w:val="fr-FR"/>
        </w:rPr>
      </w:pPr>
    </w:p>
    <w:p w:rsidR="00410F9E" w:rsidRPr="00633F0E" w:rsidRDefault="00410F9E" w:rsidP="00410F9E">
      <w:pPr>
        <w:rPr>
          <w:lang w:val="fr-FR"/>
        </w:rPr>
      </w:pPr>
      <w:r w:rsidRPr="00633F0E">
        <w:rPr>
          <w:lang w:val="fr-FR"/>
        </w:rPr>
        <w:t>Les participants travailleront en groupe de cinq à six pendant la majeure partie de ce module, regroupés par pays, province ou district, ceux provenant des mêmes origines travaillant ensemble. En principe, chaque groupe devrait concevoir et planifier la PCMA pour sa propre région. Si ce n’est pas possible ou si ce n’est pas indiqué, les groupes choisiront un contexte pertinent ou une couverture géographique ou administrative adéquate qui servira de base à la planification de la PCMA.</w:t>
      </w:r>
    </w:p>
    <w:p w:rsidR="00410F9E" w:rsidRPr="00633F0E" w:rsidRDefault="00410F9E" w:rsidP="00410F9E">
      <w:pPr>
        <w:rPr>
          <w:lang w:val="fr-FR"/>
        </w:rPr>
      </w:pPr>
    </w:p>
    <w:p w:rsidR="00410F9E" w:rsidRPr="00633F0E" w:rsidRDefault="00410F9E" w:rsidP="00410F9E">
      <w:pPr>
        <w:rPr>
          <w:lang w:val="fr-FR"/>
        </w:rPr>
      </w:pPr>
      <w:r w:rsidRPr="00633F0E">
        <w:rPr>
          <w:lang w:val="fr-FR"/>
        </w:rPr>
        <w:t>Les participants resteront dans le même groupe de travail pour les exercices du module. A la fin de la séance, les participants auront ébauché les grandes lignes du plan de la PCMA pour leurs régions respectives.</w:t>
      </w:r>
    </w:p>
    <w:p w:rsidR="00410F9E" w:rsidRPr="00633F0E" w:rsidRDefault="00410F9E" w:rsidP="00410F9E">
      <w:pPr>
        <w:rPr>
          <w:lang w:val="fr-FR"/>
        </w:rPr>
      </w:pPr>
    </w:p>
    <w:p w:rsidR="00410F9E" w:rsidRPr="00633F0E" w:rsidRDefault="00410F9E" w:rsidP="00410F9E">
      <w:pPr>
        <w:rPr>
          <w:lang w:val="fr-FR"/>
        </w:rPr>
      </w:pPr>
      <w:r w:rsidRPr="00633F0E">
        <w:rPr>
          <w:lang w:val="fr-FR"/>
        </w:rPr>
        <w:t xml:space="preserve">Les participants s’exerceront à utiliser les concepts et les cadres du présent module avec une étude de cas se fondant sur un exemple réel ou utiliseront leur propre district ou </w:t>
      </w:r>
      <w:r w:rsidR="00492AAF">
        <w:rPr>
          <w:lang w:val="fr-FR"/>
        </w:rPr>
        <w:t xml:space="preserve">un </w:t>
      </w:r>
      <w:r w:rsidRPr="00633F0E">
        <w:rPr>
          <w:lang w:val="fr-FR"/>
        </w:rPr>
        <w:t>autre district du pays.</w:t>
      </w:r>
    </w:p>
    <w:p w:rsidR="00410F9E" w:rsidRPr="00633F0E" w:rsidRDefault="00410F9E" w:rsidP="00410F9E">
      <w:pPr>
        <w:rPr>
          <w:lang w:val="fr-FR"/>
        </w:rPr>
      </w:pPr>
    </w:p>
    <w:p w:rsidR="00410F9E" w:rsidRPr="00633F0E" w:rsidRDefault="00410F9E" w:rsidP="00410F9E">
      <w:pPr>
        <w:rPr>
          <w:lang w:val="fr-FR"/>
        </w:rPr>
      </w:pPr>
      <w:r w:rsidRPr="00633F0E">
        <w:rPr>
          <w:lang w:val="fr-FR"/>
        </w:rPr>
        <w:t>Les participants viendront munis de l’information pertinente pour la planification de la PCMA dans leur pays, province ou district et ils auront lu au préalable </w:t>
      </w:r>
      <w:r w:rsidR="00492AAF">
        <w:rPr>
          <w:lang w:val="fr-FR"/>
        </w:rPr>
        <w:t xml:space="preserve">le </w:t>
      </w:r>
      <w:r w:rsidR="00D64FA2" w:rsidRPr="00B708AA">
        <w:rPr>
          <w:b/>
          <w:lang w:val="fr-FR"/>
        </w:rPr>
        <w:t xml:space="preserve">Document 7.2 </w:t>
      </w:r>
      <w:r w:rsidRPr="00B708AA">
        <w:rPr>
          <w:b/>
          <w:lang w:val="fr-FR"/>
        </w:rPr>
        <w:t>l’</w:t>
      </w:r>
      <w:r w:rsidR="00B708AA" w:rsidRPr="00B708AA">
        <w:rPr>
          <w:b/>
          <w:lang w:val="fr-FR"/>
        </w:rPr>
        <w:t>E</w:t>
      </w:r>
      <w:r w:rsidRPr="00B708AA">
        <w:rPr>
          <w:b/>
          <w:lang w:val="fr-FR"/>
        </w:rPr>
        <w:t>tude</w:t>
      </w:r>
      <w:r w:rsidRPr="00633F0E">
        <w:rPr>
          <w:b/>
          <w:lang w:val="fr-FR"/>
        </w:rPr>
        <w:t xml:space="preserve"> de cas : Analyse situationnelle au Ghana</w:t>
      </w:r>
      <w:r w:rsidRPr="00B20940">
        <w:rPr>
          <w:lang w:val="fr-FR"/>
        </w:rPr>
        <w:t>,</w:t>
      </w:r>
      <w:r w:rsidRPr="00633F0E">
        <w:rPr>
          <w:b/>
          <w:lang w:val="fr-FR"/>
        </w:rPr>
        <w:t xml:space="preserve"> </w:t>
      </w:r>
      <w:r w:rsidRPr="00633F0E">
        <w:rPr>
          <w:lang w:val="fr-FR"/>
        </w:rPr>
        <w:t>avant la séance de formation.</w:t>
      </w:r>
    </w:p>
    <w:p w:rsidR="00410F9E" w:rsidRPr="00633F0E" w:rsidRDefault="00410F9E" w:rsidP="00410F9E">
      <w:pPr>
        <w:rPr>
          <w:szCs w:val="24"/>
          <w:lang w:val="fr-FR"/>
        </w:rPr>
      </w:pPr>
    </w:p>
    <w:p w:rsidR="00410F9E" w:rsidRPr="00633F0E" w:rsidRDefault="00410F9E" w:rsidP="00410F9E">
      <w:pPr>
        <w:rPr>
          <w:lang w:val="fr-FR"/>
        </w:rPr>
      </w:pPr>
      <w:r w:rsidRPr="00633F0E">
        <w:rPr>
          <w:lang w:val="fr-FR"/>
        </w:rPr>
        <w:br w:type="page"/>
      </w:r>
    </w:p>
    <w:tbl>
      <w:tblPr>
        <w:tblW w:w="9250" w:type="dxa"/>
        <w:tblInd w:w="108" w:type="dxa"/>
        <w:tblBorders>
          <w:insideH w:val="single" w:sz="4" w:space="0" w:color="auto"/>
          <w:insideV w:val="single" w:sz="4" w:space="0" w:color="auto"/>
        </w:tblBorders>
        <w:tblLayout w:type="fixed"/>
        <w:tblCellMar>
          <w:top w:w="58" w:type="dxa"/>
          <w:left w:w="58" w:type="dxa"/>
          <w:bottom w:w="58" w:type="dxa"/>
          <w:right w:w="58" w:type="dxa"/>
        </w:tblCellMar>
        <w:tblLook w:val="01E0"/>
      </w:tblPr>
      <w:tblGrid>
        <w:gridCol w:w="3550"/>
        <w:gridCol w:w="5700"/>
      </w:tblGrid>
      <w:tr w:rsidR="00410F9E" w:rsidRPr="009305A3">
        <w:trPr>
          <w:trHeight w:val="188"/>
        </w:trPr>
        <w:tc>
          <w:tcPr>
            <w:tcW w:w="3550" w:type="dxa"/>
            <w:shd w:val="clear" w:color="auto" w:fill="FFFFFF"/>
          </w:tcPr>
          <w:p w:rsidR="00410F9E" w:rsidRPr="00633F0E" w:rsidRDefault="00410F9E" w:rsidP="002D75BC">
            <w:pPr>
              <w:pStyle w:val="BodyText"/>
              <w:ind w:left="0"/>
              <w:jc w:val="center"/>
              <w:rPr>
                <w:rFonts w:cs="Tahoma"/>
                <w:b/>
                <w:lang w:val="fr-FR"/>
              </w:rPr>
            </w:pPr>
            <w:r w:rsidRPr="00633F0E">
              <w:rPr>
                <w:rFonts w:cs="Tahoma"/>
                <w:b/>
                <w:lang w:val="fr-FR"/>
              </w:rPr>
              <w:t>Objectifs d’apprentissage</w:t>
            </w:r>
          </w:p>
        </w:tc>
        <w:tc>
          <w:tcPr>
            <w:tcW w:w="5700" w:type="dxa"/>
            <w:shd w:val="clear" w:color="auto" w:fill="FFFFFF"/>
          </w:tcPr>
          <w:p w:rsidR="00410F9E" w:rsidRPr="00633F0E" w:rsidRDefault="00410F9E" w:rsidP="002D75BC">
            <w:pPr>
              <w:pStyle w:val="BodyText"/>
              <w:ind w:left="0"/>
              <w:jc w:val="center"/>
              <w:rPr>
                <w:rFonts w:cs="Tahoma"/>
                <w:b/>
                <w:lang w:val="fr-FR"/>
              </w:rPr>
            </w:pPr>
            <w:r w:rsidRPr="00633F0E">
              <w:rPr>
                <w:rFonts w:cs="Tahoma"/>
                <w:b/>
                <w:lang w:val="fr-FR"/>
              </w:rPr>
              <w:t>Documents à distribuer et exercices</w:t>
            </w:r>
          </w:p>
        </w:tc>
      </w:tr>
      <w:tr w:rsidR="00410F9E" w:rsidRPr="009305A3">
        <w:trPr>
          <w:trHeight w:val="530"/>
        </w:trPr>
        <w:tc>
          <w:tcPr>
            <w:tcW w:w="3550" w:type="dxa"/>
          </w:tcPr>
          <w:p w:rsidR="00410F9E" w:rsidRPr="00633F0E" w:rsidRDefault="00410F9E" w:rsidP="000D2281">
            <w:pPr>
              <w:numPr>
                <w:ilvl w:val="0"/>
                <w:numId w:val="60"/>
              </w:numPr>
              <w:tabs>
                <w:tab w:val="clear" w:pos="720"/>
                <w:tab w:val="num" w:pos="92"/>
              </w:tabs>
              <w:ind w:left="392"/>
              <w:rPr>
                <w:rFonts w:cs="Tahoma"/>
                <w:lang w:val="fr-FR"/>
              </w:rPr>
            </w:pPr>
            <w:r w:rsidRPr="00633F0E">
              <w:rPr>
                <w:lang w:val="fr-FR"/>
              </w:rPr>
              <w:t>Décrire les éléments clés de la PCMA et préparer le processus de planification</w:t>
            </w:r>
          </w:p>
        </w:tc>
        <w:tc>
          <w:tcPr>
            <w:tcW w:w="5700" w:type="dxa"/>
          </w:tcPr>
          <w:p w:rsidR="00410F9E" w:rsidRPr="00633F0E" w:rsidRDefault="00410F9E" w:rsidP="00401B03">
            <w:pPr>
              <w:pStyle w:val="ATrainersNotes"/>
              <w:numPr>
                <w:ilvl w:val="0"/>
                <w:numId w:val="56"/>
              </w:numPr>
              <w:ind w:left="336" w:hanging="270"/>
              <w:rPr>
                <w:i w:val="0"/>
                <w:noProof w:val="0"/>
                <w:color w:val="auto"/>
                <w:lang w:val="fr-FR"/>
              </w:rPr>
            </w:pPr>
            <w:r w:rsidRPr="00633F0E">
              <w:rPr>
                <w:i w:val="0"/>
                <w:noProof w:val="0"/>
                <w:color w:val="auto"/>
                <w:lang w:val="fr-FR"/>
              </w:rPr>
              <w:t>Document 7.1 Eléments clés du cadre de la PCMA</w:t>
            </w:r>
          </w:p>
          <w:p w:rsidR="00410F9E" w:rsidRPr="00633F0E" w:rsidRDefault="00410F9E" w:rsidP="004C6726">
            <w:pPr>
              <w:pStyle w:val="ATrainersNotes"/>
              <w:ind w:left="-108"/>
              <w:rPr>
                <w:i w:val="0"/>
                <w:noProof w:val="0"/>
                <w:color w:val="auto"/>
                <w:lang w:val="fr-FR"/>
              </w:rPr>
            </w:pPr>
          </w:p>
        </w:tc>
      </w:tr>
      <w:tr w:rsidR="00410F9E" w:rsidRPr="009305A3">
        <w:trPr>
          <w:trHeight w:val="1935"/>
        </w:trPr>
        <w:tc>
          <w:tcPr>
            <w:tcW w:w="3550" w:type="dxa"/>
          </w:tcPr>
          <w:p w:rsidR="00410F9E" w:rsidRPr="00633F0E" w:rsidRDefault="00410F9E" w:rsidP="000D2281">
            <w:pPr>
              <w:numPr>
                <w:ilvl w:val="0"/>
                <w:numId w:val="60"/>
              </w:numPr>
              <w:tabs>
                <w:tab w:val="clear" w:pos="720"/>
                <w:tab w:val="num" w:pos="92"/>
              </w:tabs>
              <w:ind w:left="392"/>
              <w:rPr>
                <w:rFonts w:cs="Tahoma"/>
                <w:lang w:val="fr-FR"/>
              </w:rPr>
            </w:pPr>
            <w:r w:rsidRPr="00633F0E">
              <w:rPr>
                <w:lang w:val="fr-FR"/>
              </w:rPr>
              <w:t xml:space="preserve">Identifier les composantes clés d’une analyse situationnelle et réaliser une analyse situationnelle de base </w:t>
            </w:r>
          </w:p>
        </w:tc>
        <w:tc>
          <w:tcPr>
            <w:tcW w:w="5700" w:type="dxa"/>
          </w:tcPr>
          <w:p w:rsidR="00410F9E" w:rsidRPr="00633F0E" w:rsidRDefault="00410F9E" w:rsidP="00401B03">
            <w:pPr>
              <w:numPr>
                <w:ilvl w:val="0"/>
                <w:numId w:val="56"/>
              </w:numPr>
              <w:ind w:left="336" w:hanging="270"/>
              <w:rPr>
                <w:rFonts w:cs="Tahoma"/>
                <w:lang w:val="fr-FR"/>
              </w:rPr>
            </w:pPr>
            <w:r w:rsidRPr="00633F0E">
              <w:rPr>
                <w:lang w:val="fr-FR"/>
              </w:rPr>
              <w:t>Document 7</w:t>
            </w:r>
            <w:r w:rsidRPr="00B708AA">
              <w:rPr>
                <w:lang w:val="fr-FR"/>
              </w:rPr>
              <w:t xml:space="preserve">.2 </w:t>
            </w:r>
            <w:r w:rsidR="00B708AA" w:rsidRPr="00B708AA">
              <w:rPr>
                <w:lang w:val="fr-FR"/>
              </w:rPr>
              <w:t>l’E</w:t>
            </w:r>
            <w:r w:rsidRPr="00B708AA">
              <w:rPr>
                <w:lang w:val="fr-FR"/>
              </w:rPr>
              <w:t>tude</w:t>
            </w:r>
            <w:r w:rsidRPr="00633F0E">
              <w:rPr>
                <w:lang w:val="fr-FR"/>
              </w:rPr>
              <w:t xml:space="preserve"> de cas: Analyse situationnelle</w:t>
            </w:r>
            <w:r w:rsidR="00B708AA">
              <w:rPr>
                <w:lang w:val="fr-FR"/>
              </w:rPr>
              <w:t xml:space="preserve"> au</w:t>
            </w:r>
            <w:r w:rsidRPr="00633F0E">
              <w:rPr>
                <w:lang w:val="fr-FR"/>
              </w:rPr>
              <w:t xml:space="preserve"> Ghana</w:t>
            </w:r>
          </w:p>
          <w:p w:rsidR="00410F9E" w:rsidRPr="00633F0E" w:rsidRDefault="00410F9E" w:rsidP="00401B03">
            <w:pPr>
              <w:numPr>
                <w:ilvl w:val="0"/>
                <w:numId w:val="56"/>
              </w:numPr>
              <w:ind w:left="336" w:hanging="270"/>
              <w:rPr>
                <w:rFonts w:cs="Tahoma"/>
                <w:lang w:val="fr-FR"/>
              </w:rPr>
            </w:pPr>
            <w:r w:rsidRPr="00633F0E">
              <w:rPr>
                <w:lang w:val="fr-FR"/>
              </w:rPr>
              <w:t>Document 7.3 Evaluer la situation nutritionnelle</w:t>
            </w:r>
          </w:p>
          <w:p w:rsidR="00410F9E" w:rsidRPr="00633F0E" w:rsidRDefault="00410F9E" w:rsidP="00401B03">
            <w:pPr>
              <w:numPr>
                <w:ilvl w:val="0"/>
                <w:numId w:val="56"/>
              </w:numPr>
              <w:ind w:left="336" w:hanging="270"/>
              <w:rPr>
                <w:rFonts w:cs="Tahoma"/>
                <w:lang w:val="fr-FR"/>
              </w:rPr>
            </w:pPr>
            <w:r w:rsidRPr="00633F0E">
              <w:rPr>
                <w:lang w:val="fr-FR"/>
              </w:rPr>
              <w:t>Document 7.4 Matrices de cartographie</w:t>
            </w:r>
          </w:p>
          <w:p w:rsidR="00410F9E" w:rsidRPr="00633F0E" w:rsidRDefault="00410F9E" w:rsidP="00401B03">
            <w:pPr>
              <w:numPr>
                <w:ilvl w:val="0"/>
                <w:numId w:val="56"/>
              </w:numPr>
              <w:ind w:left="336" w:hanging="270"/>
              <w:rPr>
                <w:rFonts w:cs="Tahoma"/>
                <w:lang w:val="fr-FR"/>
              </w:rPr>
            </w:pPr>
            <w:r w:rsidRPr="00633F0E">
              <w:rPr>
                <w:lang w:val="fr-FR"/>
              </w:rPr>
              <w:t>Document 7.5 Grille de capacités pour la PCMA au niveau district</w:t>
            </w:r>
          </w:p>
          <w:p w:rsidR="00410F9E" w:rsidRPr="00633F0E" w:rsidRDefault="00410F9E" w:rsidP="00401B03">
            <w:pPr>
              <w:numPr>
                <w:ilvl w:val="0"/>
                <w:numId w:val="56"/>
              </w:numPr>
              <w:ind w:left="336" w:hanging="270"/>
              <w:rPr>
                <w:rFonts w:cs="Tahoma"/>
                <w:lang w:val="fr-FR"/>
              </w:rPr>
            </w:pPr>
            <w:r w:rsidRPr="00633F0E">
              <w:rPr>
                <w:lang w:val="fr-FR"/>
              </w:rPr>
              <w:t xml:space="preserve">Document 7.6 Analyse FFOM pour la PCMA </w:t>
            </w:r>
          </w:p>
          <w:p w:rsidR="004C6726" w:rsidRPr="00633F0E" w:rsidRDefault="008B6EB4" w:rsidP="00401B03">
            <w:pPr>
              <w:numPr>
                <w:ilvl w:val="0"/>
                <w:numId w:val="56"/>
              </w:numPr>
              <w:ind w:left="336" w:hanging="270"/>
              <w:rPr>
                <w:rFonts w:cs="Tahoma"/>
                <w:lang w:val="fr-FR"/>
              </w:rPr>
            </w:pPr>
            <w:r w:rsidRPr="00633F0E">
              <w:rPr>
                <w:lang w:val="fr-FR"/>
              </w:rPr>
              <w:t>Document 7.7 Exemples de grilles de capacités pour la PCMA</w:t>
            </w:r>
          </w:p>
        </w:tc>
      </w:tr>
      <w:tr w:rsidR="00410F9E" w:rsidRPr="009305A3">
        <w:trPr>
          <w:trHeight w:val="480"/>
        </w:trPr>
        <w:tc>
          <w:tcPr>
            <w:tcW w:w="3550" w:type="dxa"/>
          </w:tcPr>
          <w:p w:rsidR="00410F9E" w:rsidRPr="00633F0E" w:rsidRDefault="00410F9E" w:rsidP="000D2281">
            <w:pPr>
              <w:numPr>
                <w:ilvl w:val="0"/>
                <w:numId w:val="60"/>
              </w:numPr>
              <w:tabs>
                <w:tab w:val="clear" w:pos="720"/>
                <w:tab w:val="num" w:pos="92"/>
              </w:tabs>
              <w:ind w:left="392"/>
              <w:jc w:val="both"/>
              <w:rPr>
                <w:szCs w:val="24"/>
                <w:lang w:val="fr-FR"/>
              </w:rPr>
            </w:pPr>
            <w:r w:rsidRPr="00633F0E">
              <w:rPr>
                <w:szCs w:val="24"/>
                <w:lang w:val="fr-FR"/>
              </w:rPr>
              <w:t>Formuler un cadre logique pour la PCMA</w:t>
            </w:r>
          </w:p>
          <w:p w:rsidR="00410F9E" w:rsidRPr="00633F0E" w:rsidRDefault="00410F9E" w:rsidP="000D2281">
            <w:pPr>
              <w:tabs>
                <w:tab w:val="num" w:pos="92"/>
              </w:tabs>
              <w:ind w:left="392"/>
              <w:rPr>
                <w:lang w:val="fr-FR"/>
              </w:rPr>
            </w:pPr>
          </w:p>
        </w:tc>
        <w:tc>
          <w:tcPr>
            <w:tcW w:w="5700" w:type="dxa"/>
          </w:tcPr>
          <w:p w:rsidR="00410F9E" w:rsidRPr="00633F0E" w:rsidRDefault="00410F9E" w:rsidP="00B708AA">
            <w:pPr>
              <w:pStyle w:val="ATrainersNotes"/>
              <w:numPr>
                <w:ilvl w:val="1"/>
                <w:numId w:val="20"/>
              </w:numPr>
              <w:tabs>
                <w:tab w:val="clear" w:pos="1440"/>
                <w:tab w:val="num" w:pos="0"/>
              </w:tabs>
              <w:ind w:left="336" w:hanging="270"/>
              <w:rPr>
                <w:i w:val="0"/>
                <w:noProof w:val="0"/>
                <w:color w:val="auto"/>
                <w:lang w:val="fr-FR"/>
              </w:rPr>
            </w:pPr>
            <w:r w:rsidRPr="00633F0E">
              <w:rPr>
                <w:i w:val="0"/>
                <w:noProof w:val="0"/>
                <w:color w:val="auto"/>
                <w:lang w:val="fr-FR"/>
              </w:rPr>
              <w:t>Document 7.1 Eléments clés du cadre de la PCMA</w:t>
            </w:r>
          </w:p>
          <w:p w:rsidR="00410F9E" w:rsidRPr="00633F0E" w:rsidRDefault="00410F9E" w:rsidP="00B708AA">
            <w:pPr>
              <w:pStyle w:val="ATrainersNotes"/>
              <w:numPr>
                <w:ilvl w:val="1"/>
                <w:numId w:val="20"/>
              </w:numPr>
              <w:tabs>
                <w:tab w:val="clear" w:pos="1440"/>
                <w:tab w:val="num" w:pos="0"/>
              </w:tabs>
              <w:ind w:left="336" w:hanging="270"/>
              <w:rPr>
                <w:i w:val="0"/>
                <w:noProof w:val="0"/>
                <w:color w:val="auto"/>
                <w:lang w:val="fr-FR"/>
              </w:rPr>
            </w:pPr>
            <w:r w:rsidRPr="00633F0E">
              <w:rPr>
                <w:i w:val="0"/>
                <w:noProof w:val="0"/>
                <w:color w:val="auto"/>
                <w:lang w:val="fr-FR"/>
              </w:rPr>
              <w:t>Document 7.8 Utiliser un cadre logique pour la PCMA</w:t>
            </w:r>
          </w:p>
          <w:p w:rsidR="00410F9E" w:rsidRPr="00633F0E" w:rsidRDefault="00410F9E" w:rsidP="00B708AA">
            <w:pPr>
              <w:pStyle w:val="ATrainersNotes"/>
              <w:numPr>
                <w:ilvl w:val="1"/>
                <w:numId w:val="20"/>
              </w:numPr>
              <w:tabs>
                <w:tab w:val="clear" w:pos="1440"/>
                <w:tab w:val="num" w:pos="0"/>
                <w:tab w:val="num" w:pos="46"/>
              </w:tabs>
              <w:ind w:left="336" w:hanging="270"/>
              <w:rPr>
                <w:i w:val="0"/>
                <w:noProof w:val="0"/>
                <w:color w:val="auto"/>
                <w:lang w:val="fr-FR"/>
              </w:rPr>
            </w:pPr>
            <w:r w:rsidRPr="00633F0E">
              <w:rPr>
                <w:i w:val="0"/>
                <w:noProof w:val="0"/>
                <w:color w:val="auto"/>
                <w:lang w:val="fr-FR"/>
              </w:rPr>
              <w:t>Document 7.9 Exemple d’un cadre logique pour la PCMA</w:t>
            </w:r>
          </w:p>
        </w:tc>
      </w:tr>
      <w:tr w:rsidR="00410F9E" w:rsidRPr="009305A3">
        <w:trPr>
          <w:trHeight w:val="1695"/>
        </w:trPr>
        <w:tc>
          <w:tcPr>
            <w:tcW w:w="3550" w:type="dxa"/>
          </w:tcPr>
          <w:p w:rsidR="00410F9E" w:rsidRPr="00633F0E" w:rsidRDefault="008B6EB4" w:rsidP="000D2281">
            <w:pPr>
              <w:numPr>
                <w:ilvl w:val="0"/>
                <w:numId w:val="60"/>
              </w:numPr>
              <w:tabs>
                <w:tab w:val="clear" w:pos="720"/>
                <w:tab w:val="num" w:pos="92"/>
              </w:tabs>
              <w:ind w:left="392"/>
              <w:rPr>
                <w:lang w:val="fr-FR"/>
              </w:rPr>
            </w:pPr>
            <w:r w:rsidRPr="00633F0E">
              <w:rPr>
                <w:lang w:val="fr-FR"/>
              </w:rPr>
              <w:t>Formuler</w:t>
            </w:r>
            <w:r w:rsidR="00410F9E" w:rsidRPr="00633F0E">
              <w:rPr>
                <w:lang w:val="fr-FR"/>
              </w:rPr>
              <w:t xml:space="preserve"> un plan d’action pour la PCMA </w:t>
            </w:r>
          </w:p>
          <w:p w:rsidR="00410F9E" w:rsidRPr="00633F0E" w:rsidRDefault="00410F9E" w:rsidP="000D2281">
            <w:pPr>
              <w:tabs>
                <w:tab w:val="left" w:pos="0"/>
                <w:tab w:val="num" w:pos="92"/>
              </w:tabs>
              <w:ind w:left="392"/>
              <w:rPr>
                <w:rFonts w:cs="Tahoma"/>
                <w:lang w:val="fr-FR"/>
              </w:rPr>
            </w:pPr>
          </w:p>
        </w:tc>
        <w:tc>
          <w:tcPr>
            <w:tcW w:w="5700" w:type="dxa"/>
          </w:tcPr>
          <w:p w:rsidR="00410F9E" w:rsidRPr="00633F0E" w:rsidRDefault="00410F9E" w:rsidP="00401B03">
            <w:pPr>
              <w:pStyle w:val="ATrainersNotes"/>
              <w:numPr>
                <w:ilvl w:val="0"/>
                <w:numId w:val="57"/>
              </w:numPr>
              <w:ind w:left="336" w:hanging="270"/>
              <w:rPr>
                <w:i w:val="0"/>
                <w:noProof w:val="0"/>
                <w:color w:val="auto"/>
                <w:lang w:val="fr-FR"/>
              </w:rPr>
            </w:pPr>
            <w:r w:rsidRPr="00633F0E">
              <w:rPr>
                <w:i w:val="0"/>
                <w:noProof w:val="0"/>
                <w:color w:val="auto"/>
                <w:lang w:val="fr-FR"/>
              </w:rPr>
              <w:t xml:space="preserve">Document 7.1 Eléments clés du cadre de la PCMA </w:t>
            </w:r>
          </w:p>
          <w:p w:rsidR="00410F9E" w:rsidRPr="00633F0E" w:rsidRDefault="00410F9E" w:rsidP="00401B03">
            <w:pPr>
              <w:pStyle w:val="ATrainersNotes"/>
              <w:numPr>
                <w:ilvl w:val="0"/>
                <w:numId w:val="57"/>
              </w:numPr>
              <w:ind w:left="336" w:hanging="270"/>
              <w:rPr>
                <w:i w:val="0"/>
                <w:noProof w:val="0"/>
                <w:color w:val="auto"/>
                <w:lang w:val="fr-FR"/>
              </w:rPr>
            </w:pPr>
            <w:r w:rsidRPr="00633F0E">
              <w:rPr>
                <w:i w:val="0"/>
                <w:noProof w:val="0"/>
                <w:color w:val="auto"/>
                <w:lang w:val="fr-FR"/>
              </w:rPr>
              <w:t xml:space="preserve">Document 7.10 Calcul de l’estimation des cas de </w:t>
            </w:r>
            <w:smartTag w:uri="urn:schemas-microsoft-com:office:smarttags" w:element="stockticker">
              <w:r w:rsidRPr="00633F0E">
                <w:rPr>
                  <w:i w:val="0"/>
                  <w:noProof w:val="0"/>
                  <w:color w:val="auto"/>
                  <w:lang w:val="fr-FR"/>
                </w:rPr>
                <w:t>MAS</w:t>
              </w:r>
            </w:smartTag>
            <w:r w:rsidRPr="00633F0E">
              <w:rPr>
                <w:i w:val="0"/>
                <w:noProof w:val="0"/>
                <w:color w:val="auto"/>
                <w:lang w:val="fr-FR"/>
              </w:rPr>
              <w:t xml:space="preserve"> </w:t>
            </w:r>
          </w:p>
          <w:p w:rsidR="00A77029" w:rsidRPr="00633F0E" w:rsidRDefault="00410F9E" w:rsidP="00401B03">
            <w:pPr>
              <w:pStyle w:val="ATrainersNotes"/>
              <w:numPr>
                <w:ilvl w:val="0"/>
                <w:numId w:val="57"/>
              </w:numPr>
              <w:ind w:left="336" w:hanging="270"/>
              <w:rPr>
                <w:i w:val="0"/>
                <w:noProof w:val="0"/>
                <w:color w:val="auto"/>
                <w:lang w:val="fr-FR"/>
              </w:rPr>
            </w:pPr>
            <w:r w:rsidRPr="00633F0E">
              <w:rPr>
                <w:i w:val="0"/>
                <w:noProof w:val="0"/>
                <w:color w:val="auto"/>
                <w:lang w:val="fr-FR"/>
              </w:rPr>
              <w:t xml:space="preserve">Document 7.11 Besoins, rôles et responsabilités </w:t>
            </w:r>
            <w:r w:rsidR="00A77029" w:rsidRPr="00633F0E">
              <w:rPr>
                <w:i w:val="0"/>
                <w:noProof w:val="0"/>
                <w:color w:val="auto"/>
                <w:lang w:val="fr-FR"/>
              </w:rPr>
              <w:t>des agents de santé.</w:t>
            </w:r>
          </w:p>
          <w:p w:rsidR="00410F9E" w:rsidRPr="00633F0E" w:rsidRDefault="00410F9E" w:rsidP="00401B03">
            <w:pPr>
              <w:pStyle w:val="ATrainersNotes"/>
              <w:numPr>
                <w:ilvl w:val="0"/>
                <w:numId w:val="57"/>
              </w:numPr>
              <w:ind w:left="336" w:hanging="270"/>
              <w:rPr>
                <w:i w:val="0"/>
                <w:noProof w:val="0"/>
                <w:color w:val="auto"/>
                <w:lang w:val="fr-FR"/>
              </w:rPr>
            </w:pPr>
            <w:r w:rsidRPr="00633F0E">
              <w:rPr>
                <w:i w:val="0"/>
                <w:noProof w:val="0"/>
                <w:color w:val="auto"/>
                <w:lang w:val="fr-FR"/>
              </w:rPr>
              <w:t>Document 7.12 Calculer les besoins estimés en matière d’ATPE</w:t>
            </w:r>
          </w:p>
          <w:p w:rsidR="00410F9E" w:rsidRPr="00633F0E" w:rsidRDefault="00410F9E" w:rsidP="00401B03">
            <w:pPr>
              <w:pStyle w:val="ATrainersNotes"/>
              <w:numPr>
                <w:ilvl w:val="0"/>
                <w:numId w:val="57"/>
              </w:numPr>
              <w:ind w:left="336" w:hanging="270"/>
              <w:rPr>
                <w:i w:val="0"/>
                <w:noProof w:val="0"/>
                <w:color w:val="auto"/>
                <w:lang w:val="fr-FR"/>
              </w:rPr>
            </w:pPr>
            <w:r w:rsidRPr="00633F0E">
              <w:rPr>
                <w:i w:val="0"/>
                <w:noProof w:val="0"/>
                <w:color w:val="auto"/>
                <w:lang w:val="fr-FR"/>
              </w:rPr>
              <w:t>Document 7.13 Vue d’ensemble des ressources pour la PCMA</w:t>
            </w:r>
          </w:p>
          <w:p w:rsidR="00410F9E" w:rsidRPr="00633F0E" w:rsidRDefault="00410F9E" w:rsidP="00401B03">
            <w:pPr>
              <w:numPr>
                <w:ilvl w:val="0"/>
                <w:numId w:val="57"/>
              </w:numPr>
              <w:ind w:left="336" w:hanging="270"/>
              <w:rPr>
                <w:rFonts w:cs="Tahoma"/>
                <w:lang w:val="fr-FR"/>
              </w:rPr>
            </w:pPr>
            <w:r w:rsidRPr="00633F0E">
              <w:rPr>
                <w:lang w:val="fr-FR"/>
              </w:rPr>
              <w:t>Document 7.14 Matrice pour le plan d’action</w:t>
            </w:r>
          </w:p>
        </w:tc>
      </w:tr>
      <w:tr w:rsidR="00410F9E" w:rsidRPr="009305A3">
        <w:trPr>
          <w:trHeight w:val="735"/>
        </w:trPr>
        <w:tc>
          <w:tcPr>
            <w:tcW w:w="3550" w:type="dxa"/>
          </w:tcPr>
          <w:p w:rsidR="00410F9E" w:rsidRPr="00633F0E" w:rsidRDefault="00410F9E" w:rsidP="000D2281">
            <w:pPr>
              <w:numPr>
                <w:ilvl w:val="0"/>
                <w:numId w:val="60"/>
              </w:numPr>
              <w:tabs>
                <w:tab w:val="clear" w:pos="720"/>
                <w:tab w:val="num" w:pos="92"/>
              </w:tabs>
              <w:ind w:left="392"/>
              <w:jc w:val="both"/>
              <w:rPr>
                <w:lang w:val="fr-FR"/>
              </w:rPr>
            </w:pPr>
            <w:r w:rsidRPr="00633F0E">
              <w:rPr>
                <w:rFonts w:cs="Tahoma"/>
                <w:lang w:val="fr-FR"/>
              </w:rPr>
              <w:t xml:space="preserve">Planifier pour des cas spéciaux : </w:t>
            </w:r>
            <w:r w:rsidR="00057F3C">
              <w:rPr>
                <w:rFonts w:cs="Tahoma"/>
                <w:lang w:val="fr-FR"/>
              </w:rPr>
              <w:t xml:space="preserve">plans de </w:t>
            </w:r>
            <w:r w:rsidR="00A37FA4">
              <w:rPr>
                <w:rFonts w:cs="Tahoma"/>
                <w:lang w:val="fr-FR"/>
              </w:rPr>
              <w:t>t</w:t>
            </w:r>
            <w:r w:rsidRPr="00633F0E">
              <w:rPr>
                <w:rFonts w:cs="Tahoma"/>
                <w:lang w:val="fr-FR"/>
              </w:rPr>
              <w:t xml:space="preserve">ransition et </w:t>
            </w:r>
            <w:r w:rsidR="00057F3C">
              <w:rPr>
                <w:rFonts w:cs="Tahoma"/>
                <w:lang w:val="fr-FR"/>
              </w:rPr>
              <w:t xml:space="preserve">de </w:t>
            </w:r>
            <w:r w:rsidRPr="00633F0E">
              <w:rPr>
                <w:rFonts w:cs="Tahoma"/>
                <w:lang w:val="fr-FR"/>
              </w:rPr>
              <w:t>contingence</w:t>
            </w:r>
          </w:p>
          <w:p w:rsidR="00410F9E" w:rsidRPr="00633F0E" w:rsidRDefault="00410F9E" w:rsidP="000D2281">
            <w:pPr>
              <w:tabs>
                <w:tab w:val="num" w:pos="92"/>
              </w:tabs>
              <w:ind w:left="392"/>
              <w:rPr>
                <w:rFonts w:cs="Tahoma"/>
                <w:lang w:val="fr-FR"/>
              </w:rPr>
            </w:pPr>
          </w:p>
        </w:tc>
        <w:tc>
          <w:tcPr>
            <w:tcW w:w="5700" w:type="dxa"/>
          </w:tcPr>
          <w:p w:rsidR="00410F9E" w:rsidRPr="00633F0E" w:rsidRDefault="00410F9E" w:rsidP="00401B03">
            <w:pPr>
              <w:numPr>
                <w:ilvl w:val="0"/>
                <w:numId w:val="58"/>
              </w:numPr>
              <w:ind w:left="336" w:hanging="270"/>
              <w:rPr>
                <w:rFonts w:cs="Tahoma"/>
                <w:lang w:val="fr-FR"/>
              </w:rPr>
            </w:pPr>
            <w:r w:rsidRPr="00633F0E">
              <w:rPr>
                <w:lang w:val="fr-FR"/>
              </w:rPr>
              <w:t>Document 7.15 Matrice pour planifier la transition de la PCMA</w:t>
            </w:r>
          </w:p>
          <w:p w:rsidR="00410F9E" w:rsidRPr="00633F0E" w:rsidRDefault="00410F9E" w:rsidP="00401B03">
            <w:pPr>
              <w:numPr>
                <w:ilvl w:val="0"/>
                <w:numId w:val="58"/>
              </w:numPr>
              <w:ind w:left="336" w:hanging="270"/>
              <w:rPr>
                <w:rFonts w:cs="Tahoma"/>
                <w:b/>
                <w:lang w:val="fr-FR"/>
              </w:rPr>
            </w:pPr>
            <w:r w:rsidRPr="00633F0E">
              <w:rPr>
                <w:lang w:val="fr-FR"/>
              </w:rPr>
              <w:t>Document 7.16 Directives pour le plan d</w:t>
            </w:r>
            <w:r w:rsidR="00057F3C">
              <w:rPr>
                <w:lang w:val="fr-FR"/>
              </w:rPr>
              <w:t>e</w:t>
            </w:r>
            <w:r w:rsidRPr="00633F0E">
              <w:rPr>
                <w:lang w:val="fr-FR"/>
              </w:rPr>
              <w:t xml:space="preserve"> contingence</w:t>
            </w:r>
            <w:r w:rsidR="00473085" w:rsidRPr="00633F0E">
              <w:rPr>
                <w:lang w:val="fr-FR"/>
              </w:rPr>
              <w:t xml:space="preserve"> de</w:t>
            </w:r>
            <w:r w:rsidRPr="00633F0E">
              <w:rPr>
                <w:lang w:val="fr-FR"/>
              </w:rPr>
              <w:t xml:space="preserve"> la PCMA</w:t>
            </w:r>
          </w:p>
        </w:tc>
      </w:tr>
      <w:tr w:rsidR="00410F9E" w:rsidRPr="009305A3">
        <w:trPr>
          <w:trHeight w:val="404"/>
        </w:trPr>
        <w:tc>
          <w:tcPr>
            <w:tcW w:w="3550" w:type="dxa"/>
          </w:tcPr>
          <w:p w:rsidR="00410F9E" w:rsidRPr="00633F0E" w:rsidRDefault="00410F9E" w:rsidP="004C6726">
            <w:pPr>
              <w:tabs>
                <w:tab w:val="left" w:pos="0"/>
              </w:tabs>
              <w:rPr>
                <w:rFonts w:cs="Tahoma"/>
                <w:lang w:val="fr-FR"/>
              </w:rPr>
            </w:pPr>
            <w:r w:rsidRPr="00633F0E">
              <w:rPr>
                <w:rFonts w:cs="Tahoma"/>
                <w:lang w:val="fr-FR"/>
              </w:rPr>
              <w:t>Synthèse et évaluation du module</w:t>
            </w:r>
          </w:p>
        </w:tc>
        <w:tc>
          <w:tcPr>
            <w:tcW w:w="5700" w:type="dxa"/>
          </w:tcPr>
          <w:p w:rsidR="00410F9E" w:rsidRPr="00633F0E" w:rsidRDefault="00410F9E" w:rsidP="004C6726">
            <w:pPr>
              <w:pStyle w:val="BodyText"/>
              <w:rPr>
                <w:rFonts w:cs="Tahoma"/>
                <w:b/>
                <w:lang w:val="fr-FR"/>
              </w:rPr>
            </w:pPr>
          </w:p>
        </w:tc>
      </w:tr>
    </w:tbl>
    <w:p w:rsidR="00410F9E" w:rsidRPr="00633F0E" w:rsidRDefault="00410F9E" w:rsidP="00410F9E">
      <w:pPr>
        <w:rPr>
          <w:lang w:val="fr-FR"/>
        </w:rPr>
      </w:pPr>
    </w:p>
    <w:tbl>
      <w:tblPr>
        <w:tblW w:w="9058" w:type="dxa"/>
        <w:tblBorders>
          <w:insideH w:val="single" w:sz="4" w:space="0" w:color="auto"/>
        </w:tblBorders>
        <w:tblLook w:val="04A0"/>
      </w:tblPr>
      <w:tblGrid>
        <w:gridCol w:w="752"/>
        <w:gridCol w:w="8306"/>
      </w:tblGrid>
      <w:tr w:rsidR="0035274E" w:rsidRPr="009305A3">
        <w:tc>
          <w:tcPr>
            <w:tcW w:w="752" w:type="dxa"/>
          </w:tcPr>
          <w:p w:rsidR="0035274E" w:rsidRDefault="005C6729" w:rsidP="0035274E">
            <w:pPr>
              <w:pStyle w:val="Heading2"/>
            </w:pPr>
            <w:r w:rsidRPr="005C6729">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tools" style="width:26.8pt;height:26.8pt;visibility:visible">
                  <v:imagedata r:id="rId9" o:title="tools"/>
                </v:shape>
              </w:pict>
            </w:r>
          </w:p>
        </w:tc>
        <w:tc>
          <w:tcPr>
            <w:tcW w:w="8306" w:type="dxa"/>
          </w:tcPr>
          <w:p w:rsidR="0035274E" w:rsidRPr="002D75BC" w:rsidRDefault="0035274E" w:rsidP="0035274E">
            <w:pPr>
              <w:pStyle w:val="Heading2"/>
              <w:rPr>
                <w:rStyle w:val="Lead-IN"/>
                <w:b w:val="0"/>
              </w:rPr>
            </w:pPr>
            <w:r w:rsidRPr="002D75BC">
              <w:rPr>
                <w:rStyle w:val="Lead-IN"/>
              </w:rPr>
              <w:t>Mat</w:t>
            </w:r>
            <w:r w:rsidR="00B56B95">
              <w:rPr>
                <w:rStyle w:val="Lead-IN"/>
                <w:rFonts w:cs="Tahoma"/>
              </w:rPr>
              <w:t>É</w:t>
            </w:r>
            <w:r w:rsidRPr="002D75BC">
              <w:rPr>
                <w:rStyle w:val="Lead-IN"/>
              </w:rPr>
              <w:t>riel</w:t>
            </w:r>
          </w:p>
          <w:p w:rsidR="0035274E" w:rsidRPr="00FF0EAC" w:rsidRDefault="0035274E" w:rsidP="00401B03">
            <w:pPr>
              <w:numPr>
                <w:ilvl w:val="0"/>
                <w:numId w:val="42"/>
              </w:numPr>
              <w:tabs>
                <w:tab w:val="clear" w:pos="720"/>
                <w:tab w:val="num" w:pos="0"/>
              </w:tabs>
              <w:ind w:left="400"/>
              <w:rPr>
                <w:lang w:val="en-US"/>
              </w:rPr>
            </w:pPr>
            <w:r w:rsidRPr="00FF0EAC">
              <w:rPr>
                <w:i/>
                <w:lang w:val="en-US"/>
              </w:rPr>
              <w:t>Community-based Therapeutic Care (</w:t>
            </w:r>
            <w:smartTag w:uri="urn:schemas-microsoft-com:office:smarttags" w:element="stockticker">
              <w:r w:rsidRPr="00FF0EAC">
                <w:rPr>
                  <w:i/>
                  <w:lang w:val="en-US"/>
                </w:rPr>
                <w:t>CTC</w:t>
              </w:r>
            </w:smartTag>
            <w:r w:rsidRPr="00FF0EAC">
              <w:rPr>
                <w:i/>
                <w:lang w:val="en-US"/>
              </w:rPr>
              <w:t>): A Field Manual</w:t>
            </w:r>
          </w:p>
          <w:p w:rsidR="0035274E" w:rsidRPr="00633F0E" w:rsidRDefault="0035274E" w:rsidP="00401B03">
            <w:pPr>
              <w:numPr>
                <w:ilvl w:val="0"/>
                <w:numId w:val="42"/>
              </w:numPr>
              <w:tabs>
                <w:tab w:val="clear" w:pos="720"/>
                <w:tab w:val="num" w:pos="0"/>
              </w:tabs>
              <w:ind w:left="400"/>
              <w:rPr>
                <w:lang w:val="fr-FR"/>
              </w:rPr>
            </w:pPr>
            <w:r w:rsidRPr="00633F0E">
              <w:rPr>
                <w:lang w:val="fr-FR"/>
              </w:rPr>
              <w:t>Documents à distribuer</w:t>
            </w:r>
          </w:p>
          <w:p w:rsidR="0035274E" w:rsidRPr="00633F0E" w:rsidRDefault="0035274E" w:rsidP="00401B03">
            <w:pPr>
              <w:numPr>
                <w:ilvl w:val="0"/>
                <w:numId w:val="42"/>
              </w:numPr>
              <w:tabs>
                <w:tab w:val="clear" w:pos="720"/>
                <w:tab w:val="num" w:pos="0"/>
              </w:tabs>
              <w:ind w:left="400"/>
              <w:rPr>
                <w:lang w:val="fr-FR"/>
              </w:rPr>
            </w:pPr>
            <w:r w:rsidRPr="00633F0E">
              <w:rPr>
                <w:lang w:val="fr-FR"/>
              </w:rPr>
              <w:t>Etude de cas</w:t>
            </w:r>
          </w:p>
          <w:p w:rsidR="0035274E" w:rsidRPr="00633F0E" w:rsidRDefault="0035274E" w:rsidP="00401B03">
            <w:pPr>
              <w:numPr>
                <w:ilvl w:val="0"/>
                <w:numId w:val="42"/>
              </w:numPr>
              <w:tabs>
                <w:tab w:val="clear" w:pos="720"/>
                <w:tab w:val="num" w:pos="0"/>
              </w:tabs>
              <w:ind w:left="400"/>
              <w:rPr>
                <w:lang w:val="fr-FR"/>
              </w:rPr>
            </w:pPr>
            <w:r w:rsidRPr="00633F0E">
              <w:rPr>
                <w:lang w:val="fr-FR"/>
              </w:rPr>
              <w:t xml:space="preserve">Copies du </w:t>
            </w:r>
            <w:r w:rsidRPr="00633F0E">
              <w:rPr>
                <w:b/>
                <w:lang w:val="fr-FR"/>
              </w:rPr>
              <w:t xml:space="preserve">Document 7.4 Matrices de cartographie, Matrice 2 </w:t>
            </w:r>
            <w:r w:rsidRPr="00633F0E">
              <w:rPr>
                <w:lang w:val="fr-FR"/>
              </w:rPr>
              <w:t xml:space="preserve">et </w:t>
            </w:r>
            <w:r w:rsidRPr="00633F0E">
              <w:rPr>
                <w:b/>
                <w:lang w:val="fr-FR"/>
              </w:rPr>
              <w:t>Document 7.6 Analyse FFOM pour la PCMA</w:t>
            </w:r>
            <w:r w:rsidRPr="00633F0E">
              <w:rPr>
                <w:lang w:val="fr-FR"/>
              </w:rPr>
              <w:t xml:space="preserve"> (</w:t>
            </w:r>
            <w:r w:rsidR="00B56B95">
              <w:rPr>
                <w:lang w:val="fr-FR"/>
              </w:rPr>
              <w:t>pour</w:t>
            </w:r>
            <w:r w:rsidRPr="00633F0E">
              <w:rPr>
                <w:lang w:val="fr-FR"/>
              </w:rPr>
              <w:t xml:space="preserve"> distribution)</w:t>
            </w:r>
          </w:p>
          <w:p w:rsidR="0035274E" w:rsidRPr="00633F0E" w:rsidRDefault="0035274E" w:rsidP="00401B03">
            <w:pPr>
              <w:numPr>
                <w:ilvl w:val="0"/>
                <w:numId w:val="42"/>
              </w:numPr>
              <w:tabs>
                <w:tab w:val="clear" w:pos="720"/>
                <w:tab w:val="num" w:pos="0"/>
              </w:tabs>
              <w:ind w:left="400"/>
              <w:rPr>
                <w:lang w:val="fr-FR"/>
              </w:rPr>
            </w:pPr>
            <w:r w:rsidRPr="00633F0E">
              <w:rPr>
                <w:lang w:val="fr-FR"/>
              </w:rPr>
              <w:t>Grandes fiches</w:t>
            </w:r>
          </w:p>
          <w:p w:rsidR="0035274E" w:rsidRPr="00633F0E" w:rsidRDefault="0035274E" w:rsidP="00401B03">
            <w:pPr>
              <w:numPr>
                <w:ilvl w:val="0"/>
                <w:numId w:val="42"/>
              </w:numPr>
              <w:tabs>
                <w:tab w:val="clear" w:pos="720"/>
                <w:tab w:val="num" w:pos="0"/>
              </w:tabs>
              <w:ind w:left="400"/>
              <w:rPr>
                <w:lang w:val="fr-FR"/>
              </w:rPr>
            </w:pPr>
            <w:r w:rsidRPr="00633F0E">
              <w:rPr>
                <w:lang w:val="fr-FR"/>
              </w:rPr>
              <w:t>Feutres</w:t>
            </w:r>
          </w:p>
          <w:p w:rsidR="0035274E" w:rsidRDefault="0035274E" w:rsidP="00401B03">
            <w:pPr>
              <w:numPr>
                <w:ilvl w:val="0"/>
                <w:numId w:val="42"/>
              </w:numPr>
              <w:tabs>
                <w:tab w:val="clear" w:pos="720"/>
                <w:tab w:val="num" w:pos="0"/>
              </w:tabs>
              <w:ind w:left="400"/>
              <w:rPr>
                <w:lang w:val="fr-FR"/>
              </w:rPr>
            </w:pPr>
            <w:r w:rsidRPr="00633F0E">
              <w:rPr>
                <w:lang w:val="fr-FR"/>
              </w:rPr>
              <w:t>Papier cache</w:t>
            </w:r>
          </w:p>
          <w:p w:rsidR="0035274E" w:rsidRDefault="0035274E" w:rsidP="0035274E">
            <w:pPr>
              <w:ind w:left="40"/>
              <w:rPr>
                <w:lang w:val="fr-FR"/>
              </w:rPr>
            </w:pPr>
          </w:p>
          <w:p w:rsidR="0035274E" w:rsidRPr="002D75BC" w:rsidRDefault="0035274E" w:rsidP="0035274E">
            <w:pPr>
              <w:pStyle w:val="Heading2"/>
              <w:rPr>
                <w:rStyle w:val="Lead-IN"/>
                <w:b w:val="0"/>
                <w:bCs/>
              </w:rPr>
            </w:pPr>
            <w:r w:rsidRPr="002D75BC">
              <w:rPr>
                <w:rStyle w:val="Lead-IN"/>
                <w:bCs/>
              </w:rPr>
              <w:t>Pr</w:t>
            </w:r>
            <w:r w:rsidR="00B56B95">
              <w:rPr>
                <w:rStyle w:val="Lead-IN"/>
                <w:rFonts w:cs="Tahoma"/>
                <w:bCs/>
              </w:rPr>
              <w:t>É</w:t>
            </w:r>
            <w:r w:rsidRPr="002D75BC">
              <w:rPr>
                <w:rStyle w:val="Lead-IN"/>
                <w:bCs/>
              </w:rPr>
              <w:t xml:space="preserve">paration </w:t>
            </w:r>
            <w:r w:rsidR="00B56B95">
              <w:rPr>
                <w:rStyle w:val="Lead-IN"/>
                <w:rFonts w:cs="Tahoma"/>
                <w:bCs/>
              </w:rPr>
              <w:t>À</w:t>
            </w:r>
            <w:r w:rsidRPr="002D75BC">
              <w:rPr>
                <w:rStyle w:val="Lead-IN"/>
                <w:bCs/>
              </w:rPr>
              <w:t xml:space="preserve"> l’avance</w:t>
            </w:r>
          </w:p>
          <w:p w:rsidR="0035274E" w:rsidRPr="00633F0E" w:rsidRDefault="0035274E" w:rsidP="00401B03">
            <w:pPr>
              <w:numPr>
                <w:ilvl w:val="0"/>
                <w:numId w:val="41"/>
              </w:numPr>
              <w:tabs>
                <w:tab w:val="clear" w:pos="720"/>
                <w:tab w:val="num" w:pos="0"/>
              </w:tabs>
              <w:ind w:left="400"/>
              <w:rPr>
                <w:lang w:val="fr-FR"/>
              </w:rPr>
            </w:pPr>
            <w:r w:rsidRPr="00633F0E">
              <w:rPr>
                <w:lang w:val="fr-FR"/>
              </w:rPr>
              <w:t xml:space="preserve">Préparation de la pièce, </w:t>
            </w:r>
            <w:r w:rsidR="00B56B95">
              <w:rPr>
                <w:lang w:val="fr-FR"/>
              </w:rPr>
              <w:t xml:space="preserve">du </w:t>
            </w:r>
            <w:r w:rsidRPr="00633F0E">
              <w:rPr>
                <w:lang w:val="fr-FR"/>
              </w:rPr>
              <w:t xml:space="preserve">matériel </w:t>
            </w:r>
          </w:p>
          <w:p w:rsidR="0035274E" w:rsidRPr="00633F0E" w:rsidRDefault="0035274E" w:rsidP="00401B03">
            <w:pPr>
              <w:numPr>
                <w:ilvl w:val="0"/>
                <w:numId w:val="41"/>
              </w:numPr>
              <w:tabs>
                <w:tab w:val="clear" w:pos="720"/>
                <w:tab w:val="num" w:pos="0"/>
              </w:tabs>
              <w:ind w:left="400"/>
              <w:rPr>
                <w:lang w:val="fr-FR"/>
              </w:rPr>
            </w:pPr>
            <w:r w:rsidRPr="00633F0E">
              <w:rPr>
                <w:lang w:val="fr-FR"/>
              </w:rPr>
              <w:t xml:space="preserve">Rappelez aux participants qu’ils doivent apporter des informations sur les initiatives de prévention et de prise en charge de santé, nutrition et sous-alimentation dans leur district, ainsi que des enquêtes nutritionnelles et </w:t>
            </w:r>
            <w:r w:rsidR="00B56B95">
              <w:rPr>
                <w:lang w:val="fr-FR"/>
              </w:rPr>
              <w:t xml:space="preserve">des </w:t>
            </w:r>
            <w:r w:rsidRPr="00633F0E">
              <w:rPr>
                <w:lang w:val="fr-FR"/>
              </w:rPr>
              <w:t>information</w:t>
            </w:r>
            <w:r w:rsidR="00B56B95">
              <w:rPr>
                <w:lang w:val="fr-FR"/>
              </w:rPr>
              <w:t>s</w:t>
            </w:r>
            <w:r w:rsidRPr="00633F0E">
              <w:rPr>
                <w:lang w:val="fr-FR"/>
              </w:rPr>
              <w:t xml:space="preserve"> pertinente</w:t>
            </w:r>
            <w:r w:rsidR="00B56B95">
              <w:rPr>
                <w:lang w:val="fr-FR"/>
              </w:rPr>
              <w:t>s</w:t>
            </w:r>
            <w:r w:rsidRPr="00633F0E">
              <w:rPr>
                <w:lang w:val="fr-FR"/>
              </w:rPr>
              <w:t xml:space="preserve"> sur le contexte de leur système de santé, comment il fonctionne et s’il est centralisé ou non. Apporter des sources d’information dans le cas où les participants n’auraient pas les leurs. </w:t>
            </w:r>
          </w:p>
          <w:p w:rsidR="0035274E" w:rsidRPr="0035274E" w:rsidRDefault="0035274E" w:rsidP="00401B03">
            <w:pPr>
              <w:numPr>
                <w:ilvl w:val="0"/>
                <w:numId w:val="41"/>
              </w:numPr>
              <w:tabs>
                <w:tab w:val="clear" w:pos="720"/>
                <w:tab w:val="num" w:pos="0"/>
              </w:tabs>
              <w:ind w:left="400"/>
              <w:rPr>
                <w:lang w:val="fr-FR"/>
              </w:rPr>
            </w:pPr>
            <w:r w:rsidRPr="00633F0E">
              <w:rPr>
                <w:lang w:val="fr-FR"/>
              </w:rPr>
              <w:t xml:space="preserve">Demandez aux participants de lire le </w:t>
            </w:r>
            <w:r w:rsidRPr="00B20940">
              <w:rPr>
                <w:b/>
                <w:lang w:val="fr-FR"/>
              </w:rPr>
              <w:t xml:space="preserve">Document 7.2 </w:t>
            </w:r>
            <w:r w:rsidRPr="00633F0E">
              <w:rPr>
                <w:b/>
                <w:lang w:val="fr-FR"/>
              </w:rPr>
              <w:t>Etude de cas : Analyse situationnelle, Ghana</w:t>
            </w:r>
          </w:p>
        </w:tc>
      </w:tr>
    </w:tbl>
    <w:p w:rsidR="00410F9E" w:rsidRPr="00633F0E" w:rsidRDefault="00410F9E" w:rsidP="00410F9E">
      <w:pPr>
        <w:pStyle w:val="BodyText"/>
        <w:rPr>
          <w:color w:val="000080"/>
          <w:sz w:val="24"/>
          <w:szCs w:val="24"/>
          <w:lang w:val="fr-FR"/>
        </w:rPr>
      </w:pPr>
    </w:p>
    <w:tbl>
      <w:tblPr>
        <w:tblW w:w="9059" w:type="dxa"/>
        <w:tblBorders>
          <w:insideH w:val="single" w:sz="4" w:space="0" w:color="auto"/>
        </w:tblBorders>
        <w:tblLook w:val="04A0"/>
      </w:tblPr>
      <w:tblGrid>
        <w:gridCol w:w="752"/>
        <w:gridCol w:w="8307"/>
      </w:tblGrid>
      <w:tr w:rsidR="0035274E" w:rsidRPr="009305A3">
        <w:tc>
          <w:tcPr>
            <w:tcW w:w="752" w:type="dxa"/>
          </w:tcPr>
          <w:p w:rsidR="0035274E" w:rsidRDefault="005C6729" w:rsidP="0035274E">
            <w:pPr>
              <w:pStyle w:val="Heading2"/>
            </w:pPr>
            <w:r w:rsidRPr="005C6729">
              <w:rPr>
                <w:noProof/>
                <w:lang w:val="en-US"/>
              </w:rPr>
              <w:pict>
                <v:shape id="Image 2" o:spid="_x0000_i1026" type="#_x0000_t75" alt="clock" style="width:26.8pt;height:26.8pt;visibility:visible">
                  <v:imagedata r:id="rId10" o:title="clock"/>
                </v:shape>
              </w:pict>
            </w:r>
          </w:p>
        </w:tc>
        <w:tc>
          <w:tcPr>
            <w:tcW w:w="8307" w:type="dxa"/>
          </w:tcPr>
          <w:p w:rsidR="0035274E" w:rsidRPr="002D75BC" w:rsidRDefault="0035274E" w:rsidP="0035274E">
            <w:pPr>
              <w:pStyle w:val="Heading2"/>
              <w:rPr>
                <w:rStyle w:val="Lead-IN"/>
                <w:b w:val="0"/>
                <w:bCs/>
              </w:rPr>
            </w:pPr>
            <w:r w:rsidRPr="002D75BC">
              <w:rPr>
                <w:rStyle w:val="Lead-IN"/>
                <w:bCs/>
              </w:rPr>
              <w:t>Dur</w:t>
            </w:r>
            <w:r w:rsidR="00B56B95">
              <w:rPr>
                <w:rStyle w:val="Lead-IN"/>
                <w:rFonts w:cs="Tahoma"/>
                <w:bCs/>
              </w:rPr>
              <w:t>É</w:t>
            </w:r>
            <w:r w:rsidRPr="002D75BC">
              <w:rPr>
                <w:rStyle w:val="Lead-IN"/>
                <w:bCs/>
              </w:rPr>
              <w:t xml:space="preserve">e du module : 8 heures </w:t>
            </w:r>
          </w:p>
          <w:p w:rsidR="0035274E" w:rsidRPr="0035274E" w:rsidRDefault="00B56B95" w:rsidP="0035274E">
            <w:pPr>
              <w:rPr>
                <w:lang w:val="fr-FR"/>
              </w:rPr>
            </w:pPr>
            <w:r>
              <w:rPr>
                <w:lang w:val="fr-FR"/>
              </w:rPr>
              <w:t>Remarque</w:t>
            </w:r>
            <w:r w:rsidR="0035274E" w:rsidRPr="007821BB">
              <w:rPr>
                <w:lang w:val="fr-FR"/>
              </w:rPr>
              <w:t xml:space="preserve"> : Suivant les besoins du public, les formateurs pourront omettre certains objectifs d’apprentissage et</w:t>
            </w:r>
            <w:r w:rsidR="0035274E" w:rsidRPr="00633F0E">
              <w:rPr>
                <w:lang w:val="fr-FR"/>
              </w:rPr>
              <w:t xml:space="preserve"> certaines activités et en approfondir d’autres. La durée du module est une estimation du temps qu’il faut pour achever tous les objectifs et activités d’apprentissage. </w:t>
            </w:r>
          </w:p>
        </w:tc>
      </w:tr>
    </w:tbl>
    <w:p w:rsidR="00410F9E" w:rsidRPr="00633F0E" w:rsidRDefault="00410F9E" w:rsidP="00410F9E">
      <w:pPr>
        <w:rPr>
          <w:lang w:val="fr-FR"/>
        </w:rPr>
      </w:pPr>
    </w:p>
    <w:p w:rsidR="00BB78A6" w:rsidRDefault="00BB78A6" w:rsidP="00410F9E">
      <w:pPr>
        <w:rPr>
          <w:lang w:val="fr-FR"/>
        </w:rPr>
        <w:sectPr w:rsidR="00BB78A6" w:rsidSect="000D2281">
          <w:headerReference w:type="even" r:id="rId11"/>
          <w:headerReference w:type="default" r:id="rId12"/>
          <w:footerReference w:type="even" r:id="rId13"/>
          <w:footerReference w:type="default" r:id="rId14"/>
          <w:headerReference w:type="first" r:id="rId15"/>
          <w:footerReference w:type="first" r:id="rId16"/>
          <w:pgSz w:w="11909" w:h="16834" w:code="9"/>
          <w:pgMar w:top="1440" w:right="1440" w:bottom="1440" w:left="1440" w:header="288" w:footer="720" w:gutter="0"/>
          <w:cols w:space="720"/>
          <w:docGrid w:linePitch="360"/>
        </w:sectPr>
      </w:pPr>
    </w:p>
    <w:p w:rsidR="00B708AA" w:rsidRDefault="00410F9E" w:rsidP="002D75BC">
      <w:pPr>
        <w:pStyle w:val="StyleLearningObjectiveAuto"/>
        <w:rPr>
          <w:lang w:val="fr-FR"/>
        </w:rPr>
      </w:pPr>
      <w:r w:rsidRPr="0035274E">
        <w:rPr>
          <w:lang w:val="fr-FR"/>
        </w:rPr>
        <w:lastRenderedPageBreak/>
        <w:t xml:space="preserve">Objectif d’apprentissage 1 : </w:t>
      </w:r>
    </w:p>
    <w:p w:rsidR="00410F9E" w:rsidRPr="0035274E" w:rsidRDefault="00A0642F" w:rsidP="002D75BC">
      <w:pPr>
        <w:pStyle w:val="StyleLearningObjectiveAuto"/>
        <w:rPr>
          <w:lang w:val="fr-FR"/>
        </w:rPr>
      </w:pPr>
      <w:r>
        <w:rPr>
          <w:caps w:val="0"/>
          <w:lang w:val="fr-FR"/>
        </w:rPr>
        <w:t>D</w:t>
      </w:r>
      <w:r w:rsidR="00B56B95">
        <w:rPr>
          <w:caps w:val="0"/>
          <w:lang w:val="fr-FR"/>
        </w:rPr>
        <w:t>é</w:t>
      </w:r>
      <w:r w:rsidRPr="0035274E">
        <w:rPr>
          <w:caps w:val="0"/>
          <w:lang w:val="fr-FR"/>
        </w:rPr>
        <w:t>crire</w:t>
      </w:r>
      <w:r w:rsidR="00B708AA" w:rsidRPr="0035274E">
        <w:rPr>
          <w:caps w:val="0"/>
          <w:lang w:val="fr-FR"/>
        </w:rPr>
        <w:t xml:space="preserve"> les </w:t>
      </w:r>
      <w:r w:rsidR="00B56B95">
        <w:rPr>
          <w:caps w:val="0"/>
          <w:lang w:val="fr-FR"/>
        </w:rPr>
        <w:t>é</w:t>
      </w:r>
      <w:r w:rsidR="00B708AA" w:rsidRPr="0035274E">
        <w:rPr>
          <w:caps w:val="0"/>
          <w:lang w:val="fr-FR"/>
        </w:rPr>
        <w:t>l</w:t>
      </w:r>
      <w:r w:rsidR="00B56B95">
        <w:rPr>
          <w:caps w:val="0"/>
          <w:lang w:val="fr-FR"/>
        </w:rPr>
        <w:t>é</w:t>
      </w:r>
      <w:r w:rsidR="00B708AA" w:rsidRPr="0035274E">
        <w:rPr>
          <w:caps w:val="0"/>
          <w:lang w:val="fr-FR"/>
        </w:rPr>
        <w:t>ments cl</w:t>
      </w:r>
      <w:r w:rsidR="00B56B95">
        <w:rPr>
          <w:caps w:val="0"/>
          <w:lang w:val="fr-FR"/>
        </w:rPr>
        <w:t>é</w:t>
      </w:r>
      <w:r w:rsidR="00B708AA" w:rsidRPr="0035274E">
        <w:rPr>
          <w:caps w:val="0"/>
          <w:lang w:val="fr-FR"/>
        </w:rPr>
        <w:t xml:space="preserve">s de la </w:t>
      </w:r>
      <w:r w:rsidR="00410F9E" w:rsidRPr="0035274E">
        <w:rPr>
          <w:lang w:val="fr-FR"/>
        </w:rPr>
        <w:t xml:space="preserve">PCMA </w:t>
      </w:r>
      <w:r w:rsidR="00B708AA" w:rsidRPr="0035274E">
        <w:rPr>
          <w:caps w:val="0"/>
          <w:lang w:val="fr-FR"/>
        </w:rPr>
        <w:t>et pr</w:t>
      </w:r>
      <w:r w:rsidR="00B56B95">
        <w:rPr>
          <w:caps w:val="0"/>
          <w:lang w:val="fr-FR"/>
        </w:rPr>
        <w:t>é</w:t>
      </w:r>
      <w:r w:rsidR="00B708AA" w:rsidRPr="0035274E">
        <w:rPr>
          <w:caps w:val="0"/>
          <w:lang w:val="fr-FR"/>
        </w:rPr>
        <w:t>parer le processus de planification</w:t>
      </w:r>
    </w:p>
    <w:p w:rsidR="008B6EB4" w:rsidRPr="00633F0E" w:rsidRDefault="008B6EB4" w:rsidP="00410F9E">
      <w:pPr>
        <w:tabs>
          <w:tab w:val="num" w:pos="540"/>
        </w:tabs>
        <w:jc w:val="both"/>
        <w:rPr>
          <w:b/>
          <w:color w:val="000080"/>
          <w:sz w:val="28"/>
          <w:szCs w:val="28"/>
          <w:lang w:val="fr-FR"/>
        </w:rPr>
      </w:pPr>
    </w:p>
    <w:tbl>
      <w:tblPr>
        <w:tblW w:w="9056" w:type="dxa"/>
        <w:tblBorders>
          <w:insideH w:val="single" w:sz="4" w:space="0" w:color="auto"/>
        </w:tblBorders>
        <w:tblLook w:val="04A0"/>
      </w:tblPr>
      <w:tblGrid>
        <w:gridCol w:w="708"/>
        <w:gridCol w:w="8348"/>
      </w:tblGrid>
      <w:tr w:rsidR="00F428D2" w:rsidRPr="009305A3">
        <w:tc>
          <w:tcPr>
            <w:tcW w:w="708" w:type="dxa"/>
          </w:tcPr>
          <w:p w:rsidR="00F428D2" w:rsidRDefault="005C6729" w:rsidP="0035274E">
            <w:pPr>
              <w:pStyle w:val="Heading2"/>
              <w:jc w:val="center"/>
            </w:pPr>
            <w:r w:rsidRPr="005C6729">
              <w:rPr>
                <w:noProof/>
                <w:color w:val="auto"/>
                <w:sz w:val="20"/>
                <w:szCs w:val="20"/>
                <w:lang w:val="en-US"/>
              </w:rPr>
              <w:pict>
                <v:shape id="Image 3" o:spid="_x0000_i1027" type="#_x0000_t75" alt="trainer" style="width:22.6pt;height:29.3pt;visibility:visible">
                  <v:imagedata r:id="rId17" o:title="trainer"/>
                </v:shape>
              </w:pict>
            </w:r>
          </w:p>
        </w:tc>
        <w:tc>
          <w:tcPr>
            <w:tcW w:w="8348" w:type="dxa"/>
          </w:tcPr>
          <w:p w:rsidR="00F428D2" w:rsidRPr="00CE52E1" w:rsidRDefault="00F428D2" w:rsidP="00F428D2">
            <w:pPr>
              <w:pStyle w:val="Heading3"/>
              <w:rPr>
                <w:b w:val="0"/>
                <w:bCs w:val="0"/>
                <w:lang w:val="fr-FR"/>
              </w:rPr>
            </w:pPr>
            <w:r w:rsidRPr="002D75BC">
              <w:rPr>
                <w:rStyle w:val="Lead-IN"/>
                <w:b/>
              </w:rPr>
              <w:t>FORMATEUR :</w:t>
            </w:r>
            <w:r w:rsidRPr="00633F0E">
              <w:rPr>
                <w:lang w:val="fr-FR"/>
              </w:rPr>
              <w:t xml:space="preserve"> </w:t>
            </w:r>
            <w:r w:rsidRPr="002D75BC">
              <w:rPr>
                <w:b w:val="0"/>
                <w:color w:val="auto"/>
                <w:lang w:val="fr-FR"/>
              </w:rPr>
              <w:t xml:space="preserve">Prenez connaissance du </w:t>
            </w:r>
            <w:r w:rsidRPr="002D75BC">
              <w:rPr>
                <w:color w:val="auto"/>
                <w:lang w:val="fr-FR"/>
              </w:rPr>
              <w:t>Document 7.1 Eléments clés du cadre de la PCMA</w:t>
            </w:r>
            <w:r w:rsidRPr="002D75BC">
              <w:rPr>
                <w:b w:val="0"/>
                <w:color w:val="auto"/>
                <w:lang w:val="fr-FR"/>
              </w:rPr>
              <w:t>.</w:t>
            </w:r>
          </w:p>
        </w:tc>
      </w:tr>
    </w:tbl>
    <w:p w:rsidR="00410F9E" w:rsidRPr="00633F0E" w:rsidRDefault="00410F9E" w:rsidP="00410F9E">
      <w:pPr>
        <w:rPr>
          <w:lang w:val="fr-FR"/>
        </w:rPr>
      </w:pPr>
    </w:p>
    <w:tbl>
      <w:tblPr>
        <w:tblW w:w="9058" w:type="dxa"/>
        <w:tblBorders>
          <w:insideH w:val="single" w:sz="4" w:space="0" w:color="auto"/>
        </w:tblBorders>
        <w:tblLook w:val="04A0"/>
      </w:tblPr>
      <w:tblGrid>
        <w:gridCol w:w="752"/>
        <w:gridCol w:w="8306"/>
      </w:tblGrid>
      <w:tr w:rsidR="00F428D2" w:rsidRPr="009305A3">
        <w:tc>
          <w:tcPr>
            <w:tcW w:w="752" w:type="dxa"/>
          </w:tcPr>
          <w:p w:rsidR="00F428D2" w:rsidRDefault="005C6729" w:rsidP="0035274E">
            <w:pPr>
              <w:pStyle w:val="Heading2"/>
            </w:pPr>
            <w:r w:rsidRPr="005C6729">
              <w:rPr>
                <w:noProof/>
                <w:lang w:val="en-US"/>
              </w:rPr>
              <w:pict>
                <v:shape id="Image 4" o:spid="_x0000_i1028" type="#_x0000_t75" alt="knobgear" style="width:26.8pt;height:25.95pt;visibility:visible">
                  <v:imagedata r:id="rId18" o:title="knobgear"/>
                </v:shape>
              </w:pict>
            </w:r>
          </w:p>
          <w:p w:rsidR="00F428D2" w:rsidRPr="001A1E7E" w:rsidRDefault="00F428D2" w:rsidP="0035274E"/>
          <w:p w:rsidR="00F428D2" w:rsidRPr="00007F5B" w:rsidRDefault="005C6729" w:rsidP="0035274E">
            <w:pPr>
              <w:jc w:val="center"/>
            </w:pPr>
            <w:r w:rsidRPr="005C6729">
              <w:rPr>
                <w:noProof/>
                <w:lang w:val="en-US"/>
              </w:rPr>
              <w:pict>
                <v:shape id="Image 5" o:spid="_x0000_i1029" type="#_x0000_t75" alt="handouts" style="width:23.45pt;height:29.3pt;visibility:visible">
                  <v:imagedata r:id="rId19" o:title="handouts"/>
                </v:shape>
              </w:pict>
            </w:r>
          </w:p>
        </w:tc>
        <w:tc>
          <w:tcPr>
            <w:tcW w:w="8306" w:type="dxa"/>
          </w:tcPr>
          <w:p w:rsidR="00F428D2" w:rsidRPr="00CE52E1" w:rsidRDefault="00F428D2" w:rsidP="00F428D2">
            <w:pPr>
              <w:rPr>
                <w:rFonts w:cs="Arial"/>
                <w:b/>
                <w:bCs/>
                <w:color w:val="000080"/>
                <w:lang w:val="fr-FR"/>
              </w:rPr>
            </w:pPr>
            <w:r w:rsidRPr="002D75BC">
              <w:rPr>
                <w:rStyle w:val="Lead-IN"/>
                <w:bCs/>
              </w:rPr>
              <w:t xml:space="preserve">Groupe </w:t>
            </w:r>
            <w:r w:rsidR="00B56B95">
              <w:rPr>
                <w:rStyle w:val="Lead-IN"/>
                <w:bCs/>
              </w:rPr>
              <w:t xml:space="preserve">de </w:t>
            </w:r>
            <w:r w:rsidRPr="002D75BC">
              <w:rPr>
                <w:rStyle w:val="Lead-IN"/>
                <w:bCs/>
              </w:rPr>
              <w:t>causerie : Eléments clés de la PCMA.</w:t>
            </w:r>
            <w:r w:rsidRPr="00633F0E">
              <w:rPr>
                <w:lang w:val="fr-FR"/>
              </w:rPr>
              <w:t xml:space="preserve"> Demandez aux  participants de se </w:t>
            </w:r>
            <w:r w:rsidR="00B56B95">
              <w:rPr>
                <w:lang w:val="fr-FR"/>
              </w:rPr>
              <w:t>reporter</w:t>
            </w:r>
            <w:r w:rsidRPr="00633F0E">
              <w:rPr>
                <w:lang w:val="fr-FR"/>
              </w:rPr>
              <w:t xml:space="preserve"> au </w:t>
            </w:r>
            <w:r w:rsidRPr="00633F0E">
              <w:rPr>
                <w:b/>
                <w:lang w:val="fr-FR"/>
              </w:rPr>
              <w:t>Document 7.1  Eléments clés du cadre de la PCMA</w:t>
            </w:r>
            <w:r w:rsidRPr="00633F0E">
              <w:rPr>
                <w:lang w:val="fr-FR"/>
              </w:rPr>
              <w:t xml:space="preserve">. Demandez-leur de passer en revue la liste avec un partenaire et d’identifier rapidement les éléments clés qui s’avèrent particulièrement pertinents pour leurs districts. Demandez à quelques paires de faire leurs commentaires. Discutez brièvement.  </w:t>
            </w:r>
          </w:p>
        </w:tc>
      </w:tr>
    </w:tbl>
    <w:p w:rsidR="00410F9E" w:rsidRPr="00633F0E" w:rsidRDefault="00410F9E" w:rsidP="00410F9E">
      <w:pPr>
        <w:rPr>
          <w:lang w:val="fr-FR"/>
        </w:rPr>
      </w:pPr>
    </w:p>
    <w:tbl>
      <w:tblPr>
        <w:tblW w:w="9058" w:type="dxa"/>
        <w:tblBorders>
          <w:insideH w:val="single" w:sz="4" w:space="0" w:color="auto"/>
        </w:tblBorders>
        <w:tblLook w:val="04A0"/>
      </w:tblPr>
      <w:tblGrid>
        <w:gridCol w:w="752"/>
        <w:gridCol w:w="8306"/>
      </w:tblGrid>
      <w:tr w:rsidR="00F428D2" w:rsidRPr="009305A3">
        <w:tc>
          <w:tcPr>
            <w:tcW w:w="752" w:type="dxa"/>
          </w:tcPr>
          <w:p w:rsidR="00F428D2" w:rsidRDefault="005C6729" w:rsidP="0035274E">
            <w:pPr>
              <w:pStyle w:val="Heading2"/>
            </w:pPr>
            <w:r w:rsidRPr="005C6729">
              <w:rPr>
                <w:noProof/>
                <w:lang w:val="en-US"/>
              </w:rPr>
              <w:pict>
                <v:shape id="Image 6" o:spid="_x0000_i1030" type="#_x0000_t75" alt="knobgear" style="width:26.8pt;height:25.95pt;visibility:visible">
                  <v:imagedata r:id="rId18" o:title="knobgear"/>
                </v:shape>
              </w:pict>
            </w:r>
          </w:p>
          <w:p w:rsidR="00F428D2" w:rsidRPr="001A1E7E" w:rsidRDefault="00F428D2" w:rsidP="0035274E"/>
          <w:p w:rsidR="00F428D2" w:rsidRPr="00007F5B" w:rsidRDefault="005C6729" w:rsidP="0035274E">
            <w:pPr>
              <w:jc w:val="center"/>
            </w:pPr>
            <w:r w:rsidRPr="005C6729">
              <w:rPr>
                <w:noProof/>
                <w:lang w:val="en-US"/>
              </w:rPr>
              <w:pict>
                <v:shape id="Image 7" o:spid="_x0000_i1031" type="#_x0000_t75" alt="handouts" style="width:23.45pt;height:29.3pt;visibility:visible">
                  <v:imagedata r:id="rId19" o:title="handouts"/>
                </v:shape>
              </w:pict>
            </w:r>
          </w:p>
        </w:tc>
        <w:tc>
          <w:tcPr>
            <w:tcW w:w="8306" w:type="dxa"/>
          </w:tcPr>
          <w:p w:rsidR="00F428D2" w:rsidRPr="00CE52E1" w:rsidRDefault="00F428D2" w:rsidP="00F428D2">
            <w:pPr>
              <w:rPr>
                <w:rFonts w:cs="Arial"/>
                <w:b/>
                <w:bCs/>
                <w:color w:val="000080"/>
                <w:lang w:val="fr-FR"/>
              </w:rPr>
            </w:pPr>
            <w:r w:rsidRPr="002D75BC">
              <w:rPr>
                <w:rStyle w:val="Lead-IN"/>
              </w:rPr>
              <w:t>Lecture et discussion en groupe : Utiliser les éléments clés de la PCMA.</w:t>
            </w:r>
            <w:r w:rsidRPr="00633F0E">
              <w:rPr>
                <w:lang w:val="fr-FR"/>
              </w:rPr>
              <w:t xml:space="preserve"> Demandez aux participants de se </w:t>
            </w:r>
            <w:r w:rsidR="00B56B95">
              <w:rPr>
                <w:lang w:val="fr-FR"/>
              </w:rPr>
              <w:t>reporter</w:t>
            </w:r>
            <w:r w:rsidRPr="00633F0E">
              <w:rPr>
                <w:lang w:val="fr-FR"/>
              </w:rPr>
              <w:t xml:space="preserve"> au </w:t>
            </w:r>
            <w:r w:rsidRPr="00633F0E">
              <w:rPr>
                <w:b/>
                <w:lang w:val="fr-FR"/>
              </w:rPr>
              <w:t xml:space="preserve">Document 7.1 </w:t>
            </w:r>
            <w:r w:rsidRPr="00633F0E">
              <w:rPr>
                <w:lang w:val="fr-FR"/>
              </w:rPr>
              <w:t xml:space="preserve"> </w:t>
            </w:r>
            <w:r w:rsidRPr="00633F0E">
              <w:rPr>
                <w:b/>
                <w:lang w:val="fr-FR"/>
              </w:rPr>
              <w:t>Eléments clés de la PCMA</w:t>
            </w:r>
            <w:r w:rsidRPr="00633F0E">
              <w:rPr>
                <w:lang w:val="fr-FR"/>
              </w:rPr>
              <w:t>. Discutez des nombreux emplois différents du cadre des éléments clés, tels que l’évaluation de la capacité, la conception, la planification, l’évaluation et l’examen de l’intégration. Expliquez que ce module se penche sur le processus de planification par l’intermédiaire de ce cadre.</w:t>
            </w:r>
          </w:p>
        </w:tc>
      </w:tr>
    </w:tbl>
    <w:p w:rsidR="00410F9E" w:rsidRPr="00633F0E" w:rsidRDefault="00410F9E" w:rsidP="00410F9E">
      <w:pPr>
        <w:rPr>
          <w:lang w:val="fr-FR"/>
        </w:rPr>
      </w:pPr>
    </w:p>
    <w:tbl>
      <w:tblPr>
        <w:tblW w:w="9058" w:type="dxa"/>
        <w:tblBorders>
          <w:insideH w:val="single" w:sz="4" w:space="0" w:color="auto"/>
        </w:tblBorders>
        <w:tblLook w:val="04A0"/>
      </w:tblPr>
      <w:tblGrid>
        <w:gridCol w:w="752"/>
        <w:gridCol w:w="8306"/>
      </w:tblGrid>
      <w:tr w:rsidR="00F428D2" w:rsidRPr="009305A3">
        <w:tc>
          <w:tcPr>
            <w:tcW w:w="752" w:type="dxa"/>
          </w:tcPr>
          <w:p w:rsidR="00F428D2" w:rsidRDefault="005C6729" w:rsidP="00F428D2">
            <w:pPr>
              <w:pStyle w:val="Heading2"/>
            </w:pPr>
            <w:r w:rsidRPr="005C6729">
              <w:rPr>
                <w:noProof/>
                <w:lang w:val="en-US"/>
              </w:rPr>
              <w:pict>
                <v:shape id="Image 8" o:spid="_x0000_i1032" type="#_x0000_t75" alt="knobgear" style="width:26.8pt;height:25.95pt;visibility:visible">
                  <v:imagedata r:id="rId18" o:title="knobgear"/>
                </v:shape>
              </w:pict>
            </w:r>
          </w:p>
        </w:tc>
        <w:tc>
          <w:tcPr>
            <w:tcW w:w="8306" w:type="dxa"/>
          </w:tcPr>
          <w:p w:rsidR="00F428D2" w:rsidRPr="00633F0E" w:rsidRDefault="00F428D2" w:rsidP="00F428D2">
            <w:pPr>
              <w:rPr>
                <w:lang w:val="fr-FR"/>
              </w:rPr>
            </w:pPr>
            <w:r w:rsidRPr="002D75BC">
              <w:rPr>
                <w:rStyle w:val="Lead-IN"/>
              </w:rPr>
              <w:t xml:space="preserve">Exposé participatif : Vue d’ensemble du processus de planification de la PCMA. </w:t>
            </w:r>
            <w:r w:rsidRPr="00633F0E">
              <w:rPr>
                <w:lang w:val="fr-FR"/>
              </w:rPr>
              <w:t>Expliquez le</w:t>
            </w:r>
            <w:r>
              <w:rPr>
                <w:lang w:val="fr-FR"/>
              </w:rPr>
              <w:t xml:space="preserve">s </w:t>
            </w:r>
            <w:r w:rsidRPr="007821BB">
              <w:rPr>
                <w:lang w:val="fr-FR"/>
              </w:rPr>
              <w:t>principales étapes établies dans ce module tout au long du processus de planification de la PCMA et</w:t>
            </w:r>
            <w:r w:rsidRPr="00633F0E">
              <w:rPr>
                <w:lang w:val="fr-FR"/>
              </w:rPr>
              <w:t xml:space="preserve"> marquez-les sur une grande fiche:  </w:t>
            </w:r>
          </w:p>
          <w:p w:rsidR="00F428D2" w:rsidRPr="00633F0E" w:rsidRDefault="00F428D2" w:rsidP="00F428D2">
            <w:pPr>
              <w:rPr>
                <w:lang w:val="fr-FR"/>
              </w:rPr>
            </w:pPr>
          </w:p>
          <w:p w:rsidR="00F428D2" w:rsidRPr="00633F0E" w:rsidRDefault="00F428D2" w:rsidP="00401B03">
            <w:pPr>
              <w:numPr>
                <w:ilvl w:val="0"/>
                <w:numId w:val="43"/>
              </w:numPr>
              <w:rPr>
                <w:lang w:val="fr-FR"/>
              </w:rPr>
            </w:pPr>
            <w:r w:rsidRPr="00633F0E">
              <w:rPr>
                <w:lang w:val="fr-FR"/>
              </w:rPr>
              <w:t xml:space="preserve">Analyse situationnelle (pour déterminer les besoins), consistant à : </w:t>
            </w:r>
          </w:p>
          <w:p w:rsidR="00F428D2" w:rsidRPr="00633F0E" w:rsidRDefault="00F428D2" w:rsidP="00401B03">
            <w:pPr>
              <w:numPr>
                <w:ilvl w:val="1"/>
                <w:numId w:val="43"/>
              </w:numPr>
              <w:rPr>
                <w:lang w:val="fr-FR"/>
              </w:rPr>
            </w:pPr>
            <w:r w:rsidRPr="00633F0E">
              <w:rPr>
                <w:lang w:val="fr-FR"/>
              </w:rPr>
              <w:t>Évaluer la situation nutritionnelle</w:t>
            </w:r>
          </w:p>
          <w:p w:rsidR="00F428D2" w:rsidRPr="00633F0E" w:rsidRDefault="00F428D2" w:rsidP="00401B03">
            <w:pPr>
              <w:numPr>
                <w:ilvl w:val="1"/>
                <w:numId w:val="43"/>
              </w:numPr>
              <w:rPr>
                <w:lang w:val="fr-FR"/>
              </w:rPr>
            </w:pPr>
            <w:r w:rsidRPr="00633F0E">
              <w:rPr>
                <w:lang w:val="fr-FR"/>
              </w:rPr>
              <w:t>Cartographier les systèmes de santé et de nutrition</w:t>
            </w:r>
          </w:p>
          <w:p w:rsidR="00F428D2" w:rsidRPr="00633F0E" w:rsidRDefault="00F428D2" w:rsidP="00401B03">
            <w:pPr>
              <w:numPr>
                <w:ilvl w:val="1"/>
                <w:numId w:val="43"/>
              </w:numPr>
              <w:rPr>
                <w:lang w:val="fr-FR"/>
              </w:rPr>
            </w:pPr>
            <w:r w:rsidRPr="00633F0E">
              <w:rPr>
                <w:lang w:val="fr-FR"/>
              </w:rPr>
              <w:t>Evaluer la capacité de la PCMA au niveau du district et des structures sanitaires</w:t>
            </w:r>
          </w:p>
          <w:p w:rsidR="00F428D2" w:rsidRPr="00633F0E" w:rsidRDefault="00F428D2" w:rsidP="00401B03">
            <w:pPr>
              <w:numPr>
                <w:ilvl w:val="1"/>
                <w:numId w:val="43"/>
              </w:numPr>
              <w:rPr>
                <w:lang w:val="fr-FR"/>
              </w:rPr>
            </w:pPr>
            <w:r w:rsidRPr="00633F0E">
              <w:rPr>
                <w:lang w:val="fr-FR"/>
              </w:rPr>
              <w:t xml:space="preserve">Analyser les forces, faiblesses, opportunités et menaces  </w:t>
            </w:r>
          </w:p>
          <w:p w:rsidR="00F428D2" w:rsidRPr="00633F0E" w:rsidRDefault="00F428D2" w:rsidP="00401B03">
            <w:pPr>
              <w:numPr>
                <w:ilvl w:val="0"/>
                <w:numId w:val="43"/>
              </w:numPr>
              <w:rPr>
                <w:lang w:val="fr-FR"/>
              </w:rPr>
            </w:pPr>
            <w:r w:rsidRPr="00633F0E">
              <w:rPr>
                <w:lang w:val="fr-FR"/>
              </w:rPr>
              <w:t>Cadre logique</w:t>
            </w:r>
          </w:p>
          <w:p w:rsidR="00F428D2" w:rsidRPr="00633F0E" w:rsidRDefault="00F428D2" w:rsidP="00401B03">
            <w:pPr>
              <w:numPr>
                <w:ilvl w:val="0"/>
                <w:numId w:val="43"/>
              </w:numPr>
              <w:rPr>
                <w:lang w:val="fr-FR"/>
              </w:rPr>
            </w:pPr>
            <w:r w:rsidRPr="00633F0E">
              <w:rPr>
                <w:lang w:val="fr-FR"/>
              </w:rPr>
              <w:t>Plan d’action (plan de mise en œuvre)</w:t>
            </w:r>
          </w:p>
          <w:p w:rsidR="00F428D2" w:rsidRPr="00CE52E1" w:rsidRDefault="00F428D2" w:rsidP="00401B03">
            <w:pPr>
              <w:numPr>
                <w:ilvl w:val="0"/>
                <w:numId w:val="43"/>
              </w:numPr>
              <w:rPr>
                <w:rFonts w:cs="Arial"/>
                <w:b/>
                <w:bCs/>
                <w:color w:val="000080"/>
                <w:lang w:val="fr-FR"/>
              </w:rPr>
            </w:pPr>
            <w:r w:rsidRPr="00633F0E">
              <w:rPr>
                <w:lang w:val="fr-FR"/>
              </w:rPr>
              <w:t>Planification pour les cas spéciaux</w:t>
            </w:r>
          </w:p>
        </w:tc>
      </w:tr>
    </w:tbl>
    <w:p w:rsidR="00410F9E" w:rsidRPr="00633F0E" w:rsidRDefault="00410F9E" w:rsidP="00410F9E">
      <w:pPr>
        <w:rPr>
          <w:lang w:val="fr-FR"/>
        </w:rPr>
      </w:pPr>
    </w:p>
    <w:tbl>
      <w:tblPr>
        <w:tblW w:w="9058" w:type="dxa"/>
        <w:tblBorders>
          <w:insideH w:val="single" w:sz="4" w:space="0" w:color="auto"/>
        </w:tblBorders>
        <w:tblLook w:val="04A0"/>
      </w:tblPr>
      <w:tblGrid>
        <w:gridCol w:w="752"/>
        <w:gridCol w:w="8306"/>
      </w:tblGrid>
      <w:tr w:rsidR="00F428D2" w:rsidRPr="009305A3">
        <w:tc>
          <w:tcPr>
            <w:tcW w:w="752" w:type="dxa"/>
          </w:tcPr>
          <w:p w:rsidR="00F428D2" w:rsidRDefault="005C6729" w:rsidP="00F428D2">
            <w:pPr>
              <w:pStyle w:val="Heading2"/>
            </w:pPr>
            <w:r w:rsidRPr="005C6729">
              <w:rPr>
                <w:noProof/>
                <w:lang w:val="en-US"/>
              </w:rPr>
              <w:pict>
                <v:shape id="Image 9" o:spid="_x0000_i1033" type="#_x0000_t75" alt="knobgear" style="width:26.8pt;height:25.95pt;visibility:visible">
                  <v:imagedata r:id="rId18" o:title="knobgear"/>
                </v:shape>
              </w:pict>
            </w:r>
          </w:p>
        </w:tc>
        <w:tc>
          <w:tcPr>
            <w:tcW w:w="8306" w:type="dxa"/>
          </w:tcPr>
          <w:p w:rsidR="00F428D2" w:rsidRPr="00633F0E" w:rsidRDefault="00F428D2" w:rsidP="00F428D2">
            <w:pPr>
              <w:rPr>
                <w:lang w:val="fr-FR"/>
              </w:rPr>
            </w:pPr>
            <w:r w:rsidRPr="002D75BC">
              <w:rPr>
                <w:rStyle w:val="Lead-IN"/>
              </w:rPr>
              <w:t>Brainstorm</w:t>
            </w:r>
            <w:r w:rsidR="00B56B95">
              <w:rPr>
                <w:rStyle w:val="Lead-IN"/>
              </w:rPr>
              <w:t>ing</w:t>
            </w:r>
            <w:r w:rsidRPr="002D75BC">
              <w:rPr>
                <w:rStyle w:val="Lead-IN"/>
              </w:rPr>
              <w:t>: Identifier qui devrait participer à la planification de la PCMA.</w:t>
            </w:r>
            <w:r w:rsidRPr="00633F0E">
              <w:rPr>
                <w:b/>
                <w:lang w:val="fr-FR"/>
              </w:rPr>
              <w:t xml:space="preserve"> </w:t>
            </w:r>
            <w:r w:rsidRPr="00633F0E">
              <w:rPr>
                <w:lang w:val="fr-FR"/>
              </w:rPr>
              <w:t xml:space="preserve">Rappelez aux participants leurs tâches dans le cadre du </w:t>
            </w:r>
            <w:r w:rsidRPr="00633F0E">
              <w:rPr>
                <w:b/>
                <w:lang w:val="fr-FR"/>
              </w:rPr>
              <w:t>Module 3 Extension communautaire</w:t>
            </w:r>
            <w:r w:rsidRPr="00633F0E">
              <w:rPr>
                <w:lang w:val="fr-FR"/>
              </w:rPr>
              <w:t xml:space="preserve"> pour qu’ils pensent bien à tous ceux qui devraient prendre part à la planification au niveau du district et de la communauté. Au regard des principaux domaines d’activité susmentionnés, demandez aux participants qui, à leur avis, devrait prendre part à la planification.</w:t>
            </w:r>
          </w:p>
          <w:p w:rsidR="00F428D2" w:rsidRDefault="00F428D2" w:rsidP="00F428D2">
            <w:pPr>
              <w:rPr>
                <w:lang w:val="fr-FR"/>
              </w:rPr>
            </w:pPr>
          </w:p>
          <w:p w:rsidR="00F428D2" w:rsidRPr="00633F0E" w:rsidRDefault="00F428D2" w:rsidP="00F428D2">
            <w:pPr>
              <w:rPr>
                <w:lang w:val="fr-FR"/>
              </w:rPr>
            </w:pPr>
            <w:r w:rsidRPr="00633F0E">
              <w:rPr>
                <w:lang w:val="fr-FR"/>
              </w:rPr>
              <w:t xml:space="preserve">Réponses possibles : </w:t>
            </w:r>
          </w:p>
          <w:p w:rsidR="00F428D2" w:rsidRPr="00633F0E" w:rsidRDefault="00F428D2" w:rsidP="00401B03">
            <w:pPr>
              <w:numPr>
                <w:ilvl w:val="3"/>
                <w:numId w:val="55"/>
              </w:numPr>
              <w:ind w:left="360"/>
              <w:rPr>
                <w:rFonts w:cs="Tahoma"/>
                <w:szCs w:val="24"/>
                <w:lang w:val="fr-FR"/>
              </w:rPr>
            </w:pPr>
            <w:r w:rsidRPr="00633F0E">
              <w:rPr>
                <w:lang w:val="fr-FR"/>
              </w:rPr>
              <w:t xml:space="preserve">L’équipe qui coordonne et supervise </w:t>
            </w:r>
            <w:r w:rsidRPr="00633F0E">
              <w:rPr>
                <w:rFonts w:cs="Tahoma"/>
                <w:szCs w:val="24"/>
                <w:lang w:val="fr-FR"/>
              </w:rPr>
              <w:t>l’intervention</w:t>
            </w:r>
          </w:p>
          <w:p w:rsidR="00F428D2" w:rsidRPr="00633F0E" w:rsidRDefault="00F428D2" w:rsidP="00401B03">
            <w:pPr>
              <w:numPr>
                <w:ilvl w:val="0"/>
                <w:numId w:val="55"/>
              </w:numPr>
              <w:rPr>
                <w:rFonts w:cs="Tahoma"/>
                <w:szCs w:val="24"/>
                <w:lang w:val="fr-FR"/>
              </w:rPr>
            </w:pPr>
            <w:r w:rsidRPr="00633F0E">
              <w:rPr>
                <w:rFonts w:cs="Tahoma"/>
                <w:szCs w:val="24"/>
                <w:lang w:val="fr-FR"/>
              </w:rPr>
              <w:t xml:space="preserve">L’équipe de gestion de santé du district </w:t>
            </w:r>
          </w:p>
          <w:p w:rsidR="00F428D2" w:rsidRPr="00633F0E" w:rsidRDefault="00F428D2" w:rsidP="00401B03">
            <w:pPr>
              <w:numPr>
                <w:ilvl w:val="0"/>
                <w:numId w:val="55"/>
              </w:numPr>
              <w:rPr>
                <w:rFonts w:cs="Tahoma"/>
                <w:szCs w:val="24"/>
                <w:lang w:val="fr-FR"/>
              </w:rPr>
            </w:pPr>
            <w:r w:rsidRPr="00633F0E">
              <w:rPr>
                <w:rFonts w:cs="Tahoma"/>
                <w:szCs w:val="24"/>
                <w:lang w:val="fr-FR"/>
              </w:rPr>
              <w:t>Agents de santé</w:t>
            </w:r>
          </w:p>
          <w:p w:rsidR="00F428D2" w:rsidRPr="00633F0E" w:rsidRDefault="00F428D2" w:rsidP="00401B03">
            <w:pPr>
              <w:numPr>
                <w:ilvl w:val="0"/>
                <w:numId w:val="55"/>
              </w:numPr>
              <w:rPr>
                <w:rFonts w:cs="Tahoma"/>
                <w:szCs w:val="24"/>
                <w:lang w:val="fr-FR"/>
              </w:rPr>
            </w:pPr>
            <w:r w:rsidRPr="00633F0E">
              <w:rPr>
                <w:rFonts w:cs="Tahoma"/>
                <w:szCs w:val="24"/>
                <w:lang w:val="fr-FR"/>
              </w:rPr>
              <w:t xml:space="preserve">Membres communautaires : dirigeants </w:t>
            </w:r>
            <w:r w:rsidR="00716AEF">
              <w:rPr>
                <w:rFonts w:cs="Tahoma"/>
                <w:szCs w:val="24"/>
                <w:lang w:val="fr-FR"/>
              </w:rPr>
              <w:t>influents</w:t>
            </w:r>
            <w:r w:rsidRPr="00633F0E">
              <w:rPr>
                <w:rFonts w:cs="Tahoma"/>
                <w:szCs w:val="24"/>
                <w:lang w:val="fr-FR"/>
              </w:rPr>
              <w:t xml:space="preserve"> (dirigeants sociaux, politiques et religieux), enseignants, les bénéficiaires (mères, pères ou accompagnant(e)s, grand-mères des enfants), guérisseurs; accoucheuses, groupes communautaires (groupes de femmes, fermiers, associations)</w:t>
            </w:r>
          </w:p>
          <w:p w:rsidR="00F428D2" w:rsidRPr="00633F0E" w:rsidRDefault="00F428D2" w:rsidP="00401B03">
            <w:pPr>
              <w:numPr>
                <w:ilvl w:val="0"/>
                <w:numId w:val="55"/>
              </w:numPr>
              <w:rPr>
                <w:rFonts w:cs="Tahoma"/>
                <w:szCs w:val="24"/>
                <w:lang w:val="fr-FR"/>
              </w:rPr>
            </w:pPr>
            <w:r w:rsidRPr="00633F0E">
              <w:rPr>
                <w:rFonts w:cs="Tahoma"/>
                <w:szCs w:val="24"/>
                <w:lang w:val="fr-FR"/>
              </w:rPr>
              <w:t>Organisations non gouvernementales (ONG) et organisations à base communautaire (OBC) intervenant dans le domaine de la santé et de la nutrition au niveau du district.</w:t>
            </w:r>
          </w:p>
          <w:p w:rsidR="00F428D2" w:rsidRPr="00633F0E" w:rsidRDefault="00F428D2" w:rsidP="00F428D2">
            <w:pPr>
              <w:ind w:left="360"/>
              <w:rPr>
                <w:rFonts w:cs="Tahoma"/>
                <w:szCs w:val="24"/>
                <w:lang w:val="fr-FR"/>
              </w:rPr>
            </w:pPr>
          </w:p>
          <w:p w:rsidR="00F428D2" w:rsidRPr="00F428D2" w:rsidRDefault="00716AEF" w:rsidP="00F428D2">
            <w:pPr>
              <w:pStyle w:val="StyleBodyTextTahoma12ptNotBoldJustified"/>
              <w:ind w:left="0"/>
              <w:jc w:val="left"/>
              <w:rPr>
                <w:rFonts w:cs="Arial"/>
                <w:b w:val="0"/>
                <w:bCs/>
                <w:color w:val="000080"/>
                <w:lang w:val="fr-FR"/>
              </w:rPr>
            </w:pPr>
            <w:r>
              <w:rPr>
                <w:rFonts w:cs="Tahoma"/>
                <w:b w:val="0"/>
                <w:lang w:val="fr-FR"/>
              </w:rPr>
              <w:lastRenderedPageBreak/>
              <w:t>Remarque</w:t>
            </w:r>
            <w:r w:rsidR="00F428D2" w:rsidRPr="00F428D2">
              <w:rPr>
                <w:rFonts w:cs="Tahoma"/>
                <w:b w:val="0"/>
                <w:lang w:val="fr-FR"/>
              </w:rPr>
              <w:t xml:space="preserve">: Les dirigeants </w:t>
            </w:r>
            <w:r>
              <w:rPr>
                <w:rFonts w:cs="Tahoma"/>
                <w:b w:val="0"/>
                <w:lang w:val="fr-FR"/>
              </w:rPr>
              <w:t>influents</w:t>
            </w:r>
            <w:r w:rsidR="00F428D2" w:rsidRPr="00F428D2">
              <w:rPr>
                <w:rFonts w:cs="Tahoma"/>
                <w:b w:val="0"/>
                <w:lang w:val="fr-FR"/>
              </w:rPr>
              <w:t xml:space="preserve"> et </w:t>
            </w:r>
            <w:r>
              <w:rPr>
                <w:rFonts w:cs="Tahoma"/>
                <w:b w:val="0"/>
                <w:lang w:val="fr-FR"/>
              </w:rPr>
              <w:t xml:space="preserve">les </w:t>
            </w:r>
            <w:r w:rsidR="00F428D2" w:rsidRPr="00F428D2">
              <w:rPr>
                <w:rFonts w:cs="Tahoma"/>
                <w:b w:val="0"/>
                <w:lang w:val="fr-FR"/>
              </w:rPr>
              <w:t>membres communautaires doivent prendre part au processus de planification de l’extension communautaire pour aider les planificateurs à mieux comprendre les causes de la sous-nutrition, comment les membres de la communaut</w:t>
            </w:r>
            <w:r w:rsidR="00F428D2" w:rsidRPr="00F428D2">
              <w:rPr>
                <w:rFonts w:cs="Tahoma"/>
                <w:b w:val="0"/>
                <w:szCs w:val="24"/>
                <w:lang w:val="fr-FR"/>
              </w:rPr>
              <w:t>é</w:t>
            </w:r>
            <w:r w:rsidR="00F428D2" w:rsidRPr="00F428D2">
              <w:rPr>
                <w:rFonts w:cs="Tahoma"/>
                <w:b w:val="0"/>
                <w:lang w:val="fr-FR"/>
              </w:rPr>
              <w:t xml:space="preserve"> perçoivent et traitent la sous-nutrition, et les barrières à l’accès et à la fréquentation  à la PCMA.</w:t>
            </w:r>
          </w:p>
        </w:tc>
      </w:tr>
    </w:tbl>
    <w:p w:rsidR="00BB78A6" w:rsidRDefault="00410F9E" w:rsidP="00410F9E">
      <w:pPr>
        <w:pStyle w:val="ATrainersNotes"/>
        <w:rPr>
          <w:rFonts w:cs="Tahoma"/>
          <w:i w:val="0"/>
          <w:noProof w:val="0"/>
          <w:color w:val="auto"/>
          <w:lang w:val="fr-FR"/>
        </w:rPr>
        <w:sectPr w:rsidR="00BB78A6" w:rsidSect="000D2281">
          <w:headerReference w:type="default" r:id="rId20"/>
          <w:headerReference w:type="first" r:id="rId21"/>
          <w:pgSz w:w="11909" w:h="16834" w:code="9"/>
          <w:pgMar w:top="1440" w:right="1440" w:bottom="1440" w:left="1440" w:header="288" w:footer="720" w:gutter="0"/>
          <w:cols w:space="720"/>
          <w:docGrid w:linePitch="360"/>
        </w:sectPr>
      </w:pPr>
      <w:r w:rsidRPr="00633F0E">
        <w:rPr>
          <w:rFonts w:cs="Tahoma"/>
          <w:i w:val="0"/>
          <w:noProof w:val="0"/>
          <w:color w:val="auto"/>
          <w:lang w:val="fr-FR"/>
        </w:rPr>
        <w:lastRenderedPageBreak/>
        <w:t xml:space="preserve"> </w:t>
      </w:r>
    </w:p>
    <w:p w:rsidR="00B708AA" w:rsidRDefault="00410F9E" w:rsidP="002D75BC">
      <w:pPr>
        <w:pStyle w:val="StyleLearningObjectiveAuto"/>
        <w:rPr>
          <w:lang w:val="fr-FR"/>
        </w:rPr>
      </w:pPr>
      <w:r w:rsidRPr="00F428D2">
        <w:rPr>
          <w:lang w:val="fr-FR"/>
        </w:rPr>
        <w:lastRenderedPageBreak/>
        <w:t xml:space="preserve">Objectif d’apprentissage 2 : </w:t>
      </w:r>
    </w:p>
    <w:p w:rsidR="00410F9E" w:rsidRPr="00F428D2" w:rsidRDefault="00B708AA" w:rsidP="002D75BC">
      <w:pPr>
        <w:pStyle w:val="StyleLearningObjectiveAuto"/>
        <w:rPr>
          <w:lang w:val="fr-FR"/>
        </w:rPr>
      </w:pPr>
      <w:r w:rsidRPr="00F428D2">
        <w:rPr>
          <w:caps w:val="0"/>
          <w:lang w:val="fr-FR"/>
        </w:rPr>
        <w:t>Identifier les composantes cl</w:t>
      </w:r>
      <w:r w:rsidR="00716AEF">
        <w:rPr>
          <w:caps w:val="0"/>
          <w:lang w:val="fr-FR"/>
        </w:rPr>
        <w:t>é</w:t>
      </w:r>
      <w:r w:rsidRPr="00F428D2">
        <w:rPr>
          <w:caps w:val="0"/>
          <w:lang w:val="fr-FR"/>
        </w:rPr>
        <w:t>s d’une analyse situationnelle et r</w:t>
      </w:r>
      <w:r w:rsidR="00716AEF">
        <w:rPr>
          <w:caps w:val="0"/>
          <w:lang w:val="fr-FR"/>
        </w:rPr>
        <w:t>é</w:t>
      </w:r>
      <w:r w:rsidRPr="00F428D2">
        <w:rPr>
          <w:caps w:val="0"/>
          <w:lang w:val="fr-FR"/>
        </w:rPr>
        <w:t xml:space="preserve">aliser une analyse situationnelle de base </w:t>
      </w:r>
    </w:p>
    <w:p w:rsidR="00410F9E" w:rsidRPr="00633F0E" w:rsidRDefault="00410F9E" w:rsidP="00410F9E">
      <w:pPr>
        <w:pStyle w:val="Heading2"/>
        <w:rPr>
          <w:lang w:val="fr-FR"/>
        </w:rPr>
      </w:pPr>
    </w:p>
    <w:tbl>
      <w:tblPr>
        <w:tblW w:w="0" w:type="auto"/>
        <w:tblBorders>
          <w:insideH w:val="single" w:sz="4" w:space="0" w:color="auto"/>
        </w:tblBorders>
        <w:tblLook w:val="04A0"/>
      </w:tblPr>
      <w:tblGrid>
        <w:gridCol w:w="708"/>
        <w:gridCol w:w="8348"/>
      </w:tblGrid>
      <w:tr w:rsidR="00F428D2" w:rsidRPr="009305A3">
        <w:tc>
          <w:tcPr>
            <w:tcW w:w="708" w:type="dxa"/>
          </w:tcPr>
          <w:p w:rsidR="00F428D2" w:rsidRDefault="005C6729" w:rsidP="0035274E">
            <w:pPr>
              <w:pStyle w:val="Heading2"/>
              <w:jc w:val="center"/>
            </w:pPr>
            <w:r w:rsidRPr="005C6729">
              <w:rPr>
                <w:noProof/>
                <w:color w:val="auto"/>
                <w:sz w:val="20"/>
                <w:szCs w:val="20"/>
                <w:lang w:val="en-US"/>
              </w:rPr>
              <w:pict>
                <v:shape id="Image 10" o:spid="_x0000_i1034" type="#_x0000_t75" alt="trainer" style="width:22.6pt;height:29.3pt;visibility:visible">
                  <v:imagedata r:id="rId17" o:title="trainer"/>
                </v:shape>
              </w:pict>
            </w:r>
          </w:p>
        </w:tc>
        <w:tc>
          <w:tcPr>
            <w:tcW w:w="8348" w:type="dxa"/>
          </w:tcPr>
          <w:p w:rsidR="00F428D2" w:rsidRPr="00CE52E1" w:rsidRDefault="00F428D2" w:rsidP="00B20940">
            <w:pPr>
              <w:rPr>
                <w:rFonts w:cs="Arial"/>
                <w:b/>
                <w:bCs/>
                <w:color w:val="000080"/>
                <w:lang w:val="fr-FR"/>
              </w:rPr>
            </w:pPr>
            <w:r w:rsidRPr="002D75BC">
              <w:rPr>
                <w:rStyle w:val="Lead-IN"/>
              </w:rPr>
              <w:t>FORMATEUR :</w:t>
            </w:r>
            <w:r w:rsidRPr="00633F0E">
              <w:rPr>
                <w:b/>
                <w:szCs w:val="24"/>
                <w:lang w:val="fr-FR"/>
              </w:rPr>
              <w:t xml:space="preserve"> </w:t>
            </w:r>
            <w:r w:rsidRPr="00633F0E">
              <w:rPr>
                <w:szCs w:val="24"/>
                <w:lang w:val="fr-FR"/>
              </w:rPr>
              <w:t xml:space="preserve">Revoyez le </w:t>
            </w:r>
            <w:r w:rsidR="00B20940" w:rsidRPr="00B20940">
              <w:rPr>
                <w:b/>
                <w:szCs w:val="24"/>
                <w:lang w:val="fr-FR"/>
              </w:rPr>
              <w:t>D</w:t>
            </w:r>
            <w:r w:rsidRPr="00B20940">
              <w:rPr>
                <w:b/>
                <w:szCs w:val="24"/>
                <w:lang w:val="fr-FR"/>
              </w:rPr>
              <w:t xml:space="preserve">ocument 7.2 </w:t>
            </w:r>
            <w:r w:rsidRPr="00633F0E">
              <w:rPr>
                <w:b/>
                <w:szCs w:val="24"/>
                <w:lang w:val="fr-FR"/>
              </w:rPr>
              <w:t>Etude de cas: Analyse situationnelle, Ghana</w:t>
            </w:r>
            <w:r w:rsidRPr="00633F0E">
              <w:rPr>
                <w:szCs w:val="24"/>
                <w:lang w:val="fr-FR"/>
              </w:rPr>
              <w:t xml:space="preserve"> et passez en revue le</w:t>
            </w:r>
            <w:r w:rsidRPr="00633F0E">
              <w:rPr>
                <w:b/>
                <w:szCs w:val="24"/>
                <w:lang w:val="fr-FR"/>
              </w:rPr>
              <w:t xml:space="preserve"> </w:t>
            </w:r>
            <w:r w:rsidRPr="00633F0E">
              <w:rPr>
                <w:b/>
                <w:lang w:val="fr-FR"/>
              </w:rPr>
              <w:t>Document 7.3 Evaluer la situation nutritionnelle</w:t>
            </w:r>
            <w:r w:rsidRPr="00633F0E">
              <w:rPr>
                <w:szCs w:val="24"/>
                <w:lang w:val="fr-FR"/>
              </w:rPr>
              <w:t>,</w:t>
            </w:r>
            <w:r w:rsidRPr="00633F0E">
              <w:rPr>
                <w:b/>
                <w:szCs w:val="24"/>
                <w:lang w:val="fr-FR"/>
              </w:rPr>
              <w:t xml:space="preserve"> Document 7.4 Matrices de cartographie</w:t>
            </w:r>
            <w:r w:rsidRPr="00633F0E">
              <w:rPr>
                <w:szCs w:val="24"/>
                <w:lang w:val="fr-FR"/>
              </w:rPr>
              <w:t>,</w:t>
            </w:r>
            <w:r w:rsidRPr="00633F0E">
              <w:rPr>
                <w:b/>
                <w:szCs w:val="24"/>
                <w:lang w:val="fr-FR"/>
              </w:rPr>
              <w:t xml:space="preserve"> Document 7.5 Grille de capacités pour la PCMA au niveau district</w:t>
            </w:r>
            <w:r w:rsidRPr="00B20940">
              <w:rPr>
                <w:szCs w:val="24"/>
                <w:lang w:val="fr-FR"/>
              </w:rPr>
              <w:t>,</w:t>
            </w:r>
            <w:r w:rsidRPr="00633F0E">
              <w:rPr>
                <w:b/>
                <w:szCs w:val="24"/>
                <w:lang w:val="fr-FR"/>
              </w:rPr>
              <w:t xml:space="preserve"> Document 7.6 Analyse FFOM pour la PCMA </w:t>
            </w:r>
            <w:r w:rsidRPr="00633F0E">
              <w:rPr>
                <w:szCs w:val="24"/>
                <w:lang w:val="fr-FR"/>
              </w:rPr>
              <w:t xml:space="preserve">et </w:t>
            </w:r>
            <w:r w:rsidRPr="00633F0E">
              <w:rPr>
                <w:b/>
                <w:szCs w:val="24"/>
                <w:lang w:val="fr-FR"/>
              </w:rPr>
              <w:t>Document 7.7 Exemples de grilles de capacités pour la PCMA</w:t>
            </w:r>
            <w:r w:rsidR="00B20940">
              <w:rPr>
                <w:szCs w:val="24"/>
                <w:lang w:val="fr-FR"/>
              </w:rPr>
              <w:t>.</w:t>
            </w:r>
            <w:r w:rsidRPr="00633F0E">
              <w:rPr>
                <w:b/>
                <w:szCs w:val="24"/>
                <w:lang w:val="fr-FR"/>
              </w:rPr>
              <w:t xml:space="preserve"> </w:t>
            </w:r>
          </w:p>
        </w:tc>
      </w:tr>
    </w:tbl>
    <w:p w:rsidR="008B6EB4" w:rsidRPr="00633F0E" w:rsidRDefault="008B6EB4" w:rsidP="00410F9E">
      <w:pPr>
        <w:rPr>
          <w:b/>
          <w:szCs w:val="24"/>
          <w:lang w:val="fr-FR"/>
        </w:rPr>
      </w:pPr>
    </w:p>
    <w:tbl>
      <w:tblPr>
        <w:tblW w:w="0" w:type="auto"/>
        <w:tblBorders>
          <w:insideH w:val="single" w:sz="4" w:space="0" w:color="auto"/>
        </w:tblBorders>
        <w:tblLook w:val="04A0"/>
      </w:tblPr>
      <w:tblGrid>
        <w:gridCol w:w="752"/>
        <w:gridCol w:w="8348"/>
      </w:tblGrid>
      <w:tr w:rsidR="00F428D2" w:rsidRPr="009305A3">
        <w:tc>
          <w:tcPr>
            <w:tcW w:w="752" w:type="dxa"/>
          </w:tcPr>
          <w:p w:rsidR="00F428D2" w:rsidRDefault="005C6729" w:rsidP="00F428D2">
            <w:pPr>
              <w:pStyle w:val="Heading2"/>
            </w:pPr>
            <w:r w:rsidRPr="005C6729">
              <w:rPr>
                <w:noProof/>
                <w:lang w:val="en-US"/>
              </w:rPr>
              <w:pict>
                <v:shape id="Image 11" o:spid="_x0000_i1035" type="#_x0000_t75" alt="knobgear" style="width:26.8pt;height:25.95pt;visibility:visible">
                  <v:imagedata r:id="rId18" o:title="knobgear"/>
                </v:shape>
              </w:pict>
            </w:r>
          </w:p>
        </w:tc>
        <w:tc>
          <w:tcPr>
            <w:tcW w:w="8348" w:type="dxa"/>
          </w:tcPr>
          <w:p w:rsidR="00F428D2" w:rsidRPr="00633F0E" w:rsidRDefault="00F428D2" w:rsidP="00F428D2">
            <w:pPr>
              <w:spacing w:after="120"/>
              <w:rPr>
                <w:lang w:val="fr-FR"/>
              </w:rPr>
            </w:pPr>
            <w:r w:rsidRPr="002D75BC">
              <w:rPr>
                <w:rStyle w:val="Lead-IN"/>
              </w:rPr>
              <w:t>Brainstorm</w:t>
            </w:r>
            <w:r w:rsidR="00716AEF">
              <w:rPr>
                <w:rStyle w:val="Lead-IN"/>
              </w:rPr>
              <w:t>ing</w:t>
            </w:r>
            <w:r w:rsidRPr="002D75BC">
              <w:rPr>
                <w:rStyle w:val="Lead-IN"/>
              </w:rPr>
              <w:t xml:space="preserve"> : Composantes de l’analyse situationnelle.</w:t>
            </w:r>
            <w:r w:rsidRPr="00633F0E">
              <w:rPr>
                <w:lang w:val="fr-FR"/>
              </w:rPr>
              <w:t xml:space="preserve"> Dessinez une grille avec cinq colonnes. Les titres vont concerner les cinq composantes de l’analyse situationnelle (ci-après) mais pour le moment il ne faut pas encore identifier les titres des colonnes : </w:t>
            </w:r>
          </w:p>
          <w:p w:rsidR="00F428D2" w:rsidRPr="00633F0E" w:rsidRDefault="00F428D2" w:rsidP="00401B03">
            <w:pPr>
              <w:numPr>
                <w:ilvl w:val="0"/>
                <w:numId w:val="54"/>
              </w:numPr>
              <w:spacing w:after="120"/>
              <w:rPr>
                <w:lang w:val="fr-FR"/>
              </w:rPr>
            </w:pPr>
            <w:r w:rsidRPr="00633F0E">
              <w:rPr>
                <w:lang w:val="fr-FR"/>
              </w:rPr>
              <w:t>Quelle est la situation nutritionnelle</w:t>
            </w:r>
            <w:r w:rsidR="00716AEF">
              <w:rPr>
                <w:lang w:val="fr-FR"/>
              </w:rPr>
              <w:t> ?</w:t>
            </w:r>
          </w:p>
          <w:p w:rsidR="00F428D2" w:rsidRPr="00633F0E" w:rsidRDefault="00F428D2" w:rsidP="00401B03">
            <w:pPr>
              <w:numPr>
                <w:ilvl w:val="0"/>
                <w:numId w:val="54"/>
              </w:numPr>
              <w:spacing w:after="120"/>
              <w:rPr>
                <w:lang w:val="fr-FR"/>
              </w:rPr>
            </w:pPr>
            <w:r w:rsidRPr="00633F0E">
              <w:rPr>
                <w:lang w:val="fr-FR"/>
              </w:rPr>
              <w:t>Qui fait quoi déjà en santé, nutrition, malnutrition</w:t>
            </w:r>
            <w:r w:rsidR="00716AEF">
              <w:rPr>
                <w:lang w:val="fr-FR"/>
              </w:rPr>
              <w:t> ?</w:t>
            </w:r>
          </w:p>
          <w:p w:rsidR="00F428D2" w:rsidRPr="00633F0E" w:rsidRDefault="00F428D2" w:rsidP="00401B03">
            <w:pPr>
              <w:numPr>
                <w:ilvl w:val="0"/>
                <w:numId w:val="54"/>
              </w:numPr>
              <w:spacing w:after="120"/>
              <w:rPr>
                <w:lang w:val="fr-FR"/>
              </w:rPr>
            </w:pPr>
            <w:r w:rsidRPr="00633F0E">
              <w:rPr>
                <w:lang w:val="fr-FR"/>
              </w:rPr>
              <w:t>Quelles sont les capacités existantes</w:t>
            </w:r>
            <w:r w:rsidR="00716AEF">
              <w:rPr>
                <w:lang w:val="fr-FR"/>
              </w:rPr>
              <w:t> ?</w:t>
            </w:r>
          </w:p>
          <w:p w:rsidR="00F428D2" w:rsidRPr="00633F0E" w:rsidRDefault="00F428D2" w:rsidP="00401B03">
            <w:pPr>
              <w:numPr>
                <w:ilvl w:val="0"/>
                <w:numId w:val="54"/>
              </w:numPr>
              <w:spacing w:after="120"/>
              <w:rPr>
                <w:lang w:val="fr-FR"/>
              </w:rPr>
            </w:pPr>
            <w:r w:rsidRPr="00633F0E">
              <w:rPr>
                <w:szCs w:val="24"/>
                <w:lang w:val="fr-FR"/>
              </w:rPr>
              <w:t>Quelles sont les forces, faiblesses, opportunités et menaces</w:t>
            </w:r>
            <w:r w:rsidR="00716AEF">
              <w:rPr>
                <w:szCs w:val="24"/>
                <w:lang w:val="fr-FR"/>
              </w:rPr>
              <w:t> ?</w:t>
            </w:r>
          </w:p>
          <w:p w:rsidR="00F428D2" w:rsidRPr="00633F0E" w:rsidRDefault="00F428D2" w:rsidP="00401B03">
            <w:pPr>
              <w:numPr>
                <w:ilvl w:val="0"/>
                <w:numId w:val="54"/>
              </w:numPr>
              <w:spacing w:after="120"/>
              <w:rPr>
                <w:lang w:val="fr-FR"/>
              </w:rPr>
            </w:pPr>
            <w:r w:rsidRPr="00633F0E">
              <w:rPr>
                <w:lang w:val="fr-FR"/>
              </w:rPr>
              <w:t>Conclusion: Quels sont les besoins</w:t>
            </w:r>
            <w:r w:rsidR="00716AEF">
              <w:rPr>
                <w:lang w:val="fr-FR"/>
              </w:rPr>
              <w:t> ?</w:t>
            </w:r>
            <w:r w:rsidRPr="00633F0E">
              <w:rPr>
                <w:lang w:val="fr-FR"/>
              </w:rPr>
              <w:t xml:space="preserve"> </w:t>
            </w:r>
          </w:p>
          <w:p w:rsidR="00F428D2" w:rsidRPr="00633F0E" w:rsidRDefault="00F428D2" w:rsidP="00F428D2">
            <w:pPr>
              <w:rPr>
                <w:szCs w:val="24"/>
                <w:lang w:val="fr-FR"/>
              </w:rPr>
            </w:pPr>
          </w:p>
          <w:p w:rsidR="00F428D2" w:rsidRPr="00CE52E1" w:rsidRDefault="00F428D2" w:rsidP="00F428D2">
            <w:pPr>
              <w:rPr>
                <w:rFonts w:cs="Arial"/>
                <w:b/>
                <w:bCs/>
                <w:color w:val="000080"/>
                <w:lang w:val="fr-FR"/>
              </w:rPr>
            </w:pPr>
            <w:r w:rsidRPr="00633F0E">
              <w:rPr>
                <w:szCs w:val="24"/>
                <w:lang w:val="fr-FR"/>
              </w:rPr>
              <w:t xml:space="preserve">Demandez aux participants quelle est l’information nécessaire pour préparer la planification de la PCMA. Essayez de </w:t>
            </w:r>
            <w:r>
              <w:rPr>
                <w:szCs w:val="24"/>
                <w:lang w:val="fr-FR"/>
              </w:rPr>
              <w:t>les</w:t>
            </w:r>
            <w:r w:rsidRPr="00633F0E">
              <w:rPr>
                <w:szCs w:val="24"/>
                <w:lang w:val="fr-FR"/>
              </w:rPr>
              <w:t xml:space="preserve"> guider vers les grandes questions. Donnez quelques exemples pour démarrer la conversation si nécessaire : la prévalence de l’émaciation dans leur district, le nombre de structures sanitaires avec  une prise en charge de la malnutrition aiguë etc. Marquez les réponses dans la colonne appropriée. Discutez et demandez aux participants ce que les éléments de chaque colonne peuvent avoir en commun. Marquez le nom indiqué pour chaque colonne et indiquez qu’il s’agit des cinq composantes de l’analyse situationnelle que nous allons traiter. Mettez la grande fiche sur le mur pour que les participants puissent s’y référer au fur et mesure que progressent les Objectifs d’apprentissage.</w:t>
            </w:r>
          </w:p>
        </w:tc>
      </w:tr>
    </w:tbl>
    <w:p w:rsidR="00773FA4" w:rsidRPr="00633F0E" w:rsidRDefault="00773FA4" w:rsidP="00410F9E">
      <w:pPr>
        <w:rPr>
          <w:szCs w:val="24"/>
          <w:lang w:val="fr-FR"/>
        </w:rPr>
      </w:pPr>
    </w:p>
    <w:tbl>
      <w:tblPr>
        <w:tblW w:w="0" w:type="auto"/>
        <w:tblBorders>
          <w:insideH w:val="single" w:sz="4" w:space="0" w:color="auto"/>
        </w:tblBorders>
        <w:tblLook w:val="04A0"/>
      </w:tblPr>
      <w:tblGrid>
        <w:gridCol w:w="752"/>
        <w:gridCol w:w="8348"/>
      </w:tblGrid>
      <w:tr w:rsidR="00F428D2" w:rsidRPr="009305A3">
        <w:tc>
          <w:tcPr>
            <w:tcW w:w="752" w:type="dxa"/>
          </w:tcPr>
          <w:p w:rsidR="00F428D2" w:rsidRDefault="005C6729" w:rsidP="0035274E">
            <w:pPr>
              <w:pStyle w:val="Heading2"/>
            </w:pPr>
            <w:r w:rsidRPr="005C6729">
              <w:rPr>
                <w:noProof/>
                <w:lang w:val="en-US"/>
              </w:rPr>
              <w:pict>
                <v:shape id="Image 12" o:spid="_x0000_i1036" type="#_x0000_t75" alt="knobgear" style="width:26.8pt;height:25.95pt;visibility:visible">
                  <v:imagedata r:id="rId18" o:title="knobgear"/>
                </v:shape>
              </w:pict>
            </w:r>
          </w:p>
          <w:p w:rsidR="00F428D2" w:rsidRPr="001A1E7E" w:rsidRDefault="00F428D2" w:rsidP="0035274E"/>
          <w:p w:rsidR="00F428D2" w:rsidRPr="00007F5B" w:rsidRDefault="005C6729" w:rsidP="0035274E">
            <w:pPr>
              <w:jc w:val="center"/>
            </w:pPr>
            <w:r w:rsidRPr="005C6729">
              <w:rPr>
                <w:noProof/>
                <w:lang w:val="en-US"/>
              </w:rPr>
              <w:pict>
                <v:shape id="Image 13" o:spid="_x0000_i1037" type="#_x0000_t75" alt="handouts" style="width:23.45pt;height:29.3pt;visibility:visible">
                  <v:imagedata r:id="rId19" o:title="handouts"/>
                </v:shape>
              </w:pict>
            </w:r>
          </w:p>
        </w:tc>
        <w:tc>
          <w:tcPr>
            <w:tcW w:w="8348" w:type="dxa"/>
          </w:tcPr>
          <w:p w:rsidR="00F428D2" w:rsidRPr="00633F0E" w:rsidRDefault="00F428D2" w:rsidP="00F428D2">
            <w:pPr>
              <w:pStyle w:val="Methodology"/>
              <w:rPr>
                <w:b w:val="0"/>
                <w:color w:val="000000"/>
                <w:lang w:val="fr-FR"/>
              </w:rPr>
            </w:pPr>
            <w:r w:rsidRPr="002D75BC">
              <w:rPr>
                <w:rStyle w:val="Lead-IN"/>
                <w:b/>
              </w:rPr>
              <w:t>Lecture et revue : Comprendre les évaluations de la situation nutritionnelle.</w:t>
            </w:r>
            <w:r w:rsidRPr="00633F0E">
              <w:rPr>
                <w:b w:val="0"/>
                <w:color w:val="000000"/>
                <w:lang w:val="fr-FR"/>
              </w:rPr>
              <w:t xml:space="preserve"> Demandez aux participants de se </w:t>
            </w:r>
            <w:r w:rsidR="00B56B95">
              <w:rPr>
                <w:b w:val="0"/>
                <w:color w:val="000000"/>
                <w:lang w:val="fr-FR"/>
              </w:rPr>
              <w:t>reporter</w:t>
            </w:r>
            <w:r w:rsidRPr="00633F0E">
              <w:rPr>
                <w:b w:val="0"/>
                <w:color w:val="000000"/>
                <w:lang w:val="fr-FR"/>
              </w:rPr>
              <w:t xml:space="preserve"> au </w:t>
            </w:r>
            <w:r w:rsidRPr="00633F0E">
              <w:rPr>
                <w:color w:val="000000"/>
                <w:lang w:val="fr-FR"/>
              </w:rPr>
              <w:t xml:space="preserve">Document 7.3 Evaluer la situation nutritionnelle </w:t>
            </w:r>
            <w:r w:rsidRPr="00633F0E">
              <w:rPr>
                <w:b w:val="0"/>
                <w:color w:val="000000"/>
                <w:lang w:val="fr-FR"/>
              </w:rPr>
              <w:t xml:space="preserve">et demandez-leur de le lire en silence. Demandez aux groupes s’ils souhaitent ajouter quelque chose à la Colonne 1 de la grille de l’analyse situationnelle mise au point auparavant pour cet Objectif d’apprentissage. Discutez des raisons </w:t>
            </w:r>
            <w:r w:rsidR="00716AEF">
              <w:rPr>
                <w:b w:val="0"/>
                <w:color w:val="000000"/>
                <w:lang w:val="fr-FR"/>
              </w:rPr>
              <w:t>pour lesquelles</w:t>
            </w:r>
            <w:r w:rsidRPr="00633F0E">
              <w:rPr>
                <w:b w:val="0"/>
                <w:color w:val="000000"/>
                <w:lang w:val="fr-FR"/>
              </w:rPr>
              <w:t xml:space="preserve"> </w:t>
            </w:r>
            <w:r w:rsidR="00716AEF">
              <w:rPr>
                <w:b w:val="0"/>
                <w:color w:val="000000"/>
                <w:lang w:val="fr-FR"/>
              </w:rPr>
              <w:t xml:space="preserve">ils </w:t>
            </w:r>
            <w:r w:rsidRPr="00633F0E">
              <w:rPr>
                <w:b w:val="0"/>
                <w:color w:val="000000"/>
                <w:lang w:val="fr-FR"/>
              </w:rPr>
              <w:t xml:space="preserve">auraient besoin de cette information et où </w:t>
            </w:r>
            <w:r w:rsidR="00716AEF">
              <w:rPr>
                <w:b w:val="0"/>
                <w:color w:val="000000"/>
                <w:lang w:val="fr-FR"/>
              </w:rPr>
              <w:t xml:space="preserve">ils </w:t>
            </w:r>
            <w:r w:rsidRPr="00633F0E">
              <w:rPr>
                <w:b w:val="0"/>
                <w:color w:val="000000"/>
                <w:lang w:val="fr-FR"/>
              </w:rPr>
              <w:t xml:space="preserve">pourraient l’obtenir. Marquez sur la grande fiche les sources suivantes d’information sur l’état de santé nutritionnel et sanitaire des populations et demandez aux participants s’ils ont des sources qu’ils aimeraient ajouter à la liste. </w:t>
            </w:r>
          </w:p>
          <w:p w:rsidR="00F428D2" w:rsidRPr="00633F0E" w:rsidRDefault="00F428D2" w:rsidP="00F428D2">
            <w:pPr>
              <w:pStyle w:val="Methodology"/>
              <w:rPr>
                <w:b w:val="0"/>
                <w:color w:val="000000"/>
                <w:lang w:val="fr-FR"/>
              </w:rPr>
            </w:pPr>
          </w:p>
          <w:p w:rsidR="00F428D2" w:rsidRPr="00633F0E" w:rsidRDefault="00F428D2" w:rsidP="00F428D2">
            <w:pPr>
              <w:pStyle w:val="Methodology"/>
              <w:rPr>
                <w:b w:val="0"/>
                <w:color w:val="000000"/>
                <w:lang w:val="fr-FR"/>
              </w:rPr>
            </w:pPr>
            <w:r w:rsidRPr="00633F0E">
              <w:rPr>
                <w:b w:val="0"/>
                <w:color w:val="000000"/>
                <w:lang w:val="fr-FR"/>
              </w:rPr>
              <w:t xml:space="preserve">Les sites suivants pourraient être utiles : </w:t>
            </w:r>
          </w:p>
          <w:p w:rsidR="00F428D2" w:rsidRPr="00633F0E" w:rsidRDefault="00F428D2" w:rsidP="00401B03">
            <w:pPr>
              <w:pStyle w:val="Methodology"/>
              <w:numPr>
                <w:ilvl w:val="0"/>
                <w:numId w:val="45"/>
              </w:numPr>
              <w:tabs>
                <w:tab w:val="clear" w:pos="1440"/>
                <w:tab w:val="num" w:pos="0"/>
              </w:tabs>
              <w:ind w:left="400"/>
              <w:rPr>
                <w:b w:val="0"/>
                <w:color w:val="auto"/>
                <w:lang w:val="fr-FR"/>
              </w:rPr>
            </w:pPr>
            <w:r w:rsidRPr="00633F0E">
              <w:rPr>
                <w:b w:val="0"/>
                <w:color w:val="auto"/>
                <w:lang w:val="fr-FR"/>
              </w:rPr>
              <w:t>Enquêtes démographiques et de santé (</w:t>
            </w:r>
            <w:smartTag w:uri="urn:schemas-microsoft-com:office:smarttags" w:element="stockticker">
              <w:r w:rsidRPr="00633F0E">
                <w:rPr>
                  <w:b w:val="0"/>
                  <w:color w:val="auto"/>
                  <w:lang w:val="fr-FR"/>
                </w:rPr>
                <w:t>EDS</w:t>
              </w:r>
            </w:smartTag>
            <w:r w:rsidRPr="00633F0E">
              <w:rPr>
                <w:b w:val="0"/>
                <w:color w:val="auto"/>
                <w:lang w:val="fr-FR"/>
              </w:rPr>
              <w:t xml:space="preserve">), voir www.measuredhs.com </w:t>
            </w:r>
          </w:p>
          <w:p w:rsidR="00F428D2" w:rsidRPr="0016252F" w:rsidRDefault="00F428D2" w:rsidP="00401B03">
            <w:pPr>
              <w:pStyle w:val="Methodology"/>
              <w:numPr>
                <w:ilvl w:val="0"/>
                <w:numId w:val="45"/>
              </w:numPr>
              <w:tabs>
                <w:tab w:val="clear" w:pos="1440"/>
                <w:tab w:val="num" w:pos="0"/>
              </w:tabs>
              <w:ind w:left="400"/>
              <w:rPr>
                <w:b w:val="0"/>
                <w:color w:val="auto"/>
                <w:szCs w:val="24"/>
                <w:lang w:val="fr-FR"/>
              </w:rPr>
            </w:pPr>
            <w:r w:rsidRPr="00633F0E">
              <w:rPr>
                <w:b w:val="0"/>
                <w:color w:val="auto"/>
                <w:lang w:val="fr-FR"/>
              </w:rPr>
              <w:t xml:space="preserve">Enquêtes par grappe à indicateurs multiples (EGIM), voir </w:t>
            </w:r>
            <w:hyperlink r:id="rId22" w:history="1">
              <w:r w:rsidRPr="0016252F">
                <w:rPr>
                  <w:rStyle w:val="Hyperlink"/>
                  <w:b w:val="0"/>
                  <w:color w:val="auto"/>
                  <w:lang w:val="fr-FR"/>
                </w:rPr>
                <w:t>www.childinfo.org/mics.html</w:t>
              </w:r>
            </w:hyperlink>
            <w:r w:rsidRPr="0016252F">
              <w:rPr>
                <w:b w:val="0"/>
                <w:color w:val="auto"/>
                <w:lang w:val="fr-FR"/>
              </w:rPr>
              <w:t xml:space="preserve"> </w:t>
            </w:r>
          </w:p>
          <w:p w:rsidR="00F428D2" w:rsidRPr="00633F0E" w:rsidRDefault="00F428D2" w:rsidP="00401B03">
            <w:pPr>
              <w:numPr>
                <w:ilvl w:val="0"/>
                <w:numId w:val="45"/>
              </w:numPr>
              <w:tabs>
                <w:tab w:val="clear" w:pos="1440"/>
                <w:tab w:val="num" w:pos="0"/>
              </w:tabs>
              <w:ind w:left="400"/>
              <w:rPr>
                <w:lang w:val="fr-FR"/>
              </w:rPr>
            </w:pPr>
            <w:r w:rsidRPr="00633F0E">
              <w:rPr>
                <w:lang w:val="fr-FR"/>
              </w:rPr>
              <w:t xml:space="preserve">Comité permanent de la nutrition des Nations Unies (NICS), Base de données des résultats des enquêtes nutritionnelles, voir </w:t>
            </w:r>
            <w:r w:rsidRPr="0016252F">
              <w:rPr>
                <w:lang w:val="fr-FR"/>
              </w:rPr>
              <w:t xml:space="preserve">www.unsystem.org/SCN/Publications/RNIS/rniscountry_database.html </w:t>
            </w:r>
          </w:p>
          <w:p w:rsidR="00F428D2" w:rsidRPr="00CE52E1" w:rsidRDefault="00F428D2" w:rsidP="00401B03">
            <w:pPr>
              <w:numPr>
                <w:ilvl w:val="0"/>
                <w:numId w:val="45"/>
              </w:numPr>
              <w:tabs>
                <w:tab w:val="clear" w:pos="1440"/>
                <w:tab w:val="num" w:pos="0"/>
              </w:tabs>
              <w:ind w:left="400"/>
              <w:rPr>
                <w:rFonts w:cs="Arial"/>
                <w:b/>
                <w:bCs/>
                <w:color w:val="000080"/>
                <w:lang w:val="fr-FR"/>
              </w:rPr>
            </w:pPr>
            <w:r w:rsidRPr="00633F0E">
              <w:rPr>
                <w:lang w:val="fr-FR"/>
              </w:rPr>
              <w:t xml:space="preserve">Complex Emergency database (CE-DAT), voir </w:t>
            </w:r>
            <w:hyperlink r:id="rId23" w:history="1">
              <w:r w:rsidRPr="0016252F">
                <w:rPr>
                  <w:rStyle w:val="Hyperlink"/>
                  <w:color w:val="auto"/>
                  <w:lang w:val="fr-FR"/>
                </w:rPr>
                <w:t>www.cedat.be</w:t>
              </w:r>
            </w:hyperlink>
          </w:p>
        </w:tc>
      </w:tr>
    </w:tbl>
    <w:p w:rsidR="00410F9E" w:rsidRPr="00633F0E" w:rsidRDefault="00410F9E" w:rsidP="00310C0D">
      <w:pPr>
        <w:ind w:left="400"/>
        <w:rPr>
          <w:lang w:val="fr-FR"/>
        </w:rPr>
      </w:pPr>
    </w:p>
    <w:tbl>
      <w:tblPr>
        <w:tblW w:w="0" w:type="auto"/>
        <w:tblBorders>
          <w:insideH w:val="single" w:sz="4" w:space="0" w:color="auto"/>
        </w:tblBorders>
        <w:tblLook w:val="04A0"/>
      </w:tblPr>
      <w:tblGrid>
        <w:gridCol w:w="752"/>
        <w:gridCol w:w="8348"/>
      </w:tblGrid>
      <w:tr w:rsidR="00F428D2" w:rsidRPr="009305A3">
        <w:tc>
          <w:tcPr>
            <w:tcW w:w="752" w:type="dxa"/>
          </w:tcPr>
          <w:p w:rsidR="00F428D2" w:rsidRDefault="005C6729" w:rsidP="00F428D2">
            <w:pPr>
              <w:pStyle w:val="Heading2"/>
            </w:pPr>
            <w:r w:rsidRPr="005C6729">
              <w:rPr>
                <w:noProof/>
                <w:lang w:val="en-US"/>
              </w:rPr>
              <w:lastRenderedPageBreak/>
              <w:pict>
                <v:shape id="Image 14" o:spid="_x0000_i1038" type="#_x0000_t75" alt="knobgear" style="width:26.8pt;height:25.95pt;visibility:visible">
                  <v:imagedata r:id="rId18" o:title="knobgear"/>
                </v:shape>
              </w:pict>
            </w:r>
          </w:p>
        </w:tc>
        <w:tc>
          <w:tcPr>
            <w:tcW w:w="8348" w:type="dxa"/>
          </w:tcPr>
          <w:p w:rsidR="00F428D2" w:rsidRPr="00633F0E" w:rsidRDefault="00F428D2" w:rsidP="00F428D2">
            <w:pPr>
              <w:rPr>
                <w:szCs w:val="24"/>
                <w:lang w:val="fr-FR"/>
              </w:rPr>
            </w:pPr>
            <w:r w:rsidRPr="002D75BC">
              <w:rPr>
                <w:rStyle w:val="Lead-IN"/>
              </w:rPr>
              <w:t>Groupes de travail : Pratique de l’évaluation de la situation nutritionnelle :</w:t>
            </w:r>
            <w:r w:rsidRPr="00633F0E">
              <w:rPr>
                <w:b/>
                <w:szCs w:val="24"/>
                <w:lang w:val="fr-FR"/>
              </w:rPr>
              <w:t xml:space="preserve"> </w:t>
            </w:r>
            <w:r w:rsidRPr="00633F0E">
              <w:rPr>
                <w:szCs w:val="24"/>
                <w:lang w:val="fr-FR"/>
              </w:rPr>
              <w:t xml:space="preserve">Divisez les participants en groupes de travail de cinq à six personnes par district ou région et expliquez qu’ils resteront dans ces mêmes groupes pour la majeure partie du module. Demandez aux groupes de revoir </w:t>
            </w:r>
            <w:r w:rsidR="00FB0BD0">
              <w:rPr>
                <w:szCs w:val="24"/>
                <w:lang w:val="fr-FR"/>
              </w:rPr>
              <w:t>les</w:t>
            </w:r>
            <w:r w:rsidR="00262406">
              <w:rPr>
                <w:szCs w:val="24"/>
                <w:lang w:val="fr-FR"/>
              </w:rPr>
              <w:t xml:space="preserve"> </w:t>
            </w:r>
            <w:r w:rsidRPr="00633F0E">
              <w:rPr>
                <w:szCs w:val="24"/>
                <w:lang w:val="fr-FR"/>
              </w:rPr>
              <w:t>information</w:t>
            </w:r>
            <w:r w:rsidR="00FB0BD0">
              <w:rPr>
                <w:szCs w:val="24"/>
                <w:lang w:val="fr-FR"/>
              </w:rPr>
              <w:t>s</w:t>
            </w:r>
            <w:r w:rsidRPr="00633F0E">
              <w:rPr>
                <w:szCs w:val="24"/>
                <w:lang w:val="fr-FR"/>
              </w:rPr>
              <w:t xml:space="preserve"> de l’enquête nutritionnelle qu’ils ont apportée pour leur pays/province/district et créez un tableau avec </w:t>
            </w:r>
            <w:r w:rsidR="00FB0BD0">
              <w:rPr>
                <w:szCs w:val="24"/>
                <w:lang w:val="fr-FR"/>
              </w:rPr>
              <w:t xml:space="preserve">les </w:t>
            </w:r>
            <w:r w:rsidRPr="00633F0E">
              <w:rPr>
                <w:szCs w:val="24"/>
                <w:lang w:val="fr-FR"/>
              </w:rPr>
              <w:t>information</w:t>
            </w:r>
            <w:r w:rsidR="00FB0BD0">
              <w:rPr>
                <w:szCs w:val="24"/>
                <w:lang w:val="fr-FR"/>
              </w:rPr>
              <w:t>s</w:t>
            </w:r>
            <w:r w:rsidRPr="00633F0E">
              <w:rPr>
                <w:szCs w:val="24"/>
                <w:lang w:val="fr-FR"/>
              </w:rPr>
              <w:t xml:space="preserve"> clé</w:t>
            </w:r>
            <w:r w:rsidR="00FB0BD0">
              <w:rPr>
                <w:szCs w:val="24"/>
                <w:lang w:val="fr-FR"/>
              </w:rPr>
              <w:t>s</w:t>
            </w:r>
            <w:r w:rsidRPr="00633F0E">
              <w:rPr>
                <w:szCs w:val="24"/>
                <w:lang w:val="fr-FR"/>
              </w:rPr>
              <w:t xml:space="preserve"> sur la grande fiche. Le formateur peut </w:t>
            </w:r>
            <w:r w:rsidR="00FB0BD0">
              <w:rPr>
                <w:szCs w:val="24"/>
                <w:lang w:val="fr-FR"/>
              </w:rPr>
              <w:t>afficher</w:t>
            </w:r>
            <w:r w:rsidRPr="00633F0E">
              <w:rPr>
                <w:szCs w:val="24"/>
                <w:lang w:val="fr-FR"/>
              </w:rPr>
              <w:t xml:space="preserve"> un exemple de tableau </w:t>
            </w:r>
            <w:r w:rsidR="00FB0BD0">
              <w:rPr>
                <w:szCs w:val="24"/>
                <w:lang w:val="fr-FR"/>
              </w:rPr>
              <w:t>vierge</w:t>
            </w:r>
            <w:r w:rsidRPr="00633F0E">
              <w:rPr>
                <w:szCs w:val="24"/>
                <w:lang w:val="fr-FR"/>
              </w:rPr>
              <w:t xml:space="preserve"> mais les participants sont parfaitement libres d’ajouter l’information supplémentaire qui leur semble pertinente.</w:t>
            </w:r>
          </w:p>
          <w:p w:rsidR="00F428D2" w:rsidRPr="00633F0E" w:rsidRDefault="00F428D2" w:rsidP="00F428D2">
            <w:pPr>
              <w:rPr>
                <w:szCs w:val="24"/>
                <w:lang w:val="fr-FR"/>
              </w:rPr>
            </w:pPr>
          </w:p>
          <w:p w:rsidR="00F428D2" w:rsidRPr="00633ADC" w:rsidRDefault="00F428D2" w:rsidP="00F428D2">
            <w:pPr>
              <w:pStyle w:val="StyleBodyTextTahoma12ptNotBoldJustified"/>
              <w:ind w:left="0"/>
              <w:jc w:val="left"/>
              <w:rPr>
                <w:rFonts w:cs="Arial"/>
                <w:b w:val="0"/>
                <w:bCs/>
                <w:color w:val="000080"/>
                <w:lang w:val="fr-FR"/>
              </w:rPr>
            </w:pPr>
            <w:r w:rsidRPr="00633ADC">
              <w:rPr>
                <w:b w:val="0"/>
                <w:szCs w:val="24"/>
                <w:lang w:val="fr-FR"/>
              </w:rPr>
              <w:t xml:space="preserve">Demandez à un groupe de présenter ses résultats en plénière, </w:t>
            </w:r>
            <w:r w:rsidR="00FB0BD0">
              <w:rPr>
                <w:b w:val="0"/>
                <w:szCs w:val="24"/>
                <w:lang w:val="fr-FR"/>
              </w:rPr>
              <w:t xml:space="preserve">en </w:t>
            </w:r>
            <w:r w:rsidRPr="00633ADC">
              <w:rPr>
                <w:b w:val="0"/>
                <w:szCs w:val="24"/>
                <w:lang w:val="fr-FR"/>
              </w:rPr>
              <w:t xml:space="preserve">récapitulant la situation nutritionnelle dans son pays, sa province ou son district </w:t>
            </w:r>
            <w:r w:rsidR="00FB0BD0">
              <w:rPr>
                <w:b w:val="0"/>
                <w:szCs w:val="24"/>
                <w:lang w:val="fr-FR"/>
              </w:rPr>
              <w:t xml:space="preserve">et </w:t>
            </w:r>
            <w:r w:rsidRPr="00633ADC">
              <w:rPr>
                <w:b w:val="0"/>
                <w:szCs w:val="24"/>
                <w:lang w:val="fr-FR"/>
              </w:rPr>
              <w:t xml:space="preserve">en </w:t>
            </w:r>
            <w:r w:rsidR="00FB0BD0">
              <w:rPr>
                <w:b w:val="0"/>
                <w:szCs w:val="24"/>
                <w:lang w:val="fr-FR"/>
              </w:rPr>
              <w:t>soulignant</w:t>
            </w:r>
            <w:r w:rsidRPr="00633ADC">
              <w:rPr>
                <w:b w:val="0"/>
                <w:szCs w:val="24"/>
                <w:lang w:val="fr-FR"/>
              </w:rPr>
              <w:t xml:space="preserve"> les domaines problématiques ou ciblés. Discutez aussi les sources des informations sanitaire et nutritionnelle dans leurs pays/province/district disponibles.</w:t>
            </w:r>
          </w:p>
        </w:tc>
      </w:tr>
    </w:tbl>
    <w:p w:rsidR="00410F9E" w:rsidRPr="00633F0E" w:rsidRDefault="00410F9E" w:rsidP="00410F9E">
      <w:pPr>
        <w:rPr>
          <w:szCs w:val="24"/>
          <w:lang w:val="fr-FR"/>
        </w:rPr>
      </w:pPr>
    </w:p>
    <w:p w:rsidR="00410F9E" w:rsidRPr="00633F0E" w:rsidRDefault="00410F9E" w:rsidP="00410F9E">
      <w:pPr>
        <w:rPr>
          <w:szCs w:val="24"/>
          <w:lang w:val="fr-FR"/>
        </w:rPr>
      </w:pPr>
    </w:p>
    <w:tbl>
      <w:tblPr>
        <w:tblW w:w="0" w:type="auto"/>
        <w:tblBorders>
          <w:insideH w:val="single" w:sz="4" w:space="0" w:color="auto"/>
        </w:tblBorders>
        <w:tblLook w:val="04A0"/>
      </w:tblPr>
      <w:tblGrid>
        <w:gridCol w:w="752"/>
        <w:gridCol w:w="8348"/>
      </w:tblGrid>
      <w:tr w:rsidR="00633ADC" w:rsidRPr="009305A3">
        <w:tc>
          <w:tcPr>
            <w:tcW w:w="752" w:type="dxa"/>
          </w:tcPr>
          <w:p w:rsidR="00633ADC" w:rsidRDefault="005C6729" w:rsidP="00F428D2">
            <w:pPr>
              <w:pStyle w:val="Heading2"/>
            </w:pPr>
            <w:r w:rsidRPr="005C6729">
              <w:rPr>
                <w:noProof/>
                <w:lang w:val="en-US"/>
              </w:rPr>
              <w:pict>
                <v:shape id="Image 15" o:spid="_x0000_i1039" type="#_x0000_t75" alt="knobgear" style="width:26.8pt;height:25.95pt;visibility:visible">
                  <v:imagedata r:id="rId18" o:title="knobgear"/>
                </v:shape>
              </w:pict>
            </w:r>
          </w:p>
        </w:tc>
        <w:tc>
          <w:tcPr>
            <w:tcW w:w="8348" w:type="dxa"/>
          </w:tcPr>
          <w:p w:rsidR="00633ADC" w:rsidRPr="00633F0E" w:rsidRDefault="00633ADC" w:rsidP="00633ADC">
            <w:pPr>
              <w:rPr>
                <w:szCs w:val="24"/>
                <w:lang w:val="fr-FR"/>
              </w:rPr>
            </w:pPr>
            <w:r w:rsidRPr="002D75BC">
              <w:rPr>
                <w:rStyle w:val="Lead-IN"/>
              </w:rPr>
              <w:t xml:space="preserve">Exposé participatif : Cartographie des initiatives de santé et de nutrition. </w:t>
            </w:r>
            <w:r w:rsidRPr="00633F0E">
              <w:rPr>
                <w:szCs w:val="24"/>
                <w:lang w:val="fr-FR"/>
              </w:rPr>
              <w:t xml:space="preserve">Expliquez aux participants qu’il est important de connaître et de cartographier la manière dont le système de santé du district est structuré, de noter les autres initiatives et d’indiquer leurs champs d’action et </w:t>
            </w:r>
            <w:r w:rsidR="00FB0BD0">
              <w:rPr>
                <w:szCs w:val="24"/>
                <w:lang w:val="fr-FR"/>
              </w:rPr>
              <w:t xml:space="preserve">de </w:t>
            </w:r>
            <w:r w:rsidRPr="00633F0E">
              <w:rPr>
                <w:szCs w:val="24"/>
                <w:lang w:val="fr-FR"/>
              </w:rPr>
              <w:t>couverture. La PCMA devra</w:t>
            </w:r>
            <w:r>
              <w:rPr>
                <w:szCs w:val="24"/>
                <w:lang w:val="fr-FR"/>
              </w:rPr>
              <w:t>i</w:t>
            </w:r>
            <w:r w:rsidRPr="00633F0E">
              <w:rPr>
                <w:szCs w:val="24"/>
                <w:lang w:val="fr-FR"/>
              </w:rPr>
              <w:t xml:space="preserve">t compléter et être en liaison avec les programmes existants. Donnez des exemples : </w:t>
            </w:r>
          </w:p>
          <w:p w:rsidR="00633ADC" w:rsidRPr="00633F0E" w:rsidRDefault="00633ADC" w:rsidP="00633ADC">
            <w:pPr>
              <w:rPr>
                <w:szCs w:val="24"/>
                <w:lang w:val="fr-FR"/>
              </w:rPr>
            </w:pPr>
          </w:p>
          <w:p w:rsidR="00633ADC" w:rsidRPr="00633F0E" w:rsidRDefault="00633ADC" w:rsidP="00401B03">
            <w:pPr>
              <w:numPr>
                <w:ilvl w:val="0"/>
                <w:numId w:val="47"/>
              </w:numPr>
              <w:tabs>
                <w:tab w:val="clear" w:pos="1080"/>
                <w:tab w:val="num" w:pos="0"/>
              </w:tabs>
              <w:ind w:left="400"/>
              <w:rPr>
                <w:lang w:val="fr-FR"/>
              </w:rPr>
            </w:pPr>
            <w:r w:rsidRPr="00633F0E">
              <w:rPr>
                <w:lang w:val="fr-FR"/>
              </w:rPr>
              <w:t>Décrivez les structures sanitaires, zone</w:t>
            </w:r>
            <w:r w:rsidR="00FB0BD0">
              <w:rPr>
                <w:lang w:val="fr-FR"/>
              </w:rPr>
              <w:t>s</w:t>
            </w:r>
            <w:r w:rsidRPr="00633F0E">
              <w:rPr>
                <w:lang w:val="fr-FR"/>
              </w:rPr>
              <w:t xml:space="preserve"> de couverture, agents de santé, </w:t>
            </w:r>
            <w:r w:rsidR="00FB0BD0">
              <w:rPr>
                <w:lang w:val="fr-FR"/>
              </w:rPr>
              <w:t xml:space="preserve">le </w:t>
            </w:r>
            <w:r w:rsidRPr="00633F0E">
              <w:rPr>
                <w:lang w:val="fr-FR"/>
              </w:rPr>
              <w:t>système d’extension sanitaire</w:t>
            </w:r>
            <w:r w:rsidR="00A00120">
              <w:rPr>
                <w:lang w:val="fr-FR"/>
              </w:rPr>
              <w:t>.</w:t>
            </w:r>
            <w:r w:rsidRPr="00633F0E">
              <w:rPr>
                <w:lang w:val="fr-FR"/>
              </w:rPr>
              <w:t> </w:t>
            </w:r>
          </w:p>
          <w:p w:rsidR="00633ADC" w:rsidRPr="00633F0E" w:rsidRDefault="00633ADC" w:rsidP="00633ADC">
            <w:pPr>
              <w:rPr>
                <w:lang w:val="fr-FR"/>
              </w:rPr>
            </w:pPr>
          </w:p>
          <w:p w:rsidR="00633ADC" w:rsidRPr="00633F0E" w:rsidRDefault="00633ADC" w:rsidP="00401B03">
            <w:pPr>
              <w:numPr>
                <w:ilvl w:val="0"/>
                <w:numId w:val="47"/>
              </w:numPr>
              <w:tabs>
                <w:tab w:val="clear" w:pos="1080"/>
                <w:tab w:val="num" w:pos="0"/>
              </w:tabs>
              <w:ind w:left="400"/>
              <w:rPr>
                <w:lang w:val="fr-FR"/>
              </w:rPr>
            </w:pPr>
            <w:r w:rsidRPr="00633F0E">
              <w:rPr>
                <w:lang w:val="fr-FR"/>
              </w:rPr>
              <w:t>Quels soins de santé et quelles initiatives de santé et de nutrition sont fournis ?</w:t>
            </w:r>
          </w:p>
          <w:p w:rsidR="00633ADC" w:rsidRPr="00633F0E" w:rsidRDefault="00633ADC" w:rsidP="00633ADC">
            <w:pPr>
              <w:rPr>
                <w:lang w:val="fr-FR"/>
              </w:rPr>
            </w:pPr>
          </w:p>
          <w:p w:rsidR="00A00120" w:rsidRDefault="00633ADC" w:rsidP="00401B03">
            <w:pPr>
              <w:numPr>
                <w:ilvl w:val="0"/>
                <w:numId w:val="47"/>
              </w:numPr>
              <w:tabs>
                <w:tab w:val="clear" w:pos="1080"/>
                <w:tab w:val="num" w:pos="0"/>
              </w:tabs>
              <w:ind w:left="400"/>
              <w:rPr>
                <w:lang w:val="fr-FR"/>
              </w:rPr>
            </w:pPr>
            <w:r w:rsidRPr="00633F0E">
              <w:rPr>
                <w:lang w:val="fr-FR"/>
              </w:rPr>
              <w:t xml:space="preserve">Quels sont les systèmes à base communautaire qui existent, formels ou informels ?  (se </w:t>
            </w:r>
            <w:r w:rsidR="00B56B95">
              <w:rPr>
                <w:lang w:val="fr-FR"/>
              </w:rPr>
              <w:t>reporter</w:t>
            </w:r>
            <w:r w:rsidRPr="00633F0E">
              <w:rPr>
                <w:lang w:val="fr-FR"/>
              </w:rPr>
              <w:t xml:space="preserve"> au </w:t>
            </w:r>
            <w:r w:rsidRPr="00633F0E">
              <w:rPr>
                <w:b/>
                <w:lang w:val="fr-FR"/>
              </w:rPr>
              <w:t>Module trois : Extension communautaire</w:t>
            </w:r>
            <w:r w:rsidRPr="00A00120">
              <w:rPr>
                <w:lang w:val="fr-FR"/>
              </w:rPr>
              <w:t>.)</w:t>
            </w:r>
            <w:r w:rsidR="00A00120">
              <w:rPr>
                <w:lang w:val="fr-FR"/>
              </w:rPr>
              <w:br/>
            </w:r>
          </w:p>
          <w:p w:rsidR="00633ADC" w:rsidRPr="00A00120" w:rsidRDefault="002D27E4" w:rsidP="00401B03">
            <w:pPr>
              <w:numPr>
                <w:ilvl w:val="0"/>
                <w:numId w:val="47"/>
              </w:numPr>
              <w:tabs>
                <w:tab w:val="clear" w:pos="1080"/>
                <w:tab w:val="num" w:pos="0"/>
              </w:tabs>
              <w:ind w:left="400"/>
              <w:rPr>
                <w:lang w:val="fr-FR"/>
              </w:rPr>
            </w:pPr>
            <w:r>
              <w:rPr>
                <w:lang w:val="fr-FR"/>
              </w:rPr>
              <w:t>Existe-t-il</w:t>
            </w:r>
            <w:r w:rsidR="00633ADC" w:rsidRPr="00A00120">
              <w:rPr>
                <w:lang w:val="fr-FR"/>
              </w:rPr>
              <w:t xml:space="preserve"> une prise en charge de la malnutrition aiguë ? Qui est responsable de ces programmes ? </w:t>
            </w:r>
          </w:p>
          <w:p w:rsidR="00633ADC" w:rsidRPr="00633F0E" w:rsidRDefault="00633ADC" w:rsidP="00633ADC">
            <w:pPr>
              <w:ind w:left="400"/>
              <w:rPr>
                <w:lang w:val="fr-FR"/>
              </w:rPr>
            </w:pPr>
          </w:p>
          <w:p w:rsidR="00633ADC" w:rsidRPr="00633F0E" w:rsidRDefault="00633ADC" w:rsidP="00401B03">
            <w:pPr>
              <w:numPr>
                <w:ilvl w:val="0"/>
                <w:numId w:val="47"/>
              </w:numPr>
              <w:tabs>
                <w:tab w:val="clear" w:pos="1080"/>
                <w:tab w:val="num" w:pos="0"/>
              </w:tabs>
              <w:ind w:left="400"/>
              <w:rPr>
                <w:lang w:val="fr-FR"/>
              </w:rPr>
            </w:pPr>
            <w:r w:rsidRPr="00633F0E">
              <w:rPr>
                <w:lang w:val="fr-FR"/>
              </w:rPr>
              <w:t xml:space="preserve">Est-ce qu’il y a des ONG, le gouvernement ou d’autres organisations (par exemple le </w:t>
            </w:r>
            <w:r w:rsidR="00A00120">
              <w:rPr>
                <w:lang w:val="fr-FR"/>
              </w:rPr>
              <w:t>P</w:t>
            </w:r>
            <w:r w:rsidRPr="00633F0E">
              <w:rPr>
                <w:lang w:val="fr-FR"/>
              </w:rPr>
              <w:t xml:space="preserve">rogramme </w:t>
            </w:r>
            <w:r w:rsidR="00A00120">
              <w:rPr>
                <w:lang w:val="fr-FR"/>
              </w:rPr>
              <w:t>A</w:t>
            </w:r>
            <w:r w:rsidRPr="00633F0E">
              <w:rPr>
                <w:lang w:val="fr-FR"/>
              </w:rPr>
              <w:t xml:space="preserve">limentaire </w:t>
            </w:r>
            <w:r w:rsidR="00A00120">
              <w:rPr>
                <w:lang w:val="fr-FR"/>
              </w:rPr>
              <w:t>M</w:t>
            </w:r>
            <w:r w:rsidRPr="00633F0E">
              <w:rPr>
                <w:lang w:val="fr-FR"/>
              </w:rPr>
              <w:t>ondial [PAM]) présents?</w:t>
            </w:r>
          </w:p>
          <w:p w:rsidR="00633ADC" w:rsidRPr="00633F0E" w:rsidRDefault="00633ADC" w:rsidP="00633ADC">
            <w:pPr>
              <w:rPr>
                <w:lang w:val="fr-FR"/>
              </w:rPr>
            </w:pPr>
          </w:p>
          <w:p w:rsidR="00633ADC" w:rsidRPr="00633F0E" w:rsidRDefault="00633ADC" w:rsidP="00401B03">
            <w:pPr>
              <w:numPr>
                <w:ilvl w:val="0"/>
                <w:numId w:val="47"/>
              </w:numPr>
              <w:tabs>
                <w:tab w:val="clear" w:pos="1080"/>
                <w:tab w:val="num" w:pos="0"/>
              </w:tabs>
              <w:ind w:left="400"/>
              <w:rPr>
                <w:lang w:val="fr-FR"/>
              </w:rPr>
            </w:pPr>
            <w:r w:rsidRPr="00633F0E">
              <w:rPr>
                <w:lang w:val="fr-FR"/>
              </w:rPr>
              <w:t>Existe-t-il des initiatives pour la prévention de la sous-nutrition ?</w:t>
            </w:r>
          </w:p>
          <w:p w:rsidR="00633ADC" w:rsidRPr="00633F0E" w:rsidRDefault="00633ADC" w:rsidP="00633ADC">
            <w:pPr>
              <w:rPr>
                <w:lang w:val="fr-FR"/>
              </w:rPr>
            </w:pPr>
          </w:p>
          <w:p w:rsidR="00633ADC" w:rsidRPr="00CE52E1" w:rsidRDefault="00633ADC" w:rsidP="00401B03">
            <w:pPr>
              <w:numPr>
                <w:ilvl w:val="0"/>
                <w:numId w:val="47"/>
              </w:numPr>
              <w:tabs>
                <w:tab w:val="clear" w:pos="1080"/>
                <w:tab w:val="num" w:pos="0"/>
              </w:tabs>
              <w:ind w:left="400"/>
              <w:rPr>
                <w:rFonts w:cs="Arial"/>
                <w:b/>
                <w:bCs/>
                <w:color w:val="000080"/>
                <w:lang w:val="fr-FR"/>
              </w:rPr>
            </w:pPr>
            <w:r w:rsidRPr="00633F0E">
              <w:rPr>
                <w:lang w:val="fr-FR"/>
              </w:rPr>
              <w:t xml:space="preserve">Existe-t-il des programmes de distribution alimentaire générale ou des </w:t>
            </w:r>
            <w:r w:rsidR="003C3A6D">
              <w:rPr>
                <w:lang w:val="fr-FR"/>
              </w:rPr>
              <w:t>réseaux</w:t>
            </w:r>
            <w:r w:rsidRPr="00633F0E">
              <w:rPr>
                <w:lang w:val="fr-FR"/>
              </w:rPr>
              <w:t xml:space="preserve"> de sécurité et qui met</w:t>
            </w:r>
            <w:r w:rsidR="002D27E4">
              <w:rPr>
                <w:lang w:val="fr-FR"/>
              </w:rPr>
              <w:t>tent</w:t>
            </w:r>
            <w:r w:rsidRPr="00633F0E">
              <w:rPr>
                <w:lang w:val="fr-FR"/>
              </w:rPr>
              <w:t xml:space="preserve"> en œuvre ces programmes ? </w:t>
            </w:r>
          </w:p>
        </w:tc>
      </w:tr>
    </w:tbl>
    <w:p w:rsidR="00410F9E" w:rsidRPr="00633F0E" w:rsidRDefault="00410F9E" w:rsidP="00410F9E">
      <w:pPr>
        <w:rPr>
          <w:lang w:val="fr-FR"/>
        </w:rPr>
      </w:pPr>
    </w:p>
    <w:tbl>
      <w:tblPr>
        <w:tblW w:w="0" w:type="auto"/>
        <w:tblBorders>
          <w:insideH w:val="single" w:sz="4" w:space="0" w:color="auto"/>
        </w:tblBorders>
        <w:tblLook w:val="04A0"/>
      </w:tblPr>
      <w:tblGrid>
        <w:gridCol w:w="752"/>
        <w:gridCol w:w="8348"/>
      </w:tblGrid>
      <w:tr w:rsidR="00633ADC">
        <w:tc>
          <w:tcPr>
            <w:tcW w:w="752" w:type="dxa"/>
          </w:tcPr>
          <w:p w:rsidR="00633ADC" w:rsidRDefault="005C6729" w:rsidP="0035274E">
            <w:pPr>
              <w:pStyle w:val="Heading2"/>
            </w:pPr>
            <w:r w:rsidRPr="005C6729">
              <w:rPr>
                <w:noProof/>
                <w:lang w:val="en-US"/>
              </w:rPr>
              <w:pict>
                <v:shape id="Image 16" o:spid="_x0000_i1040" type="#_x0000_t75" alt="knobgear" style="width:26.8pt;height:25.95pt;visibility:visible">
                  <v:imagedata r:id="rId18" o:title="knobgear"/>
                </v:shape>
              </w:pict>
            </w:r>
          </w:p>
          <w:p w:rsidR="00633ADC" w:rsidRPr="001A1E7E" w:rsidRDefault="00633ADC" w:rsidP="0035274E"/>
          <w:p w:rsidR="00633ADC" w:rsidRPr="00007F5B" w:rsidRDefault="005C6729" w:rsidP="0035274E">
            <w:pPr>
              <w:jc w:val="center"/>
            </w:pPr>
            <w:r w:rsidRPr="005C6729">
              <w:rPr>
                <w:noProof/>
                <w:lang w:val="en-US"/>
              </w:rPr>
              <w:pict>
                <v:shape id="Image 17" o:spid="_x0000_i1041" type="#_x0000_t75" alt="handouts" style="width:23.45pt;height:29.3pt;visibility:visible">
                  <v:imagedata r:id="rId19" o:title="handouts"/>
                </v:shape>
              </w:pict>
            </w:r>
          </w:p>
        </w:tc>
        <w:tc>
          <w:tcPr>
            <w:tcW w:w="8348" w:type="dxa"/>
          </w:tcPr>
          <w:p w:rsidR="00633ADC" w:rsidRPr="00CE52E1" w:rsidRDefault="00633ADC" w:rsidP="00633ADC">
            <w:pPr>
              <w:rPr>
                <w:rFonts w:cs="Arial"/>
                <w:b/>
                <w:bCs/>
                <w:color w:val="000080"/>
                <w:lang w:val="fr-FR"/>
              </w:rPr>
            </w:pPr>
            <w:r w:rsidRPr="002D75BC">
              <w:rPr>
                <w:rStyle w:val="Lead-IN"/>
              </w:rPr>
              <w:t>Groupes de travail : Pratique de la cartographie des initiatives de santé et de nutrition.</w:t>
            </w:r>
            <w:r w:rsidRPr="00633F0E">
              <w:rPr>
                <w:b/>
                <w:szCs w:val="24"/>
                <w:lang w:val="fr-FR"/>
              </w:rPr>
              <w:t xml:space="preserve"> </w:t>
            </w:r>
            <w:r w:rsidRPr="00633F0E">
              <w:rPr>
                <w:szCs w:val="24"/>
                <w:lang w:val="fr-FR"/>
              </w:rPr>
              <w:t xml:space="preserve">Demandez aux participants, qui se trouvent toujours en groupes de travail, de se </w:t>
            </w:r>
            <w:r w:rsidR="00B56B95">
              <w:rPr>
                <w:szCs w:val="24"/>
                <w:lang w:val="fr-FR"/>
              </w:rPr>
              <w:t>reporter</w:t>
            </w:r>
            <w:r w:rsidRPr="00633F0E">
              <w:rPr>
                <w:szCs w:val="24"/>
                <w:lang w:val="fr-FR"/>
              </w:rPr>
              <w:t xml:space="preserve"> au </w:t>
            </w:r>
            <w:r w:rsidRPr="00633F0E">
              <w:rPr>
                <w:b/>
                <w:szCs w:val="24"/>
                <w:lang w:val="fr-FR"/>
              </w:rPr>
              <w:t>Document 7.4 Matrices de cartographie</w:t>
            </w:r>
            <w:r w:rsidRPr="00A00120">
              <w:rPr>
                <w:szCs w:val="24"/>
                <w:lang w:val="fr-FR"/>
              </w:rPr>
              <w:t>.</w:t>
            </w:r>
            <w:r w:rsidRPr="00633F0E">
              <w:rPr>
                <w:b/>
                <w:szCs w:val="24"/>
                <w:lang w:val="fr-FR"/>
              </w:rPr>
              <w:t xml:space="preserve"> </w:t>
            </w:r>
            <w:r w:rsidRPr="00633F0E">
              <w:rPr>
                <w:szCs w:val="24"/>
                <w:lang w:val="fr-FR"/>
              </w:rPr>
              <w:t xml:space="preserve">Expliquez qu’il est important de faire une carte spatiale du district comme première étape. Demandez ensuite aux participants de jeter un coup d’œil sur les matrices de cartographie. Discutez de l’information qui figure sur chacune d’entre elle en indiquant pourquoi la matrice peut s’avérer utile. Distribuez des exemplaires de la </w:t>
            </w:r>
            <w:r w:rsidRPr="00633F0E">
              <w:rPr>
                <w:b/>
                <w:szCs w:val="24"/>
                <w:lang w:val="fr-FR"/>
              </w:rPr>
              <w:t xml:space="preserve">Matrice 2 </w:t>
            </w:r>
            <w:r w:rsidRPr="00633F0E">
              <w:rPr>
                <w:szCs w:val="24"/>
                <w:lang w:val="fr-FR"/>
              </w:rPr>
              <w:t xml:space="preserve">que chaque groupe de travail devra remplir, en indiquant que la matrice cherche à recueillir des informations sur les initiatives communautaires en santé et en nutrition et pas forcément sur la PCMA. Pour chacune de ces matrices, demandez aux groupes de mettre au point un plan montrant comment l’information sera collectée. Demandez à un groupe de présenter sa matrice aux autres groupes. Discutez en plénière. </w:t>
            </w:r>
          </w:p>
        </w:tc>
      </w:tr>
    </w:tbl>
    <w:p w:rsidR="00E30A8E" w:rsidRPr="00633F0E" w:rsidRDefault="00E30A8E" w:rsidP="002D64CF">
      <w:pPr>
        <w:rPr>
          <w:szCs w:val="24"/>
          <w:lang w:val="fr-FR"/>
        </w:rPr>
      </w:pPr>
    </w:p>
    <w:p w:rsidR="00773FA4" w:rsidRPr="00633F0E" w:rsidRDefault="00773FA4" w:rsidP="00410F9E">
      <w:pPr>
        <w:rPr>
          <w:szCs w:val="24"/>
          <w:lang w:val="fr-FR"/>
        </w:rPr>
      </w:pPr>
    </w:p>
    <w:tbl>
      <w:tblPr>
        <w:tblW w:w="0" w:type="auto"/>
        <w:tblBorders>
          <w:insideH w:val="single" w:sz="4" w:space="0" w:color="auto"/>
        </w:tblBorders>
        <w:tblLook w:val="04A0"/>
      </w:tblPr>
      <w:tblGrid>
        <w:gridCol w:w="752"/>
        <w:gridCol w:w="8348"/>
      </w:tblGrid>
      <w:tr w:rsidR="00633ADC" w:rsidRPr="009305A3">
        <w:tc>
          <w:tcPr>
            <w:tcW w:w="752" w:type="dxa"/>
          </w:tcPr>
          <w:p w:rsidR="00633ADC" w:rsidRDefault="005C6729" w:rsidP="00F428D2">
            <w:pPr>
              <w:pStyle w:val="Heading2"/>
            </w:pPr>
            <w:r w:rsidRPr="005C6729">
              <w:rPr>
                <w:noProof/>
                <w:lang w:val="en-US"/>
              </w:rPr>
              <w:pict>
                <v:shape id="Image 18" o:spid="_x0000_i1042" type="#_x0000_t75" alt="knobgear" style="width:26.8pt;height:25.95pt;visibility:visible">
                  <v:imagedata r:id="rId18" o:title="knobgear"/>
                </v:shape>
              </w:pict>
            </w:r>
          </w:p>
        </w:tc>
        <w:tc>
          <w:tcPr>
            <w:tcW w:w="8348" w:type="dxa"/>
          </w:tcPr>
          <w:p w:rsidR="00633ADC" w:rsidRPr="00633F0E" w:rsidRDefault="00633ADC" w:rsidP="00633ADC">
            <w:pPr>
              <w:tabs>
                <w:tab w:val="left" w:pos="1080"/>
                <w:tab w:val="left" w:pos="1800"/>
              </w:tabs>
              <w:rPr>
                <w:lang w:val="fr-FR"/>
              </w:rPr>
            </w:pPr>
            <w:r w:rsidRPr="002D75BC">
              <w:rPr>
                <w:rStyle w:val="Lead-IN"/>
              </w:rPr>
              <w:t>Exposé participatif : Evaluations des capacités.</w:t>
            </w:r>
            <w:r w:rsidRPr="00633F0E">
              <w:rPr>
                <w:b/>
                <w:color w:val="000080"/>
                <w:lang w:val="fr-FR"/>
              </w:rPr>
              <w:t xml:space="preserve"> </w:t>
            </w:r>
            <w:r w:rsidRPr="00633F0E">
              <w:rPr>
                <w:lang w:val="fr-FR"/>
              </w:rPr>
              <w:t xml:space="preserve">Expliquez aux participants qu’une étape essentielle de la planification de la PCMA, tant dans les contextes d’urgence que ceux de non urgence, est celle de l’évaluation de la capacité du système de santé </w:t>
            </w:r>
            <w:r w:rsidR="002D27E4">
              <w:rPr>
                <w:lang w:val="fr-FR"/>
              </w:rPr>
              <w:t xml:space="preserve">et </w:t>
            </w:r>
            <w:r w:rsidR="002D27E4">
              <w:rPr>
                <w:lang w:val="fr-FR"/>
              </w:rPr>
              <w:lastRenderedPageBreak/>
              <w:t xml:space="preserve">des partenaires </w:t>
            </w:r>
            <w:r w:rsidRPr="00633F0E">
              <w:rPr>
                <w:lang w:val="fr-FR"/>
              </w:rPr>
              <w:t xml:space="preserve">en vue de soutenir la PCMA. Cela aide les planificateurs à identifier les fondements sur lesquels ils peuvent édifier leur système. L’évaluation comprend les éléments suivants :   </w:t>
            </w:r>
          </w:p>
          <w:p w:rsidR="00633ADC" w:rsidRPr="00633F0E" w:rsidRDefault="00633ADC" w:rsidP="00633ADC">
            <w:pPr>
              <w:tabs>
                <w:tab w:val="left" w:pos="1080"/>
                <w:tab w:val="left" w:pos="1800"/>
              </w:tabs>
              <w:rPr>
                <w:lang w:val="fr-FR"/>
              </w:rPr>
            </w:pPr>
          </w:p>
          <w:p w:rsidR="00633ADC" w:rsidRPr="00633F0E" w:rsidRDefault="00633ADC" w:rsidP="00401B03">
            <w:pPr>
              <w:numPr>
                <w:ilvl w:val="0"/>
                <w:numId w:val="46"/>
              </w:numPr>
              <w:tabs>
                <w:tab w:val="clear" w:pos="1440"/>
                <w:tab w:val="num" w:pos="0"/>
              </w:tabs>
              <w:ind w:left="400"/>
              <w:rPr>
                <w:lang w:val="fr-FR"/>
              </w:rPr>
            </w:pPr>
            <w:r w:rsidRPr="00633F0E">
              <w:rPr>
                <w:lang w:val="fr-FR"/>
              </w:rPr>
              <w:t xml:space="preserve">Une analyse approfondie du </w:t>
            </w:r>
            <w:r w:rsidRPr="00633F0E">
              <w:rPr>
                <w:b/>
                <w:lang w:val="fr-FR"/>
              </w:rPr>
              <w:t xml:space="preserve">contexte favorable à la PCMA </w:t>
            </w:r>
            <w:r w:rsidRPr="00633F0E">
              <w:rPr>
                <w:lang w:val="fr-FR"/>
              </w:rPr>
              <w:t xml:space="preserve">: Evaluer la capacité du Ministère de la Santé (MS) et </w:t>
            </w:r>
            <w:r w:rsidR="002D27E4">
              <w:rPr>
                <w:lang w:val="fr-FR"/>
              </w:rPr>
              <w:t>des</w:t>
            </w:r>
            <w:r w:rsidRPr="00633F0E">
              <w:rPr>
                <w:lang w:val="fr-FR"/>
              </w:rPr>
              <w:t xml:space="preserve"> </w:t>
            </w:r>
            <w:r w:rsidR="002D27E4">
              <w:rPr>
                <w:lang w:val="fr-FR"/>
              </w:rPr>
              <w:t xml:space="preserve">ONG </w:t>
            </w:r>
            <w:r w:rsidRPr="00633F0E">
              <w:rPr>
                <w:lang w:val="fr-FR"/>
              </w:rPr>
              <w:t xml:space="preserve">partenaires </w:t>
            </w:r>
            <w:r w:rsidR="002D27E4">
              <w:rPr>
                <w:lang w:val="fr-FR"/>
              </w:rPr>
              <w:t>à</w:t>
            </w:r>
            <w:r w:rsidRPr="00633F0E">
              <w:rPr>
                <w:lang w:val="fr-FR"/>
              </w:rPr>
              <w:t xml:space="preserve"> mettre en place la PCMA; identifier, créer ou adapter des politiques et directives nationales qui soutiennent la PCMA ; revoir les systèmes de suivi et de surveillance  sanitaires dans le district, la région ou le pays où le programme sera </w:t>
            </w:r>
            <w:r w:rsidR="00824404">
              <w:rPr>
                <w:lang w:val="fr-FR"/>
              </w:rPr>
              <w:t>mis en place</w:t>
            </w:r>
            <w:r w:rsidRPr="00633F0E">
              <w:rPr>
                <w:lang w:val="fr-FR"/>
              </w:rPr>
              <w:t xml:space="preserve"> ; et déterminer les ressources financières pour soutenir le programme. </w:t>
            </w:r>
          </w:p>
          <w:p w:rsidR="00633ADC" w:rsidRPr="00633F0E" w:rsidRDefault="00633ADC" w:rsidP="00401B03">
            <w:pPr>
              <w:numPr>
                <w:ilvl w:val="0"/>
                <w:numId w:val="46"/>
              </w:numPr>
              <w:tabs>
                <w:tab w:val="clear" w:pos="1440"/>
                <w:tab w:val="num" w:pos="0"/>
              </w:tabs>
              <w:ind w:left="400"/>
              <w:rPr>
                <w:b/>
                <w:lang w:val="fr-FR"/>
              </w:rPr>
            </w:pPr>
            <w:r w:rsidRPr="00633F0E">
              <w:rPr>
                <w:b/>
                <w:lang w:val="fr-FR"/>
              </w:rPr>
              <w:t xml:space="preserve">Revoir les niveaux de compétences </w:t>
            </w:r>
            <w:r w:rsidRPr="00633F0E">
              <w:rPr>
                <w:lang w:val="fr-FR"/>
              </w:rPr>
              <w:t xml:space="preserve">et </w:t>
            </w:r>
            <w:r w:rsidR="00824404">
              <w:rPr>
                <w:lang w:val="fr-FR"/>
              </w:rPr>
              <w:t xml:space="preserve">les </w:t>
            </w:r>
            <w:r w:rsidRPr="00633F0E">
              <w:rPr>
                <w:lang w:val="fr-FR"/>
              </w:rPr>
              <w:t>outils de formation.</w:t>
            </w:r>
          </w:p>
          <w:p w:rsidR="00633ADC" w:rsidRPr="00633F0E" w:rsidRDefault="00633ADC" w:rsidP="00401B03">
            <w:pPr>
              <w:numPr>
                <w:ilvl w:val="0"/>
                <w:numId w:val="46"/>
              </w:numPr>
              <w:tabs>
                <w:tab w:val="clear" w:pos="1440"/>
                <w:tab w:val="num" w:pos="0"/>
              </w:tabs>
              <w:ind w:left="400"/>
              <w:rPr>
                <w:lang w:val="fr-FR"/>
              </w:rPr>
            </w:pPr>
            <w:r w:rsidRPr="00633F0E">
              <w:rPr>
                <w:b/>
                <w:lang w:val="fr-FR"/>
              </w:rPr>
              <w:t>Mettre en œuvre la PCMA :</w:t>
            </w:r>
            <w:r w:rsidRPr="00633F0E">
              <w:rPr>
                <w:lang w:val="fr-FR"/>
              </w:rPr>
              <w:t xml:space="preserve"> Extension communautaire (évaluation communautaire, mobilisation et formation communautaires, systèmes communautaires de dépistage et de référence),  PEC </w:t>
            </w:r>
            <w:smartTag w:uri="urn:schemas-microsoft-com:office:smarttags" w:element="stockticker">
              <w:r w:rsidRPr="00633F0E">
                <w:rPr>
                  <w:lang w:val="fr-FR"/>
                </w:rPr>
                <w:t>MAS</w:t>
              </w:r>
            </w:smartTag>
            <w:r w:rsidRPr="00633F0E">
              <w:rPr>
                <w:lang w:val="fr-FR"/>
              </w:rPr>
              <w:t xml:space="preserve"> hospitalière, PEC </w:t>
            </w:r>
            <w:smartTag w:uri="urn:schemas-microsoft-com:office:smarttags" w:element="stockticker">
              <w:r w:rsidRPr="00633F0E">
                <w:rPr>
                  <w:lang w:val="fr-FR"/>
                </w:rPr>
                <w:t>MAS</w:t>
              </w:r>
            </w:smartTag>
            <w:r w:rsidRPr="00633F0E">
              <w:rPr>
                <w:lang w:val="fr-FR"/>
              </w:rPr>
              <w:t xml:space="preserve"> ambulatoire, PEC MAM, système de santé, composition </w:t>
            </w:r>
            <w:r w:rsidR="00824404">
              <w:rPr>
                <w:lang w:val="fr-FR"/>
              </w:rPr>
              <w:t>du personnel</w:t>
            </w:r>
            <w:r w:rsidRPr="00633F0E">
              <w:rPr>
                <w:lang w:val="fr-FR"/>
              </w:rPr>
              <w:t xml:space="preserve"> de santé, intégration dans les soins de santé, liens avec d’autres initiatives pertinent</w:t>
            </w:r>
            <w:r w:rsidR="00824404">
              <w:rPr>
                <w:lang w:val="fr-FR"/>
              </w:rPr>
              <w:t>e</w:t>
            </w:r>
            <w:r w:rsidRPr="00633F0E">
              <w:rPr>
                <w:lang w:val="fr-FR"/>
              </w:rPr>
              <w:t>s</w:t>
            </w:r>
          </w:p>
          <w:p w:rsidR="00633ADC" w:rsidRPr="00633F0E" w:rsidRDefault="00633ADC" w:rsidP="00401B03">
            <w:pPr>
              <w:numPr>
                <w:ilvl w:val="0"/>
                <w:numId w:val="46"/>
              </w:numPr>
              <w:tabs>
                <w:tab w:val="clear" w:pos="1440"/>
                <w:tab w:val="num" w:pos="0"/>
              </w:tabs>
              <w:ind w:left="400"/>
              <w:rPr>
                <w:lang w:val="fr-FR"/>
              </w:rPr>
            </w:pPr>
            <w:r w:rsidRPr="00633F0E">
              <w:rPr>
                <w:b/>
                <w:lang w:val="fr-FR"/>
              </w:rPr>
              <w:t xml:space="preserve">Gérer les fournitures de la PCMA: </w:t>
            </w:r>
            <w:r w:rsidRPr="00633F0E">
              <w:rPr>
                <w:lang w:val="fr-FR"/>
              </w:rPr>
              <w:t xml:space="preserve">Fournitures d’aliments thérapeutiques (aliment thérapeutique prêt à l’emploi [ATPE], F75, F100, ResoMal, mélange combiné minéraux et vitamines [MVM], médicaments, équipement (balances, toises, </w:t>
            </w:r>
            <w:r w:rsidR="00824404">
              <w:rPr>
                <w:lang w:val="fr-FR"/>
              </w:rPr>
              <w:t xml:space="preserve">bracelets </w:t>
            </w:r>
            <w:r w:rsidR="000720EB">
              <w:rPr>
                <w:lang w:val="fr-FR"/>
              </w:rPr>
              <w:t xml:space="preserve">gradués ou colorés </w:t>
            </w:r>
            <w:r w:rsidR="00824404">
              <w:rPr>
                <w:lang w:val="fr-FR"/>
              </w:rPr>
              <w:t>pour</w:t>
            </w:r>
            <w:r w:rsidR="000720EB">
              <w:rPr>
                <w:lang w:val="fr-FR"/>
              </w:rPr>
              <w:t xml:space="preserve"> mesurer le </w:t>
            </w:r>
            <w:r w:rsidRPr="00633F0E">
              <w:rPr>
                <w:lang w:val="fr-FR"/>
              </w:rPr>
              <w:t xml:space="preserve"> périmètre brachial [PB]), outils de suivi et de notification</w:t>
            </w:r>
          </w:p>
          <w:p w:rsidR="00633ADC" w:rsidRPr="00CE52E1" w:rsidRDefault="00633ADC" w:rsidP="00401B03">
            <w:pPr>
              <w:numPr>
                <w:ilvl w:val="0"/>
                <w:numId w:val="46"/>
              </w:numPr>
              <w:tabs>
                <w:tab w:val="clear" w:pos="1440"/>
                <w:tab w:val="num" w:pos="0"/>
              </w:tabs>
              <w:ind w:left="400"/>
              <w:rPr>
                <w:rFonts w:cs="Arial"/>
                <w:b/>
                <w:bCs/>
                <w:color w:val="000080"/>
                <w:lang w:val="fr-FR"/>
              </w:rPr>
            </w:pPr>
            <w:r w:rsidRPr="00633F0E">
              <w:rPr>
                <w:b/>
                <w:lang w:val="fr-FR"/>
              </w:rPr>
              <w:t xml:space="preserve">Assurer une qualité de prestations pour la PCMA : </w:t>
            </w:r>
            <w:r w:rsidRPr="00633F0E">
              <w:rPr>
                <w:lang w:val="fr-FR"/>
              </w:rPr>
              <w:t>Outils et systèmes de soutien et de  supervision, outils et systèmes de suivi, système de rapport, systèmes d’évalu</w:t>
            </w:r>
            <w:r w:rsidR="00824404">
              <w:rPr>
                <w:lang w:val="fr-FR"/>
              </w:rPr>
              <w:t>ation</w:t>
            </w:r>
            <w:r w:rsidRPr="00633F0E">
              <w:rPr>
                <w:lang w:val="fr-FR"/>
              </w:rPr>
              <w:t xml:space="preserve"> </w:t>
            </w:r>
            <w:r w:rsidR="00824404">
              <w:rPr>
                <w:lang w:val="fr-FR"/>
              </w:rPr>
              <w:t xml:space="preserve">de </w:t>
            </w:r>
            <w:r w:rsidRPr="00633F0E">
              <w:rPr>
                <w:lang w:val="fr-FR"/>
              </w:rPr>
              <w:t xml:space="preserve">la performance et couverture. </w:t>
            </w:r>
          </w:p>
        </w:tc>
      </w:tr>
    </w:tbl>
    <w:p w:rsidR="00410F9E" w:rsidRPr="00633F0E" w:rsidRDefault="00410F9E" w:rsidP="00410F9E">
      <w:pPr>
        <w:jc w:val="both"/>
        <w:rPr>
          <w:lang w:val="fr-FR"/>
        </w:rPr>
      </w:pPr>
    </w:p>
    <w:tbl>
      <w:tblPr>
        <w:tblW w:w="0" w:type="auto"/>
        <w:tblBorders>
          <w:insideH w:val="single" w:sz="4" w:space="0" w:color="auto"/>
        </w:tblBorders>
        <w:tblLook w:val="04A0"/>
      </w:tblPr>
      <w:tblGrid>
        <w:gridCol w:w="752"/>
        <w:gridCol w:w="8348"/>
      </w:tblGrid>
      <w:tr w:rsidR="00633ADC" w:rsidRPr="009305A3">
        <w:tc>
          <w:tcPr>
            <w:tcW w:w="752" w:type="dxa"/>
          </w:tcPr>
          <w:p w:rsidR="00633ADC" w:rsidRDefault="005C6729" w:rsidP="0035274E">
            <w:pPr>
              <w:pStyle w:val="Heading2"/>
            </w:pPr>
            <w:r w:rsidRPr="005C6729">
              <w:rPr>
                <w:noProof/>
                <w:lang w:val="en-US"/>
              </w:rPr>
              <w:pict>
                <v:shape id="Image 19" o:spid="_x0000_i1043" type="#_x0000_t75" alt="knobgear" style="width:26.8pt;height:25.95pt;visibility:visible">
                  <v:imagedata r:id="rId18" o:title="knobgear"/>
                </v:shape>
              </w:pict>
            </w:r>
          </w:p>
          <w:p w:rsidR="00633ADC" w:rsidRPr="001A1E7E" w:rsidRDefault="00633ADC" w:rsidP="0035274E"/>
          <w:p w:rsidR="00633ADC" w:rsidRPr="00007F5B" w:rsidRDefault="005C6729" w:rsidP="0035274E">
            <w:pPr>
              <w:jc w:val="center"/>
            </w:pPr>
            <w:r w:rsidRPr="005C6729">
              <w:rPr>
                <w:noProof/>
                <w:lang w:val="en-US"/>
              </w:rPr>
              <w:pict>
                <v:shape id="Image 20" o:spid="_x0000_i1044" type="#_x0000_t75" alt="handouts" style="width:23.45pt;height:29.3pt;visibility:visible">
                  <v:imagedata r:id="rId19" o:title="handouts"/>
                </v:shape>
              </w:pict>
            </w:r>
          </w:p>
        </w:tc>
        <w:tc>
          <w:tcPr>
            <w:tcW w:w="8348" w:type="dxa"/>
          </w:tcPr>
          <w:p w:rsidR="00633ADC" w:rsidRPr="00633F0E" w:rsidRDefault="00633ADC" w:rsidP="00633ADC">
            <w:pPr>
              <w:rPr>
                <w:szCs w:val="24"/>
                <w:lang w:val="fr-FR"/>
              </w:rPr>
            </w:pPr>
            <w:r w:rsidRPr="002D75BC">
              <w:rPr>
                <w:rStyle w:val="Lead-IN"/>
              </w:rPr>
              <w:t>Groupes de travail : Pratique de l’évaluation des capacités pour la PCMA.</w:t>
            </w:r>
            <w:r w:rsidRPr="00633F0E">
              <w:rPr>
                <w:lang w:val="fr-FR"/>
              </w:rPr>
              <w:t xml:space="preserve"> Demandez aux participants de se </w:t>
            </w:r>
            <w:r w:rsidR="00B56B95">
              <w:rPr>
                <w:lang w:val="fr-FR"/>
              </w:rPr>
              <w:t>reporter</w:t>
            </w:r>
            <w:r w:rsidRPr="00633F0E">
              <w:rPr>
                <w:lang w:val="fr-FR"/>
              </w:rPr>
              <w:t xml:space="preserve"> au </w:t>
            </w:r>
            <w:r w:rsidRPr="00633F0E">
              <w:rPr>
                <w:b/>
                <w:lang w:val="fr-FR"/>
              </w:rPr>
              <w:t>Document 7.5 Grille de capacité pour la PCMA au niveau du distric</w:t>
            </w:r>
            <w:r w:rsidRPr="00633F0E">
              <w:rPr>
                <w:lang w:val="fr-FR"/>
              </w:rPr>
              <w:t xml:space="preserve">t et </w:t>
            </w:r>
            <w:r w:rsidR="00177EF9">
              <w:rPr>
                <w:lang w:val="fr-FR"/>
              </w:rPr>
              <w:t>aux</w:t>
            </w:r>
            <w:r w:rsidRPr="00633F0E">
              <w:rPr>
                <w:lang w:val="fr-FR"/>
              </w:rPr>
              <w:t xml:space="preserve"> grilles dans le</w:t>
            </w:r>
            <w:r w:rsidRPr="00633F0E">
              <w:rPr>
                <w:b/>
                <w:lang w:val="fr-FR"/>
              </w:rPr>
              <w:t xml:space="preserve"> </w:t>
            </w:r>
            <w:r w:rsidRPr="00633F0E">
              <w:rPr>
                <w:b/>
                <w:szCs w:val="24"/>
                <w:lang w:val="fr-FR"/>
              </w:rPr>
              <w:t>Document 7.7 Ex</w:t>
            </w:r>
            <w:r>
              <w:rPr>
                <w:b/>
                <w:szCs w:val="24"/>
                <w:lang w:val="fr-FR"/>
              </w:rPr>
              <w:t>e</w:t>
            </w:r>
            <w:r w:rsidRPr="00633F0E">
              <w:rPr>
                <w:b/>
                <w:szCs w:val="24"/>
                <w:lang w:val="fr-FR"/>
              </w:rPr>
              <w:t xml:space="preserve">mples de grilles de capacités pour la PCMA. </w:t>
            </w:r>
            <w:r w:rsidRPr="00633F0E">
              <w:rPr>
                <w:szCs w:val="24"/>
                <w:lang w:val="fr-FR"/>
              </w:rPr>
              <w:t xml:space="preserve">Discutez des grilles en indiquant dans quelles situations elles seraient le plus utiles. Demandez aux groupes de réfléchir à la colonne des </w:t>
            </w:r>
            <w:r w:rsidR="00177EF9">
              <w:rPr>
                <w:szCs w:val="24"/>
                <w:lang w:val="fr-FR"/>
              </w:rPr>
              <w:t>é</w:t>
            </w:r>
            <w:r w:rsidRPr="00633F0E">
              <w:rPr>
                <w:szCs w:val="24"/>
                <w:lang w:val="fr-FR"/>
              </w:rPr>
              <w:t xml:space="preserve">léments à traiter et de remplir les autres colonnes : Qui actuellement, comment actuellement, capacité du MS en la matière, lacunes, solutions et priorité. Demandez à un groupe de partager </w:t>
            </w:r>
            <w:r w:rsidR="00177EF9">
              <w:rPr>
                <w:szCs w:val="24"/>
                <w:lang w:val="fr-FR"/>
              </w:rPr>
              <w:t>ses</w:t>
            </w:r>
            <w:r w:rsidRPr="00633F0E">
              <w:rPr>
                <w:szCs w:val="24"/>
                <w:lang w:val="fr-FR"/>
              </w:rPr>
              <w:t xml:space="preserve"> </w:t>
            </w:r>
            <w:r w:rsidR="00177EF9">
              <w:rPr>
                <w:szCs w:val="24"/>
                <w:lang w:val="fr-FR"/>
              </w:rPr>
              <w:t>réponses</w:t>
            </w:r>
            <w:r w:rsidRPr="00633F0E">
              <w:rPr>
                <w:szCs w:val="24"/>
                <w:lang w:val="fr-FR"/>
              </w:rPr>
              <w:t>.</w:t>
            </w:r>
          </w:p>
          <w:p w:rsidR="00633ADC" w:rsidRPr="00633F0E" w:rsidRDefault="00633ADC" w:rsidP="00633ADC">
            <w:pPr>
              <w:rPr>
                <w:szCs w:val="24"/>
                <w:lang w:val="fr-FR"/>
              </w:rPr>
            </w:pPr>
          </w:p>
          <w:p w:rsidR="00633ADC" w:rsidRPr="00CE52E1" w:rsidRDefault="00177EF9" w:rsidP="00633ADC">
            <w:pPr>
              <w:rPr>
                <w:rFonts w:cs="Arial"/>
                <w:b/>
                <w:bCs/>
                <w:color w:val="000080"/>
                <w:lang w:val="fr-FR"/>
              </w:rPr>
            </w:pPr>
            <w:r>
              <w:rPr>
                <w:szCs w:val="24"/>
                <w:lang w:val="fr-FR"/>
              </w:rPr>
              <w:t>Remarque</w:t>
            </w:r>
            <w:r w:rsidR="00633ADC" w:rsidRPr="00633F0E">
              <w:rPr>
                <w:szCs w:val="24"/>
                <w:lang w:val="fr-FR"/>
              </w:rPr>
              <w:t xml:space="preserve">: Les </w:t>
            </w:r>
            <w:r>
              <w:rPr>
                <w:szCs w:val="24"/>
                <w:lang w:val="fr-FR"/>
              </w:rPr>
              <w:t>animateurs</w:t>
            </w:r>
            <w:r w:rsidR="00633ADC" w:rsidRPr="00633F0E">
              <w:rPr>
                <w:szCs w:val="24"/>
                <w:lang w:val="fr-FR"/>
              </w:rPr>
              <w:t xml:space="preserve"> et </w:t>
            </w:r>
            <w:r>
              <w:rPr>
                <w:szCs w:val="24"/>
                <w:lang w:val="fr-FR"/>
              </w:rPr>
              <w:t xml:space="preserve">les </w:t>
            </w:r>
            <w:r w:rsidR="00633ADC" w:rsidRPr="00633F0E">
              <w:rPr>
                <w:szCs w:val="24"/>
                <w:lang w:val="fr-FR"/>
              </w:rPr>
              <w:t xml:space="preserve">autres collaborateurs </w:t>
            </w:r>
            <w:r>
              <w:rPr>
                <w:szCs w:val="24"/>
                <w:lang w:val="fr-FR"/>
              </w:rPr>
              <w:t>sont priés d’aider</w:t>
            </w:r>
            <w:r w:rsidR="00633ADC" w:rsidRPr="00633F0E">
              <w:rPr>
                <w:szCs w:val="24"/>
                <w:lang w:val="fr-FR"/>
              </w:rPr>
              <w:t xml:space="preserve"> les groupes de travail alors qu’ils évaluent la capacité de leur ministère à mettre en place la PCMA.</w:t>
            </w:r>
          </w:p>
        </w:tc>
      </w:tr>
    </w:tbl>
    <w:p w:rsidR="00410F9E" w:rsidRPr="00633F0E" w:rsidRDefault="00410F9E" w:rsidP="00410F9E">
      <w:pPr>
        <w:tabs>
          <w:tab w:val="left" w:pos="1080"/>
          <w:tab w:val="left" w:pos="1800"/>
        </w:tabs>
        <w:rPr>
          <w:color w:val="000080"/>
          <w:lang w:val="fr-FR"/>
        </w:rPr>
      </w:pPr>
    </w:p>
    <w:p w:rsidR="00E30A8E" w:rsidRPr="00633F0E" w:rsidRDefault="00E30A8E" w:rsidP="00410F9E">
      <w:pPr>
        <w:tabs>
          <w:tab w:val="left" w:pos="1080"/>
          <w:tab w:val="left" w:pos="1800"/>
        </w:tabs>
        <w:rPr>
          <w:color w:val="000080"/>
          <w:lang w:val="fr-FR"/>
        </w:rPr>
      </w:pPr>
    </w:p>
    <w:tbl>
      <w:tblPr>
        <w:tblW w:w="0" w:type="auto"/>
        <w:tblBorders>
          <w:insideH w:val="single" w:sz="4" w:space="0" w:color="auto"/>
        </w:tblBorders>
        <w:tblLook w:val="04A0"/>
      </w:tblPr>
      <w:tblGrid>
        <w:gridCol w:w="752"/>
        <w:gridCol w:w="8348"/>
      </w:tblGrid>
      <w:tr w:rsidR="00633ADC" w:rsidRPr="009305A3">
        <w:tc>
          <w:tcPr>
            <w:tcW w:w="752" w:type="dxa"/>
          </w:tcPr>
          <w:p w:rsidR="00633ADC" w:rsidRDefault="005C6729" w:rsidP="0035274E">
            <w:pPr>
              <w:pStyle w:val="Heading2"/>
            </w:pPr>
            <w:r w:rsidRPr="005C6729">
              <w:rPr>
                <w:noProof/>
                <w:lang w:val="en-US"/>
              </w:rPr>
              <w:pict>
                <v:shape id="Image 21" o:spid="_x0000_i1045" type="#_x0000_t75" alt="knobgear" style="width:26.8pt;height:25.95pt;visibility:visible">
                  <v:imagedata r:id="rId18" o:title="knobgear"/>
                </v:shape>
              </w:pict>
            </w:r>
          </w:p>
          <w:p w:rsidR="00633ADC" w:rsidRPr="001A1E7E" w:rsidRDefault="00633ADC" w:rsidP="0035274E"/>
          <w:p w:rsidR="00633ADC" w:rsidRPr="00007F5B" w:rsidRDefault="005C6729" w:rsidP="0035274E">
            <w:pPr>
              <w:jc w:val="center"/>
            </w:pPr>
            <w:r w:rsidRPr="005C6729">
              <w:rPr>
                <w:noProof/>
                <w:lang w:val="en-US"/>
              </w:rPr>
              <w:pict>
                <v:shape id="Image 22" o:spid="_x0000_i1046" type="#_x0000_t75" alt="handouts" style="width:23.45pt;height:29.3pt;visibility:visible">
                  <v:imagedata r:id="rId19" o:title="handouts"/>
                </v:shape>
              </w:pict>
            </w:r>
          </w:p>
        </w:tc>
        <w:tc>
          <w:tcPr>
            <w:tcW w:w="8348" w:type="dxa"/>
          </w:tcPr>
          <w:p w:rsidR="00633ADC" w:rsidRPr="00CE52E1" w:rsidRDefault="00633ADC" w:rsidP="00401B03">
            <w:pPr>
              <w:tabs>
                <w:tab w:val="left" w:pos="1080"/>
                <w:tab w:val="left" w:pos="1800"/>
              </w:tabs>
              <w:rPr>
                <w:rFonts w:cs="Arial"/>
                <w:b/>
                <w:bCs/>
                <w:color w:val="000080"/>
                <w:lang w:val="fr-FR"/>
              </w:rPr>
            </w:pPr>
            <w:r w:rsidRPr="002D75BC">
              <w:rPr>
                <w:rStyle w:val="Lead-IN"/>
              </w:rPr>
              <w:t>Discussion en groupe : Analyse FFOM de l’étude de cas du Ghana.</w:t>
            </w:r>
            <w:r w:rsidRPr="00633F0E">
              <w:rPr>
                <w:b/>
                <w:color w:val="000000"/>
                <w:lang w:val="fr-FR"/>
              </w:rPr>
              <w:t xml:space="preserve"> </w:t>
            </w:r>
            <w:r w:rsidRPr="00633F0E">
              <w:rPr>
                <w:color w:val="000000"/>
                <w:lang w:val="fr-FR"/>
              </w:rPr>
              <w:t xml:space="preserve">Rappelez aux participants </w:t>
            </w:r>
            <w:r w:rsidR="007E7EA3">
              <w:rPr>
                <w:color w:val="000000"/>
                <w:lang w:val="fr-FR"/>
              </w:rPr>
              <w:t xml:space="preserve">le </w:t>
            </w:r>
            <w:r w:rsidR="00401B03">
              <w:rPr>
                <w:b/>
                <w:color w:val="000000"/>
                <w:lang w:val="fr-FR"/>
              </w:rPr>
              <w:t>Document 7.2 L</w:t>
            </w:r>
            <w:r w:rsidRPr="00633F0E">
              <w:rPr>
                <w:b/>
                <w:color w:val="000000"/>
                <w:lang w:val="fr-FR"/>
              </w:rPr>
              <w:t>’étude de cas : Analyse situationnelle</w:t>
            </w:r>
            <w:r w:rsidR="00401B03">
              <w:rPr>
                <w:b/>
                <w:color w:val="000000"/>
                <w:lang w:val="fr-FR"/>
              </w:rPr>
              <w:t xml:space="preserve"> au</w:t>
            </w:r>
            <w:r w:rsidRPr="00633F0E">
              <w:rPr>
                <w:b/>
                <w:color w:val="000000"/>
                <w:lang w:val="fr-FR"/>
              </w:rPr>
              <w:t xml:space="preserve"> Ghana, </w:t>
            </w:r>
            <w:r w:rsidRPr="00633F0E">
              <w:rPr>
                <w:color w:val="000000"/>
                <w:lang w:val="fr-FR"/>
              </w:rPr>
              <w:t xml:space="preserve">qu’ils devaient lire avant de commencer ce module. Demandez-leur s’ils ont des questions. Discutez-en le cas échéant. Demandez aux participants s’ils connaissent les analyses de FFOM. Expliquez que l’analyse est importante dans la planification du programme car </w:t>
            </w:r>
            <w:r w:rsidR="007E7EA3">
              <w:rPr>
                <w:color w:val="000000"/>
                <w:lang w:val="fr-FR"/>
              </w:rPr>
              <w:t>elle permet de relever</w:t>
            </w:r>
            <w:r w:rsidRPr="00633F0E">
              <w:rPr>
                <w:color w:val="000000"/>
                <w:lang w:val="fr-FR"/>
              </w:rPr>
              <w:t xml:space="preserve"> les forces, faiblesses, opportunités et menaces dans des domaines tels que la qualité du programme, la capacité, le renforcement des ressources humaines et tout aspect pertinent à l’introduction de la PCMA. </w:t>
            </w:r>
            <w:r w:rsidR="007E7EA3">
              <w:rPr>
                <w:color w:val="000000"/>
                <w:lang w:val="fr-FR"/>
              </w:rPr>
              <w:t>Faites remarquer</w:t>
            </w:r>
            <w:r w:rsidRPr="00633F0E">
              <w:rPr>
                <w:color w:val="000000"/>
                <w:lang w:val="fr-FR"/>
              </w:rPr>
              <w:t xml:space="preserve"> également que la meilleure manière de le faire est lors d’une séance avec les parties concernées qui participent aux programmes nutritionnels.</w:t>
            </w:r>
          </w:p>
        </w:tc>
      </w:tr>
    </w:tbl>
    <w:p w:rsidR="00410F9E" w:rsidRPr="00633F0E" w:rsidRDefault="00410F9E" w:rsidP="00410F9E">
      <w:pPr>
        <w:rPr>
          <w:lang w:val="fr-FR"/>
        </w:rPr>
      </w:pPr>
    </w:p>
    <w:tbl>
      <w:tblPr>
        <w:tblW w:w="0" w:type="auto"/>
        <w:tblBorders>
          <w:insideH w:val="single" w:sz="4" w:space="0" w:color="auto"/>
        </w:tblBorders>
        <w:tblLook w:val="04A0"/>
      </w:tblPr>
      <w:tblGrid>
        <w:gridCol w:w="752"/>
        <w:gridCol w:w="8348"/>
      </w:tblGrid>
      <w:tr w:rsidR="00633ADC" w:rsidRPr="009305A3">
        <w:tc>
          <w:tcPr>
            <w:tcW w:w="752" w:type="dxa"/>
          </w:tcPr>
          <w:p w:rsidR="00633ADC" w:rsidRDefault="005C6729" w:rsidP="0035274E">
            <w:pPr>
              <w:pStyle w:val="Heading2"/>
            </w:pPr>
            <w:r w:rsidRPr="005C6729">
              <w:rPr>
                <w:noProof/>
                <w:lang w:val="en-US"/>
              </w:rPr>
              <w:pict>
                <v:shape id="Image 23" o:spid="_x0000_i1047" type="#_x0000_t75" alt="knobgear" style="width:26.8pt;height:25.95pt;visibility:visible">
                  <v:imagedata r:id="rId18" o:title="knobgear"/>
                </v:shape>
              </w:pict>
            </w:r>
          </w:p>
          <w:p w:rsidR="00633ADC" w:rsidRPr="001A1E7E" w:rsidRDefault="00633ADC" w:rsidP="0035274E"/>
          <w:p w:rsidR="00633ADC" w:rsidRPr="00007F5B" w:rsidRDefault="005C6729" w:rsidP="0035274E">
            <w:pPr>
              <w:jc w:val="center"/>
            </w:pPr>
            <w:r w:rsidRPr="005C6729">
              <w:rPr>
                <w:noProof/>
                <w:lang w:val="en-US"/>
              </w:rPr>
              <w:pict>
                <v:shape id="Image 24" o:spid="_x0000_i1048" type="#_x0000_t75" alt="handouts" style="width:23.45pt;height:29.3pt;visibility:visible">
                  <v:imagedata r:id="rId19" o:title="handouts"/>
                </v:shape>
              </w:pict>
            </w:r>
          </w:p>
        </w:tc>
        <w:tc>
          <w:tcPr>
            <w:tcW w:w="8348" w:type="dxa"/>
          </w:tcPr>
          <w:p w:rsidR="00633ADC" w:rsidRPr="00CE52E1" w:rsidRDefault="00633ADC" w:rsidP="00633ADC">
            <w:pPr>
              <w:rPr>
                <w:rFonts w:cs="Arial"/>
                <w:b/>
                <w:bCs/>
                <w:color w:val="000080"/>
                <w:lang w:val="fr-FR"/>
              </w:rPr>
            </w:pPr>
            <w:r w:rsidRPr="002D75BC">
              <w:rPr>
                <w:rStyle w:val="Lead-IN"/>
              </w:rPr>
              <w:t>Groupes de travail : Pratique de l’analyse FFOM.</w:t>
            </w:r>
            <w:r w:rsidRPr="00633F0E">
              <w:rPr>
                <w:b/>
                <w:lang w:val="fr-FR"/>
              </w:rPr>
              <w:t xml:space="preserve"> </w:t>
            </w:r>
            <w:r w:rsidRPr="00633F0E">
              <w:rPr>
                <w:szCs w:val="24"/>
                <w:lang w:val="fr-FR"/>
              </w:rPr>
              <w:t xml:space="preserve">Demandez aux participants de revenir dans leurs groupes de travail. Distribuez des exemplaires du </w:t>
            </w:r>
            <w:r w:rsidRPr="00633F0E">
              <w:rPr>
                <w:b/>
                <w:szCs w:val="24"/>
                <w:lang w:val="fr-FR"/>
              </w:rPr>
              <w:t>Document 7.6 Analyse FFOM pour la PCMA</w:t>
            </w:r>
            <w:r w:rsidRPr="00633F0E">
              <w:rPr>
                <w:szCs w:val="24"/>
                <w:lang w:val="fr-FR"/>
              </w:rPr>
              <w:t>.</w:t>
            </w:r>
            <w:r w:rsidRPr="00633F0E">
              <w:rPr>
                <w:b/>
                <w:szCs w:val="24"/>
                <w:lang w:val="fr-FR"/>
              </w:rPr>
              <w:t xml:space="preserve"> </w:t>
            </w:r>
            <w:r w:rsidRPr="00633F0E">
              <w:rPr>
                <w:szCs w:val="24"/>
                <w:lang w:val="fr-FR"/>
              </w:rPr>
              <w:t xml:space="preserve">Demandez aux participants de remplir le tableau FFOM et de réfléchir aux forces, faiblesses de l’environnement actuel, et des opportunités et menaces à considérer pour la suite qui sont liées à l’introduction, à la mise en œuvre, au renforcement et à l’expansion de la PCMA dans leur région. En plénière, demandez à un groupe de </w:t>
            </w:r>
            <w:r w:rsidR="007E7EA3">
              <w:rPr>
                <w:szCs w:val="24"/>
                <w:lang w:val="fr-FR"/>
              </w:rPr>
              <w:t>présenter</w:t>
            </w:r>
            <w:r w:rsidRPr="00633F0E">
              <w:rPr>
                <w:szCs w:val="24"/>
                <w:lang w:val="fr-FR"/>
              </w:rPr>
              <w:t xml:space="preserve"> les forces dans son district, alors que les autres groupes présentent </w:t>
            </w:r>
            <w:r w:rsidR="007E7EA3">
              <w:rPr>
                <w:szCs w:val="24"/>
                <w:lang w:val="fr-FR"/>
              </w:rPr>
              <w:t xml:space="preserve">respectivement </w:t>
            </w:r>
            <w:r w:rsidRPr="00633F0E">
              <w:rPr>
                <w:szCs w:val="24"/>
                <w:lang w:val="fr-FR"/>
              </w:rPr>
              <w:t>les faiblesses, les opportunités et les menaces .</w:t>
            </w:r>
          </w:p>
        </w:tc>
      </w:tr>
    </w:tbl>
    <w:p w:rsidR="00E30A8E" w:rsidRPr="00633F0E" w:rsidRDefault="00E30A8E" w:rsidP="00410F9E">
      <w:pPr>
        <w:rPr>
          <w:szCs w:val="24"/>
          <w:lang w:val="fr-FR"/>
        </w:rPr>
      </w:pPr>
    </w:p>
    <w:tbl>
      <w:tblPr>
        <w:tblW w:w="0" w:type="auto"/>
        <w:tblBorders>
          <w:insideH w:val="single" w:sz="4" w:space="0" w:color="auto"/>
        </w:tblBorders>
        <w:tblLook w:val="04A0"/>
      </w:tblPr>
      <w:tblGrid>
        <w:gridCol w:w="756"/>
        <w:gridCol w:w="8348"/>
      </w:tblGrid>
      <w:tr w:rsidR="00633ADC" w:rsidRPr="009305A3">
        <w:tc>
          <w:tcPr>
            <w:tcW w:w="756" w:type="dxa"/>
          </w:tcPr>
          <w:p w:rsidR="00633ADC" w:rsidRDefault="005C6729" w:rsidP="00F428D2">
            <w:pPr>
              <w:pStyle w:val="Heading2"/>
            </w:pPr>
            <w:r w:rsidRPr="005C6729">
              <w:rPr>
                <w:noProof/>
                <w:lang w:val="en-US"/>
              </w:rPr>
              <w:lastRenderedPageBreak/>
              <w:pict>
                <v:shape id="Image 25" o:spid="_x0000_i1049" type="#_x0000_t75" alt="knobgear" style="width:26.8pt;height:25.95pt;visibility:visible">
                  <v:imagedata r:id="rId18" o:title="knobgear"/>
                </v:shape>
              </w:pict>
            </w:r>
          </w:p>
        </w:tc>
        <w:tc>
          <w:tcPr>
            <w:tcW w:w="8348" w:type="dxa"/>
          </w:tcPr>
          <w:p w:rsidR="00633ADC" w:rsidRPr="00633ADC" w:rsidRDefault="00633ADC" w:rsidP="00633ADC">
            <w:pPr>
              <w:rPr>
                <w:szCs w:val="24"/>
                <w:lang w:val="fr-FR"/>
              </w:rPr>
            </w:pPr>
            <w:r w:rsidRPr="002D75BC">
              <w:rPr>
                <w:rStyle w:val="Lead-IN"/>
              </w:rPr>
              <w:t>Groupes de travail : Pratique de la détermination des besoins en fonction de l’analyse situationnelle.</w:t>
            </w:r>
            <w:r w:rsidRPr="00633F0E">
              <w:rPr>
                <w:b/>
                <w:lang w:val="fr-FR"/>
              </w:rPr>
              <w:t xml:space="preserve"> </w:t>
            </w:r>
            <w:r w:rsidRPr="00633F0E">
              <w:rPr>
                <w:szCs w:val="24"/>
                <w:lang w:val="fr-FR"/>
              </w:rPr>
              <w:t xml:space="preserve">Toujours en groupes de travail, demandez aux participants de discuter </w:t>
            </w:r>
            <w:r w:rsidR="00680127">
              <w:rPr>
                <w:szCs w:val="24"/>
                <w:lang w:val="fr-FR"/>
              </w:rPr>
              <w:t>de l’ensemble des réponses</w:t>
            </w:r>
            <w:r w:rsidRPr="00633F0E">
              <w:rPr>
                <w:szCs w:val="24"/>
                <w:lang w:val="fr-FR"/>
              </w:rPr>
              <w:t xml:space="preserve"> et de déterminer les besoins </w:t>
            </w:r>
            <w:r w:rsidR="00680127">
              <w:rPr>
                <w:szCs w:val="24"/>
                <w:lang w:val="fr-FR"/>
              </w:rPr>
              <w:t xml:space="preserve">pour une </w:t>
            </w:r>
            <w:r w:rsidRPr="00633F0E">
              <w:rPr>
                <w:szCs w:val="24"/>
                <w:lang w:val="fr-FR"/>
              </w:rPr>
              <w:t xml:space="preserve">intervention en fonction de l’analyse de la situation. Les groupes de travail </w:t>
            </w:r>
            <w:r w:rsidR="00680127">
              <w:rPr>
                <w:szCs w:val="24"/>
                <w:lang w:val="fr-FR"/>
              </w:rPr>
              <w:t>ne doivent pas oublier de</w:t>
            </w:r>
            <w:r w:rsidRPr="00633F0E">
              <w:rPr>
                <w:szCs w:val="24"/>
                <w:lang w:val="fr-FR"/>
              </w:rPr>
              <w:t xml:space="preserve"> spécifier la population cible, la couverture géographique et les délais d’exécution. </w:t>
            </w:r>
          </w:p>
        </w:tc>
      </w:tr>
    </w:tbl>
    <w:p w:rsidR="00155AD9" w:rsidRPr="00D64FA2" w:rsidRDefault="00155AD9" w:rsidP="00155AD9">
      <w:pPr>
        <w:pStyle w:val="Heading3"/>
        <w:rPr>
          <w:color w:val="auto"/>
          <w:lang w:val="fr-FR"/>
        </w:rPr>
      </w:pPr>
    </w:p>
    <w:p w:rsidR="00C62AEA" w:rsidRDefault="00C62AEA" w:rsidP="002D75BC">
      <w:pPr>
        <w:pStyle w:val="StyleLearningObjectiveAuto"/>
        <w:rPr>
          <w:lang w:val="fr-FR"/>
        </w:rPr>
        <w:sectPr w:rsidR="00C62AEA" w:rsidSect="000D2281">
          <w:headerReference w:type="default" r:id="rId24"/>
          <w:pgSz w:w="11909" w:h="16834" w:code="9"/>
          <w:pgMar w:top="1439" w:right="1350" w:bottom="1260" w:left="1530" w:header="288" w:footer="720" w:gutter="0"/>
          <w:cols w:space="720"/>
          <w:docGrid w:linePitch="360"/>
        </w:sectPr>
      </w:pPr>
    </w:p>
    <w:p w:rsidR="00C62AEA" w:rsidRDefault="00410F9E" w:rsidP="002D75BC">
      <w:pPr>
        <w:pStyle w:val="StyleLearningObjectiveAuto"/>
        <w:rPr>
          <w:lang w:val="fr-FR"/>
        </w:rPr>
      </w:pPr>
      <w:r w:rsidRPr="00633ADC">
        <w:rPr>
          <w:lang w:val="fr-FR"/>
        </w:rPr>
        <w:lastRenderedPageBreak/>
        <w:t xml:space="preserve">Objectif d’apprentissage 3 : </w:t>
      </w:r>
    </w:p>
    <w:p w:rsidR="00410F9E" w:rsidRPr="00633ADC" w:rsidRDefault="00C62AEA" w:rsidP="002D75BC">
      <w:pPr>
        <w:pStyle w:val="StyleLearningObjectiveAuto"/>
        <w:rPr>
          <w:lang w:val="fr-FR"/>
        </w:rPr>
      </w:pPr>
      <w:r w:rsidRPr="00633ADC">
        <w:rPr>
          <w:caps w:val="0"/>
          <w:lang w:val="fr-FR"/>
        </w:rPr>
        <w:t xml:space="preserve">Formuler un cadre logique pour la </w:t>
      </w:r>
      <w:r w:rsidR="00410F9E" w:rsidRPr="00633ADC">
        <w:rPr>
          <w:lang w:val="fr-FR"/>
        </w:rPr>
        <w:t>PCMA</w:t>
      </w:r>
    </w:p>
    <w:p w:rsidR="00410F9E" w:rsidRPr="00633F0E" w:rsidRDefault="00410F9E" w:rsidP="00410F9E">
      <w:pPr>
        <w:rPr>
          <w:lang w:val="fr-FR"/>
        </w:rPr>
      </w:pPr>
    </w:p>
    <w:tbl>
      <w:tblPr>
        <w:tblW w:w="9056" w:type="dxa"/>
        <w:tblBorders>
          <w:insideH w:val="single" w:sz="4" w:space="0" w:color="auto"/>
        </w:tblBorders>
        <w:tblLook w:val="04A0"/>
      </w:tblPr>
      <w:tblGrid>
        <w:gridCol w:w="708"/>
        <w:gridCol w:w="8348"/>
      </w:tblGrid>
      <w:tr w:rsidR="00633ADC" w:rsidRPr="009305A3">
        <w:tc>
          <w:tcPr>
            <w:tcW w:w="708" w:type="dxa"/>
          </w:tcPr>
          <w:p w:rsidR="00633ADC" w:rsidRDefault="005C6729" w:rsidP="0035274E">
            <w:pPr>
              <w:pStyle w:val="Heading2"/>
              <w:jc w:val="center"/>
            </w:pPr>
            <w:r w:rsidRPr="005C6729">
              <w:rPr>
                <w:noProof/>
                <w:color w:val="auto"/>
                <w:sz w:val="20"/>
                <w:szCs w:val="20"/>
                <w:lang w:val="en-US"/>
              </w:rPr>
              <w:pict>
                <v:shape id="Image 26" o:spid="_x0000_i1050" type="#_x0000_t75" alt="trainer" style="width:22.6pt;height:29.3pt;visibility:visible">
                  <v:imagedata r:id="rId17" o:title="trainer"/>
                </v:shape>
              </w:pict>
            </w:r>
          </w:p>
        </w:tc>
        <w:tc>
          <w:tcPr>
            <w:tcW w:w="8348" w:type="dxa"/>
          </w:tcPr>
          <w:p w:rsidR="00633ADC" w:rsidRPr="00CE52E1" w:rsidRDefault="00633ADC" w:rsidP="00633ADC">
            <w:pPr>
              <w:rPr>
                <w:rFonts w:cs="Arial"/>
                <w:b/>
                <w:bCs/>
                <w:color w:val="000080"/>
                <w:lang w:val="fr-FR"/>
              </w:rPr>
            </w:pPr>
            <w:r w:rsidRPr="002D75BC">
              <w:rPr>
                <w:rStyle w:val="Lead-IN"/>
              </w:rPr>
              <w:t>FORMATEUR :</w:t>
            </w:r>
            <w:r w:rsidRPr="00633F0E">
              <w:rPr>
                <w:b/>
                <w:lang w:val="fr-FR"/>
              </w:rPr>
              <w:t xml:space="preserve"> </w:t>
            </w:r>
            <w:r w:rsidRPr="00633F0E">
              <w:rPr>
                <w:lang w:val="fr-FR"/>
              </w:rPr>
              <w:t xml:space="preserve">Revoyez le </w:t>
            </w:r>
            <w:r w:rsidRPr="00633F0E">
              <w:rPr>
                <w:b/>
                <w:lang w:val="fr-FR"/>
              </w:rPr>
              <w:t>Document 7.1 Eléments clés du cadre de la PCMA</w:t>
            </w:r>
            <w:r w:rsidRPr="00633F0E">
              <w:rPr>
                <w:lang w:val="fr-FR"/>
              </w:rPr>
              <w:t xml:space="preserve"> et prenez connaissance du</w:t>
            </w:r>
            <w:r w:rsidRPr="00633F0E">
              <w:rPr>
                <w:b/>
                <w:lang w:val="fr-FR"/>
              </w:rPr>
              <w:t xml:space="preserve"> Document 7.8 Utiliser un cadre logique pour la PCMA </w:t>
            </w:r>
            <w:r w:rsidRPr="00633F0E">
              <w:rPr>
                <w:lang w:val="fr-FR"/>
              </w:rPr>
              <w:t>et</w:t>
            </w:r>
            <w:r w:rsidRPr="00633F0E">
              <w:rPr>
                <w:b/>
                <w:lang w:val="fr-FR"/>
              </w:rPr>
              <w:t xml:space="preserve"> </w:t>
            </w:r>
            <w:r w:rsidR="00247BF9">
              <w:rPr>
                <w:b/>
                <w:lang w:val="fr-FR"/>
              </w:rPr>
              <w:t xml:space="preserve">du </w:t>
            </w:r>
            <w:r w:rsidRPr="00633F0E">
              <w:rPr>
                <w:b/>
                <w:lang w:val="fr-FR"/>
              </w:rPr>
              <w:t>Document 7.9 Exemple d’un cadre logique pour la PCMA</w:t>
            </w:r>
            <w:r w:rsidRPr="00A00120">
              <w:rPr>
                <w:lang w:val="fr-FR"/>
              </w:rPr>
              <w:t>.</w:t>
            </w:r>
          </w:p>
        </w:tc>
      </w:tr>
    </w:tbl>
    <w:p w:rsidR="00410F9E" w:rsidRPr="000A0689" w:rsidRDefault="00410F9E" w:rsidP="00410F9E">
      <w:pPr>
        <w:jc w:val="both"/>
        <w:rPr>
          <w:b/>
          <w:sz w:val="16"/>
          <w:szCs w:val="16"/>
          <w:lang w:val="fr-FR"/>
        </w:rPr>
      </w:pPr>
    </w:p>
    <w:tbl>
      <w:tblPr>
        <w:tblW w:w="9058" w:type="dxa"/>
        <w:tblBorders>
          <w:insideH w:val="single" w:sz="4" w:space="0" w:color="auto"/>
        </w:tblBorders>
        <w:tblLook w:val="04A0"/>
      </w:tblPr>
      <w:tblGrid>
        <w:gridCol w:w="752"/>
        <w:gridCol w:w="8306"/>
      </w:tblGrid>
      <w:tr w:rsidR="00633ADC" w:rsidRPr="009305A3">
        <w:tc>
          <w:tcPr>
            <w:tcW w:w="752" w:type="dxa"/>
          </w:tcPr>
          <w:p w:rsidR="00633ADC" w:rsidRDefault="005C6729" w:rsidP="00F428D2">
            <w:pPr>
              <w:pStyle w:val="Heading2"/>
            </w:pPr>
            <w:r w:rsidRPr="005C6729">
              <w:rPr>
                <w:noProof/>
                <w:lang w:val="en-US"/>
              </w:rPr>
              <w:pict>
                <v:shape id="Image 27" o:spid="_x0000_i1051" type="#_x0000_t75" alt="knobgear" style="width:26.8pt;height:25.95pt;visibility:visible">
                  <v:imagedata r:id="rId18" o:title="knobgear"/>
                </v:shape>
              </w:pict>
            </w:r>
          </w:p>
        </w:tc>
        <w:tc>
          <w:tcPr>
            <w:tcW w:w="8306" w:type="dxa"/>
          </w:tcPr>
          <w:p w:rsidR="00633ADC" w:rsidRPr="00633ADC" w:rsidRDefault="00633ADC" w:rsidP="00633ADC">
            <w:pPr>
              <w:tabs>
                <w:tab w:val="left" w:pos="1440"/>
              </w:tabs>
              <w:rPr>
                <w:lang w:val="fr-FR"/>
              </w:rPr>
            </w:pPr>
            <w:r w:rsidRPr="002D75BC">
              <w:rPr>
                <w:rStyle w:val="Lead-IN"/>
              </w:rPr>
              <w:t>Groupes de travail : Traduire les besoins en but et objectifs de l’intervention proposée.</w:t>
            </w:r>
            <w:r w:rsidRPr="00633F0E">
              <w:rPr>
                <w:b/>
                <w:lang w:val="fr-FR"/>
              </w:rPr>
              <w:t xml:space="preserve"> </w:t>
            </w:r>
            <w:r w:rsidRPr="00633F0E">
              <w:rPr>
                <w:lang w:val="fr-FR"/>
              </w:rPr>
              <w:t xml:space="preserve">Demandez aux participants de formuler le but et les objectifs de l’intervention proposée en fonction des besoins identifiés, y compris la population cible, la zone géographique et les délais d’exécution. Demandez aux groupes de discuter du type et de la stratégie de la PCMA nécessaire dans leur région. Les groupes </w:t>
            </w:r>
            <w:r w:rsidR="00247BF9">
              <w:rPr>
                <w:lang w:val="fr-FR"/>
              </w:rPr>
              <w:t>doivent</w:t>
            </w:r>
            <w:r w:rsidRPr="00633F0E">
              <w:rPr>
                <w:lang w:val="fr-FR"/>
              </w:rPr>
              <w:t xml:space="preserve"> déterminer si la PCMA doit être dispensée comme une urgence à court terme, une urgence dans l’optique d’une prestation à plus long terme ou une intervention de non-urgence.  De plus, les groupes </w:t>
            </w:r>
            <w:r w:rsidR="00247BF9">
              <w:rPr>
                <w:lang w:val="fr-FR"/>
              </w:rPr>
              <w:t>doivent discuter de</w:t>
            </w:r>
            <w:r w:rsidRPr="00633F0E">
              <w:rPr>
                <w:lang w:val="fr-FR"/>
              </w:rPr>
              <w:t xml:space="preserve"> la meilleure manière de gérer la PCMA : faut-il la (re)mettre </w:t>
            </w:r>
            <w:r w:rsidR="00DB2A7C">
              <w:rPr>
                <w:lang w:val="fr-FR"/>
              </w:rPr>
              <w:t>dans les</w:t>
            </w:r>
            <w:r w:rsidRPr="00633F0E">
              <w:rPr>
                <w:lang w:val="fr-FR"/>
              </w:rPr>
              <w:t xml:space="preserve"> mains du MS ou la confier à une  ONG, et encore </w:t>
            </w:r>
            <w:r w:rsidR="00DB2A7C">
              <w:rPr>
                <w:lang w:val="fr-FR"/>
              </w:rPr>
              <w:t>faut-il</w:t>
            </w:r>
            <w:r w:rsidRPr="00633F0E">
              <w:rPr>
                <w:lang w:val="fr-FR"/>
              </w:rPr>
              <w:t xml:space="preserve"> l</w:t>
            </w:r>
            <w:r>
              <w:rPr>
                <w:lang w:val="fr-FR"/>
              </w:rPr>
              <w:t>’</w:t>
            </w:r>
            <w:r w:rsidRPr="00633F0E">
              <w:rPr>
                <w:lang w:val="fr-FR"/>
              </w:rPr>
              <w:t xml:space="preserve">intégrer aux soins de santé qui existent déjà ou leur donner une nature indépendante ? Les groupes </w:t>
            </w:r>
            <w:r w:rsidR="00DB2A7C">
              <w:rPr>
                <w:lang w:val="fr-FR"/>
              </w:rPr>
              <w:t>doivent</w:t>
            </w:r>
            <w:r w:rsidRPr="00633F0E">
              <w:rPr>
                <w:lang w:val="fr-FR"/>
              </w:rPr>
              <w:t xml:space="preserve"> arriver à un consensus et faire le compte rendu en plénière. </w:t>
            </w:r>
          </w:p>
        </w:tc>
      </w:tr>
    </w:tbl>
    <w:p w:rsidR="00410F9E" w:rsidRPr="00633F0E" w:rsidRDefault="00410F9E" w:rsidP="00410F9E">
      <w:pPr>
        <w:tabs>
          <w:tab w:val="left" w:pos="1800"/>
        </w:tabs>
        <w:rPr>
          <w:b/>
          <w:color w:val="000080"/>
          <w:lang w:val="fr-FR"/>
        </w:rPr>
      </w:pPr>
    </w:p>
    <w:tbl>
      <w:tblPr>
        <w:tblW w:w="9058" w:type="dxa"/>
        <w:tblBorders>
          <w:insideH w:val="single" w:sz="4" w:space="0" w:color="auto"/>
        </w:tblBorders>
        <w:tblLook w:val="04A0"/>
      </w:tblPr>
      <w:tblGrid>
        <w:gridCol w:w="752"/>
        <w:gridCol w:w="8306"/>
      </w:tblGrid>
      <w:tr w:rsidR="00633ADC" w:rsidRPr="00B56B95">
        <w:tc>
          <w:tcPr>
            <w:tcW w:w="752" w:type="dxa"/>
          </w:tcPr>
          <w:p w:rsidR="00633ADC" w:rsidRDefault="005C6729" w:rsidP="0035274E">
            <w:pPr>
              <w:pStyle w:val="Heading2"/>
            </w:pPr>
            <w:r w:rsidRPr="005C6729">
              <w:rPr>
                <w:noProof/>
                <w:lang w:val="en-US"/>
              </w:rPr>
              <w:pict>
                <v:shape id="Image 28" o:spid="_x0000_i1052" type="#_x0000_t75" alt="knobgear" style="width:26.8pt;height:25.95pt;visibility:visible">
                  <v:imagedata r:id="rId18" o:title="knobgear"/>
                </v:shape>
              </w:pict>
            </w:r>
          </w:p>
          <w:p w:rsidR="00633ADC" w:rsidRPr="001A1E7E" w:rsidRDefault="00633ADC" w:rsidP="0035274E"/>
          <w:p w:rsidR="00633ADC" w:rsidRPr="00007F5B" w:rsidRDefault="005C6729" w:rsidP="0035274E">
            <w:pPr>
              <w:jc w:val="center"/>
            </w:pPr>
            <w:r w:rsidRPr="005C6729">
              <w:rPr>
                <w:noProof/>
                <w:lang w:val="en-US"/>
              </w:rPr>
              <w:pict>
                <v:shape id="Image 29" o:spid="_x0000_i1053" type="#_x0000_t75" alt="handouts" style="width:23.45pt;height:29.3pt;visibility:visible">
                  <v:imagedata r:id="rId19" o:title="handouts"/>
                </v:shape>
              </w:pict>
            </w:r>
          </w:p>
        </w:tc>
        <w:tc>
          <w:tcPr>
            <w:tcW w:w="8306" w:type="dxa"/>
          </w:tcPr>
          <w:p w:rsidR="00633ADC" w:rsidRPr="00633F0E" w:rsidRDefault="00633ADC" w:rsidP="00633ADC">
            <w:pPr>
              <w:rPr>
                <w:b/>
                <w:lang w:val="fr-FR"/>
              </w:rPr>
            </w:pPr>
            <w:r w:rsidRPr="002D75BC">
              <w:rPr>
                <w:rStyle w:val="Lead-IN"/>
              </w:rPr>
              <w:t>Exposé participatif : Cadre logique pour la PCMA.</w:t>
            </w:r>
            <w:r w:rsidRPr="00633F0E">
              <w:rPr>
                <w:b/>
                <w:lang w:val="fr-FR"/>
              </w:rPr>
              <w:t xml:space="preserve"> </w:t>
            </w:r>
            <w:r w:rsidRPr="00633F0E">
              <w:rPr>
                <w:lang w:val="fr-FR"/>
              </w:rPr>
              <w:t xml:space="preserve">Dessinez une grille sur une grande fiche et marquez les titres des colonnes tels qu’ils figurent sur le </w:t>
            </w:r>
            <w:r w:rsidRPr="00633F0E">
              <w:rPr>
                <w:b/>
                <w:lang w:val="fr-FR"/>
              </w:rPr>
              <w:t>Document 7.9 Exemple d’un cadre logique pour la PCMA</w:t>
            </w:r>
            <w:r w:rsidRPr="00A00120">
              <w:rPr>
                <w:lang w:val="fr-FR"/>
              </w:rPr>
              <w:t>.</w:t>
            </w:r>
            <w:r w:rsidRPr="00633F0E">
              <w:rPr>
                <w:b/>
                <w:lang w:val="fr-FR"/>
              </w:rPr>
              <w:t xml:space="preserve"> </w:t>
            </w:r>
            <w:r w:rsidRPr="00633F0E">
              <w:rPr>
                <w:lang w:val="fr-FR"/>
              </w:rPr>
              <w:t>Expliquez qu’un cadre logique équivaut à un outil simplifié de conception et de planification qui aide à déterminer les buts, les objectifs, les résultats, effets/activités et les ressources pour planifi</w:t>
            </w:r>
            <w:r w:rsidR="00DB2A7C">
              <w:rPr>
                <w:lang w:val="fr-FR"/>
              </w:rPr>
              <w:t>er</w:t>
            </w:r>
            <w:r w:rsidRPr="00633F0E">
              <w:rPr>
                <w:lang w:val="fr-FR"/>
              </w:rPr>
              <w:t xml:space="preserve"> la PCMA. Marquez les titres des </w:t>
            </w:r>
            <w:r w:rsidR="00DB2A7C">
              <w:rPr>
                <w:lang w:val="fr-FR"/>
              </w:rPr>
              <w:t>lignes</w:t>
            </w:r>
            <w:r w:rsidRPr="00633F0E">
              <w:rPr>
                <w:lang w:val="fr-FR"/>
              </w:rPr>
              <w:t xml:space="preserve"> tels qu’ils figurent sur le </w:t>
            </w:r>
            <w:r w:rsidRPr="00633F0E">
              <w:rPr>
                <w:b/>
                <w:lang w:val="fr-FR"/>
              </w:rPr>
              <w:t xml:space="preserve">Document 7.9 </w:t>
            </w:r>
            <w:r w:rsidRPr="00633F0E">
              <w:rPr>
                <w:lang w:val="fr-FR"/>
              </w:rPr>
              <w:t xml:space="preserve">tout en expliquant comment chaque composante essentielle (but, objectif, résultat, effet/activité) se distingue des autres. Utilisez comme guide le </w:t>
            </w:r>
            <w:r w:rsidRPr="00633F0E">
              <w:rPr>
                <w:b/>
                <w:lang w:val="fr-FR"/>
              </w:rPr>
              <w:t>Document 7.8 Utiliser un cadre logique pour la PCMA, Sections A et B</w:t>
            </w:r>
            <w:r w:rsidRPr="00A00120">
              <w:rPr>
                <w:lang w:val="fr-FR"/>
              </w:rPr>
              <w:t>.</w:t>
            </w:r>
            <w:r w:rsidRPr="00633F0E">
              <w:rPr>
                <w:b/>
                <w:lang w:val="fr-FR"/>
              </w:rPr>
              <w:t xml:space="preserve"> </w:t>
            </w:r>
          </w:p>
          <w:p w:rsidR="00633ADC" w:rsidRPr="000A0689" w:rsidRDefault="00633ADC" w:rsidP="00633ADC">
            <w:pPr>
              <w:rPr>
                <w:sz w:val="16"/>
                <w:szCs w:val="16"/>
                <w:lang w:val="fr-FR"/>
              </w:rPr>
            </w:pPr>
          </w:p>
          <w:p w:rsidR="00633ADC" w:rsidRPr="00633F0E" w:rsidRDefault="00633ADC" w:rsidP="00633ADC">
            <w:pPr>
              <w:rPr>
                <w:lang w:val="fr-FR"/>
              </w:rPr>
            </w:pPr>
            <w:r w:rsidRPr="00633F0E">
              <w:rPr>
                <w:lang w:val="fr-FR"/>
              </w:rPr>
              <w:t xml:space="preserve">Demandez aux participants de se </w:t>
            </w:r>
            <w:r w:rsidR="00B56B95">
              <w:rPr>
                <w:lang w:val="fr-FR"/>
              </w:rPr>
              <w:t>reporter</w:t>
            </w:r>
            <w:r w:rsidRPr="00633F0E">
              <w:rPr>
                <w:lang w:val="fr-FR"/>
              </w:rPr>
              <w:t xml:space="preserve"> au </w:t>
            </w:r>
            <w:r w:rsidRPr="00633F0E">
              <w:rPr>
                <w:b/>
                <w:lang w:val="fr-FR"/>
              </w:rPr>
              <w:t xml:space="preserve">Document 7.9 </w:t>
            </w:r>
            <w:r w:rsidRPr="00633F0E">
              <w:rPr>
                <w:lang w:val="fr-FR"/>
              </w:rPr>
              <w:t xml:space="preserve">et demandez-leur de le lire en silence. En plénière :  </w:t>
            </w:r>
          </w:p>
          <w:p w:rsidR="00633ADC" w:rsidRPr="000A0689" w:rsidRDefault="00633ADC" w:rsidP="00633ADC">
            <w:pPr>
              <w:rPr>
                <w:sz w:val="12"/>
                <w:szCs w:val="12"/>
                <w:lang w:val="fr-FR"/>
              </w:rPr>
            </w:pPr>
          </w:p>
          <w:p w:rsidR="00633ADC" w:rsidRPr="00633F0E" w:rsidRDefault="00633ADC" w:rsidP="00401B03">
            <w:pPr>
              <w:numPr>
                <w:ilvl w:val="0"/>
                <w:numId w:val="44"/>
              </w:numPr>
              <w:tabs>
                <w:tab w:val="clear" w:pos="720"/>
                <w:tab w:val="num" w:pos="0"/>
              </w:tabs>
              <w:ind w:left="400"/>
              <w:rPr>
                <w:lang w:val="fr-FR"/>
              </w:rPr>
            </w:pPr>
            <w:r w:rsidRPr="00633F0E">
              <w:rPr>
                <w:lang w:val="fr-FR"/>
              </w:rPr>
              <w:t>Demandez si quelqu’un peut expliquer la différence entre un “but” et un “objectif,” et ensuite entre un “objectif” et un “résultat,” et, enfin, entre un “résultat” et un “effet/activité” et une “ressources</w:t>
            </w:r>
            <w:r w:rsidR="00DB2A7C">
              <w:rPr>
                <w:rFonts w:cs="Tahoma"/>
                <w:lang w:val="fr-FR"/>
              </w:rPr>
              <w:t>˝</w:t>
            </w:r>
            <w:r w:rsidRPr="00633F0E">
              <w:rPr>
                <w:lang w:val="fr-FR"/>
              </w:rPr>
              <w:t xml:space="preserve">.  Conseillez-leur de consulter le </w:t>
            </w:r>
            <w:r w:rsidRPr="00633F0E">
              <w:rPr>
                <w:b/>
                <w:lang w:val="fr-FR"/>
              </w:rPr>
              <w:t>Document 7.8</w:t>
            </w:r>
            <w:r w:rsidRPr="00633F0E">
              <w:rPr>
                <w:lang w:val="fr-FR"/>
              </w:rPr>
              <w:t xml:space="preserve"> pour aider à articuler leurs réponses, si nécessaire.</w:t>
            </w:r>
          </w:p>
          <w:p w:rsidR="00633ADC" w:rsidRPr="00633F0E" w:rsidRDefault="00633ADC" w:rsidP="00401B03">
            <w:pPr>
              <w:numPr>
                <w:ilvl w:val="0"/>
                <w:numId w:val="44"/>
              </w:numPr>
              <w:tabs>
                <w:tab w:val="clear" w:pos="720"/>
                <w:tab w:val="num" w:pos="0"/>
              </w:tabs>
              <w:ind w:left="400"/>
              <w:rPr>
                <w:lang w:val="fr-FR"/>
              </w:rPr>
            </w:pPr>
            <w:r w:rsidRPr="00633F0E">
              <w:rPr>
                <w:lang w:val="fr-FR"/>
              </w:rPr>
              <w:t xml:space="preserve">En vous </w:t>
            </w:r>
            <w:r w:rsidR="00DB2A7C">
              <w:rPr>
                <w:lang w:val="fr-FR"/>
              </w:rPr>
              <w:t>reportant</w:t>
            </w:r>
            <w:r w:rsidRPr="00633F0E">
              <w:rPr>
                <w:lang w:val="fr-FR"/>
              </w:rPr>
              <w:t xml:space="preserve"> à la section Effets/Activités, demandez aux participants s’ils reconnaissent les cinq titres (résultats souhaités) sous lesquels apparaissent les effets/activités. Ce sont les cinq domaines dans les Eléments clés du Cadre de la PCMA, tel qu’indiqué dans le </w:t>
            </w:r>
            <w:r w:rsidRPr="00633F0E">
              <w:rPr>
                <w:b/>
                <w:lang w:val="fr-FR"/>
              </w:rPr>
              <w:t>Document 7.1</w:t>
            </w:r>
            <w:r w:rsidR="00A00120">
              <w:rPr>
                <w:lang w:val="fr-FR"/>
              </w:rPr>
              <w:t>.</w:t>
            </w:r>
          </w:p>
          <w:p w:rsidR="00633ADC" w:rsidRPr="00633F0E" w:rsidRDefault="00633ADC" w:rsidP="00401B03">
            <w:pPr>
              <w:numPr>
                <w:ilvl w:val="0"/>
                <w:numId w:val="44"/>
              </w:numPr>
              <w:tabs>
                <w:tab w:val="clear" w:pos="720"/>
                <w:tab w:val="num" w:pos="0"/>
              </w:tabs>
              <w:ind w:left="400"/>
              <w:rPr>
                <w:lang w:val="fr-FR"/>
              </w:rPr>
            </w:pPr>
            <w:r w:rsidRPr="00633F0E">
              <w:rPr>
                <w:lang w:val="fr-FR"/>
              </w:rPr>
              <w:t>Demandez pourquoi « les hypothèses » représentent une catégorie d’information importante. Que se passe-t-il si aucune hypothèse n’est émise ? Quel l’impact  cela peut</w:t>
            </w:r>
            <w:r w:rsidR="00DB2A7C">
              <w:rPr>
                <w:lang w:val="fr-FR"/>
              </w:rPr>
              <w:t>-il</w:t>
            </w:r>
            <w:r w:rsidRPr="00633F0E">
              <w:rPr>
                <w:lang w:val="fr-FR"/>
              </w:rPr>
              <w:t xml:space="preserve"> avoir quand on veut mesurer les résultats une fois que fonctionne la PCMA ?   </w:t>
            </w:r>
          </w:p>
          <w:p w:rsidR="00633ADC" w:rsidRPr="000A0689" w:rsidRDefault="00633ADC" w:rsidP="00633ADC">
            <w:pPr>
              <w:rPr>
                <w:sz w:val="16"/>
                <w:szCs w:val="16"/>
                <w:lang w:val="fr-FR"/>
              </w:rPr>
            </w:pPr>
          </w:p>
          <w:p w:rsidR="00633ADC" w:rsidRPr="00633ADC" w:rsidRDefault="00633ADC" w:rsidP="00633ADC">
            <w:pPr>
              <w:rPr>
                <w:lang w:val="fr-FR"/>
              </w:rPr>
            </w:pPr>
            <w:r w:rsidRPr="00633F0E">
              <w:rPr>
                <w:lang w:val="fr-FR"/>
              </w:rPr>
              <w:t xml:space="preserve">En demandant aux participants de se </w:t>
            </w:r>
            <w:r w:rsidR="00B56B95">
              <w:rPr>
                <w:lang w:val="fr-FR"/>
              </w:rPr>
              <w:t>reporter</w:t>
            </w:r>
            <w:r w:rsidRPr="00633F0E">
              <w:rPr>
                <w:lang w:val="fr-FR"/>
              </w:rPr>
              <w:t xml:space="preserve"> au </w:t>
            </w:r>
            <w:r w:rsidRPr="00633F0E">
              <w:rPr>
                <w:b/>
                <w:lang w:val="fr-FR"/>
              </w:rPr>
              <w:t>Document 7.8, Section C</w:t>
            </w:r>
            <w:r w:rsidRPr="00633F0E">
              <w:rPr>
                <w:lang w:val="fr-FR"/>
              </w:rPr>
              <w:t>,</w:t>
            </w:r>
            <w:r w:rsidRPr="00633F0E">
              <w:rPr>
                <w:b/>
                <w:lang w:val="fr-FR"/>
              </w:rPr>
              <w:t xml:space="preserve"> </w:t>
            </w:r>
            <w:r w:rsidRPr="00633F0E">
              <w:rPr>
                <w:lang w:val="fr-FR"/>
              </w:rPr>
              <w:t xml:space="preserve">discutez la différence entre les indicateurs de performance et les indicateurs d’effet. Répondez aux questions.                                                                                                                                                                                                                                                                                                                                                                                                                                                                                                                                                                                                                                                                                                                                                                                                                                                                                                                                                                                                                                                                                                                                                                                                                                                                                                                                                                                                                                                                                                                                                                                                                                                                                                                                                                                                                                                                                                                                                                                                                                                                                                                                                                                                                                                                                                                                                                                                                                                                                                                                                                                                                                                                                                                                                                                                                                                                                                                                                                                                                                                                                                                                                                                                                                                                                                                                                                                                                                                                                                                                                                                                                                                                                                                                                                                                                                                                                                                                                                                                                                                                                                                                                                                                                                                                                                                                                                                                                                                                                                                                                                                                                                                                                                                                                                                                                                                                                                                                                                                                                                                                                                                                                                                                                                                                                                                                                                                                                                                                                                                                                                                                                                                                                                                                                                                                                                                                                                                                                                                                                                                                                                                                                                                                                                                                                                                                                                                                                                                                                                                                                                                                                                                                                                                                                                                                                                                                                                                                                                                                                                                                                                                                                                                                                                                                                                                                                                                                                                                                                                                                                                                                                                                                                                                                                                                                                                                                                                                                                                                                                                                                                                                                                                                                                       </w:t>
            </w:r>
          </w:p>
        </w:tc>
      </w:tr>
    </w:tbl>
    <w:p w:rsidR="00401B03" w:rsidRPr="000A0689" w:rsidRDefault="00401B03" w:rsidP="00410F9E">
      <w:pPr>
        <w:rPr>
          <w:sz w:val="16"/>
          <w:szCs w:val="16"/>
          <w:lang w:val="fr-FR"/>
        </w:rPr>
      </w:pPr>
    </w:p>
    <w:tbl>
      <w:tblPr>
        <w:tblW w:w="9058" w:type="dxa"/>
        <w:tblBorders>
          <w:insideH w:val="single" w:sz="4" w:space="0" w:color="auto"/>
        </w:tblBorders>
        <w:tblLook w:val="04A0"/>
      </w:tblPr>
      <w:tblGrid>
        <w:gridCol w:w="752"/>
        <w:gridCol w:w="8306"/>
      </w:tblGrid>
      <w:tr w:rsidR="00633ADC" w:rsidRPr="009305A3">
        <w:tc>
          <w:tcPr>
            <w:tcW w:w="752" w:type="dxa"/>
          </w:tcPr>
          <w:p w:rsidR="00633ADC" w:rsidRDefault="005C6729" w:rsidP="0035274E">
            <w:pPr>
              <w:pStyle w:val="Heading2"/>
            </w:pPr>
            <w:r w:rsidRPr="005C6729">
              <w:rPr>
                <w:noProof/>
                <w:lang w:val="en-US"/>
              </w:rPr>
              <w:pict>
                <v:shape id="Image 30" o:spid="_x0000_i1054" type="#_x0000_t75" alt="knobgear" style="width:26.8pt;height:25.95pt;visibility:visible">
                  <v:imagedata r:id="rId18" o:title="knobgear"/>
                </v:shape>
              </w:pict>
            </w:r>
          </w:p>
          <w:p w:rsidR="00633ADC" w:rsidRPr="001A1E7E" w:rsidRDefault="00633ADC" w:rsidP="0035274E"/>
          <w:p w:rsidR="00633ADC" w:rsidRPr="00007F5B" w:rsidRDefault="005C6729" w:rsidP="0035274E">
            <w:pPr>
              <w:jc w:val="center"/>
            </w:pPr>
            <w:r w:rsidRPr="005C6729">
              <w:rPr>
                <w:noProof/>
                <w:lang w:val="en-US"/>
              </w:rPr>
              <w:pict>
                <v:shape id="Image 31" o:spid="_x0000_i1055" type="#_x0000_t75" alt="handouts" style="width:23.45pt;height:29.3pt;visibility:visible">
                  <v:imagedata r:id="rId19" o:title="handouts"/>
                </v:shape>
              </w:pict>
            </w:r>
          </w:p>
        </w:tc>
        <w:tc>
          <w:tcPr>
            <w:tcW w:w="8306" w:type="dxa"/>
          </w:tcPr>
          <w:p w:rsidR="00633ADC" w:rsidRPr="00633ADC" w:rsidRDefault="00633ADC" w:rsidP="00633ADC">
            <w:pPr>
              <w:rPr>
                <w:lang w:val="fr-FR"/>
              </w:rPr>
            </w:pPr>
            <w:r w:rsidRPr="002D75BC">
              <w:rPr>
                <w:rStyle w:val="Lead-IN"/>
              </w:rPr>
              <w:t xml:space="preserve">Groupes de travail : Pratique de la formulation d’un cadre logique. </w:t>
            </w:r>
            <w:r w:rsidRPr="00A00120">
              <w:rPr>
                <w:rStyle w:val="Lead-IN"/>
                <w:b w:val="0"/>
                <w:color w:val="auto"/>
                <w:sz w:val="20"/>
              </w:rPr>
              <w:t>Dans</w:t>
            </w:r>
            <w:r w:rsidRPr="00A00120">
              <w:rPr>
                <w:b/>
                <w:sz w:val="16"/>
                <w:lang w:val="fr-FR"/>
              </w:rPr>
              <w:t xml:space="preserve"> </w:t>
            </w:r>
            <w:r w:rsidRPr="00633F0E">
              <w:rPr>
                <w:lang w:val="fr-FR"/>
              </w:rPr>
              <w:t xml:space="preserve">les mêmes groupes de travail, demandez aux participants de remplir un cadre logique pour la PCMA dans leur district en fonction des besoins qu’ils ont déterminés auparavant. Expliquez que le </w:t>
            </w:r>
            <w:r w:rsidRPr="00633F0E">
              <w:rPr>
                <w:b/>
                <w:lang w:val="fr-FR"/>
              </w:rPr>
              <w:t xml:space="preserve">Document 7.1 Eléments clés du cadre de la PCMA </w:t>
            </w:r>
            <w:r w:rsidRPr="00633F0E">
              <w:rPr>
                <w:lang w:val="fr-FR"/>
              </w:rPr>
              <w:t xml:space="preserve">est un cadre utile pour déterminer les effets/activités, comme dans l’exemple du </w:t>
            </w:r>
            <w:r w:rsidRPr="00633F0E">
              <w:rPr>
                <w:b/>
                <w:lang w:val="fr-FR"/>
              </w:rPr>
              <w:t>Document 7.9</w:t>
            </w:r>
            <w:r w:rsidRPr="00A00120">
              <w:rPr>
                <w:lang w:val="fr-FR"/>
              </w:rPr>
              <w:t>,</w:t>
            </w:r>
            <w:r w:rsidRPr="00633F0E">
              <w:rPr>
                <w:b/>
                <w:lang w:val="fr-FR"/>
              </w:rPr>
              <w:t xml:space="preserve"> </w:t>
            </w:r>
            <w:r w:rsidRPr="00633F0E">
              <w:rPr>
                <w:lang w:val="fr-FR"/>
              </w:rPr>
              <w:t xml:space="preserve">ci-dessus. En plénière, demandez aux groupes de travail de comparer les buts et objectifs et de donner des exemples des résultats, effets/activités et ressources. Discutez des hypothèses émises par chaque groupe ainsi que des indicateurs. </w:t>
            </w:r>
          </w:p>
        </w:tc>
      </w:tr>
    </w:tbl>
    <w:p w:rsidR="00410F9E" w:rsidRPr="00633F0E" w:rsidRDefault="00410F9E" w:rsidP="00410F9E">
      <w:pPr>
        <w:rPr>
          <w:lang w:val="fr-FR"/>
        </w:rPr>
      </w:pPr>
    </w:p>
    <w:p w:rsidR="00BB78A6" w:rsidRDefault="00BB78A6" w:rsidP="00410F9E">
      <w:pPr>
        <w:rPr>
          <w:lang w:val="fr-FR"/>
        </w:rPr>
        <w:sectPr w:rsidR="00BB78A6" w:rsidSect="000D2281">
          <w:headerReference w:type="default" r:id="rId25"/>
          <w:pgSz w:w="11909" w:h="16834" w:code="9"/>
          <w:pgMar w:top="1439" w:right="1350" w:bottom="1260" w:left="1530" w:header="288" w:footer="720" w:gutter="0"/>
          <w:cols w:space="720"/>
          <w:docGrid w:linePitch="360"/>
        </w:sectPr>
      </w:pPr>
    </w:p>
    <w:p w:rsidR="00C62AEA" w:rsidRDefault="00410F9E" w:rsidP="002D75BC">
      <w:pPr>
        <w:pStyle w:val="StyleLearningObjectiveAuto"/>
        <w:rPr>
          <w:lang w:val="fr-FR"/>
        </w:rPr>
      </w:pPr>
      <w:r w:rsidRPr="00633ADC">
        <w:rPr>
          <w:lang w:val="fr-FR"/>
        </w:rPr>
        <w:lastRenderedPageBreak/>
        <w:t xml:space="preserve">Objectif d’apprentissage 4 : </w:t>
      </w:r>
    </w:p>
    <w:p w:rsidR="00410F9E" w:rsidRPr="00633ADC" w:rsidRDefault="00C62AEA" w:rsidP="002D75BC">
      <w:pPr>
        <w:pStyle w:val="StyleLearningObjectiveAuto"/>
        <w:rPr>
          <w:lang w:val="fr-FR"/>
        </w:rPr>
      </w:pPr>
      <w:r w:rsidRPr="00633ADC">
        <w:rPr>
          <w:caps w:val="0"/>
          <w:lang w:val="fr-FR"/>
        </w:rPr>
        <w:t xml:space="preserve">Formuler un plan d’action pour la </w:t>
      </w:r>
      <w:r w:rsidR="00410F9E" w:rsidRPr="00633ADC">
        <w:rPr>
          <w:lang w:val="fr-FR"/>
        </w:rPr>
        <w:t xml:space="preserve">PCMA </w:t>
      </w:r>
    </w:p>
    <w:p w:rsidR="00410F9E" w:rsidRPr="00633F0E" w:rsidRDefault="00410F9E" w:rsidP="00410F9E">
      <w:pPr>
        <w:rPr>
          <w:szCs w:val="24"/>
          <w:lang w:val="fr-FR"/>
        </w:rPr>
      </w:pPr>
    </w:p>
    <w:tbl>
      <w:tblPr>
        <w:tblW w:w="9056" w:type="dxa"/>
        <w:tblBorders>
          <w:insideH w:val="single" w:sz="4" w:space="0" w:color="auto"/>
        </w:tblBorders>
        <w:tblLook w:val="04A0"/>
      </w:tblPr>
      <w:tblGrid>
        <w:gridCol w:w="708"/>
        <w:gridCol w:w="8348"/>
      </w:tblGrid>
      <w:tr w:rsidR="00633ADC" w:rsidRPr="009305A3">
        <w:tc>
          <w:tcPr>
            <w:tcW w:w="708" w:type="dxa"/>
          </w:tcPr>
          <w:p w:rsidR="00633ADC" w:rsidRDefault="005C6729" w:rsidP="0035274E">
            <w:pPr>
              <w:pStyle w:val="Heading2"/>
              <w:jc w:val="center"/>
            </w:pPr>
            <w:r w:rsidRPr="005C6729">
              <w:rPr>
                <w:noProof/>
                <w:color w:val="auto"/>
                <w:sz w:val="20"/>
                <w:szCs w:val="20"/>
                <w:lang w:val="en-US"/>
              </w:rPr>
              <w:pict>
                <v:shape id="Image 32" o:spid="_x0000_i1056" type="#_x0000_t75" alt="trainer" style="width:22.6pt;height:29.3pt;visibility:visible">
                  <v:imagedata r:id="rId17" o:title="trainer"/>
                </v:shape>
              </w:pict>
            </w:r>
          </w:p>
        </w:tc>
        <w:tc>
          <w:tcPr>
            <w:tcW w:w="8348" w:type="dxa"/>
          </w:tcPr>
          <w:p w:rsidR="00633ADC" w:rsidRPr="00633ADC" w:rsidRDefault="00633ADC" w:rsidP="00633ADC">
            <w:pPr>
              <w:pStyle w:val="Heading3"/>
              <w:rPr>
                <w:rFonts w:cs="Tahoma"/>
                <w:b w:val="0"/>
                <w:color w:val="000000"/>
                <w:szCs w:val="24"/>
                <w:lang w:val="fr-FR"/>
              </w:rPr>
            </w:pPr>
            <w:r w:rsidRPr="002D75BC">
              <w:rPr>
                <w:rStyle w:val="Lead-IN"/>
                <w:b/>
              </w:rPr>
              <w:t xml:space="preserve">FORMATEUR: </w:t>
            </w:r>
            <w:r w:rsidRPr="00633F0E">
              <w:rPr>
                <w:b w:val="0"/>
                <w:color w:val="000000"/>
                <w:lang w:val="fr-FR"/>
              </w:rPr>
              <w:t xml:space="preserve">Revoyez le </w:t>
            </w:r>
            <w:r w:rsidRPr="00633F0E">
              <w:rPr>
                <w:color w:val="000000"/>
                <w:lang w:val="fr-FR"/>
              </w:rPr>
              <w:t>Document 7.1 Eléments clés du cadre de la PCMA</w:t>
            </w:r>
            <w:r w:rsidRPr="00633F0E">
              <w:rPr>
                <w:b w:val="0"/>
                <w:color w:val="000000"/>
                <w:lang w:val="fr-FR"/>
              </w:rPr>
              <w:t xml:space="preserve"> et prenez connaissance du</w:t>
            </w:r>
            <w:r w:rsidRPr="00633F0E">
              <w:rPr>
                <w:color w:val="000000"/>
                <w:lang w:val="fr-FR"/>
              </w:rPr>
              <w:t xml:space="preserve"> Document 7.10 Calcul de l’estimation des cas de </w:t>
            </w:r>
            <w:smartTag w:uri="urn:schemas-microsoft-com:office:smarttags" w:element="stockticker">
              <w:r w:rsidRPr="00633F0E">
                <w:rPr>
                  <w:color w:val="000000"/>
                  <w:lang w:val="fr-FR"/>
                </w:rPr>
                <w:t>MAS</w:t>
              </w:r>
            </w:smartTag>
            <w:r w:rsidRPr="00633F0E">
              <w:rPr>
                <w:b w:val="0"/>
                <w:color w:val="000000"/>
                <w:lang w:val="fr-FR"/>
              </w:rPr>
              <w:t>,</w:t>
            </w:r>
            <w:r w:rsidRPr="00633F0E">
              <w:rPr>
                <w:color w:val="000000"/>
                <w:lang w:val="fr-FR"/>
              </w:rPr>
              <w:t xml:space="preserve"> Document 7.11 Besoins, rôles et responsabilités des agents de santé</w:t>
            </w:r>
            <w:r w:rsidRPr="00633F0E">
              <w:rPr>
                <w:b w:val="0"/>
                <w:color w:val="000000"/>
                <w:lang w:val="fr-FR"/>
              </w:rPr>
              <w:t>,</w:t>
            </w:r>
            <w:r w:rsidRPr="00633F0E">
              <w:rPr>
                <w:color w:val="000000"/>
                <w:lang w:val="fr-FR"/>
              </w:rPr>
              <w:t xml:space="preserve"> Document 7.12 Calculer les besoins estimés en matière de l’ATPE</w:t>
            </w:r>
            <w:r w:rsidRPr="00633F0E">
              <w:rPr>
                <w:b w:val="0"/>
                <w:color w:val="000000"/>
                <w:lang w:val="fr-FR"/>
              </w:rPr>
              <w:t>,</w:t>
            </w:r>
            <w:r w:rsidRPr="00633F0E">
              <w:rPr>
                <w:color w:val="000000"/>
                <w:lang w:val="fr-FR"/>
              </w:rPr>
              <w:t xml:space="preserve"> Document 7.13 Vue d’ensemble des ressources pour la PCMA </w:t>
            </w:r>
            <w:r w:rsidRPr="00633F0E">
              <w:rPr>
                <w:b w:val="0"/>
                <w:color w:val="000000"/>
                <w:lang w:val="fr-FR"/>
              </w:rPr>
              <w:t xml:space="preserve">et </w:t>
            </w:r>
            <w:r w:rsidRPr="00633F0E">
              <w:rPr>
                <w:color w:val="000000"/>
                <w:lang w:val="fr-FR"/>
              </w:rPr>
              <w:t>Document 7.14 Matrice pour le plan d’action.</w:t>
            </w:r>
          </w:p>
        </w:tc>
      </w:tr>
    </w:tbl>
    <w:p w:rsidR="00410F9E" w:rsidRPr="00633F0E" w:rsidRDefault="00410F9E" w:rsidP="00410F9E">
      <w:pPr>
        <w:rPr>
          <w:b/>
          <w:color w:val="000000"/>
          <w:szCs w:val="24"/>
          <w:lang w:val="fr-FR"/>
        </w:rPr>
      </w:pPr>
    </w:p>
    <w:p w:rsidR="008B6EB4" w:rsidRPr="00633F0E" w:rsidRDefault="008B6EB4" w:rsidP="00410F9E">
      <w:pPr>
        <w:rPr>
          <w:b/>
          <w:color w:val="000000"/>
          <w:szCs w:val="24"/>
          <w:lang w:val="fr-FR"/>
        </w:rPr>
      </w:pPr>
    </w:p>
    <w:tbl>
      <w:tblPr>
        <w:tblW w:w="9058" w:type="dxa"/>
        <w:tblBorders>
          <w:insideH w:val="single" w:sz="4" w:space="0" w:color="auto"/>
        </w:tblBorders>
        <w:tblLook w:val="04A0"/>
      </w:tblPr>
      <w:tblGrid>
        <w:gridCol w:w="752"/>
        <w:gridCol w:w="8306"/>
      </w:tblGrid>
      <w:tr w:rsidR="00633ADC" w:rsidRPr="009305A3">
        <w:tc>
          <w:tcPr>
            <w:tcW w:w="752" w:type="dxa"/>
          </w:tcPr>
          <w:p w:rsidR="00633ADC" w:rsidRDefault="005C6729" w:rsidP="0035274E">
            <w:pPr>
              <w:pStyle w:val="Heading2"/>
            </w:pPr>
            <w:r w:rsidRPr="005C6729">
              <w:rPr>
                <w:noProof/>
                <w:lang w:val="en-US"/>
              </w:rPr>
              <w:pict>
                <v:shape id="Image 33" o:spid="_x0000_i1057" type="#_x0000_t75" alt="knobgear" style="width:26.8pt;height:25.95pt;visibility:visible">
                  <v:imagedata r:id="rId18" o:title="knobgear"/>
                </v:shape>
              </w:pict>
            </w:r>
          </w:p>
          <w:p w:rsidR="00633ADC" w:rsidRPr="001A1E7E" w:rsidRDefault="00633ADC" w:rsidP="0035274E"/>
          <w:p w:rsidR="00633ADC" w:rsidRPr="00007F5B" w:rsidRDefault="005C6729" w:rsidP="0035274E">
            <w:pPr>
              <w:jc w:val="center"/>
            </w:pPr>
            <w:r w:rsidRPr="005C6729">
              <w:rPr>
                <w:noProof/>
                <w:lang w:val="en-US"/>
              </w:rPr>
              <w:pict>
                <v:shape id="Image 34" o:spid="_x0000_i1058" type="#_x0000_t75" alt="handouts" style="width:23.45pt;height:29.3pt;visibility:visible">
                  <v:imagedata r:id="rId19" o:title="handouts"/>
                </v:shape>
              </w:pict>
            </w:r>
          </w:p>
        </w:tc>
        <w:tc>
          <w:tcPr>
            <w:tcW w:w="8306" w:type="dxa"/>
          </w:tcPr>
          <w:p w:rsidR="0007386D" w:rsidRPr="00633F0E" w:rsidRDefault="0007386D" w:rsidP="0007386D">
            <w:pPr>
              <w:rPr>
                <w:szCs w:val="24"/>
                <w:lang w:val="fr-FR"/>
              </w:rPr>
            </w:pPr>
            <w:r w:rsidRPr="002D75BC">
              <w:rPr>
                <w:rStyle w:val="Lead-IN"/>
              </w:rPr>
              <w:t>Brainstorm</w:t>
            </w:r>
            <w:r w:rsidR="00DB2A7C">
              <w:rPr>
                <w:rStyle w:val="Lead-IN"/>
              </w:rPr>
              <w:t>ing</w:t>
            </w:r>
            <w:r w:rsidRPr="002D75BC">
              <w:rPr>
                <w:rStyle w:val="Lead-IN"/>
              </w:rPr>
              <w:t xml:space="preserve"> : Information</w:t>
            </w:r>
            <w:r w:rsidR="00FC0814">
              <w:rPr>
                <w:rStyle w:val="Lead-IN"/>
              </w:rPr>
              <w:t>s</w:t>
            </w:r>
            <w:r w:rsidRPr="002D75BC">
              <w:rPr>
                <w:rStyle w:val="Lead-IN"/>
              </w:rPr>
              <w:t xml:space="preserve"> essentielle</w:t>
            </w:r>
            <w:r w:rsidR="00FC0814">
              <w:rPr>
                <w:rStyle w:val="Lead-IN"/>
              </w:rPr>
              <w:t>s</w:t>
            </w:r>
            <w:r w:rsidRPr="002D75BC">
              <w:rPr>
                <w:rStyle w:val="Lead-IN"/>
              </w:rPr>
              <w:t xml:space="preserve"> à obtenir avant la planification.</w:t>
            </w:r>
            <w:r w:rsidRPr="00633F0E">
              <w:rPr>
                <w:b/>
                <w:szCs w:val="24"/>
                <w:lang w:val="fr-FR"/>
              </w:rPr>
              <w:t xml:space="preserve"> </w:t>
            </w:r>
            <w:r w:rsidRPr="00633F0E">
              <w:rPr>
                <w:szCs w:val="24"/>
                <w:lang w:val="fr-FR"/>
              </w:rPr>
              <w:t xml:space="preserve">Demandez aux participants de revoir rapidement certaines étapes de la planification qu’ils ont déjà accomplies dans ce module jusqu’à présent, les conclusions auxquelles ils sont arrivés et les décisions qu’ils ont prises. Les points qu’ils soulèvent n’ont pas besoin d’être exhaustifs. Expliquez qu’en s’appuyant sur l’analyse situationnelle (besoins) et le cadre logique (conception et stratégie), l’étape suivante est celle du plan d’action. Cependant avant de formuler le plan d’action, il faut des informations supplémentaires. Demandez aux participants d’indiquer quelle serait à leur avis </w:t>
            </w:r>
            <w:r w:rsidR="00FC0814">
              <w:rPr>
                <w:szCs w:val="24"/>
                <w:lang w:val="fr-FR"/>
              </w:rPr>
              <w:t xml:space="preserve">les </w:t>
            </w:r>
            <w:r w:rsidRPr="00633F0E">
              <w:rPr>
                <w:szCs w:val="24"/>
                <w:lang w:val="fr-FR"/>
              </w:rPr>
              <w:t>information</w:t>
            </w:r>
            <w:r w:rsidR="00FC0814">
              <w:rPr>
                <w:szCs w:val="24"/>
                <w:lang w:val="fr-FR"/>
              </w:rPr>
              <w:t>s</w:t>
            </w:r>
            <w:r w:rsidRPr="00633F0E">
              <w:rPr>
                <w:szCs w:val="24"/>
                <w:lang w:val="fr-FR"/>
              </w:rPr>
              <w:t xml:space="preserve"> essentielle</w:t>
            </w:r>
            <w:r w:rsidR="00FC0814">
              <w:rPr>
                <w:szCs w:val="24"/>
                <w:lang w:val="fr-FR"/>
              </w:rPr>
              <w:t>s</w:t>
            </w:r>
            <w:r w:rsidRPr="00633F0E">
              <w:rPr>
                <w:szCs w:val="24"/>
                <w:lang w:val="fr-FR"/>
              </w:rPr>
              <w:t xml:space="preserve"> à la formulation d’un plan d’action. Marquez les réponses sur une grande fiche, en posant des questions directives si c’est nécessaire pour susciter les réponses suivantes : </w:t>
            </w:r>
          </w:p>
          <w:p w:rsidR="0007386D" w:rsidRPr="000A0689" w:rsidRDefault="0007386D" w:rsidP="0007386D">
            <w:pPr>
              <w:rPr>
                <w:sz w:val="16"/>
                <w:szCs w:val="16"/>
                <w:lang w:val="fr-FR"/>
              </w:rPr>
            </w:pPr>
          </w:p>
          <w:p w:rsidR="0007386D" w:rsidRPr="00633F0E" w:rsidRDefault="0007386D" w:rsidP="0007386D">
            <w:pPr>
              <w:ind w:left="700"/>
              <w:rPr>
                <w:lang w:val="fr-FR"/>
              </w:rPr>
            </w:pPr>
            <w:r w:rsidRPr="00633F0E">
              <w:rPr>
                <w:lang w:val="fr-FR"/>
              </w:rPr>
              <w:t>1. Définir la population cible et la couverture géographique, en estimant notamment le nombre de cas de malnutrition aiguë attendu</w:t>
            </w:r>
          </w:p>
          <w:p w:rsidR="0007386D" w:rsidRPr="00633F0E" w:rsidRDefault="0007386D" w:rsidP="0007386D">
            <w:pPr>
              <w:ind w:left="700"/>
              <w:rPr>
                <w:lang w:val="fr-FR"/>
              </w:rPr>
            </w:pPr>
            <w:r w:rsidRPr="00633F0E">
              <w:rPr>
                <w:lang w:val="fr-FR"/>
              </w:rPr>
              <w:t>2. Identifier les sites PCMA, y compris les sites d’apprentissage</w:t>
            </w:r>
          </w:p>
          <w:p w:rsidR="0007386D" w:rsidRPr="00633F0E" w:rsidRDefault="0007386D" w:rsidP="0007386D">
            <w:pPr>
              <w:ind w:left="700"/>
              <w:rPr>
                <w:lang w:val="fr-FR"/>
              </w:rPr>
            </w:pPr>
            <w:r w:rsidRPr="00633F0E">
              <w:rPr>
                <w:lang w:val="fr-FR"/>
              </w:rPr>
              <w:t>3. Déterminer les besoins en matière de personnel ainsi que les rôles et les responsabilités du personnel</w:t>
            </w:r>
          </w:p>
          <w:p w:rsidR="00633ADC" w:rsidRPr="0007386D" w:rsidRDefault="0007386D" w:rsidP="0007386D">
            <w:pPr>
              <w:ind w:left="700"/>
              <w:rPr>
                <w:lang w:val="fr-FR"/>
              </w:rPr>
            </w:pPr>
            <w:r w:rsidRPr="00633F0E">
              <w:rPr>
                <w:lang w:val="fr-FR"/>
              </w:rPr>
              <w:t xml:space="preserve">4. Déterminer les besoins en matière d’ATPE et </w:t>
            </w:r>
            <w:r w:rsidR="00FC0814">
              <w:rPr>
                <w:lang w:val="fr-FR"/>
              </w:rPr>
              <w:t>d’</w:t>
            </w:r>
            <w:r w:rsidRPr="00633F0E">
              <w:rPr>
                <w:lang w:val="fr-FR"/>
              </w:rPr>
              <w:t>autres fournitures</w:t>
            </w:r>
          </w:p>
        </w:tc>
      </w:tr>
    </w:tbl>
    <w:p w:rsidR="002B78AE" w:rsidRPr="00633F0E" w:rsidRDefault="002B78AE" w:rsidP="00410F9E">
      <w:pPr>
        <w:rPr>
          <w:lang w:val="fr-FR"/>
        </w:rPr>
      </w:pPr>
    </w:p>
    <w:tbl>
      <w:tblPr>
        <w:tblW w:w="9058" w:type="dxa"/>
        <w:tblBorders>
          <w:insideH w:val="single" w:sz="4" w:space="0" w:color="auto"/>
        </w:tblBorders>
        <w:tblLook w:val="04A0"/>
      </w:tblPr>
      <w:tblGrid>
        <w:gridCol w:w="752"/>
        <w:gridCol w:w="8306"/>
      </w:tblGrid>
      <w:tr w:rsidR="0007386D" w:rsidRPr="009305A3">
        <w:tc>
          <w:tcPr>
            <w:tcW w:w="752" w:type="dxa"/>
          </w:tcPr>
          <w:p w:rsidR="0007386D" w:rsidRDefault="005C6729" w:rsidP="0035274E">
            <w:pPr>
              <w:pStyle w:val="Heading2"/>
            </w:pPr>
            <w:r w:rsidRPr="005C6729">
              <w:rPr>
                <w:noProof/>
                <w:lang w:val="en-US"/>
              </w:rPr>
              <w:pict>
                <v:shape id="Image 35" o:spid="_x0000_i1059" type="#_x0000_t75" alt="knobgear" style="width:26.8pt;height:25.95pt;visibility:visible">
                  <v:imagedata r:id="rId18" o:title="knobgear"/>
                </v:shape>
              </w:pict>
            </w:r>
          </w:p>
          <w:p w:rsidR="0007386D" w:rsidRPr="001A1E7E" w:rsidRDefault="0007386D" w:rsidP="0035274E"/>
          <w:p w:rsidR="0007386D" w:rsidRPr="00007F5B" w:rsidRDefault="005C6729" w:rsidP="0035274E">
            <w:pPr>
              <w:jc w:val="center"/>
            </w:pPr>
            <w:r w:rsidRPr="005C6729">
              <w:rPr>
                <w:noProof/>
                <w:lang w:val="en-US"/>
              </w:rPr>
              <w:pict>
                <v:shape id="Image 36" o:spid="_x0000_i1060" type="#_x0000_t75" alt="handouts" style="width:23.45pt;height:29.3pt;visibility:visible">
                  <v:imagedata r:id="rId19" o:title="handouts"/>
                </v:shape>
              </w:pict>
            </w:r>
          </w:p>
        </w:tc>
        <w:tc>
          <w:tcPr>
            <w:tcW w:w="8306" w:type="dxa"/>
          </w:tcPr>
          <w:p w:rsidR="0007386D" w:rsidRPr="00CE52E1" w:rsidRDefault="0007386D" w:rsidP="0007386D">
            <w:pPr>
              <w:rPr>
                <w:rFonts w:cs="Arial"/>
                <w:b/>
                <w:bCs/>
                <w:color w:val="000080"/>
                <w:lang w:val="fr-FR"/>
              </w:rPr>
            </w:pPr>
            <w:r w:rsidRPr="002D75BC">
              <w:rPr>
                <w:rStyle w:val="Lead-IN"/>
              </w:rPr>
              <w:t xml:space="preserve">Démonstration : Estimer </w:t>
            </w:r>
            <w:r w:rsidR="00FC0814">
              <w:rPr>
                <w:rStyle w:val="Lead-IN"/>
              </w:rPr>
              <w:t>le nombre de</w:t>
            </w:r>
            <w:r w:rsidRPr="002D75BC">
              <w:rPr>
                <w:rStyle w:val="Lead-IN"/>
              </w:rPr>
              <w:t xml:space="preserve"> cas de malnutrition aiguë attendu. </w:t>
            </w:r>
            <w:r w:rsidRPr="00633F0E">
              <w:rPr>
                <w:rFonts w:cs="Tahoma"/>
                <w:szCs w:val="24"/>
                <w:lang w:val="fr-FR"/>
              </w:rPr>
              <w:t xml:space="preserve">Expliquez aux participants qu’il est important de quantifier les paramètres de la prestation de soins. Ils peuvent déterminer la population cible grâce à leur travail sur l’analyse situationnelle et le cadre logique. La PCMA cible en priorité les enfants de moins de 5 ans bien que la population cible puisse être plus </w:t>
            </w:r>
            <w:r w:rsidR="00FC0814">
              <w:rPr>
                <w:rFonts w:cs="Tahoma"/>
                <w:szCs w:val="24"/>
                <w:lang w:val="fr-FR"/>
              </w:rPr>
              <w:t>large</w:t>
            </w:r>
            <w:r w:rsidRPr="00633F0E">
              <w:rPr>
                <w:rFonts w:cs="Tahoma"/>
                <w:szCs w:val="24"/>
                <w:lang w:val="fr-FR"/>
              </w:rPr>
              <w:t xml:space="preserve"> ou plus étroite dans certains contextes. Une fois les paramètres identifiés, il est important de calculer le nombre estimé d’enfants qui ont besoin de la PCMA. Demandez aux participants de se </w:t>
            </w:r>
            <w:r w:rsidR="00B56B95">
              <w:rPr>
                <w:rFonts w:cs="Tahoma"/>
                <w:szCs w:val="24"/>
                <w:lang w:val="fr-FR"/>
              </w:rPr>
              <w:t>reporter</w:t>
            </w:r>
            <w:r w:rsidRPr="00633F0E">
              <w:rPr>
                <w:rFonts w:cs="Tahoma"/>
                <w:szCs w:val="24"/>
                <w:lang w:val="fr-FR"/>
              </w:rPr>
              <w:t xml:space="preserve"> au </w:t>
            </w:r>
            <w:r w:rsidRPr="00633F0E">
              <w:rPr>
                <w:rFonts w:cs="Tahoma"/>
                <w:b/>
                <w:szCs w:val="24"/>
                <w:lang w:val="fr-FR"/>
              </w:rPr>
              <w:t xml:space="preserve">Document 7.10 Calcul de l’estimation des cas de </w:t>
            </w:r>
            <w:smartTag w:uri="urn:schemas-microsoft-com:office:smarttags" w:element="stockticker">
              <w:r w:rsidRPr="00633F0E">
                <w:rPr>
                  <w:rFonts w:cs="Tahoma"/>
                  <w:b/>
                  <w:szCs w:val="24"/>
                  <w:lang w:val="fr-FR"/>
                </w:rPr>
                <w:t>MAS</w:t>
              </w:r>
            </w:smartTag>
            <w:r w:rsidRPr="00633F0E">
              <w:rPr>
                <w:rFonts w:cs="Tahoma"/>
                <w:b/>
                <w:szCs w:val="24"/>
                <w:lang w:val="fr-FR"/>
              </w:rPr>
              <w:t xml:space="preserve"> </w:t>
            </w:r>
            <w:r w:rsidRPr="00633F0E">
              <w:rPr>
                <w:rFonts w:cs="Tahoma"/>
                <w:szCs w:val="24"/>
                <w:lang w:val="fr-FR"/>
              </w:rPr>
              <w:t xml:space="preserve">et </w:t>
            </w:r>
            <w:r w:rsidR="00FC0814">
              <w:rPr>
                <w:rFonts w:cs="Tahoma"/>
                <w:szCs w:val="24"/>
                <w:lang w:val="fr-FR"/>
              </w:rPr>
              <w:t>faites une démonstration du</w:t>
            </w:r>
            <w:r w:rsidRPr="00633F0E">
              <w:rPr>
                <w:rFonts w:cs="Tahoma"/>
                <w:szCs w:val="24"/>
                <w:lang w:val="fr-FR"/>
              </w:rPr>
              <w:t xml:space="preserve"> calcul.</w:t>
            </w:r>
          </w:p>
        </w:tc>
      </w:tr>
    </w:tbl>
    <w:p w:rsidR="00410F9E" w:rsidRPr="00633F0E" w:rsidRDefault="00410F9E" w:rsidP="00410F9E">
      <w:pPr>
        <w:rPr>
          <w:b/>
          <w:color w:val="000000"/>
          <w:lang w:val="fr-FR"/>
        </w:rPr>
      </w:pPr>
    </w:p>
    <w:tbl>
      <w:tblPr>
        <w:tblW w:w="9058" w:type="dxa"/>
        <w:tblBorders>
          <w:insideH w:val="single" w:sz="4" w:space="0" w:color="auto"/>
        </w:tblBorders>
        <w:tblLook w:val="04A0"/>
      </w:tblPr>
      <w:tblGrid>
        <w:gridCol w:w="752"/>
        <w:gridCol w:w="8306"/>
      </w:tblGrid>
      <w:tr w:rsidR="0007386D">
        <w:tc>
          <w:tcPr>
            <w:tcW w:w="752" w:type="dxa"/>
          </w:tcPr>
          <w:p w:rsidR="0007386D" w:rsidRDefault="005C6729" w:rsidP="00F428D2">
            <w:pPr>
              <w:pStyle w:val="Heading2"/>
            </w:pPr>
            <w:r w:rsidRPr="005C6729">
              <w:rPr>
                <w:noProof/>
                <w:lang w:val="en-US"/>
              </w:rPr>
              <w:pict>
                <v:shape id="Image 37" o:spid="_x0000_i1061" type="#_x0000_t75" alt="knobgear" style="width:26.8pt;height:25.95pt;visibility:visible">
                  <v:imagedata r:id="rId18" o:title="knobgear"/>
                </v:shape>
              </w:pict>
            </w:r>
          </w:p>
        </w:tc>
        <w:tc>
          <w:tcPr>
            <w:tcW w:w="8306" w:type="dxa"/>
          </w:tcPr>
          <w:p w:rsidR="0007386D" w:rsidRPr="0007386D" w:rsidRDefault="0007386D" w:rsidP="0007386D">
            <w:pPr>
              <w:rPr>
                <w:lang w:val="fr-FR"/>
              </w:rPr>
            </w:pPr>
            <w:r w:rsidRPr="002D75BC">
              <w:rPr>
                <w:rStyle w:val="Lead-IN"/>
              </w:rPr>
              <w:t xml:space="preserve">Groupes de travail : Pratique de l’estimation des cas de </w:t>
            </w:r>
            <w:smartTag w:uri="urn:schemas-microsoft-com:office:smarttags" w:element="stockticker">
              <w:r w:rsidRPr="002D75BC">
                <w:rPr>
                  <w:rStyle w:val="Lead-IN"/>
                </w:rPr>
                <w:t>MAS</w:t>
              </w:r>
            </w:smartTag>
            <w:r w:rsidRPr="002D75BC">
              <w:rPr>
                <w:rStyle w:val="Lead-IN"/>
              </w:rPr>
              <w:t>.</w:t>
            </w:r>
            <w:r w:rsidRPr="00633F0E">
              <w:rPr>
                <w:b/>
                <w:color w:val="000000"/>
                <w:lang w:val="fr-FR"/>
              </w:rPr>
              <w:t xml:space="preserve"> </w:t>
            </w:r>
            <w:r w:rsidRPr="00633F0E">
              <w:rPr>
                <w:color w:val="000000"/>
                <w:lang w:val="fr-FR"/>
              </w:rPr>
              <w:t xml:space="preserve">Demandez aux participants de revenir à leur analyse situationnelle. En utilisant l’information </w:t>
            </w:r>
            <w:r w:rsidR="00FC0814">
              <w:rPr>
                <w:color w:val="000000"/>
                <w:lang w:val="fr-FR"/>
              </w:rPr>
              <w:t>qui</w:t>
            </w:r>
            <w:r w:rsidRPr="00633F0E">
              <w:rPr>
                <w:color w:val="000000"/>
                <w:lang w:val="fr-FR"/>
              </w:rPr>
              <w:t xml:space="preserve"> a </w:t>
            </w:r>
            <w:r w:rsidR="00FC0814">
              <w:rPr>
                <w:color w:val="000000"/>
                <w:lang w:val="fr-FR"/>
              </w:rPr>
              <w:t xml:space="preserve">été </w:t>
            </w:r>
            <w:r w:rsidRPr="00633F0E">
              <w:rPr>
                <w:color w:val="000000"/>
                <w:lang w:val="fr-FR"/>
              </w:rPr>
              <w:t xml:space="preserve">dégagée, demandez-leur d’estimer le nombre de cas de </w:t>
            </w:r>
            <w:smartTag w:uri="urn:schemas-microsoft-com:office:smarttags" w:element="stockticker">
              <w:r w:rsidRPr="00633F0E">
                <w:rPr>
                  <w:color w:val="000000"/>
                  <w:lang w:val="fr-FR"/>
                </w:rPr>
                <w:t>MAS</w:t>
              </w:r>
            </w:smartTag>
            <w:r w:rsidRPr="00633F0E">
              <w:rPr>
                <w:color w:val="000000"/>
                <w:lang w:val="fr-FR"/>
              </w:rPr>
              <w:t xml:space="preserve"> dans la zone de couverture géographique de leur air</w:t>
            </w:r>
            <w:r>
              <w:rPr>
                <w:color w:val="000000"/>
                <w:lang w:val="fr-FR"/>
              </w:rPr>
              <w:t>e</w:t>
            </w:r>
            <w:r w:rsidRPr="00633F0E">
              <w:rPr>
                <w:color w:val="000000"/>
                <w:lang w:val="fr-FR"/>
              </w:rPr>
              <w:t xml:space="preserve"> d’activité proposé</w:t>
            </w:r>
            <w:r>
              <w:rPr>
                <w:color w:val="000000"/>
                <w:lang w:val="fr-FR"/>
              </w:rPr>
              <w:t>e</w:t>
            </w:r>
            <w:r w:rsidRPr="00633F0E">
              <w:rPr>
                <w:color w:val="000000"/>
                <w:lang w:val="fr-FR"/>
              </w:rPr>
              <w:t xml:space="preserve">. (S’ils ne l’ont pas encore fait, on leur demandera de spécifier la couverture géographique ou administrative dans laquelle sera </w:t>
            </w:r>
            <w:r w:rsidR="008E38B5">
              <w:rPr>
                <w:color w:val="000000"/>
                <w:lang w:val="fr-FR"/>
              </w:rPr>
              <w:t>proposée</w:t>
            </w:r>
            <w:r w:rsidRPr="00633F0E">
              <w:rPr>
                <w:color w:val="000000"/>
                <w:lang w:val="fr-FR"/>
              </w:rPr>
              <w:t xml:space="preserve"> la PEC </w:t>
            </w:r>
            <w:smartTag w:uri="urn:schemas-microsoft-com:office:smarttags" w:element="stockticker">
              <w:r w:rsidRPr="00633F0E">
                <w:rPr>
                  <w:color w:val="000000"/>
                  <w:lang w:val="fr-FR"/>
                </w:rPr>
                <w:t>MAS</w:t>
              </w:r>
            </w:smartTag>
            <w:r w:rsidRPr="00633F0E">
              <w:rPr>
                <w:color w:val="000000"/>
                <w:lang w:val="fr-FR"/>
              </w:rPr>
              <w:t>. Cela suppose que la PCMA n’est pas incluse dans la politique nationale et ne fait donc pas partie de l’enveloppe nationale des soins de santé essentiels ou des soins de santé de routine). Revoyez les calculs en plénière.</w:t>
            </w:r>
          </w:p>
        </w:tc>
      </w:tr>
    </w:tbl>
    <w:p w:rsidR="00410F9E" w:rsidRPr="00633F0E" w:rsidRDefault="00410F9E" w:rsidP="00410F9E">
      <w:pPr>
        <w:rPr>
          <w:lang w:val="fr-FR"/>
        </w:rPr>
      </w:pPr>
    </w:p>
    <w:p w:rsidR="002B78AE" w:rsidRPr="00633F0E" w:rsidRDefault="002B78AE" w:rsidP="00410F9E">
      <w:pPr>
        <w:rPr>
          <w:lang w:val="fr-FR"/>
        </w:rPr>
      </w:pPr>
    </w:p>
    <w:tbl>
      <w:tblPr>
        <w:tblW w:w="9058" w:type="dxa"/>
        <w:tblBorders>
          <w:insideH w:val="single" w:sz="4" w:space="0" w:color="auto"/>
        </w:tblBorders>
        <w:tblLook w:val="04A0"/>
      </w:tblPr>
      <w:tblGrid>
        <w:gridCol w:w="752"/>
        <w:gridCol w:w="8306"/>
      </w:tblGrid>
      <w:tr w:rsidR="0091336C" w:rsidRPr="009305A3">
        <w:tc>
          <w:tcPr>
            <w:tcW w:w="752" w:type="dxa"/>
          </w:tcPr>
          <w:p w:rsidR="0091336C" w:rsidRDefault="005C6729" w:rsidP="00F428D2">
            <w:pPr>
              <w:pStyle w:val="Heading2"/>
            </w:pPr>
            <w:r w:rsidRPr="005C6729">
              <w:rPr>
                <w:noProof/>
                <w:lang w:val="en-US"/>
              </w:rPr>
              <w:pict>
                <v:shape id="Image 38" o:spid="_x0000_i1062" type="#_x0000_t75" alt="knobgear" style="width:26.8pt;height:25.95pt;visibility:visible">
                  <v:imagedata r:id="rId18" o:title="knobgear"/>
                </v:shape>
              </w:pict>
            </w:r>
          </w:p>
        </w:tc>
        <w:tc>
          <w:tcPr>
            <w:tcW w:w="8306" w:type="dxa"/>
          </w:tcPr>
          <w:p w:rsidR="0091336C" w:rsidRPr="0091336C" w:rsidRDefault="0091336C" w:rsidP="0091336C">
            <w:pPr>
              <w:rPr>
                <w:lang w:val="fr-FR"/>
              </w:rPr>
            </w:pPr>
            <w:r w:rsidRPr="002D75BC">
              <w:rPr>
                <w:rStyle w:val="Lead-IN"/>
              </w:rPr>
              <w:t>Exposé participatif : Identifier les sites d’apprentissage.</w:t>
            </w:r>
            <w:r w:rsidRPr="00633F0E">
              <w:rPr>
                <w:b/>
                <w:lang w:val="fr-FR"/>
              </w:rPr>
              <w:t xml:space="preserve"> </w:t>
            </w:r>
            <w:r w:rsidRPr="00633F0E">
              <w:rPr>
                <w:lang w:val="fr-FR"/>
              </w:rPr>
              <w:t>Expliquez qu’un site d’apprentissage ou site pilote est un site où les agents de santé provenant d’autres sites peuvent venir pour acquérir les compétences nécessaires pendant une formation continu</w:t>
            </w:r>
            <w:r>
              <w:rPr>
                <w:lang w:val="fr-FR"/>
              </w:rPr>
              <w:t>e</w:t>
            </w:r>
            <w:r w:rsidRPr="00633F0E">
              <w:rPr>
                <w:lang w:val="fr-FR"/>
              </w:rPr>
              <w:t xml:space="preserve"> ou lors d’une visite d’étude. Demandez aux participants de nommer rapidement quelles sont, à leur avis, les caractéristiques d’un bon site </w:t>
            </w:r>
            <w:r w:rsidRPr="00633F0E">
              <w:rPr>
                <w:lang w:val="fr-FR"/>
              </w:rPr>
              <w:lastRenderedPageBreak/>
              <w:t xml:space="preserve">d’apprentissage/pilote (par exemple, </w:t>
            </w:r>
            <w:r w:rsidR="008E38B5">
              <w:rPr>
                <w:lang w:val="fr-FR"/>
              </w:rPr>
              <w:t>forte</w:t>
            </w:r>
            <w:r w:rsidRPr="00633F0E">
              <w:rPr>
                <w:lang w:val="fr-FR"/>
              </w:rPr>
              <w:t xml:space="preserve"> capacité, accès facile, tuteur disponible). </w:t>
            </w:r>
            <w:r w:rsidR="008E38B5">
              <w:rPr>
                <w:lang w:val="fr-FR"/>
              </w:rPr>
              <w:t>Faites remarquer</w:t>
            </w:r>
            <w:r w:rsidRPr="00633F0E">
              <w:rPr>
                <w:lang w:val="fr-FR"/>
              </w:rPr>
              <w:t xml:space="preserve"> également que la mise en place d’un site d’apprentissage assure une solide base à partir de laquelle la PCMA pourra être étendue. Ensuite il est important de définir comment les soins seront étendus à d’autres sites PEC </w:t>
            </w:r>
            <w:smartTag w:uri="urn:schemas-microsoft-com:office:smarttags" w:element="stockticker">
              <w:r w:rsidRPr="00633F0E">
                <w:rPr>
                  <w:lang w:val="fr-FR"/>
                </w:rPr>
                <w:t>MAS</w:t>
              </w:r>
            </w:smartTag>
            <w:r w:rsidRPr="00633F0E">
              <w:rPr>
                <w:lang w:val="fr-FR"/>
              </w:rPr>
              <w:t xml:space="preserve"> hospitalière et PEC </w:t>
            </w:r>
            <w:smartTag w:uri="urn:schemas-microsoft-com:office:smarttags" w:element="stockticker">
              <w:r w:rsidRPr="00633F0E">
                <w:rPr>
                  <w:lang w:val="fr-FR"/>
                </w:rPr>
                <w:t>MAS</w:t>
              </w:r>
            </w:smartTag>
            <w:r w:rsidRPr="00633F0E">
              <w:rPr>
                <w:lang w:val="fr-FR"/>
              </w:rPr>
              <w:t xml:space="preserve"> ambulatoires </w:t>
            </w:r>
            <w:r w:rsidR="008E38B5">
              <w:rPr>
                <w:lang w:val="fr-FR"/>
              </w:rPr>
              <w:t>comme</w:t>
            </w:r>
            <w:r w:rsidRPr="00633F0E">
              <w:rPr>
                <w:lang w:val="fr-FR"/>
              </w:rPr>
              <w:t xml:space="preserve"> prévu tout en s’assurant qu’il existe les compétences d’extension nécessaires dans toutes les communautés ciblées. </w:t>
            </w:r>
          </w:p>
        </w:tc>
      </w:tr>
    </w:tbl>
    <w:p w:rsidR="00410F9E" w:rsidRPr="00633F0E" w:rsidRDefault="00410F9E" w:rsidP="00410F9E">
      <w:pPr>
        <w:rPr>
          <w:rFonts w:cs="Tahoma"/>
          <w:szCs w:val="24"/>
          <w:lang w:val="fr-FR"/>
        </w:rPr>
      </w:pPr>
    </w:p>
    <w:tbl>
      <w:tblPr>
        <w:tblW w:w="9058" w:type="dxa"/>
        <w:tblBorders>
          <w:insideH w:val="single" w:sz="4" w:space="0" w:color="auto"/>
        </w:tblBorders>
        <w:tblLook w:val="04A0"/>
      </w:tblPr>
      <w:tblGrid>
        <w:gridCol w:w="752"/>
        <w:gridCol w:w="8306"/>
      </w:tblGrid>
      <w:tr w:rsidR="0091336C">
        <w:tc>
          <w:tcPr>
            <w:tcW w:w="752" w:type="dxa"/>
          </w:tcPr>
          <w:p w:rsidR="0091336C" w:rsidRDefault="005C6729" w:rsidP="00F428D2">
            <w:pPr>
              <w:pStyle w:val="Heading2"/>
            </w:pPr>
            <w:r w:rsidRPr="005C6729">
              <w:rPr>
                <w:noProof/>
                <w:lang w:val="en-US"/>
              </w:rPr>
              <w:pict>
                <v:shape id="Image 39" o:spid="_x0000_i1063" type="#_x0000_t75" alt="knobgear" style="width:26.8pt;height:25.95pt;visibility:visible">
                  <v:imagedata r:id="rId18" o:title="knobgear"/>
                </v:shape>
              </w:pict>
            </w:r>
          </w:p>
        </w:tc>
        <w:tc>
          <w:tcPr>
            <w:tcW w:w="8306" w:type="dxa"/>
          </w:tcPr>
          <w:p w:rsidR="0091336C" w:rsidRPr="00633F0E" w:rsidRDefault="0091336C" w:rsidP="0091336C">
            <w:pPr>
              <w:rPr>
                <w:rFonts w:cs="Tahoma"/>
                <w:szCs w:val="24"/>
                <w:lang w:val="fr-FR"/>
              </w:rPr>
            </w:pPr>
            <w:r w:rsidRPr="002D75BC">
              <w:rPr>
                <w:rStyle w:val="Lead-IN"/>
              </w:rPr>
              <w:t xml:space="preserve">Réponse suscitée : Aspects à envisager en choisissant les structures sanitaires de santé. </w:t>
            </w:r>
            <w:r w:rsidRPr="00633F0E">
              <w:rPr>
                <w:rFonts w:cs="Tahoma"/>
                <w:szCs w:val="24"/>
                <w:lang w:val="fr-FR"/>
              </w:rPr>
              <w:t xml:space="preserve">Demandez aux  participants ce dont il faudrait tenir compte </w:t>
            </w:r>
            <w:r w:rsidR="008E38B5">
              <w:rPr>
                <w:rFonts w:cs="Tahoma"/>
                <w:szCs w:val="24"/>
                <w:lang w:val="fr-FR"/>
              </w:rPr>
              <w:t>pour choisir</w:t>
            </w:r>
            <w:r w:rsidRPr="00633F0E">
              <w:rPr>
                <w:rFonts w:cs="Tahoma"/>
                <w:szCs w:val="24"/>
                <w:lang w:val="fr-FR"/>
              </w:rPr>
              <w:t xml:space="preserve"> les éventuel</w:t>
            </w:r>
            <w:r w:rsidR="008E38B5">
              <w:rPr>
                <w:rFonts w:cs="Tahoma"/>
                <w:szCs w:val="24"/>
                <w:lang w:val="fr-FR"/>
              </w:rPr>
              <w:t>le</w:t>
            </w:r>
            <w:r w:rsidRPr="00633F0E">
              <w:rPr>
                <w:rFonts w:cs="Tahoma"/>
                <w:szCs w:val="24"/>
                <w:lang w:val="fr-FR"/>
              </w:rPr>
              <w:t xml:space="preserve">s structures sanitaires </w:t>
            </w:r>
            <w:r w:rsidR="008E38B5">
              <w:rPr>
                <w:rFonts w:cs="Tahoma"/>
                <w:szCs w:val="24"/>
                <w:lang w:val="fr-FR"/>
              </w:rPr>
              <w:t>pour</w:t>
            </w:r>
            <w:r w:rsidRPr="00633F0E">
              <w:rPr>
                <w:rFonts w:cs="Tahoma"/>
                <w:szCs w:val="24"/>
                <w:lang w:val="fr-FR"/>
              </w:rPr>
              <w:t xml:space="preserve"> la PCMA. Au titre des réponses possibles :  </w:t>
            </w:r>
          </w:p>
          <w:p w:rsidR="0091336C" w:rsidRPr="000A0689" w:rsidRDefault="0091336C" w:rsidP="0091336C">
            <w:pPr>
              <w:rPr>
                <w:rFonts w:cs="Tahoma"/>
                <w:sz w:val="16"/>
                <w:szCs w:val="16"/>
                <w:lang w:val="fr-FR"/>
              </w:rPr>
            </w:pPr>
          </w:p>
          <w:p w:rsidR="0091336C" w:rsidRPr="00633F0E" w:rsidRDefault="0091336C" w:rsidP="00401B03">
            <w:pPr>
              <w:numPr>
                <w:ilvl w:val="0"/>
                <w:numId w:val="48"/>
              </w:numPr>
              <w:tabs>
                <w:tab w:val="clear" w:pos="720"/>
                <w:tab w:val="num" w:pos="0"/>
              </w:tabs>
              <w:ind w:left="400"/>
              <w:rPr>
                <w:lang w:val="fr-FR"/>
              </w:rPr>
            </w:pPr>
            <w:r w:rsidRPr="00633F0E">
              <w:rPr>
                <w:lang w:val="fr-FR"/>
              </w:rPr>
              <w:t>Nombre suffisant de personnel qualifié (en fonction des politiques nationales) pour le nombre de cas prévus</w:t>
            </w:r>
          </w:p>
          <w:p w:rsidR="0091336C" w:rsidRPr="00633F0E" w:rsidRDefault="0091336C" w:rsidP="00401B03">
            <w:pPr>
              <w:numPr>
                <w:ilvl w:val="0"/>
                <w:numId w:val="48"/>
              </w:numPr>
              <w:tabs>
                <w:tab w:val="clear" w:pos="720"/>
                <w:tab w:val="num" w:pos="0"/>
              </w:tabs>
              <w:ind w:left="400"/>
              <w:rPr>
                <w:lang w:val="fr-FR"/>
              </w:rPr>
            </w:pPr>
            <w:r w:rsidRPr="00633F0E">
              <w:rPr>
                <w:lang w:val="fr-FR"/>
              </w:rPr>
              <w:t>Nombre de cas attendu</w:t>
            </w:r>
            <w:r>
              <w:rPr>
                <w:lang w:val="fr-FR"/>
              </w:rPr>
              <w:t>s</w:t>
            </w:r>
          </w:p>
          <w:p w:rsidR="0091336C" w:rsidRPr="00633F0E" w:rsidRDefault="0091336C" w:rsidP="00401B03">
            <w:pPr>
              <w:numPr>
                <w:ilvl w:val="0"/>
                <w:numId w:val="48"/>
              </w:numPr>
              <w:tabs>
                <w:tab w:val="clear" w:pos="720"/>
                <w:tab w:val="num" w:pos="0"/>
              </w:tabs>
              <w:ind w:left="400"/>
              <w:rPr>
                <w:lang w:val="fr-FR"/>
              </w:rPr>
            </w:pPr>
            <w:r w:rsidRPr="00633F0E">
              <w:rPr>
                <w:lang w:val="fr-FR"/>
              </w:rPr>
              <w:t>Espace suffisant dans les structures sanitaires</w:t>
            </w:r>
          </w:p>
          <w:p w:rsidR="0091336C" w:rsidRPr="00633F0E" w:rsidRDefault="0091336C" w:rsidP="00401B03">
            <w:pPr>
              <w:numPr>
                <w:ilvl w:val="0"/>
                <w:numId w:val="48"/>
              </w:numPr>
              <w:tabs>
                <w:tab w:val="clear" w:pos="720"/>
                <w:tab w:val="num" w:pos="0"/>
              </w:tabs>
              <w:ind w:left="400"/>
              <w:rPr>
                <w:lang w:val="fr-FR"/>
              </w:rPr>
            </w:pPr>
            <w:r w:rsidRPr="00633F0E">
              <w:rPr>
                <w:lang w:val="fr-FR"/>
              </w:rPr>
              <w:t>Vérifier que les activités de la PCMA ne perturbent pas les autres activités en cours</w:t>
            </w:r>
          </w:p>
          <w:p w:rsidR="0091336C" w:rsidRPr="00633F0E" w:rsidRDefault="0091336C" w:rsidP="00401B03">
            <w:pPr>
              <w:numPr>
                <w:ilvl w:val="0"/>
                <w:numId w:val="48"/>
              </w:numPr>
              <w:tabs>
                <w:tab w:val="clear" w:pos="720"/>
                <w:tab w:val="num" w:pos="0"/>
              </w:tabs>
              <w:ind w:left="400"/>
              <w:rPr>
                <w:lang w:val="fr-FR"/>
              </w:rPr>
            </w:pPr>
            <w:r w:rsidRPr="00633F0E">
              <w:rPr>
                <w:lang w:val="fr-FR"/>
              </w:rPr>
              <w:t xml:space="preserve">Stockage </w:t>
            </w:r>
            <w:r w:rsidR="008E38B5">
              <w:rPr>
                <w:lang w:val="fr-FR"/>
              </w:rPr>
              <w:t>possible</w:t>
            </w:r>
          </w:p>
          <w:p w:rsidR="0091336C" w:rsidRPr="00872725" w:rsidRDefault="0091336C" w:rsidP="00401B03">
            <w:pPr>
              <w:numPr>
                <w:ilvl w:val="0"/>
                <w:numId w:val="48"/>
              </w:numPr>
              <w:tabs>
                <w:tab w:val="clear" w:pos="720"/>
                <w:tab w:val="num" w:pos="0"/>
              </w:tabs>
              <w:ind w:left="400"/>
              <w:rPr>
                <w:lang w:val="fr-FR"/>
              </w:rPr>
            </w:pPr>
            <w:r w:rsidRPr="00872725">
              <w:rPr>
                <w:lang w:val="fr-FR"/>
              </w:rPr>
              <w:t xml:space="preserve">Accès à </w:t>
            </w:r>
            <w:r>
              <w:rPr>
                <w:lang w:val="fr-FR"/>
              </w:rPr>
              <w:t>d</w:t>
            </w:r>
            <w:r w:rsidRPr="00872725">
              <w:rPr>
                <w:lang w:val="fr-FR"/>
              </w:rPr>
              <w:t xml:space="preserve">’eau </w:t>
            </w:r>
            <w:r w:rsidR="008E38B5">
              <w:rPr>
                <w:lang w:val="fr-FR"/>
              </w:rPr>
              <w:t>potable</w:t>
            </w:r>
          </w:p>
          <w:p w:rsidR="0091336C" w:rsidRPr="00633F0E" w:rsidRDefault="0091336C" w:rsidP="00401B03">
            <w:pPr>
              <w:numPr>
                <w:ilvl w:val="0"/>
                <w:numId w:val="48"/>
              </w:numPr>
              <w:tabs>
                <w:tab w:val="clear" w:pos="720"/>
                <w:tab w:val="num" w:pos="0"/>
              </w:tabs>
              <w:ind w:left="400"/>
              <w:rPr>
                <w:lang w:val="fr-FR"/>
              </w:rPr>
            </w:pPr>
            <w:r w:rsidRPr="00633F0E">
              <w:rPr>
                <w:lang w:val="fr-FR"/>
              </w:rPr>
              <w:t xml:space="preserve">Zones accueillant des </w:t>
            </w:r>
            <w:r>
              <w:rPr>
                <w:lang w:val="fr-FR"/>
              </w:rPr>
              <w:t>populations déplacées ou mobiles</w:t>
            </w:r>
            <w:r w:rsidRPr="00633F0E">
              <w:rPr>
                <w:lang w:val="fr-FR"/>
              </w:rPr>
              <w:t>, ou zone où le nombre de cas est déjà élevé (hot spots)</w:t>
            </w:r>
          </w:p>
          <w:p w:rsidR="0091336C" w:rsidRPr="0091336C" w:rsidRDefault="0091336C" w:rsidP="00401B03">
            <w:pPr>
              <w:numPr>
                <w:ilvl w:val="0"/>
                <w:numId w:val="48"/>
              </w:numPr>
              <w:tabs>
                <w:tab w:val="clear" w:pos="720"/>
                <w:tab w:val="num" w:pos="0"/>
              </w:tabs>
              <w:ind w:left="400"/>
              <w:rPr>
                <w:lang w:val="fr-FR"/>
              </w:rPr>
            </w:pPr>
            <w:r w:rsidRPr="00633F0E">
              <w:rPr>
                <w:lang w:val="fr-FR"/>
              </w:rPr>
              <w:t>Demande communautaire</w:t>
            </w:r>
          </w:p>
        </w:tc>
      </w:tr>
    </w:tbl>
    <w:p w:rsidR="00410F9E" w:rsidRPr="00633F0E" w:rsidRDefault="00410F9E" w:rsidP="00410F9E">
      <w:pPr>
        <w:rPr>
          <w:rFonts w:cs="Tahoma"/>
          <w:szCs w:val="24"/>
          <w:lang w:val="fr-FR"/>
        </w:rPr>
      </w:pPr>
    </w:p>
    <w:tbl>
      <w:tblPr>
        <w:tblW w:w="9058" w:type="dxa"/>
        <w:tblBorders>
          <w:insideH w:val="single" w:sz="4" w:space="0" w:color="auto"/>
        </w:tblBorders>
        <w:tblLook w:val="04A0"/>
      </w:tblPr>
      <w:tblGrid>
        <w:gridCol w:w="752"/>
        <w:gridCol w:w="8306"/>
      </w:tblGrid>
      <w:tr w:rsidR="0091336C" w:rsidRPr="009305A3">
        <w:tc>
          <w:tcPr>
            <w:tcW w:w="752" w:type="dxa"/>
          </w:tcPr>
          <w:p w:rsidR="0091336C" w:rsidRDefault="005C6729" w:rsidP="00F428D2">
            <w:pPr>
              <w:pStyle w:val="Heading2"/>
            </w:pPr>
            <w:r w:rsidRPr="005C6729">
              <w:rPr>
                <w:noProof/>
                <w:lang w:val="en-US"/>
              </w:rPr>
              <w:pict>
                <v:shape id="Image 40" o:spid="_x0000_i1064" type="#_x0000_t75" alt="knobgear" style="width:26.8pt;height:25.95pt;visibility:visible">
                  <v:imagedata r:id="rId18" o:title="knobgear"/>
                </v:shape>
              </w:pict>
            </w:r>
          </w:p>
        </w:tc>
        <w:tc>
          <w:tcPr>
            <w:tcW w:w="8306" w:type="dxa"/>
          </w:tcPr>
          <w:p w:rsidR="0091336C" w:rsidRPr="00633F0E" w:rsidRDefault="0091336C" w:rsidP="0091336C">
            <w:pPr>
              <w:pStyle w:val="Methodology"/>
              <w:rPr>
                <w:b w:val="0"/>
                <w:color w:val="000000"/>
                <w:lang w:val="fr-FR"/>
              </w:rPr>
            </w:pPr>
            <w:r w:rsidRPr="000163BC">
              <w:rPr>
                <w:rStyle w:val="Lead-IN"/>
                <w:b/>
              </w:rPr>
              <w:t>Discussion en groupe de travail : Identifier les sites d’apprentissage et d</w:t>
            </w:r>
            <w:r w:rsidR="008E38B5">
              <w:rPr>
                <w:rStyle w:val="Lead-IN"/>
                <w:b/>
              </w:rPr>
              <w:t>’implantation</w:t>
            </w:r>
            <w:r w:rsidRPr="000163BC">
              <w:rPr>
                <w:rStyle w:val="Lead-IN"/>
                <w:b/>
              </w:rPr>
              <w:t>.</w:t>
            </w:r>
            <w:r w:rsidRPr="00633F0E">
              <w:rPr>
                <w:color w:val="000000"/>
                <w:lang w:val="fr-FR"/>
              </w:rPr>
              <w:t xml:space="preserve"> </w:t>
            </w:r>
            <w:r w:rsidRPr="00633F0E">
              <w:rPr>
                <w:b w:val="0"/>
                <w:color w:val="000000"/>
                <w:lang w:val="fr-FR"/>
              </w:rPr>
              <w:t>Demandez aux participants, qui se trouvent encore en groupes de travail, de discuter des emplacements possibles pour les sites d’apprentissage et d</w:t>
            </w:r>
            <w:r w:rsidR="008E38B5">
              <w:rPr>
                <w:b w:val="0"/>
                <w:color w:val="000000"/>
                <w:lang w:val="fr-FR"/>
              </w:rPr>
              <w:t>’implantation</w:t>
            </w:r>
            <w:r w:rsidRPr="00633F0E">
              <w:rPr>
                <w:b w:val="0"/>
                <w:color w:val="000000"/>
                <w:lang w:val="fr-FR"/>
              </w:rPr>
              <w:t xml:space="preserve">. Demandez-leur de discuter des questions suivantes :  </w:t>
            </w:r>
          </w:p>
          <w:p w:rsidR="0091336C" w:rsidRPr="000A0689" w:rsidRDefault="0091336C" w:rsidP="0091336C">
            <w:pPr>
              <w:pStyle w:val="Methodology"/>
              <w:rPr>
                <w:b w:val="0"/>
                <w:color w:val="000000"/>
                <w:sz w:val="16"/>
                <w:szCs w:val="16"/>
                <w:lang w:val="fr-FR"/>
              </w:rPr>
            </w:pPr>
          </w:p>
          <w:p w:rsidR="0091336C" w:rsidRPr="00633F0E" w:rsidRDefault="0091336C" w:rsidP="00401B03">
            <w:pPr>
              <w:pStyle w:val="Methodology"/>
              <w:numPr>
                <w:ilvl w:val="0"/>
                <w:numId w:val="49"/>
              </w:numPr>
              <w:tabs>
                <w:tab w:val="clear" w:pos="720"/>
                <w:tab w:val="num" w:pos="0"/>
              </w:tabs>
              <w:ind w:left="400"/>
              <w:rPr>
                <w:rFonts w:cs="Tahoma"/>
                <w:b w:val="0"/>
                <w:szCs w:val="24"/>
                <w:lang w:val="fr-FR"/>
              </w:rPr>
            </w:pPr>
            <w:r w:rsidRPr="00633F0E">
              <w:rPr>
                <w:rFonts w:cs="Tahoma"/>
                <w:b w:val="0"/>
                <w:color w:val="000000"/>
                <w:szCs w:val="24"/>
                <w:lang w:val="fr-FR"/>
              </w:rPr>
              <w:t>Quels sont les meilleurs emplacements géographiques ?</w:t>
            </w:r>
            <w:r w:rsidRPr="00633F0E">
              <w:rPr>
                <w:rFonts w:cs="Tahoma"/>
                <w:b w:val="0"/>
                <w:szCs w:val="24"/>
                <w:lang w:val="fr-FR"/>
              </w:rPr>
              <w:t xml:space="preserve"> </w:t>
            </w:r>
          </w:p>
          <w:p w:rsidR="0091336C" w:rsidRPr="00633F0E" w:rsidRDefault="0091336C" w:rsidP="00401B03">
            <w:pPr>
              <w:numPr>
                <w:ilvl w:val="0"/>
                <w:numId w:val="49"/>
              </w:numPr>
              <w:tabs>
                <w:tab w:val="clear" w:pos="720"/>
                <w:tab w:val="num" w:pos="0"/>
              </w:tabs>
              <w:ind w:left="400"/>
              <w:rPr>
                <w:rFonts w:cs="Tahoma"/>
                <w:szCs w:val="24"/>
                <w:lang w:val="fr-FR"/>
              </w:rPr>
            </w:pPr>
            <w:r w:rsidRPr="00633F0E">
              <w:rPr>
                <w:rFonts w:cs="Tahoma"/>
                <w:szCs w:val="24"/>
                <w:lang w:val="fr-FR"/>
              </w:rPr>
              <w:t>De quel type de soutien ont besoin ces sites ?</w:t>
            </w:r>
          </w:p>
          <w:p w:rsidR="0091336C" w:rsidRPr="00633F0E" w:rsidRDefault="0091336C" w:rsidP="00401B03">
            <w:pPr>
              <w:numPr>
                <w:ilvl w:val="0"/>
                <w:numId w:val="49"/>
              </w:numPr>
              <w:tabs>
                <w:tab w:val="clear" w:pos="720"/>
                <w:tab w:val="num" w:pos="0"/>
              </w:tabs>
              <w:ind w:left="400"/>
              <w:rPr>
                <w:rFonts w:cs="Tahoma"/>
                <w:szCs w:val="24"/>
                <w:lang w:val="fr-FR"/>
              </w:rPr>
            </w:pPr>
            <w:r w:rsidRPr="00633F0E">
              <w:rPr>
                <w:lang w:val="fr-FR"/>
              </w:rPr>
              <w:t xml:space="preserve">Quels sont les sites qui se prêtent le mieux </w:t>
            </w:r>
            <w:r>
              <w:rPr>
                <w:lang w:val="fr-FR"/>
              </w:rPr>
              <w:t>à ce qui est</w:t>
            </w:r>
            <w:r w:rsidRPr="00633F0E">
              <w:rPr>
                <w:lang w:val="fr-FR"/>
              </w:rPr>
              <w:t xml:space="preserve"> prévu et pourquoi ? </w:t>
            </w:r>
          </w:p>
          <w:p w:rsidR="0091336C" w:rsidRPr="00633F0E" w:rsidRDefault="0091336C" w:rsidP="0091336C">
            <w:pPr>
              <w:tabs>
                <w:tab w:val="num" w:pos="0"/>
              </w:tabs>
              <w:ind w:left="400"/>
              <w:rPr>
                <w:rFonts w:cs="Tahoma"/>
                <w:szCs w:val="24"/>
                <w:lang w:val="fr-FR"/>
              </w:rPr>
            </w:pPr>
          </w:p>
          <w:p w:rsidR="0091336C" w:rsidRPr="00633F0E" w:rsidRDefault="0091336C" w:rsidP="0091336C">
            <w:pPr>
              <w:rPr>
                <w:rFonts w:cs="Tahoma"/>
                <w:szCs w:val="24"/>
                <w:lang w:val="fr-FR"/>
              </w:rPr>
            </w:pPr>
            <w:r w:rsidRPr="00633F0E">
              <w:rPr>
                <w:rFonts w:cs="Tahoma"/>
                <w:szCs w:val="24"/>
                <w:lang w:val="fr-FR"/>
              </w:rPr>
              <w:t xml:space="preserve">Demandez à chaque groupe de partager deux ou </w:t>
            </w:r>
            <w:r w:rsidR="008E38B5">
              <w:rPr>
                <w:rFonts w:cs="Tahoma"/>
                <w:szCs w:val="24"/>
                <w:lang w:val="fr-FR"/>
              </w:rPr>
              <w:t>trois</w:t>
            </w:r>
            <w:r w:rsidRPr="00633F0E">
              <w:rPr>
                <w:rFonts w:cs="Tahoma"/>
                <w:szCs w:val="24"/>
                <w:lang w:val="fr-FR"/>
              </w:rPr>
              <w:t xml:space="preserve"> points clés de leur discussion. Discutez et répondez aux questions. Ensuite, demandez aux participants de discuter de la manière dont ils procéderaient pour étendre à plus grande échelle la PCMA à partir du site d’apprentissage : </w:t>
            </w:r>
          </w:p>
          <w:p w:rsidR="0091336C" w:rsidRPr="00633F0E" w:rsidRDefault="0091336C" w:rsidP="0091336C">
            <w:pPr>
              <w:rPr>
                <w:rFonts w:cs="Tahoma"/>
                <w:szCs w:val="24"/>
                <w:lang w:val="fr-FR"/>
              </w:rPr>
            </w:pPr>
            <w:r w:rsidRPr="00633F0E">
              <w:rPr>
                <w:rFonts w:cs="Tahoma"/>
                <w:szCs w:val="24"/>
                <w:lang w:val="fr-FR"/>
              </w:rPr>
              <w:t xml:space="preserve"> </w:t>
            </w:r>
          </w:p>
          <w:p w:rsidR="0091336C" w:rsidRPr="00633F0E" w:rsidRDefault="0091336C" w:rsidP="0091336C">
            <w:pPr>
              <w:rPr>
                <w:lang w:val="fr-FR"/>
              </w:rPr>
            </w:pPr>
            <w:r w:rsidRPr="00633F0E">
              <w:rPr>
                <w:rFonts w:cs="Tahoma"/>
                <w:szCs w:val="24"/>
                <w:lang w:val="fr-FR"/>
              </w:rPr>
              <w:t xml:space="preserve">A quelle cadence vont-ils étendre </w:t>
            </w:r>
            <w:r w:rsidR="008E38B5">
              <w:rPr>
                <w:rFonts w:cs="Tahoma"/>
                <w:szCs w:val="24"/>
                <w:lang w:val="fr-FR"/>
              </w:rPr>
              <w:t xml:space="preserve">la PCMA </w:t>
            </w:r>
            <w:r w:rsidRPr="00633F0E">
              <w:rPr>
                <w:rFonts w:cs="Tahoma"/>
                <w:szCs w:val="24"/>
                <w:lang w:val="fr-FR"/>
              </w:rPr>
              <w:t xml:space="preserve">à plus grande échelle ? </w:t>
            </w:r>
          </w:p>
          <w:p w:rsidR="0091336C" w:rsidRPr="00633F0E" w:rsidRDefault="0091336C" w:rsidP="00401B03">
            <w:pPr>
              <w:numPr>
                <w:ilvl w:val="0"/>
                <w:numId w:val="50"/>
              </w:numPr>
              <w:tabs>
                <w:tab w:val="clear" w:pos="720"/>
                <w:tab w:val="num" w:pos="0"/>
              </w:tabs>
              <w:ind w:left="400"/>
              <w:rPr>
                <w:rFonts w:cs="Tahoma"/>
                <w:szCs w:val="24"/>
                <w:lang w:val="fr-FR"/>
              </w:rPr>
            </w:pPr>
            <w:r w:rsidRPr="00633F0E">
              <w:rPr>
                <w:rFonts w:cs="Tahoma"/>
                <w:szCs w:val="24"/>
                <w:lang w:val="fr-FR"/>
              </w:rPr>
              <w:t xml:space="preserve">Comment peuvent-ils renforcer les capacités dans les nouveaux sites PEC </w:t>
            </w:r>
            <w:smartTag w:uri="urn:schemas-microsoft-com:office:smarttags" w:element="stockticker">
              <w:r w:rsidRPr="00633F0E">
                <w:rPr>
                  <w:rFonts w:cs="Tahoma"/>
                  <w:szCs w:val="24"/>
                  <w:lang w:val="fr-FR"/>
                </w:rPr>
                <w:t>MAS</w:t>
              </w:r>
            </w:smartTag>
            <w:r w:rsidRPr="00633F0E">
              <w:rPr>
                <w:rFonts w:cs="Tahoma"/>
                <w:szCs w:val="24"/>
                <w:lang w:val="fr-FR"/>
              </w:rPr>
              <w:t xml:space="preserve"> ambulatoire ?</w:t>
            </w:r>
          </w:p>
          <w:p w:rsidR="0091336C" w:rsidRPr="00633F0E" w:rsidRDefault="0091336C" w:rsidP="00401B03">
            <w:pPr>
              <w:numPr>
                <w:ilvl w:val="0"/>
                <w:numId w:val="50"/>
              </w:numPr>
              <w:tabs>
                <w:tab w:val="clear" w:pos="720"/>
                <w:tab w:val="num" w:pos="0"/>
              </w:tabs>
              <w:ind w:left="400"/>
              <w:rPr>
                <w:rFonts w:cs="Tahoma"/>
                <w:szCs w:val="24"/>
                <w:lang w:val="fr-FR"/>
              </w:rPr>
            </w:pPr>
            <w:r w:rsidRPr="00633F0E">
              <w:rPr>
                <w:rFonts w:cs="Tahoma"/>
                <w:szCs w:val="24"/>
                <w:lang w:val="fr-FR"/>
              </w:rPr>
              <w:t xml:space="preserve">Comment vont-ils décider de la zone où ils vont étendre la PCMA ? </w:t>
            </w:r>
          </w:p>
          <w:p w:rsidR="0091336C" w:rsidRPr="00633F0E" w:rsidRDefault="0091336C" w:rsidP="0091336C">
            <w:pPr>
              <w:rPr>
                <w:rFonts w:cs="Tahoma"/>
                <w:szCs w:val="24"/>
                <w:lang w:val="fr-FR"/>
              </w:rPr>
            </w:pPr>
          </w:p>
          <w:p w:rsidR="0091336C" w:rsidRPr="0091336C" w:rsidRDefault="0091336C" w:rsidP="0091336C">
            <w:pPr>
              <w:rPr>
                <w:rFonts w:cs="Tahoma"/>
                <w:szCs w:val="24"/>
                <w:lang w:val="fr-FR"/>
              </w:rPr>
            </w:pPr>
            <w:r w:rsidRPr="00633F0E">
              <w:rPr>
                <w:rFonts w:cs="Tahoma"/>
                <w:szCs w:val="24"/>
                <w:lang w:val="fr-FR"/>
              </w:rPr>
              <w:t>Demandez à chaque groupe de partager deux ou trois points clés de leur discussion.</w:t>
            </w:r>
          </w:p>
        </w:tc>
      </w:tr>
    </w:tbl>
    <w:p w:rsidR="00410F9E" w:rsidRDefault="00410F9E" w:rsidP="00410F9E">
      <w:pPr>
        <w:tabs>
          <w:tab w:val="left" w:pos="6140"/>
        </w:tabs>
        <w:rPr>
          <w:rFonts w:cs="Tahoma"/>
          <w:b/>
          <w:color w:val="000080"/>
          <w:szCs w:val="24"/>
          <w:lang w:val="fr-FR"/>
        </w:rPr>
      </w:pPr>
    </w:p>
    <w:p w:rsidR="002B78AE" w:rsidRPr="00633F0E" w:rsidRDefault="002B78AE" w:rsidP="00410F9E">
      <w:pPr>
        <w:tabs>
          <w:tab w:val="left" w:pos="6140"/>
        </w:tabs>
        <w:rPr>
          <w:rFonts w:cs="Tahoma"/>
          <w:b/>
          <w:color w:val="000080"/>
          <w:szCs w:val="24"/>
          <w:lang w:val="fr-FR"/>
        </w:rPr>
      </w:pPr>
    </w:p>
    <w:tbl>
      <w:tblPr>
        <w:tblW w:w="9058" w:type="dxa"/>
        <w:tblBorders>
          <w:insideH w:val="single" w:sz="4" w:space="0" w:color="auto"/>
        </w:tblBorders>
        <w:tblLook w:val="04A0"/>
      </w:tblPr>
      <w:tblGrid>
        <w:gridCol w:w="752"/>
        <w:gridCol w:w="8306"/>
      </w:tblGrid>
      <w:tr w:rsidR="0091336C" w:rsidRPr="00B56B95">
        <w:tc>
          <w:tcPr>
            <w:tcW w:w="752" w:type="dxa"/>
          </w:tcPr>
          <w:p w:rsidR="0091336C" w:rsidRDefault="005C6729" w:rsidP="0035274E">
            <w:pPr>
              <w:pStyle w:val="Heading2"/>
            </w:pPr>
            <w:r w:rsidRPr="005C6729">
              <w:rPr>
                <w:noProof/>
                <w:lang w:val="en-US"/>
              </w:rPr>
              <w:pict>
                <v:shape id="Image 41" o:spid="_x0000_i1065" type="#_x0000_t75" alt="knobgear" style="width:26.8pt;height:25.95pt;visibility:visible">
                  <v:imagedata r:id="rId18" o:title="knobgear"/>
                </v:shape>
              </w:pict>
            </w:r>
          </w:p>
          <w:p w:rsidR="0091336C" w:rsidRPr="001A1E7E" w:rsidRDefault="0091336C" w:rsidP="0035274E"/>
          <w:p w:rsidR="0091336C" w:rsidRPr="00007F5B" w:rsidRDefault="005C6729" w:rsidP="0035274E">
            <w:pPr>
              <w:jc w:val="center"/>
            </w:pPr>
            <w:r w:rsidRPr="005C6729">
              <w:rPr>
                <w:noProof/>
                <w:lang w:val="en-US"/>
              </w:rPr>
              <w:pict>
                <v:shape id="Image 42" o:spid="_x0000_i1066" type="#_x0000_t75" alt="handouts" style="width:23.45pt;height:29.3pt;visibility:visible">
                  <v:imagedata r:id="rId19" o:title="handouts"/>
                </v:shape>
              </w:pict>
            </w:r>
          </w:p>
        </w:tc>
        <w:tc>
          <w:tcPr>
            <w:tcW w:w="8306" w:type="dxa"/>
          </w:tcPr>
          <w:p w:rsidR="0091336C" w:rsidRPr="0091336C" w:rsidRDefault="0091336C" w:rsidP="0091336C">
            <w:pPr>
              <w:rPr>
                <w:color w:val="000000"/>
                <w:lang w:val="fr-FR"/>
              </w:rPr>
            </w:pPr>
            <w:r w:rsidRPr="000163BC">
              <w:rPr>
                <w:rStyle w:val="Lead-IN"/>
              </w:rPr>
              <w:t>Lecture : Comprendre les besoins en personnel.</w:t>
            </w:r>
            <w:r w:rsidRPr="00633F0E">
              <w:rPr>
                <w:lang w:val="fr-FR"/>
              </w:rPr>
              <w:t xml:space="preserve"> Demandez aux participants de se </w:t>
            </w:r>
            <w:r w:rsidR="00B56B95">
              <w:rPr>
                <w:lang w:val="fr-FR"/>
              </w:rPr>
              <w:t>reporter</w:t>
            </w:r>
            <w:r w:rsidRPr="00633F0E">
              <w:rPr>
                <w:lang w:val="fr-FR"/>
              </w:rPr>
              <w:t xml:space="preserve"> au </w:t>
            </w:r>
            <w:r w:rsidRPr="00633F0E">
              <w:rPr>
                <w:rStyle w:val="handoutTEXTCharChar"/>
                <w:color w:val="000000"/>
                <w:lang w:val="fr-FR"/>
              </w:rPr>
              <w:t xml:space="preserve">Document  7.11 Besoins, rôles et responsabilités des agents de santé </w:t>
            </w:r>
            <w:r w:rsidRPr="00633F0E">
              <w:rPr>
                <w:rStyle w:val="handoutTEXTCharChar"/>
                <w:b w:val="0"/>
                <w:color w:val="000000"/>
                <w:lang w:val="fr-FR"/>
              </w:rPr>
              <w:t>et demandez-leur de le lire en silence</w:t>
            </w:r>
            <w:r w:rsidRPr="00101A9C">
              <w:rPr>
                <w:rStyle w:val="handoutTEXTCharChar"/>
                <w:color w:val="000000"/>
                <w:lang w:val="fr-FR"/>
              </w:rPr>
              <w:t xml:space="preserve">. </w:t>
            </w:r>
            <w:r w:rsidRPr="00101A9C">
              <w:rPr>
                <w:rStyle w:val="handoutTEXTCharChar"/>
                <w:b w:val="0"/>
                <w:color w:val="000000"/>
                <w:lang w:val="fr-FR"/>
              </w:rPr>
              <w:t>Répondez aux questions.</w:t>
            </w:r>
          </w:p>
        </w:tc>
      </w:tr>
    </w:tbl>
    <w:p w:rsidR="00410F9E" w:rsidRPr="00633F0E" w:rsidRDefault="00410F9E" w:rsidP="00410F9E">
      <w:pPr>
        <w:rPr>
          <w:lang w:val="fr-FR"/>
        </w:rPr>
      </w:pPr>
    </w:p>
    <w:tbl>
      <w:tblPr>
        <w:tblW w:w="9058" w:type="dxa"/>
        <w:tblBorders>
          <w:insideH w:val="single" w:sz="4" w:space="0" w:color="auto"/>
        </w:tblBorders>
        <w:tblLook w:val="04A0"/>
      </w:tblPr>
      <w:tblGrid>
        <w:gridCol w:w="752"/>
        <w:gridCol w:w="8306"/>
      </w:tblGrid>
      <w:tr w:rsidR="0091336C" w:rsidRPr="009305A3">
        <w:tc>
          <w:tcPr>
            <w:tcW w:w="752" w:type="dxa"/>
          </w:tcPr>
          <w:p w:rsidR="0091336C" w:rsidRDefault="005C6729" w:rsidP="0035274E">
            <w:pPr>
              <w:pStyle w:val="Heading2"/>
            </w:pPr>
            <w:r w:rsidRPr="005C6729">
              <w:rPr>
                <w:noProof/>
                <w:lang w:val="en-US"/>
              </w:rPr>
              <w:pict>
                <v:shape id="Image 43" o:spid="_x0000_i1067" type="#_x0000_t75" alt="knobgear" style="width:26.8pt;height:25.95pt;visibility:visible">
                  <v:imagedata r:id="rId18" o:title="knobgear"/>
                </v:shape>
              </w:pict>
            </w:r>
          </w:p>
          <w:p w:rsidR="0091336C" w:rsidRPr="001A1E7E" w:rsidRDefault="0091336C" w:rsidP="0035274E"/>
          <w:p w:rsidR="0091336C" w:rsidRPr="00007F5B" w:rsidRDefault="005C6729" w:rsidP="0035274E">
            <w:pPr>
              <w:jc w:val="center"/>
            </w:pPr>
            <w:r w:rsidRPr="005C6729">
              <w:rPr>
                <w:noProof/>
                <w:lang w:val="en-US"/>
              </w:rPr>
              <w:pict>
                <v:shape id="Image 44" o:spid="_x0000_i1068" type="#_x0000_t75" alt="handouts" style="width:23.45pt;height:29.3pt;visibility:visible">
                  <v:imagedata r:id="rId19" o:title="handouts"/>
                </v:shape>
              </w:pict>
            </w:r>
          </w:p>
        </w:tc>
        <w:tc>
          <w:tcPr>
            <w:tcW w:w="8306" w:type="dxa"/>
          </w:tcPr>
          <w:p w:rsidR="0091336C" w:rsidRPr="0035274E" w:rsidRDefault="0091336C" w:rsidP="0091336C">
            <w:pPr>
              <w:rPr>
                <w:rFonts w:cs="Arial"/>
                <w:b/>
                <w:bCs/>
                <w:color w:val="000080"/>
                <w:lang w:val="fr-FR"/>
              </w:rPr>
            </w:pPr>
            <w:r w:rsidRPr="000163BC">
              <w:rPr>
                <w:rStyle w:val="Lead-IN"/>
              </w:rPr>
              <w:t>Pratique : Calculer les besoins en matière d’ATPE.</w:t>
            </w:r>
            <w:r w:rsidRPr="00633F0E">
              <w:rPr>
                <w:rFonts w:cs="Tahoma"/>
                <w:szCs w:val="24"/>
                <w:lang w:val="fr-FR"/>
              </w:rPr>
              <w:t xml:space="preserve"> Rappelez aux participants que l’ATPE est une composante essentielle de la PCMA et il est essentiel d’estimer les besoins en matière d’ATPE. Demandez aux participants de se </w:t>
            </w:r>
            <w:r w:rsidR="00B56B95">
              <w:rPr>
                <w:rFonts w:cs="Tahoma"/>
                <w:szCs w:val="24"/>
                <w:lang w:val="fr-FR"/>
              </w:rPr>
              <w:t>reporter</w:t>
            </w:r>
            <w:r w:rsidRPr="00633F0E">
              <w:rPr>
                <w:rFonts w:cs="Tahoma"/>
                <w:szCs w:val="24"/>
                <w:lang w:val="fr-FR"/>
              </w:rPr>
              <w:t xml:space="preserve"> au </w:t>
            </w:r>
            <w:r w:rsidRPr="00633F0E">
              <w:rPr>
                <w:rFonts w:cs="Tahoma"/>
                <w:b/>
                <w:szCs w:val="24"/>
                <w:lang w:val="fr-FR"/>
              </w:rPr>
              <w:t xml:space="preserve">Document 7.12 Calculer les besoins estimés en matière d’ATPE. </w:t>
            </w:r>
            <w:r w:rsidRPr="00633F0E">
              <w:rPr>
                <w:rFonts w:cs="Tahoma"/>
                <w:szCs w:val="24"/>
                <w:lang w:val="fr-FR"/>
              </w:rPr>
              <w:t>Discutez de l’exemple donné et répondez aux questions. Demandez ensuite aux participants de calculer les besoins estimés en matière d’ATPE pour la PCMA planifié</w:t>
            </w:r>
            <w:r w:rsidR="005D5862">
              <w:rPr>
                <w:rFonts w:cs="Tahoma"/>
                <w:szCs w:val="24"/>
                <w:lang w:val="fr-FR"/>
              </w:rPr>
              <w:t>e</w:t>
            </w:r>
            <w:r w:rsidRPr="00633F0E">
              <w:rPr>
                <w:rFonts w:cs="Tahoma"/>
                <w:szCs w:val="24"/>
                <w:lang w:val="fr-FR"/>
              </w:rPr>
              <w:t xml:space="preserve"> dans leur district en fonction </w:t>
            </w:r>
            <w:r w:rsidRPr="00633F0E">
              <w:rPr>
                <w:rFonts w:cs="Tahoma"/>
                <w:szCs w:val="24"/>
                <w:lang w:val="fr-FR"/>
              </w:rPr>
              <w:lastRenderedPageBreak/>
              <w:t xml:space="preserve">du nombre de cas de </w:t>
            </w:r>
            <w:smartTag w:uri="urn:schemas-microsoft-com:office:smarttags" w:element="stockticker">
              <w:r w:rsidRPr="00633F0E">
                <w:rPr>
                  <w:rFonts w:cs="Tahoma"/>
                  <w:szCs w:val="24"/>
                  <w:lang w:val="fr-FR"/>
                </w:rPr>
                <w:t>MAS</w:t>
              </w:r>
            </w:smartTag>
            <w:r w:rsidRPr="00633F0E">
              <w:rPr>
                <w:rFonts w:cs="Tahoma"/>
                <w:szCs w:val="24"/>
                <w:lang w:val="fr-FR"/>
              </w:rPr>
              <w:t xml:space="preserve"> estimés ci-dessus.</w:t>
            </w:r>
          </w:p>
        </w:tc>
      </w:tr>
    </w:tbl>
    <w:p w:rsidR="00410F9E" w:rsidRPr="00633F0E" w:rsidRDefault="00410F9E" w:rsidP="00410F9E">
      <w:pPr>
        <w:rPr>
          <w:rFonts w:cs="Tahoma"/>
          <w:szCs w:val="24"/>
          <w:lang w:val="fr-FR"/>
        </w:rPr>
      </w:pPr>
    </w:p>
    <w:tbl>
      <w:tblPr>
        <w:tblW w:w="9058" w:type="dxa"/>
        <w:tblBorders>
          <w:insideH w:val="single" w:sz="4" w:space="0" w:color="auto"/>
        </w:tblBorders>
        <w:tblLook w:val="04A0"/>
      </w:tblPr>
      <w:tblGrid>
        <w:gridCol w:w="752"/>
        <w:gridCol w:w="8306"/>
      </w:tblGrid>
      <w:tr w:rsidR="0091336C">
        <w:tc>
          <w:tcPr>
            <w:tcW w:w="752" w:type="dxa"/>
          </w:tcPr>
          <w:p w:rsidR="0091336C" w:rsidRDefault="005C6729" w:rsidP="0035274E">
            <w:pPr>
              <w:pStyle w:val="Heading2"/>
            </w:pPr>
            <w:r w:rsidRPr="005C6729">
              <w:rPr>
                <w:noProof/>
                <w:lang w:val="en-US"/>
              </w:rPr>
              <w:pict>
                <v:shape id="Image 45" o:spid="_x0000_i1069" type="#_x0000_t75" alt="knobgear" style="width:26.8pt;height:25.95pt;visibility:visible">
                  <v:imagedata r:id="rId18" o:title="knobgear"/>
                </v:shape>
              </w:pict>
            </w:r>
          </w:p>
          <w:p w:rsidR="0091336C" w:rsidRPr="001A1E7E" w:rsidRDefault="0091336C" w:rsidP="0035274E"/>
          <w:p w:rsidR="0091336C" w:rsidRPr="00007F5B" w:rsidRDefault="005C6729" w:rsidP="0035274E">
            <w:pPr>
              <w:jc w:val="center"/>
            </w:pPr>
            <w:r w:rsidRPr="005C6729">
              <w:rPr>
                <w:noProof/>
                <w:lang w:val="en-US"/>
              </w:rPr>
              <w:pict>
                <v:shape id="Image 46" o:spid="_x0000_i1070" type="#_x0000_t75" alt="handouts" style="width:23.45pt;height:29.3pt;visibility:visible">
                  <v:imagedata r:id="rId19" o:title="handouts"/>
                </v:shape>
              </w:pict>
            </w:r>
          </w:p>
        </w:tc>
        <w:tc>
          <w:tcPr>
            <w:tcW w:w="8306" w:type="dxa"/>
          </w:tcPr>
          <w:p w:rsidR="0091336C" w:rsidRPr="0035274E" w:rsidRDefault="0091336C" w:rsidP="0091336C">
            <w:pPr>
              <w:rPr>
                <w:rFonts w:cs="Arial"/>
                <w:b/>
                <w:bCs/>
                <w:color w:val="000080"/>
                <w:lang w:val="fr-FR"/>
              </w:rPr>
            </w:pPr>
            <w:r w:rsidRPr="000163BC">
              <w:rPr>
                <w:rStyle w:val="Lead-IN"/>
              </w:rPr>
              <w:t>Discussion en groupe : Accès à l’approvisionnement de la PCMA</w:t>
            </w:r>
            <w:r w:rsidRPr="00633F0E">
              <w:rPr>
                <w:rFonts w:cs="Tahoma"/>
                <w:b/>
                <w:szCs w:val="24"/>
                <w:lang w:val="fr-FR"/>
              </w:rPr>
              <w:t xml:space="preserve">. </w:t>
            </w:r>
            <w:r w:rsidRPr="00633F0E">
              <w:rPr>
                <w:rFonts w:cs="Tahoma"/>
                <w:szCs w:val="24"/>
                <w:lang w:val="fr-FR"/>
              </w:rPr>
              <w:t xml:space="preserve">Demandez aux participants de se </w:t>
            </w:r>
            <w:r w:rsidR="00B56B95">
              <w:rPr>
                <w:rFonts w:cs="Tahoma"/>
                <w:szCs w:val="24"/>
                <w:lang w:val="fr-FR"/>
              </w:rPr>
              <w:t>reporter</w:t>
            </w:r>
            <w:r w:rsidRPr="00633F0E">
              <w:rPr>
                <w:rFonts w:cs="Tahoma"/>
                <w:szCs w:val="24"/>
                <w:lang w:val="fr-FR"/>
              </w:rPr>
              <w:t xml:space="preserve"> au </w:t>
            </w:r>
            <w:r w:rsidRPr="000A55CF">
              <w:rPr>
                <w:b/>
                <w:color w:val="000000"/>
                <w:lang w:val="fr-FR"/>
              </w:rPr>
              <w:t>Document 7.13 Vue d’ensemble des ressources pour la PCMA</w:t>
            </w:r>
            <w:r w:rsidRPr="00633F0E">
              <w:rPr>
                <w:color w:val="000000"/>
                <w:lang w:val="fr-FR"/>
              </w:rPr>
              <w:t>. Discu</w:t>
            </w:r>
            <w:r w:rsidRPr="000A55CF">
              <w:rPr>
                <w:color w:val="000000"/>
                <w:lang w:val="fr-FR"/>
              </w:rPr>
              <w:t>tez</w:t>
            </w:r>
            <w:r w:rsidRPr="00633F0E">
              <w:rPr>
                <w:color w:val="000000"/>
                <w:lang w:val="fr-FR"/>
              </w:rPr>
              <w:t xml:space="preserve"> de chaque catégorie : personnel, équipement et fournitures, transport</w:t>
            </w:r>
            <w:r w:rsidRPr="00101A9C">
              <w:rPr>
                <w:color w:val="000000"/>
                <w:lang w:val="fr-FR"/>
              </w:rPr>
              <w:t xml:space="preserve">, </w:t>
            </w:r>
            <w:r w:rsidR="005D5862">
              <w:rPr>
                <w:color w:val="000000"/>
                <w:lang w:val="fr-FR"/>
              </w:rPr>
              <w:t>constructions matérielles</w:t>
            </w:r>
            <w:r w:rsidRPr="00101A9C">
              <w:rPr>
                <w:color w:val="000000"/>
                <w:lang w:val="fr-FR"/>
              </w:rPr>
              <w:t xml:space="preserve"> et équipement par site. (</w:t>
            </w:r>
            <w:r w:rsidR="005D5862">
              <w:rPr>
                <w:color w:val="000000"/>
                <w:lang w:val="fr-FR"/>
              </w:rPr>
              <w:t>Faites remarquer</w:t>
            </w:r>
            <w:r w:rsidRPr="00101A9C">
              <w:rPr>
                <w:color w:val="000000"/>
                <w:lang w:val="fr-FR"/>
              </w:rPr>
              <w:t xml:space="preserve"> que puisqu’on parle de l’ATPE, l’approvisionnement effectif devrait se fonder sur les besoins en matière d’ATPE calculés ci-dessus). Demandez aux participants quelles sont les autres fournitures de la liste qui sont difficiles à obtenir et ce qu’ils devront faire pour les obtenir. Discutez et répondez aux questions.</w:t>
            </w:r>
            <w:r w:rsidRPr="00101A9C">
              <w:rPr>
                <w:lang w:val="fr-FR"/>
              </w:rPr>
              <w:t xml:space="preserve"> </w:t>
            </w:r>
            <w:r w:rsidRPr="00101A9C">
              <w:rPr>
                <w:rFonts w:cs="Tahoma"/>
                <w:szCs w:val="24"/>
                <w:lang w:val="fr-FR"/>
              </w:rPr>
              <w:t xml:space="preserve">  </w:t>
            </w:r>
          </w:p>
        </w:tc>
      </w:tr>
    </w:tbl>
    <w:p w:rsidR="002B78AE" w:rsidRPr="00101A9C" w:rsidRDefault="002B78AE" w:rsidP="00410F9E">
      <w:pPr>
        <w:tabs>
          <w:tab w:val="left" w:pos="6140"/>
        </w:tabs>
        <w:rPr>
          <w:rFonts w:cs="Tahoma"/>
          <w:bCs/>
          <w:szCs w:val="24"/>
          <w:lang w:val="fr-FR"/>
        </w:rPr>
      </w:pPr>
    </w:p>
    <w:p w:rsidR="002B78AE" w:rsidRPr="00633F0E" w:rsidRDefault="002B78AE" w:rsidP="00410F9E">
      <w:pPr>
        <w:tabs>
          <w:tab w:val="left" w:pos="6140"/>
        </w:tabs>
        <w:rPr>
          <w:rFonts w:cs="Tahoma"/>
          <w:bCs/>
          <w:szCs w:val="24"/>
          <w:lang w:val="fr-FR"/>
        </w:rPr>
      </w:pPr>
    </w:p>
    <w:tbl>
      <w:tblPr>
        <w:tblW w:w="9058" w:type="dxa"/>
        <w:tblBorders>
          <w:insideH w:val="single" w:sz="4" w:space="0" w:color="auto"/>
        </w:tblBorders>
        <w:tblLook w:val="04A0"/>
      </w:tblPr>
      <w:tblGrid>
        <w:gridCol w:w="752"/>
        <w:gridCol w:w="8306"/>
      </w:tblGrid>
      <w:tr w:rsidR="0091336C" w:rsidRPr="009305A3">
        <w:tc>
          <w:tcPr>
            <w:tcW w:w="752" w:type="dxa"/>
          </w:tcPr>
          <w:p w:rsidR="0091336C" w:rsidRDefault="005C6729" w:rsidP="0035274E">
            <w:pPr>
              <w:pStyle w:val="Heading2"/>
            </w:pPr>
            <w:r w:rsidRPr="005C6729">
              <w:rPr>
                <w:noProof/>
                <w:lang w:val="en-US"/>
              </w:rPr>
              <w:pict>
                <v:shape id="Image 47" o:spid="_x0000_i1071" type="#_x0000_t75" alt="knobgear" style="width:26.8pt;height:25.95pt;visibility:visible">
                  <v:imagedata r:id="rId18" o:title="knobgear"/>
                </v:shape>
              </w:pict>
            </w:r>
          </w:p>
          <w:p w:rsidR="0091336C" w:rsidRPr="001A1E7E" w:rsidRDefault="0091336C" w:rsidP="0035274E"/>
          <w:p w:rsidR="0091336C" w:rsidRPr="00007F5B" w:rsidRDefault="005C6729" w:rsidP="0035274E">
            <w:pPr>
              <w:jc w:val="center"/>
            </w:pPr>
            <w:r w:rsidRPr="005C6729">
              <w:rPr>
                <w:noProof/>
                <w:lang w:val="en-US"/>
              </w:rPr>
              <w:pict>
                <v:shape id="Image 48" o:spid="_x0000_i1072" type="#_x0000_t75" alt="handouts" style="width:23.45pt;height:29.3pt;visibility:visible">
                  <v:imagedata r:id="rId19" o:title="handouts"/>
                </v:shape>
              </w:pict>
            </w:r>
          </w:p>
        </w:tc>
        <w:tc>
          <w:tcPr>
            <w:tcW w:w="8306" w:type="dxa"/>
          </w:tcPr>
          <w:p w:rsidR="0091336C" w:rsidRPr="00633F0E" w:rsidRDefault="0091336C" w:rsidP="0091336C">
            <w:pPr>
              <w:pStyle w:val="Heading3"/>
              <w:rPr>
                <w:rFonts w:cs="Tahoma"/>
                <w:b w:val="0"/>
                <w:color w:val="auto"/>
                <w:szCs w:val="24"/>
                <w:lang w:val="fr-FR"/>
              </w:rPr>
            </w:pPr>
            <w:r w:rsidRPr="000E50AB">
              <w:rPr>
                <w:rStyle w:val="Lead-IN"/>
                <w:b/>
              </w:rPr>
              <w:t xml:space="preserve">Groupes de travail </w:t>
            </w:r>
            <w:r w:rsidRPr="00401B03">
              <w:rPr>
                <w:rStyle w:val="Lead-IN"/>
                <w:b/>
              </w:rPr>
              <w:t>: L’utilisation de la matrice pour développer le plan d’action.</w:t>
            </w:r>
            <w:r w:rsidRPr="00633F0E">
              <w:rPr>
                <w:b w:val="0"/>
                <w:color w:val="auto"/>
                <w:lang w:val="fr-FR"/>
              </w:rPr>
              <w:t xml:space="preserve"> Demandez aux participants de se </w:t>
            </w:r>
            <w:r w:rsidR="00B56B95">
              <w:rPr>
                <w:b w:val="0"/>
                <w:color w:val="auto"/>
                <w:lang w:val="fr-FR"/>
              </w:rPr>
              <w:t>reporter</w:t>
            </w:r>
            <w:r w:rsidRPr="00633F0E">
              <w:rPr>
                <w:b w:val="0"/>
                <w:color w:val="auto"/>
                <w:lang w:val="fr-FR"/>
              </w:rPr>
              <w:t xml:space="preserve"> </w:t>
            </w:r>
            <w:r w:rsidRPr="00633F0E">
              <w:rPr>
                <w:rFonts w:cs="Tahoma"/>
                <w:b w:val="0"/>
                <w:color w:val="auto"/>
                <w:szCs w:val="24"/>
                <w:lang w:val="fr-FR"/>
              </w:rPr>
              <w:t>au</w:t>
            </w:r>
            <w:r w:rsidRPr="00633F0E">
              <w:rPr>
                <w:rFonts w:cs="Tahoma"/>
                <w:color w:val="auto"/>
                <w:szCs w:val="24"/>
                <w:lang w:val="fr-FR"/>
              </w:rPr>
              <w:t xml:space="preserve"> Document </w:t>
            </w:r>
            <w:r w:rsidRPr="00633F0E">
              <w:rPr>
                <w:color w:val="auto"/>
                <w:lang w:val="fr-FR"/>
              </w:rPr>
              <w:t xml:space="preserve">7.14 Matrice pour le plan d’action. </w:t>
            </w:r>
            <w:r w:rsidRPr="00633F0E">
              <w:rPr>
                <w:b w:val="0"/>
                <w:color w:val="auto"/>
                <w:szCs w:val="24"/>
                <w:lang w:val="fr-FR"/>
              </w:rPr>
              <w:t xml:space="preserve">Discutez de </w:t>
            </w:r>
            <w:r w:rsidR="001244BD">
              <w:rPr>
                <w:b w:val="0"/>
                <w:color w:val="auto"/>
                <w:szCs w:val="24"/>
                <w:lang w:val="fr-FR"/>
              </w:rPr>
              <w:t xml:space="preserve">l’ensemble des </w:t>
            </w:r>
            <w:r w:rsidRPr="00633F0E">
              <w:rPr>
                <w:b w:val="0"/>
                <w:color w:val="auto"/>
                <w:szCs w:val="24"/>
                <w:lang w:val="fr-FR"/>
              </w:rPr>
              <w:t xml:space="preserve">catégories et comment réfléchir </w:t>
            </w:r>
            <w:r w:rsidRPr="00633F0E">
              <w:rPr>
                <w:rFonts w:cs="Tahoma"/>
                <w:b w:val="0"/>
                <w:color w:val="auto"/>
                <w:szCs w:val="24"/>
                <w:lang w:val="fr-FR"/>
              </w:rPr>
              <w:t>à</w:t>
            </w:r>
            <w:r w:rsidRPr="00633F0E">
              <w:rPr>
                <w:b w:val="0"/>
                <w:color w:val="auto"/>
                <w:szCs w:val="24"/>
                <w:lang w:val="fr-FR"/>
              </w:rPr>
              <w:t xml:space="preserve"> la manière d’organiser le déroulement des activités. Demandez aux participants de revenir dans leurs groupes de travail et en s’inspirant de ce qu’ils ont déjà fait dans le cadre d’activités passées, demandez-leur de : </w:t>
            </w:r>
          </w:p>
          <w:p w:rsidR="0091336C" w:rsidRPr="00633F0E" w:rsidRDefault="0091336C" w:rsidP="0091336C">
            <w:pPr>
              <w:rPr>
                <w:szCs w:val="24"/>
                <w:lang w:val="fr-FR"/>
              </w:rPr>
            </w:pPr>
          </w:p>
          <w:p w:rsidR="0091336C" w:rsidRPr="00633F0E" w:rsidRDefault="0091336C" w:rsidP="00401B03">
            <w:pPr>
              <w:numPr>
                <w:ilvl w:val="0"/>
                <w:numId w:val="51"/>
              </w:numPr>
              <w:rPr>
                <w:szCs w:val="24"/>
                <w:lang w:val="fr-FR"/>
              </w:rPr>
            </w:pPr>
            <w:r w:rsidRPr="00633F0E">
              <w:rPr>
                <w:szCs w:val="24"/>
                <w:lang w:val="fr-FR"/>
              </w:rPr>
              <w:t xml:space="preserve">Faire une liste de toutes les activités planifiées en utilisant les éléments clés de la PCMA, tels qu’ils sont indiqués dans le </w:t>
            </w:r>
            <w:r w:rsidRPr="00633F0E">
              <w:rPr>
                <w:b/>
                <w:szCs w:val="24"/>
                <w:lang w:val="fr-FR"/>
              </w:rPr>
              <w:t>Document 7.1</w:t>
            </w:r>
            <w:r w:rsidRPr="000A55CF">
              <w:rPr>
                <w:szCs w:val="24"/>
                <w:lang w:val="fr-FR"/>
              </w:rPr>
              <w:t>,</w:t>
            </w:r>
            <w:r w:rsidRPr="00633F0E">
              <w:rPr>
                <w:b/>
                <w:szCs w:val="24"/>
                <w:lang w:val="fr-FR"/>
              </w:rPr>
              <w:t xml:space="preserve"> </w:t>
            </w:r>
            <w:r w:rsidRPr="00633F0E">
              <w:rPr>
                <w:szCs w:val="24"/>
                <w:lang w:val="fr-FR"/>
              </w:rPr>
              <w:t>afin de classer les activités</w:t>
            </w:r>
          </w:p>
          <w:p w:rsidR="0091336C" w:rsidRPr="00633F0E" w:rsidRDefault="0091336C" w:rsidP="00401B03">
            <w:pPr>
              <w:numPr>
                <w:ilvl w:val="0"/>
                <w:numId w:val="51"/>
              </w:numPr>
              <w:rPr>
                <w:szCs w:val="24"/>
                <w:lang w:val="fr-FR"/>
              </w:rPr>
            </w:pPr>
            <w:r w:rsidRPr="00633F0E">
              <w:rPr>
                <w:szCs w:val="24"/>
                <w:lang w:val="fr-FR"/>
              </w:rPr>
              <w:t>Formuler un calendrier d’exécution</w:t>
            </w:r>
          </w:p>
          <w:p w:rsidR="0091336C" w:rsidRPr="00633F0E" w:rsidRDefault="0091336C" w:rsidP="00401B03">
            <w:pPr>
              <w:numPr>
                <w:ilvl w:val="0"/>
                <w:numId w:val="51"/>
              </w:numPr>
              <w:rPr>
                <w:szCs w:val="24"/>
                <w:lang w:val="fr-FR"/>
              </w:rPr>
            </w:pPr>
            <w:r w:rsidRPr="00633F0E">
              <w:rPr>
                <w:szCs w:val="24"/>
                <w:lang w:val="fr-FR"/>
              </w:rPr>
              <w:t xml:space="preserve">Indiquer les personnes responsables et les ressources pour chaque activité </w:t>
            </w:r>
          </w:p>
          <w:p w:rsidR="0091336C" w:rsidRPr="00633F0E" w:rsidRDefault="0091336C" w:rsidP="0091336C">
            <w:pPr>
              <w:rPr>
                <w:szCs w:val="24"/>
                <w:lang w:val="fr-FR"/>
              </w:rPr>
            </w:pPr>
          </w:p>
          <w:p w:rsidR="0091336C" w:rsidRPr="00633F0E" w:rsidRDefault="0091336C" w:rsidP="0091336C">
            <w:pPr>
              <w:rPr>
                <w:szCs w:val="24"/>
                <w:lang w:val="fr-FR"/>
              </w:rPr>
            </w:pPr>
            <w:r w:rsidRPr="00633F0E">
              <w:rPr>
                <w:szCs w:val="24"/>
                <w:lang w:val="fr-FR"/>
              </w:rPr>
              <w:t xml:space="preserve">Demandez aux participants de présenter leurs plans d’action en plénière, </w:t>
            </w:r>
            <w:r w:rsidR="001244BD">
              <w:rPr>
                <w:szCs w:val="24"/>
                <w:lang w:val="fr-FR"/>
              </w:rPr>
              <w:t>afin d’avoir</w:t>
            </w:r>
            <w:r w:rsidRPr="00633F0E">
              <w:rPr>
                <w:szCs w:val="24"/>
                <w:lang w:val="fr-FR"/>
              </w:rPr>
              <w:t xml:space="preserve"> ainsi </w:t>
            </w:r>
            <w:r w:rsidR="001244BD">
              <w:rPr>
                <w:szCs w:val="24"/>
                <w:lang w:val="fr-FR"/>
              </w:rPr>
              <w:t>du</w:t>
            </w:r>
            <w:r w:rsidRPr="00633F0E">
              <w:rPr>
                <w:szCs w:val="24"/>
                <w:lang w:val="fr-FR"/>
              </w:rPr>
              <w:t xml:space="preserve"> feedback et les suggestions d’autres participants.</w:t>
            </w:r>
          </w:p>
          <w:p w:rsidR="0091336C" w:rsidRPr="00633F0E" w:rsidRDefault="0091336C" w:rsidP="0091336C">
            <w:pPr>
              <w:rPr>
                <w:lang w:val="fr-FR"/>
              </w:rPr>
            </w:pPr>
          </w:p>
          <w:p w:rsidR="0091336C" w:rsidRPr="0035274E" w:rsidRDefault="001244BD" w:rsidP="0091336C">
            <w:pPr>
              <w:rPr>
                <w:rFonts w:cs="Arial"/>
                <w:b/>
                <w:bCs/>
                <w:color w:val="000080"/>
                <w:lang w:val="fr-FR"/>
              </w:rPr>
            </w:pPr>
            <w:r>
              <w:rPr>
                <w:lang w:val="fr-FR"/>
              </w:rPr>
              <w:t>Remarque</w:t>
            </w:r>
            <w:r w:rsidR="0091336C" w:rsidRPr="00633F0E">
              <w:rPr>
                <w:lang w:val="fr-FR"/>
              </w:rPr>
              <w:t xml:space="preserve"> :</w:t>
            </w:r>
            <w:r w:rsidR="0091336C" w:rsidRPr="000A55CF">
              <w:rPr>
                <w:lang w:val="fr-FR"/>
              </w:rPr>
              <w:t xml:space="preserve"> La planification logistique</w:t>
            </w:r>
            <w:r w:rsidR="0091336C" w:rsidRPr="00633F0E">
              <w:rPr>
                <w:lang w:val="fr-FR"/>
              </w:rPr>
              <w:t xml:space="preserve"> peut être faite séparément </w:t>
            </w:r>
            <w:r>
              <w:rPr>
                <w:lang w:val="fr-FR"/>
              </w:rPr>
              <w:t xml:space="preserve">elle </w:t>
            </w:r>
            <w:r w:rsidR="00262406">
              <w:rPr>
                <w:lang w:val="fr-FR"/>
              </w:rPr>
              <w:t>inclut</w:t>
            </w:r>
            <w:r w:rsidR="0091336C" w:rsidRPr="00633F0E">
              <w:rPr>
                <w:lang w:val="fr-FR"/>
              </w:rPr>
              <w:t xml:space="preserve"> des actions spécifiques sur l’organisation des transports, l’hébergement, l’équipement, le matériel et les fournitures, y compris les outils de suivi et de rapport. </w:t>
            </w:r>
          </w:p>
        </w:tc>
      </w:tr>
    </w:tbl>
    <w:p w:rsidR="00410F9E" w:rsidRPr="00633F0E" w:rsidRDefault="00410F9E" w:rsidP="00410F9E">
      <w:pPr>
        <w:rPr>
          <w:lang w:val="fr-FR"/>
        </w:rPr>
      </w:pPr>
    </w:p>
    <w:p w:rsidR="00410F9E" w:rsidRPr="00633F0E" w:rsidRDefault="00410F9E" w:rsidP="00410F9E">
      <w:pPr>
        <w:rPr>
          <w:lang w:val="fr-FR"/>
        </w:rPr>
      </w:pPr>
    </w:p>
    <w:p w:rsidR="00410F9E" w:rsidRPr="00633F0E" w:rsidRDefault="00410F9E" w:rsidP="00410F9E">
      <w:pPr>
        <w:rPr>
          <w:lang w:val="fr-FR"/>
        </w:rPr>
      </w:pPr>
    </w:p>
    <w:p w:rsidR="00410F9E" w:rsidRPr="00633F0E" w:rsidRDefault="00410F9E" w:rsidP="00410F9E">
      <w:pPr>
        <w:rPr>
          <w:lang w:val="fr-FR"/>
        </w:rPr>
      </w:pPr>
    </w:p>
    <w:p w:rsidR="00BB78A6" w:rsidRDefault="00BB78A6" w:rsidP="00410F9E">
      <w:pPr>
        <w:jc w:val="both"/>
        <w:rPr>
          <w:b/>
          <w:color w:val="000080"/>
          <w:szCs w:val="24"/>
          <w:lang w:val="fr-FR"/>
        </w:rPr>
        <w:sectPr w:rsidR="00BB78A6" w:rsidSect="000D2281">
          <w:headerReference w:type="default" r:id="rId26"/>
          <w:pgSz w:w="11909" w:h="16834" w:code="9"/>
          <w:pgMar w:top="1439" w:right="1350" w:bottom="1260" w:left="1530" w:header="288" w:footer="720" w:gutter="0"/>
          <w:cols w:space="720"/>
          <w:docGrid w:linePitch="360"/>
        </w:sectPr>
      </w:pPr>
    </w:p>
    <w:p w:rsidR="00C62AEA" w:rsidRDefault="00410F9E" w:rsidP="000163BC">
      <w:pPr>
        <w:pStyle w:val="StyleLearningObjectiveAuto"/>
        <w:rPr>
          <w:lang w:val="fr-FR"/>
        </w:rPr>
      </w:pPr>
      <w:r w:rsidRPr="0091336C">
        <w:rPr>
          <w:lang w:val="fr-FR"/>
        </w:rPr>
        <w:lastRenderedPageBreak/>
        <w:t xml:space="preserve">Objectif d’apprentissage 5 : </w:t>
      </w:r>
    </w:p>
    <w:p w:rsidR="00410F9E" w:rsidRPr="0091336C" w:rsidRDefault="00C62AEA" w:rsidP="000163BC">
      <w:pPr>
        <w:pStyle w:val="StyleLearningObjectiveAuto"/>
        <w:rPr>
          <w:lang w:val="fr-FR"/>
        </w:rPr>
      </w:pPr>
      <w:r w:rsidRPr="0091336C">
        <w:rPr>
          <w:caps w:val="0"/>
          <w:lang w:val="fr-FR"/>
        </w:rPr>
        <w:t>Planifier pour des cas sp</w:t>
      </w:r>
      <w:r w:rsidR="001244BD">
        <w:rPr>
          <w:caps w:val="0"/>
          <w:lang w:val="fr-FR"/>
        </w:rPr>
        <w:t>é</w:t>
      </w:r>
      <w:r w:rsidRPr="0091336C">
        <w:rPr>
          <w:caps w:val="0"/>
          <w:lang w:val="fr-FR"/>
        </w:rPr>
        <w:t xml:space="preserve">ciaux : </w:t>
      </w:r>
      <w:r w:rsidR="00057F3C">
        <w:rPr>
          <w:caps w:val="0"/>
          <w:lang w:val="fr-FR"/>
        </w:rPr>
        <w:t xml:space="preserve">plans de </w:t>
      </w:r>
      <w:r w:rsidRPr="0091336C">
        <w:rPr>
          <w:caps w:val="0"/>
          <w:lang w:val="fr-FR"/>
        </w:rPr>
        <w:t>transition et</w:t>
      </w:r>
      <w:r w:rsidR="00057F3C">
        <w:rPr>
          <w:caps w:val="0"/>
          <w:lang w:val="fr-FR"/>
        </w:rPr>
        <w:t xml:space="preserve"> de </w:t>
      </w:r>
      <w:r w:rsidRPr="0091336C">
        <w:rPr>
          <w:caps w:val="0"/>
          <w:lang w:val="fr-FR"/>
        </w:rPr>
        <w:t xml:space="preserve"> contingence</w:t>
      </w:r>
    </w:p>
    <w:p w:rsidR="00410F9E" w:rsidRPr="00633F0E" w:rsidRDefault="00410F9E" w:rsidP="00410F9E">
      <w:pPr>
        <w:rPr>
          <w:rFonts w:cs="Tahoma"/>
          <w:b/>
          <w:color w:val="000080"/>
          <w:szCs w:val="24"/>
          <w:lang w:val="fr-FR"/>
        </w:rPr>
      </w:pPr>
    </w:p>
    <w:tbl>
      <w:tblPr>
        <w:tblW w:w="9056" w:type="dxa"/>
        <w:tblBorders>
          <w:insideH w:val="single" w:sz="4" w:space="0" w:color="auto"/>
        </w:tblBorders>
        <w:tblLook w:val="04A0"/>
      </w:tblPr>
      <w:tblGrid>
        <w:gridCol w:w="708"/>
        <w:gridCol w:w="8348"/>
      </w:tblGrid>
      <w:tr w:rsidR="0091336C" w:rsidRPr="009305A3">
        <w:tc>
          <w:tcPr>
            <w:tcW w:w="708" w:type="dxa"/>
          </w:tcPr>
          <w:p w:rsidR="0091336C" w:rsidRDefault="005C6729" w:rsidP="0035274E">
            <w:pPr>
              <w:pStyle w:val="Heading2"/>
              <w:jc w:val="center"/>
            </w:pPr>
            <w:r w:rsidRPr="005C6729">
              <w:rPr>
                <w:noProof/>
                <w:color w:val="auto"/>
                <w:sz w:val="20"/>
                <w:szCs w:val="20"/>
                <w:lang w:val="en-US"/>
              </w:rPr>
              <w:pict>
                <v:shape id="Image 49" o:spid="_x0000_i1073" type="#_x0000_t75" alt="trainer" style="width:22.6pt;height:29.3pt;visibility:visible">
                  <v:imagedata r:id="rId17" o:title="trainer"/>
                </v:shape>
              </w:pict>
            </w:r>
          </w:p>
        </w:tc>
        <w:tc>
          <w:tcPr>
            <w:tcW w:w="8348" w:type="dxa"/>
          </w:tcPr>
          <w:p w:rsidR="0091336C" w:rsidRPr="0035274E" w:rsidRDefault="0091336C" w:rsidP="0091336C">
            <w:pPr>
              <w:rPr>
                <w:rFonts w:cs="Arial"/>
                <w:b/>
                <w:bCs/>
                <w:color w:val="000080"/>
                <w:lang w:val="fr-FR"/>
              </w:rPr>
            </w:pPr>
            <w:r w:rsidRPr="000163BC">
              <w:rPr>
                <w:rStyle w:val="Lead-IN"/>
              </w:rPr>
              <w:t>FORMATEUR :</w:t>
            </w:r>
            <w:r w:rsidRPr="00633F0E">
              <w:rPr>
                <w:b/>
                <w:color w:val="000000"/>
                <w:lang w:val="fr-FR"/>
              </w:rPr>
              <w:t xml:space="preserve"> </w:t>
            </w:r>
            <w:r w:rsidRPr="00633F0E">
              <w:rPr>
                <w:color w:val="000000"/>
                <w:lang w:val="fr-FR"/>
              </w:rPr>
              <w:t xml:space="preserve">Prenez connaissance du </w:t>
            </w:r>
            <w:r w:rsidRPr="00633F0E">
              <w:rPr>
                <w:b/>
                <w:color w:val="000000"/>
                <w:lang w:val="fr-FR"/>
              </w:rPr>
              <w:t>Document 7.15 Matrice pour planifier la transition de la PCMA</w:t>
            </w:r>
            <w:r w:rsidRPr="00633F0E">
              <w:rPr>
                <w:color w:val="000000"/>
                <w:lang w:val="fr-FR"/>
              </w:rPr>
              <w:t xml:space="preserve"> et </w:t>
            </w:r>
            <w:r w:rsidRPr="00633F0E">
              <w:rPr>
                <w:b/>
                <w:color w:val="000000"/>
                <w:lang w:val="fr-FR"/>
              </w:rPr>
              <w:t>Document 7.16 Directives pour le plan de contingence de la PCMA</w:t>
            </w:r>
            <w:r w:rsidRPr="00633F0E">
              <w:rPr>
                <w:color w:val="000000"/>
                <w:lang w:val="fr-FR"/>
              </w:rPr>
              <w:t xml:space="preserve">. Se </w:t>
            </w:r>
            <w:r w:rsidR="00B56B95">
              <w:rPr>
                <w:color w:val="000000"/>
                <w:lang w:val="fr-FR"/>
              </w:rPr>
              <w:t>reporter</w:t>
            </w:r>
            <w:r w:rsidRPr="00633F0E">
              <w:rPr>
                <w:color w:val="000000"/>
                <w:lang w:val="fr-FR"/>
              </w:rPr>
              <w:t xml:space="preserve"> au</w:t>
            </w:r>
            <w:r w:rsidRPr="00633F0E">
              <w:rPr>
                <w:b/>
                <w:color w:val="000000"/>
                <w:lang w:val="fr-FR"/>
              </w:rPr>
              <w:t xml:space="preserve"> </w:t>
            </w:r>
            <w:r w:rsidRPr="00633F0E">
              <w:rPr>
                <w:color w:val="000000"/>
                <w:lang w:val="fr-FR"/>
              </w:rPr>
              <w:t xml:space="preserve"> </w:t>
            </w:r>
            <w:r w:rsidRPr="00633F0E">
              <w:rPr>
                <w:b/>
                <w:color w:val="000000"/>
                <w:lang w:val="fr-FR"/>
              </w:rPr>
              <w:t>Document 7.5 Grille des capacités pour la PCMA au niveau district</w:t>
            </w:r>
            <w:r w:rsidRPr="00633F0E">
              <w:rPr>
                <w:color w:val="000000"/>
                <w:lang w:val="fr-FR"/>
              </w:rPr>
              <w:t xml:space="preserve">, si nécessaire. </w:t>
            </w:r>
          </w:p>
        </w:tc>
      </w:tr>
    </w:tbl>
    <w:p w:rsidR="006757F3" w:rsidRPr="00633F0E" w:rsidRDefault="006757F3" w:rsidP="00410F9E">
      <w:pPr>
        <w:rPr>
          <w:color w:val="000000"/>
          <w:lang w:val="fr-FR"/>
        </w:rPr>
      </w:pPr>
    </w:p>
    <w:tbl>
      <w:tblPr>
        <w:tblW w:w="9058" w:type="dxa"/>
        <w:tblBorders>
          <w:insideH w:val="single" w:sz="4" w:space="0" w:color="auto"/>
        </w:tblBorders>
        <w:tblLook w:val="04A0"/>
      </w:tblPr>
      <w:tblGrid>
        <w:gridCol w:w="752"/>
        <w:gridCol w:w="8306"/>
      </w:tblGrid>
      <w:tr w:rsidR="0091336C" w:rsidRPr="009305A3">
        <w:tc>
          <w:tcPr>
            <w:tcW w:w="752" w:type="dxa"/>
          </w:tcPr>
          <w:p w:rsidR="0091336C" w:rsidRDefault="005C6729" w:rsidP="00F428D2">
            <w:pPr>
              <w:pStyle w:val="Heading2"/>
            </w:pPr>
            <w:r w:rsidRPr="005C6729">
              <w:rPr>
                <w:noProof/>
                <w:lang w:val="en-US"/>
              </w:rPr>
              <w:pict>
                <v:shape id="Image 50" o:spid="_x0000_i1074" type="#_x0000_t75" alt="knobgear" style="width:26.8pt;height:25.95pt;visibility:visible">
                  <v:imagedata r:id="rId18" o:title="knobgear"/>
                </v:shape>
              </w:pict>
            </w:r>
          </w:p>
        </w:tc>
        <w:tc>
          <w:tcPr>
            <w:tcW w:w="8306" w:type="dxa"/>
          </w:tcPr>
          <w:p w:rsidR="0091336C" w:rsidRPr="00633F0E" w:rsidRDefault="0091336C" w:rsidP="0091336C">
            <w:pPr>
              <w:pStyle w:val="CommentText"/>
              <w:rPr>
                <w:lang w:val="fr-FR"/>
              </w:rPr>
            </w:pPr>
            <w:r w:rsidRPr="000163BC">
              <w:rPr>
                <w:rStyle w:val="Lead-IN"/>
              </w:rPr>
              <w:t>Brainstorm</w:t>
            </w:r>
            <w:r w:rsidR="001244BD">
              <w:rPr>
                <w:rStyle w:val="Lead-IN"/>
              </w:rPr>
              <w:t>ing</w:t>
            </w:r>
            <w:r w:rsidRPr="000163BC">
              <w:rPr>
                <w:rStyle w:val="Lead-IN"/>
              </w:rPr>
              <w:t xml:space="preserve"> : Planification de la transition.</w:t>
            </w:r>
            <w:r w:rsidRPr="00633F0E">
              <w:rPr>
                <w:b/>
                <w:lang w:val="fr-FR"/>
              </w:rPr>
              <w:t xml:space="preserve"> </w:t>
            </w:r>
            <w:r w:rsidRPr="00633F0E">
              <w:rPr>
                <w:lang w:val="fr-FR"/>
              </w:rPr>
              <w:t xml:space="preserve">Expliquez aux participants que la transition est un processus de passage durant lequel on prépare et on planifie le transfert progressif des rôles et des responsabilités de la PCMA au MS jusqu’à délégation complète de toutes les activités. </w:t>
            </w:r>
            <w:r w:rsidR="001244BD">
              <w:rPr>
                <w:lang w:val="fr-FR"/>
              </w:rPr>
              <w:t>Il faut souligner</w:t>
            </w:r>
            <w:r w:rsidRPr="00633F0E">
              <w:rPr>
                <w:lang w:val="fr-FR"/>
              </w:rPr>
              <w:t xml:space="preserve"> que, dans de nombreux endroits, la PCMA a été démarrée par des ONG en collaboration avec le MS ou le bureau de santé local/d</w:t>
            </w:r>
            <w:r>
              <w:rPr>
                <w:lang w:val="fr-FR"/>
              </w:rPr>
              <w:t>u</w:t>
            </w:r>
            <w:r w:rsidRPr="00633F0E">
              <w:rPr>
                <w:lang w:val="fr-FR"/>
              </w:rPr>
              <w:t xml:space="preserve"> district. Dès le départ, un plan </w:t>
            </w:r>
            <w:r w:rsidR="001244BD">
              <w:rPr>
                <w:lang w:val="fr-FR"/>
              </w:rPr>
              <w:t>doit prévoir</w:t>
            </w:r>
            <w:r w:rsidRPr="00633F0E">
              <w:rPr>
                <w:lang w:val="fr-FR"/>
              </w:rPr>
              <w:t xml:space="preserve"> que le MS </w:t>
            </w:r>
            <w:r w:rsidR="001244BD">
              <w:rPr>
                <w:lang w:val="fr-FR"/>
              </w:rPr>
              <w:t>reprendra</w:t>
            </w:r>
            <w:r w:rsidRPr="00633F0E">
              <w:rPr>
                <w:lang w:val="fr-FR"/>
              </w:rPr>
              <w:t xml:space="preserve"> en main les rênes et </w:t>
            </w:r>
            <w:r w:rsidR="001244BD">
              <w:rPr>
                <w:lang w:val="fr-FR"/>
              </w:rPr>
              <w:t xml:space="preserve">le </w:t>
            </w:r>
            <w:r w:rsidRPr="00633F0E">
              <w:rPr>
                <w:lang w:val="fr-FR"/>
              </w:rPr>
              <w:t xml:space="preserve">contrôle de la PCMA, surtout si la PCMA est intégrée aux soins de santé de routine. La planification est également nécessaire si l’intervention est </w:t>
            </w:r>
            <w:r w:rsidR="001244BD">
              <w:rPr>
                <w:lang w:val="fr-FR"/>
              </w:rPr>
              <w:t>sur du</w:t>
            </w:r>
            <w:r w:rsidRPr="00633F0E">
              <w:rPr>
                <w:lang w:val="fr-FR"/>
              </w:rPr>
              <w:t xml:space="preserve"> court terme et doit être supprimée progressivement. </w:t>
            </w:r>
          </w:p>
          <w:p w:rsidR="0091336C" w:rsidRPr="00633F0E" w:rsidRDefault="0091336C" w:rsidP="0091336C">
            <w:pPr>
              <w:pStyle w:val="CommentText"/>
              <w:rPr>
                <w:lang w:val="fr-FR"/>
              </w:rPr>
            </w:pPr>
          </w:p>
          <w:p w:rsidR="0091336C" w:rsidRPr="0035274E" w:rsidRDefault="0091336C" w:rsidP="0091336C">
            <w:pPr>
              <w:pStyle w:val="CommentText"/>
              <w:rPr>
                <w:rFonts w:cs="Arial"/>
                <w:b/>
                <w:bCs/>
                <w:color w:val="000080"/>
                <w:lang w:val="fr-FR"/>
              </w:rPr>
            </w:pPr>
            <w:r w:rsidRPr="00633F0E">
              <w:rPr>
                <w:lang w:val="fr-FR"/>
              </w:rPr>
              <w:t xml:space="preserve">Sur </w:t>
            </w:r>
            <w:r w:rsidR="001244BD">
              <w:rPr>
                <w:lang w:val="fr-FR"/>
              </w:rPr>
              <w:t>une</w:t>
            </w:r>
            <w:r w:rsidRPr="00633F0E">
              <w:rPr>
                <w:lang w:val="fr-FR"/>
              </w:rPr>
              <w:t xml:space="preserve"> grande fiche, dessinez un tableau avec deux colonnes, appelé</w:t>
            </w:r>
            <w:r w:rsidR="001244BD">
              <w:rPr>
                <w:lang w:val="fr-FR"/>
              </w:rPr>
              <w:t>es</w:t>
            </w:r>
            <w:r w:rsidRPr="00633F0E">
              <w:rPr>
                <w:lang w:val="fr-FR"/>
              </w:rPr>
              <w:t xml:space="preserve"> « La PCMA dans les situations d’urgence » et « La PCMA dans les situations non urgence». Demandez aux participants de faire un brainstorm</w:t>
            </w:r>
            <w:r w:rsidR="001244BD">
              <w:rPr>
                <w:lang w:val="fr-FR"/>
              </w:rPr>
              <w:t>ing</w:t>
            </w:r>
            <w:r w:rsidRPr="00633F0E">
              <w:rPr>
                <w:lang w:val="fr-FR"/>
              </w:rPr>
              <w:t xml:space="preserve"> sur les différences entre la PCMA d’urgence et la PCMA de non urgence (gestion, buts, objectifs, ressources, intensité, priorité au sein du système de santé, composition du personnel, composantes, fournitures, qualité, compétences). Marquez les idées sur la grande fiche. En fonction de ces différences, demandez aux participants ce qu’ils doivent envisager pendant la planification de la PCMA lorsqu’ils passent d’un contexte d’urgence à </w:t>
            </w:r>
            <w:r w:rsidR="00006361">
              <w:rPr>
                <w:lang w:val="fr-FR"/>
              </w:rPr>
              <w:t>celui de</w:t>
            </w:r>
            <w:r w:rsidRPr="00633F0E">
              <w:rPr>
                <w:lang w:val="fr-FR"/>
              </w:rPr>
              <w:t xml:space="preserve"> non-urgence.</w:t>
            </w:r>
          </w:p>
        </w:tc>
      </w:tr>
    </w:tbl>
    <w:p w:rsidR="00410F9E" w:rsidRPr="00633F0E" w:rsidRDefault="00410F9E" w:rsidP="00410F9E">
      <w:pPr>
        <w:rPr>
          <w:szCs w:val="24"/>
          <w:lang w:val="fr-FR"/>
        </w:rPr>
      </w:pPr>
    </w:p>
    <w:tbl>
      <w:tblPr>
        <w:tblW w:w="9058" w:type="dxa"/>
        <w:tblBorders>
          <w:insideH w:val="single" w:sz="4" w:space="0" w:color="auto"/>
        </w:tblBorders>
        <w:tblLook w:val="04A0"/>
      </w:tblPr>
      <w:tblGrid>
        <w:gridCol w:w="752"/>
        <w:gridCol w:w="8306"/>
      </w:tblGrid>
      <w:tr w:rsidR="0091336C" w:rsidRPr="009305A3">
        <w:tc>
          <w:tcPr>
            <w:tcW w:w="752" w:type="dxa"/>
          </w:tcPr>
          <w:p w:rsidR="0091336C" w:rsidRDefault="005C6729" w:rsidP="0035274E">
            <w:pPr>
              <w:pStyle w:val="Heading2"/>
            </w:pPr>
            <w:r w:rsidRPr="005C6729">
              <w:rPr>
                <w:noProof/>
                <w:lang w:val="en-US"/>
              </w:rPr>
              <w:pict>
                <v:shape id="Image 51" o:spid="_x0000_i1075" type="#_x0000_t75" alt="knobgear" style="width:26.8pt;height:25.95pt;visibility:visible">
                  <v:imagedata r:id="rId18" o:title="knobgear"/>
                </v:shape>
              </w:pict>
            </w:r>
          </w:p>
          <w:p w:rsidR="0091336C" w:rsidRPr="001A1E7E" w:rsidRDefault="0091336C" w:rsidP="0035274E"/>
          <w:p w:rsidR="0091336C" w:rsidRPr="00007F5B" w:rsidRDefault="005C6729" w:rsidP="0035274E">
            <w:pPr>
              <w:jc w:val="center"/>
            </w:pPr>
            <w:r w:rsidRPr="005C6729">
              <w:rPr>
                <w:noProof/>
                <w:lang w:val="en-US"/>
              </w:rPr>
              <w:pict>
                <v:shape id="Image 52" o:spid="_x0000_i1076" type="#_x0000_t75" alt="handouts" style="width:23.45pt;height:29.3pt;visibility:visible">
                  <v:imagedata r:id="rId19" o:title="handouts"/>
                </v:shape>
              </w:pict>
            </w:r>
          </w:p>
        </w:tc>
        <w:tc>
          <w:tcPr>
            <w:tcW w:w="8306" w:type="dxa"/>
          </w:tcPr>
          <w:p w:rsidR="0091336C" w:rsidRPr="0035274E" w:rsidRDefault="0091336C" w:rsidP="0091336C">
            <w:pPr>
              <w:rPr>
                <w:rFonts w:cs="Arial"/>
                <w:b/>
                <w:bCs/>
                <w:color w:val="000080"/>
                <w:lang w:val="fr-FR"/>
              </w:rPr>
            </w:pPr>
            <w:r w:rsidRPr="000163BC">
              <w:rPr>
                <w:rStyle w:val="Lead-IN"/>
              </w:rPr>
              <w:t>Groupes de travail : Pratique de la planification pour la transition.</w:t>
            </w:r>
            <w:r w:rsidRPr="00633F0E">
              <w:rPr>
                <w:b/>
                <w:szCs w:val="24"/>
                <w:lang w:val="fr-FR"/>
              </w:rPr>
              <w:t xml:space="preserve"> </w:t>
            </w:r>
            <w:r w:rsidRPr="00633F0E">
              <w:rPr>
                <w:szCs w:val="24"/>
                <w:lang w:val="fr-FR"/>
              </w:rPr>
              <w:t xml:space="preserve">Demandez aux participants de se </w:t>
            </w:r>
            <w:r w:rsidR="00B56B95">
              <w:rPr>
                <w:szCs w:val="24"/>
                <w:lang w:val="fr-FR"/>
              </w:rPr>
              <w:t>reporter</w:t>
            </w:r>
            <w:r w:rsidRPr="00633F0E">
              <w:rPr>
                <w:szCs w:val="24"/>
                <w:lang w:val="fr-FR"/>
              </w:rPr>
              <w:t xml:space="preserve"> au </w:t>
            </w:r>
            <w:r w:rsidRPr="00D50960">
              <w:rPr>
                <w:b/>
                <w:color w:val="000000"/>
                <w:lang w:val="fr-FR"/>
              </w:rPr>
              <w:t>Document 7.15 Matrice pour planifier la transition de la PCMA</w:t>
            </w:r>
            <w:r w:rsidRPr="00633F0E">
              <w:rPr>
                <w:szCs w:val="24"/>
                <w:lang w:val="fr-FR"/>
              </w:rPr>
              <w:t xml:space="preserve"> et dites-leur de se </w:t>
            </w:r>
            <w:r w:rsidR="00B56B95">
              <w:rPr>
                <w:szCs w:val="24"/>
                <w:lang w:val="fr-FR"/>
              </w:rPr>
              <w:t>reporter</w:t>
            </w:r>
            <w:r w:rsidRPr="00633F0E">
              <w:rPr>
                <w:szCs w:val="24"/>
                <w:lang w:val="fr-FR"/>
              </w:rPr>
              <w:t xml:space="preserve"> à leur évaluation de la capacité au niveau district. Demandez à chaque groupe de travail de remplir la matrice. Demandez aux groupes de comparer les </w:t>
            </w:r>
            <w:r w:rsidRPr="00633F0E">
              <w:rPr>
                <w:b/>
                <w:szCs w:val="24"/>
                <w:lang w:val="fr-FR"/>
              </w:rPr>
              <w:t xml:space="preserve">adaptations possibles : </w:t>
            </w:r>
            <w:r w:rsidRPr="00633F0E">
              <w:rPr>
                <w:szCs w:val="24"/>
                <w:lang w:val="fr-FR"/>
              </w:rPr>
              <w:t xml:space="preserve">C’est une activité très spécifique au contexte. Les formateurs </w:t>
            </w:r>
            <w:r w:rsidR="00006361">
              <w:rPr>
                <w:szCs w:val="24"/>
                <w:lang w:val="fr-FR"/>
              </w:rPr>
              <w:t>doivent absolument</w:t>
            </w:r>
            <w:r w:rsidRPr="00633F0E">
              <w:rPr>
                <w:szCs w:val="24"/>
                <w:lang w:val="fr-FR"/>
              </w:rPr>
              <w:t xml:space="preserve"> l’adapter aux besoins du public et l’ajuster en fonction du temps passé sur ce thème. Cela sera discuté de manière bien plus détaillée </w:t>
            </w:r>
            <w:r w:rsidR="00006361">
              <w:rPr>
                <w:szCs w:val="24"/>
                <w:lang w:val="fr-FR"/>
              </w:rPr>
              <w:t>dans le cadre de</w:t>
            </w:r>
            <w:r w:rsidRPr="00633F0E">
              <w:rPr>
                <w:szCs w:val="24"/>
                <w:lang w:val="fr-FR"/>
              </w:rPr>
              <w:t xml:space="preserve"> l’</w:t>
            </w:r>
            <w:r w:rsidR="00D50960">
              <w:rPr>
                <w:b/>
                <w:szCs w:val="24"/>
                <w:lang w:val="fr-FR"/>
              </w:rPr>
              <w:t>O</w:t>
            </w:r>
            <w:r w:rsidRPr="00633F0E">
              <w:rPr>
                <w:b/>
                <w:szCs w:val="24"/>
                <w:lang w:val="fr-FR"/>
              </w:rPr>
              <w:t xml:space="preserve">bjectif d’apprentissage 4 : Formuler un plan d’action pour la PCMA. </w:t>
            </w:r>
            <w:r w:rsidRPr="00633F0E">
              <w:rPr>
                <w:szCs w:val="24"/>
                <w:lang w:val="fr-FR"/>
              </w:rPr>
              <w:t xml:space="preserve">Cela peut également faire partie de la grille de capacités de la PCMA (voir </w:t>
            </w:r>
            <w:r w:rsidRPr="00633F0E">
              <w:rPr>
                <w:b/>
                <w:szCs w:val="24"/>
                <w:lang w:val="fr-FR"/>
              </w:rPr>
              <w:t xml:space="preserve">Document 7.5 Grille de capacités pour la PCMA au niveau district </w:t>
            </w:r>
            <w:r w:rsidR="00006361">
              <w:rPr>
                <w:szCs w:val="24"/>
                <w:lang w:val="fr-FR"/>
              </w:rPr>
              <w:t>pour</w:t>
            </w:r>
            <w:r w:rsidRPr="00633F0E">
              <w:rPr>
                <w:szCs w:val="24"/>
                <w:lang w:val="fr-FR"/>
              </w:rPr>
              <w:t xml:space="preserve"> référence) plutôt qu’une activité séparée. Les rôles professionnels des participants influenceront également cette activité. En effet, les responsables des soins de santé pourront réfléchir au soutien à long terme de la PCMA alors que les agents de santé </w:t>
            </w:r>
            <w:r w:rsidR="00006361">
              <w:rPr>
                <w:szCs w:val="24"/>
                <w:lang w:val="fr-FR"/>
              </w:rPr>
              <w:t>peuvent</w:t>
            </w:r>
            <w:r w:rsidRPr="00633F0E">
              <w:rPr>
                <w:szCs w:val="24"/>
                <w:lang w:val="fr-FR"/>
              </w:rPr>
              <w:t xml:space="preserve"> être davantage préoccupés par la qualité de la PCMA avec le nombre de personnel</w:t>
            </w:r>
            <w:r w:rsidR="00006361">
              <w:rPr>
                <w:szCs w:val="24"/>
                <w:lang w:val="fr-FR"/>
              </w:rPr>
              <w:t>s</w:t>
            </w:r>
            <w:r w:rsidRPr="00633F0E">
              <w:rPr>
                <w:szCs w:val="24"/>
                <w:lang w:val="fr-FR"/>
              </w:rPr>
              <w:t xml:space="preserve"> dont </w:t>
            </w:r>
            <w:r w:rsidR="00006361">
              <w:rPr>
                <w:szCs w:val="24"/>
                <w:lang w:val="fr-FR"/>
              </w:rPr>
              <w:t>elle</w:t>
            </w:r>
            <w:r w:rsidRPr="00633F0E">
              <w:rPr>
                <w:szCs w:val="24"/>
                <w:lang w:val="fr-FR"/>
              </w:rPr>
              <w:t xml:space="preserve"> dispose actuellement.</w:t>
            </w:r>
          </w:p>
        </w:tc>
      </w:tr>
    </w:tbl>
    <w:p w:rsidR="006757F3" w:rsidRPr="00633F0E" w:rsidRDefault="006757F3" w:rsidP="00410F9E">
      <w:pPr>
        <w:rPr>
          <w:b/>
          <w:lang w:val="fr-FR"/>
        </w:rPr>
      </w:pPr>
    </w:p>
    <w:tbl>
      <w:tblPr>
        <w:tblW w:w="9059" w:type="dxa"/>
        <w:tblBorders>
          <w:insideH w:val="single" w:sz="4" w:space="0" w:color="auto"/>
        </w:tblBorders>
        <w:tblLook w:val="04A0"/>
      </w:tblPr>
      <w:tblGrid>
        <w:gridCol w:w="752"/>
        <w:gridCol w:w="8307"/>
      </w:tblGrid>
      <w:tr w:rsidR="00F428D2" w:rsidRPr="009305A3">
        <w:tc>
          <w:tcPr>
            <w:tcW w:w="752" w:type="dxa"/>
          </w:tcPr>
          <w:p w:rsidR="00F428D2" w:rsidRDefault="005C6729" w:rsidP="00F428D2">
            <w:pPr>
              <w:pStyle w:val="Heading2"/>
            </w:pPr>
            <w:r w:rsidRPr="005C6729">
              <w:rPr>
                <w:noProof/>
                <w:lang w:val="en-US"/>
              </w:rPr>
              <w:pict>
                <v:shape id="Image 53" o:spid="_x0000_i1077" type="#_x0000_t75" alt="knobgear" style="width:26.8pt;height:25.95pt;visibility:visible">
                  <v:imagedata r:id="rId18" o:title="knobgear"/>
                </v:shape>
              </w:pict>
            </w:r>
          </w:p>
        </w:tc>
        <w:tc>
          <w:tcPr>
            <w:tcW w:w="8307" w:type="dxa"/>
          </w:tcPr>
          <w:p w:rsidR="00F428D2" w:rsidRPr="00633F0E" w:rsidRDefault="00F428D2" w:rsidP="00F428D2">
            <w:pPr>
              <w:rPr>
                <w:rFonts w:cs="Tahoma"/>
                <w:bCs/>
                <w:szCs w:val="24"/>
                <w:lang w:val="fr-FR"/>
              </w:rPr>
            </w:pPr>
            <w:r w:rsidRPr="000163BC">
              <w:rPr>
                <w:rStyle w:val="Lead-IN"/>
              </w:rPr>
              <w:t>Exposé participatif.</w:t>
            </w:r>
            <w:r w:rsidRPr="00633F0E">
              <w:rPr>
                <w:lang w:val="fr-FR"/>
              </w:rPr>
              <w:t xml:space="preserve"> </w:t>
            </w:r>
            <w:r w:rsidRPr="00633F0E">
              <w:rPr>
                <w:rFonts w:cs="Tahoma"/>
                <w:bCs/>
                <w:szCs w:val="24"/>
                <w:lang w:val="fr-FR"/>
              </w:rPr>
              <w:t xml:space="preserve">Expliquez aux participants que la situation nutritionnelle dans un pays est souvent incertaine. En effet, des circonstances imprévues ou des événements inattendus, </w:t>
            </w:r>
            <w:r w:rsidR="00006361">
              <w:rPr>
                <w:rFonts w:cs="Tahoma"/>
                <w:bCs/>
                <w:szCs w:val="24"/>
                <w:lang w:val="fr-FR"/>
              </w:rPr>
              <w:t>comme</w:t>
            </w:r>
            <w:r w:rsidRPr="00633F0E">
              <w:rPr>
                <w:rFonts w:cs="Tahoma"/>
                <w:bCs/>
                <w:szCs w:val="24"/>
                <w:lang w:val="fr-FR"/>
              </w:rPr>
              <w:t xml:space="preserve"> des troubles ou des catastrophes naturelles, peuvent faire </w:t>
            </w:r>
            <w:r w:rsidR="00006361">
              <w:rPr>
                <w:rFonts w:cs="Tahoma"/>
                <w:bCs/>
                <w:szCs w:val="24"/>
                <w:lang w:val="fr-FR"/>
              </w:rPr>
              <w:t>augmenter</w:t>
            </w:r>
            <w:r w:rsidRPr="00633F0E">
              <w:rPr>
                <w:rFonts w:cs="Tahoma"/>
                <w:bCs/>
                <w:szCs w:val="24"/>
                <w:lang w:val="fr-FR"/>
              </w:rPr>
              <w:t xml:space="preserve"> rapidement le nombre de cas de </w:t>
            </w:r>
            <w:smartTag w:uri="urn:schemas-microsoft-com:office:smarttags" w:element="stockticker">
              <w:r w:rsidRPr="00633F0E">
                <w:rPr>
                  <w:rFonts w:cs="Tahoma"/>
                  <w:bCs/>
                  <w:szCs w:val="24"/>
                  <w:lang w:val="fr-FR"/>
                </w:rPr>
                <w:t>MAS</w:t>
              </w:r>
            </w:smartTag>
            <w:r w:rsidRPr="00633F0E">
              <w:rPr>
                <w:rFonts w:cs="Tahoma"/>
                <w:bCs/>
                <w:szCs w:val="24"/>
                <w:lang w:val="fr-FR"/>
              </w:rPr>
              <w:t xml:space="preserve"> parmi des populations déjà vulnérables. Il est d’importance critique de planifier pour ces contingences de sorte que le système soit préparé à prendre en charge un nombre accru de cas. </w:t>
            </w:r>
          </w:p>
          <w:p w:rsidR="00F428D2" w:rsidRPr="00633F0E" w:rsidRDefault="00F428D2" w:rsidP="00F428D2">
            <w:pPr>
              <w:rPr>
                <w:rFonts w:cs="Tahoma"/>
                <w:bCs/>
                <w:szCs w:val="24"/>
                <w:lang w:val="fr-FR"/>
              </w:rPr>
            </w:pPr>
          </w:p>
          <w:p w:rsidR="00F428D2" w:rsidRPr="00633F0E" w:rsidRDefault="00F428D2" w:rsidP="00F428D2">
            <w:pPr>
              <w:rPr>
                <w:rFonts w:cs="Tahoma"/>
                <w:bCs/>
                <w:szCs w:val="24"/>
                <w:lang w:val="fr-FR"/>
              </w:rPr>
            </w:pPr>
            <w:r w:rsidRPr="00633F0E">
              <w:rPr>
                <w:rFonts w:cs="Tahoma"/>
                <w:bCs/>
                <w:szCs w:val="24"/>
                <w:lang w:val="fr-FR"/>
              </w:rPr>
              <w:t>Pour l</w:t>
            </w:r>
            <w:r w:rsidR="00057F3C">
              <w:rPr>
                <w:rFonts w:cs="Tahoma"/>
                <w:bCs/>
                <w:szCs w:val="24"/>
                <w:lang w:val="fr-FR"/>
              </w:rPr>
              <w:t>e</w:t>
            </w:r>
            <w:r w:rsidRPr="00633F0E">
              <w:rPr>
                <w:rFonts w:cs="Tahoma"/>
                <w:bCs/>
                <w:szCs w:val="24"/>
                <w:lang w:val="fr-FR"/>
              </w:rPr>
              <w:t xml:space="preserve"> plan de contingence, il faut déterminer la limite, à savoir le point </w:t>
            </w:r>
            <w:r w:rsidR="009D2C2B">
              <w:rPr>
                <w:rFonts w:cs="Tahoma"/>
                <w:bCs/>
                <w:szCs w:val="24"/>
                <w:lang w:val="fr-FR"/>
              </w:rPr>
              <w:t>à partir duquel</w:t>
            </w:r>
            <w:r w:rsidRPr="00633F0E">
              <w:rPr>
                <w:rFonts w:cs="Tahoma"/>
                <w:bCs/>
                <w:szCs w:val="24"/>
                <w:lang w:val="fr-FR"/>
              </w:rPr>
              <w:t xml:space="preserve"> le nombre de cas dépasse la capacité </w:t>
            </w:r>
            <w:r w:rsidR="009D2C2B">
              <w:rPr>
                <w:rFonts w:cs="Tahoma"/>
                <w:bCs/>
                <w:szCs w:val="24"/>
                <w:lang w:val="fr-FR"/>
              </w:rPr>
              <w:t>à</w:t>
            </w:r>
            <w:r w:rsidRPr="00633F0E">
              <w:rPr>
                <w:rFonts w:cs="Tahoma"/>
                <w:bCs/>
                <w:szCs w:val="24"/>
                <w:lang w:val="fr-FR"/>
              </w:rPr>
              <w:t xml:space="preserve"> les prendre en charge. Voici les facteurs à envisager : </w:t>
            </w:r>
          </w:p>
          <w:p w:rsidR="00F428D2" w:rsidRPr="00633F0E" w:rsidRDefault="00F428D2" w:rsidP="00401B03">
            <w:pPr>
              <w:numPr>
                <w:ilvl w:val="0"/>
                <w:numId w:val="52"/>
              </w:numPr>
              <w:rPr>
                <w:rFonts w:cs="Tahoma"/>
                <w:bCs/>
                <w:szCs w:val="24"/>
                <w:lang w:val="fr-FR"/>
              </w:rPr>
            </w:pPr>
            <w:r w:rsidRPr="00633F0E">
              <w:rPr>
                <w:rFonts w:cs="Tahoma"/>
                <w:bCs/>
                <w:szCs w:val="24"/>
                <w:lang w:val="fr-FR"/>
              </w:rPr>
              <w:t>Nombre d’agents de santé disponibles pour la PCMA</w:t>
            </w:r>
            <w:r w:rsidR="001070BE">
              <w:rPr>
                <w:rFonts w:cs="Tahoma"/>
                <w:bCs/>
                <w:szCs w:val="24"/>
                <w:lang w:val="fr-FR"/>
              </w:rPr>
              <w:t xml:space="preserve"> par structure sanitaire</w:t>
            </w:r>
          </w:p>
          <w:p w:rsidR="00F428D2" w:rsidRPr="00633F0E" w:rsidRDefault="00F428D2" w:rsidP="00401B03">
            <w:pPr>
              <w:numPr>
                <w:ilvl w:val="0"/>
                <w:numId w:val="52"/>
              </w:numPr>
              <w:rPr>
                <w:rFonts w:cs="Tahoma"/>
                <w:bCs/>
                <w:szCs w:val="24"/>
                <w:lang w:val="fr-FR"/>
              </w:rPr>
            </w:pPr>
            <w:r w:rsidRPr="00633F0E">
              <w:rPr>
                <w:rFonts w:cs="Tahoma"/>
                <w:bCs/>
                <w:szCs w:val="24"/>
                <w:lang w:val="fr-FR"/>
              </w:rPr>
              <w:t>Nombre de cas attendu</w:t>
            </w:r>
          </w:p>
          <w:p w:rsidR="00F428D2" w:rsidRPr="00633F0E" w:rsidRDefault="00F428D2" w:rsidP="00401B03">
            <w:pPr>
              <w:numPr>
                <w:ilvl w:val="0"/>
                <w:numId w:val="52"/>
              </w:numPr>
              <w:rPr>
                <w:rFonts w:cs="Tahoma"/>
                <w:bCs/>
                <w:szCs w:val="24"/>
                <w:lang w:val="fr-FR"/>
              </w:rPr>
            </w:pPr>
            <w:r w:rsidRPr="00633F0E">
              <w:rPr>
                <w:rFonts w:cs="Tahoma"/>
                <w:bCs/>
                <w:szCs w:val="24"/>
                <w:lang w:val="fr-FR"/>
              </w:rPr>
              <w:lastRenderedPageBreak/>
              <w:t xml:space="preserve">Disponibilité d’un plan stratégique pour traiter un nombre de cas qui dépasse la capacité </w:t>
            </w:r>
            <w:r w:rsidR="001070BE">
              <w:rPr>
                <w:rFonts w:cs="Tahoma"/>
                <w:bCs/>
                <w:szCs w:val="24"/>
                <w:lang w:val="fr-FR"/>
              </w:rPr>
              <w:t>de la PCMA</w:t>
            </w:r>
          </w:p>
          <w:p w:rsidR="00F428D2" w:rsidRPr="00633F0E" w:rsidRDefault="00F428D2" w:rsidP="00F428D2">
            <w:pPr>
              <w:rPr>
                <w:rFonts w:cs="Tahoma"/>
                <w:bCs/>
                <w:szCs w:val="24"/>
                <w:lang w:val="fr-FR"/>
              </w:rPr>
            </w:pPr>
          </w:p>
          <w:p w:rsidR="00F428D2" w:rsidRPr="00F428D2" w:rsidRDefault="00F428D2" w:rsidP="00F428D2">
            <w:pPr>
              <w:rPr>
                <w:rFonts w:cs="Tahoma"/>
                <w:bCs/>
                <w:szCs w:val="24"/>
                <w:lang w:val="fr-FR"/>
              </w:rPr>
            </w:pPr>
            <w:r w:rsidRPr="00633F0E">
              <w:rPr>
                <w:rFonts w:cs="Tahoma"/>
                <w:bCs/>
                <w:szCs w:val="24"/>
                <w:lang w:val="fr-FR"/>
              </w:rPr>
              <w:t xml:space="preserve">Dans les </w:t>
            </w:r>
            <w:r w:rsidR="001070BE">
              <w:rPr>
                <w:rFonts w:cs="Tahoma"/>
                <w:bCs/>
                <w:szCs w:val="24"/>
                <w:lang w:val="fr-FR"/>
              </w:rPr>
              <w:t>situations d’</w:t>
            </w:r>
            <w:r w:rsidRPr="00633F0E">
              <w:rPr>
                <w:rFonts w:cs="Tahoma"/>
                <w:bCs/>
                <w:szCs w:val="24"/>
                <w:lang w:val="fr-FR"/>
              </w:rPr>
              <w:t>urgence, il est important d’envisager le type de structures sanitaires qui offrent la PCMA. Il faut également savoir si un plus grand nombre de sites PCMA sera nécessaire et où on pourra les trouver. Il est également important d’estimer les besoins en ressources humaines et en fournitures.</w:t>
            </w:r>
          </w:p>
        </w:tc>
      </w:tr>
    </w:tbl>
    <w:p w:rsidR="00410F9E" w:rsidRPr="00633F0E" w:rsidRDefault="00410F9E" w:rsidP="00410F9E">
      <w:pPr>
        <w:rPr>
          <w:rFonts w:cs="Tahoma"/>
          <w:bCs/>
          <w:szCs w:val="24"/>
          <w:lang w:val="fr-FR"/>
        </w:rPr>
      </w:pPr>
    </w:p>
    <w:tbl>
      <w:tblPr>
        <w:tblW w:w="9059" w:type="dxa"/>
        <w:tblBorders>
          <w:insideH w:val="single" w:sz="4" w:space="0" w:color="auto"/>
        </w:tblBorders>
        <w:tblLook w:val="04A0"/>
      </w:tblPr>
      <w:tblGrid>
        <w:gridCol w:w="752"/>
        <w:gridCol w:w="8307"/>
      </w:tblGrid>
      <w:tr w:rsidR="00F428D2" w:rsidRPr="009305A3">
        <w:tc>
          <w:tcPr>
            <w:tcW w:w="752" w:type="dxa"/>
          </w:tcPr>
          <w:p w:rsidR="00F428D2" w:rsidRDefault="005C6729" w:rsidP="0035274E">
            <w:pPr>
              <w:pStyle w:val="Heading2"/>
            </w:pPr>
            <w:r w:rsidRPr="005C6729">
              <w:rPr>
                <w:noProof/>
                <w:lang w:val="en-US"/>
              </w:rPr>
              <w:pict>
                <v:shape id="Image 54" o:spid="_x0000_i1078" type="#_x0000_t75" alt="knobgear" style="width:26.8pt;height:25.95pt;visibility:visible">
                  <v:imagedata r:id="rId18" o:title="knobgear"/>
                </v:shape>
              </w:pict>
            </w:r>
          </w:p>
          <w:p w:rsidR="00F428D2" w:rsidRPr="001A1E7E" w:rsidRDefault="00F428D2" w:rsidP="0035274E"/>
          <w:p w:rsidR="00F428D2" w:rsidRPr="00007F5B" w:rsidRDefault="005C6729" w:rsidP="0035274E">
            <w:pPr>
              <w:jc w:val="center"/>
            </w:pPr>
            <w:r w:rsidRPr="005C6729">
              <w:rPr>
                <w:noProof/>
                <w:lang w:val="en-US"/>
              </w:rPr>
              <w:pict>
                <v:shape id="Image 55" o:spid="_x0000_i1079" type="#_x0000_t75" alt="handouts" style="width:23.45pt;height:29.3pt;visibility:visible">
                  <v:imagedata r:id="rId19" o:title="handouts"/>
                </v:shape>
              </w:pict>
            </w:r>
          </w:p>
        </w:tc>
        <w:tc>
          <w:tcPr>
            <w:tcW w:w="8307" w:type="dxa"/>
          </w:tcPr>
          <w:p w:rsidR="00F428D2" w:rsidRPr="00633F0E" w:rsidRDefault="00F428D2" w:rsidP="00F428D2">
            <w:pPr>
              <w:rPr>
                <w:szCs w:val="24"/>
                <w:lang w:val="fr-FR"/>
              </w:rPr>
            </w:pPr>
            <w:r w:rsidRPr="000163BC">
              <w:rPr>
                <w:rStyle w:val="Lead-IN"/>
              </w:rPr>
              <w:t>Discussion en groupe : Plan</w:t>
            </w:r>
            <w:r w:rsidR="00057F3C">
              <w:rPr>
                <w:rStyle w:val="Lead-IN"/>
              </w:rPr>
              <w:t xml:space="preserve"> de</w:t>
            </w:r>
            <w:r w:rsidRPr="000163BC">
              <w:rPr>
                <w:rStyle w:val="Lead-IN"/>
              </w:rPr>
              <w:t xml:space="preserve"> contingence.</w:t>
            </w:r>
            <w:r w:rsidRPr="00633F0E">
              <w:rPr>
                <w:rFonts w:cs="Tahoma"/>
                <w:b/>
                <w:bCs/>
                <w:szCs w:val="24"/>
                <w:lang w:val="fr-FR"/>
              </w:rPr>
              <w:t xml:space="preserve"> </w:t>
            </w:r>
            <w:r w:rsidRPr="00633F0E">
              <w:rPr>
                <w:szCs w:val="24"/>
                <w:lang w:val="fr-FR"/>
              </w:rPr>
              <w:t>Demandez aux participants de partager des exemples de toute planification de</w:t>
            </w:r>
            <w:r w:rsidR="00057F3C">
              <w:rPr>
                <w:szCs w:val="24"/>
                <w:lang w:val="fr-FR"/>
              </w:rPr>
              <w:t>s</w:t>
            </w:r>
            <w:r w:rsidRPr="00633F0E">
              <w:rPr>
                <w:szCs w:val="24"/>
                <w:lang w:val="fr-FR"/>
              </w:rPr>
              <w:t xml:space="preserve"> contingences qu’ils ont déjà faite dans leur système de santé ou structures sanitaires, pour une situation quelle qu’elle soit (pas forcément la sous-nutrition). Posez-leur les questions suivantes:  </w:t>
            </w:r>
          </w:p>
          <w:p w:rsidR="00F428D2" w:rsidRPr="00633F0E" w:rsidRDefault="00F428D2" w:rsidP="00F428D2">
            <w:pPr>
              <w:rPr>
                <w:rFonts w:cs="Tahoma"/>
                <w:b/>
                <w:bCs/>
                <w:szCs w:val="24"/>
                <w:lang w:val="fr-FR"/>
              </w:rPr>
            </w:pPr>
          </w:p>
          <w:p w:rsidR="00F428D2" w:rsidRPr="00633F0E" w:rsidRDefault="00F428D2" w:rsidP="00401B03">
            <w:pPr>
              <w:numPr>
                <w:ilvl w:val="0"/>
                <w:numId w:val="38"/>
              </w:numPr>
              <w:tabs>
                <w:tab w:val="clear" w:pos="216"/>
                <w:tab w:val="left" w:pos="0"/>
              </w:tabs>
              <w:ind w:left="200"/>
              <w:rPr>
                <w:szCs w:val="24"/>
                <w:lang w:val="fr-FR"/>
              </w:rPr>
            </w:pPr>
            <w:r w:rsidRPr="00633F0E">
              <w:rPr>
                <w:szCs w:val="24"/>
                <w:lang w:val="fr-FR"/>
              </w:rPr>
              <w:t xml:space="preserve">Quel est le type de fluctuations dans la situation sanitaire ou nutritionnelle qu’ils rencontrent couramment dans leur communauté ? </w:t>
            </w:r>
          </w:p>
          <w:p w:rsidR="00F428D2" w:rsidRPr="00633F0E" w:rsidRDefault="00F428D2" w:rsidP="00401B03">
            <w:pPr>
              <w:numPr>
                <w:ilvl w:val="0"/>
                <w:numId w:val="38"/>
              </w:numPr>
              <w:tabs>
                <w:tab w:val="clear" w:pos="216"/>
                <w:tab w:val="left" w:pos="0"/>
              </w:tabs>
              <w:ind w:left="200"/>
              <w:rPr>
                <w:szCs w:val="24"/>
                <w:lang w:val="fr-FR"/>
              </w:rPr>
            </w:pPr>
            <w:r w:rsidRPr="00633F0E">
              <w:rPr>
                <w:szCs w:val="24"/>
                <w:lang w:val="fr-FR"/>
              </w:rPr>
              <w:t xml:space="preserve">Quels sont certains des éléments clés qu’il faut envisager ?  </w:t>
            </w:r>
          </w:p>
          <w:p w:rsidR="00F428D2" w:rsidRPr="00633F0E" w:rsidRDefault="00F428D2" w:rsidP="00F428D2">
            <w:pPr>
              <w:tabs>
                <w:tab w:val="left" w:pos="1440"/>
              </w:tabs>
              <w:rPr>
                <w:szCs w:val="24"/>
                <w:lang w:val="fr-FR"/>
              </w:rPr>
            </w:pPr>
          </w:p>
          <w:p w:rsidR="00F428D2" w:rsidRPr="00F428D2" w:rsidRDefault="00F428D2" w:rsidP="0098463B">
            <w:pPr>
              <w:tabs>
                <w:tab w:val="left" w:pos="1440"/>
              </w:tabs>
              <w:rPr>
                <w:szCs w:val="24"/>
                <w:lang w:val="fr-FR"/>
              </w:rPr>
            </w:pPr>
            <w:r w:rsidRPr="00633F0E">
              <w:rPr>
                <w:szCs w:val="24"/>
                <w:lang w:val="fr-FR"/>
              </w:rPr>
              <w:t xml:space="preserve">Demandez aux participants de se </w:t>
            </w:r>
            <w:r w:rsidR="00B56B95">
              <w:rPr>
                <w:szCs w:val="24"/>
                <w:lang w:val="fr-FR"/>
              </w:rPr>
              <w:t>reporter</w:t>
            </w:r>
            <w:r w:rsidRPr="00633F0E">
              <w:rPr>
                <w:szCs w:val="24"/>
                <w:lang w:val="fr-FR"/>
              </w:rPr>
              <w:t xml:space="preserve"> au </w:t>
            </w:r>
            <w:r w:rsidRPr="00633F0E">
              <w:rPr>
                <w:b/>
                <w:color w:val="000000"/>
                <w:lang w:val="fr-FR"/>
              </w:rPr>
              <w:t>Document 7.16 Directives pour le plan de contingence de la PCMA</w:t>
            </w:r>
            <w:r w:rsidRPr="00633F0E">
              <w:rPr>
                <w:szCs w:val="24"/>
                <w:lang w:val="fr-FR"/>
              </w:rPr>
              <w:t xml:space="preserve">. Montrez le </w:t>
            </w:r>
            <w:r w:rsidR="0098463B">
              <w:rPr>
                <w:b/>
                <w:szCs w:val="24"/>
                <w:lang w:val="fr-FR"/>
              </w:rPr>
              <w:t>p</w:t>
            </w:r>
            <w:r w:rsidRPr="00633F0E">
              <w:rPr>
                <w:b/>
                <w:szCs w:val="24"/>
                <w:lang w:val="fr-FR"/>
              </w:rPr>
              <w:t>rocessus d</w:t>
            </w:r>
            <w:r w:rsidR="00057F3C">
              <w:rPr>
                <w:b/>
                <w:szCs w:val="24"/>
                <w:lang w:val="fr-FR"/>
              </w:rPr>
              <w:t>u</w:t>
            </w:r>
            <w:r w:rsidRPr="00633F0E">
              <w:rPr>
                <w:b/>
                <w:szCs w:val="24"/>
                <w:lang w:val="fr-FR"/>
              </w:rPr>
              <w:t xml:space="preserve"> plan de contingence </w:t>
            </w:r>
            <w:r w:rsidRPr="00633F0E">
              <w:rPr>
                <w:szCs w:val="24"/>
                <w:lang w:val="fr-FR"/>
              </w:rPr>
              <w:t>sur la grande fiche et demandez aux participants de décrire les éléments fondamentaux de toutes les grandes étapes.</w:t>
            </w:r>
          </w:p>
        </w:tc>
      </w:tr>
    </w:tbl>
    <w:p w:rsidR="00410F9E" w:rsidRPr="00633F0E" w:rsidRDefault="00410F9E" w:rsidP="00410F9E">
      <w:pPr>
        <w:pStyle w:val="Heading3"/>
        <w:rPr>
          <w:b w:val="0"/>
          <w:lang w:val="fr-FR"/>
        </w:rPr>
      </w:pPr>
    </w:p>
    <w:p w:rsidR="00410F9E" w:rsidRPr="00633F0E" w:rsidRDefault="00410F9E" w:rsidP="00410F9E">
      <w:pPr>
        <w:rPr>
          <w:lang w:val="fr-FR"/>
        </w:rPr>
      </w:pPr>
    </w:p>
    <w:p w:rsidR="00410F9E" w:rsidRPr="00633F0E" w:rsidRDefault="00410F9E" w:rsidP="00410F9E">
      <w:pPr>
        <w:rPr>
          <w:rFonts w:cs="Tahoma"/>
          <w:bCs/>
          <w:szCs w:val="24"/>
          <w:lang w:val="fr-FR"/>
        </w:rPr>
      </w:pPr>
    </w:p>
    <w:p w:rsidR="00410F9E" w:rsidRPr="00633F0E" w:rsidRDefault="00410F9E" w:rsidP="00410F9E">
      <w:pPr>
        <w:rPr>
          <w:u w:val="single"/>
          <w:lang w:val="fr-FR"/>
        </w:rPr>
      </w:pPr>
    </w:p>
    <w:p w:rsidR="00410F9E" w:rsidRPr="00633F0E" w:rsidRDefault="00410F9E" w:rsidP="00410F9E">
      <w:pPr>
        <w:rPr>
          <w:rFonts w:cs="Tahoma"/>
          <w:bCs/>
          <w:szCs w:val="24"/>
          <w:lang w:val="fr-FR"/>
        </w:rPr>
      </w:pPr>
    </w:p>
    <w:p w:rsidR="00410F9E" w:rsidRPr="00633F0E" w:rsidRDefault="00410F9E" w:rsidP="00410F9E">
      <w:pPr>
        <w:rPr>
          <w:bCs/>
          <w:szCs w:val="24"/>
          <w:lang w:val="fr-FR"/>
        </w:rPr>
      </w:pPr>
    </w:p>
    <w:p w:rsidR="00410F9E" w:rsidRPr="00633F0E" w:rsidRDefault="00410F9E" w:rsidP="00410F9E">
      <w:pPr>
        <w:rPr>
          <w:lang w:val="fr-FR"/>
        </w:rPr>
      </w:pPr>
    </w:p>
    <w:p w:rsidR="00410F9E" w:rsidRPr="00633F0E" w:rsidRDefault="00410F9E" w:rsidP="00410F9E">
      <w:pPr>
        <w:rPr>
          <w:lang w:val="fr-FR"/>
        </w:rPr>
      </w:pPr>
    </w:p>
    <w:p w:rsidR="00410F9E" w:rsidRPr="00633F0E" w:rsidRDefault="00410F9E" w:rsidP="00410F9E">
      <w:pPr>
        <w:rPr>
          <w:lang w:val="fr-FR"/>
        </w:rPr>
      </w:pPr>
    </w:p>
    <w:p w:rsidR="00410F9E" w:rsidRPr="00633F0E" w:rsidRDefault="00410F9E" w:rsidP="00410F9E">
      <w:pPr>
        <w:rPr>
          <w:lang w:val="fr-FR"/>
        </w:rPr>
      </w:pPr>
    </w:p>
    <w:p w:rsidR="00410F9E" w:rsidRPr="00633F0E" w:rsidRDefault="00410F9E" w:rsidP="00410F9E">
      <w:pPr>
        <w:rPr>
          <w:lang w:val="fr-FR"/>
        </w:rPr>
      </w:pPr>
    </w:p>
    <w:p w:rsidR="00410F9E" w:rsidRPr="00633F0E" w:rsidRDefault="00410F9E" w:rsidP="00410F9E">
      <w:pPr>
        <w:rPr>
          <w:lang w:val="fr-FR"/>
        </w:rPr>
      </w:pPr>
    </w:p>
    <w:p w:rsidR="00410F9E" w:rsidRPr="00633F0E" w:rsidRDefault="00410F9E" w:rsidP="00410F9E">
      <w:pPr>
        <w:jc w:val="both"/>
        <w:rPr>
          <w:szCs w:val="24"/>
          <w:lang w:val="fr-FR"/>
        </w:rPr>
      </w:pPr>
    </w:p>
    <w:p w:rsidR="00410F9E" w:rsidRPr="00633F0E" w:rsidRDefault="00410F9E" w:rsidP="00410F9E">
      <w:pPr>
        <w:rPr>
          <w:lang w:val="fr-FR"/>
        </w:rPr>
      </w:pPr>
    </w:p>
    <w:p w:rsidR="00410F9E" w:rsidRPr="00633F0E" w:rsidRDefault="00410F9E" w:rsidP="00410F9E">
      <w:pPr>
        <w:rPr>
          <w:lang w:val="fr-FR"/>
        </w:rPr>
      </w:pPr>
    </w:p>
    <w:p w:rsidR="00BB78A6" w:rsidRDefault="00BB78A6" w:rsidP="00410F9E">
      <w:pPr>
        <w:rPr>
          <w:lang w:val="fr-FR"/>
        </w:rPr>
        <w:sectPr w:rsidR="00BB78A6" w:rsidSect="000D2281">
          <w:headerReference w:type="default" r:id="rId27"/>
          <w:pgSz w:w="11909" w:h="16834" w:code="9"/>
          <w:pgMar w:top="1439" w:right="1350" w:bottom="1260" w:left="1530" w:header="288" w:footer="720" w:gutter="0"/>
          <w:cols w:space="720"/>
          <w:docGrid w:linePitch="360"/>
        </w:sectPr>
      </w:pPr>
    </w:p>
    <w:p w:rsidR="00410F9E" w:rsidRPr="0091336C" w:rsidRDefault="00410F9E" w:rsidP="000163BC">
      <w:pPr>
        <w:pStyle w:val="StyleLearningObjectiveAuto"/>
        <w:rPr>
          <w:lang w:val="fr-FR"/>
        </w:rPr>
      </w:pPr>
      <w:r w:rsidRPr="0091336C">
        <w:rPr>
          <w:lang w:val="fr-FR"/>
        </w:rPr>
        <w:lastRenderedPageBreak/>
        <w:t>Synth</w:t>
      </w:r>
      <w:r w:rsidR="001070BE">
        <w:rPr>
          <w:rFonts w:cs="Tahoma"/>
          <w:lang w:val="fr-FR"/>
        </w:rPr>
        <w:t>È</w:t>
      </w:r>
      <w:r w:rsidRPr="0091336C">
        <w:rPr>
          <w:lang w:val="fr-FR"/>
        </w:rPr>
        <w:t xml:space="preserve">se et </w:t>
      </w:r>
      <w:r w:rsidR="001070BE">
        <w:rPr>
          <w:rFonts w:cs="Tahoma"/>
          <w:lang w:val="fr-FR"/>
        </w:rPr>
        <w:t>É</w:t>
      </w:r>
      <w:r w:rsidRPr="0091336C">
        <w:rPr>
          <w:lang w:val="fr-FR"/>
        </w:rPr>
        <w:t>valuation du module</w:t>
      </w:r>
    </w:p>
    <w:p w:rsidR="00410F9E" w:rsidRPr="00633F0E" w:rsidRDefault="00410F9E" w:rsidP="00410F9E">
      <w:pPr>
        <w:rPr>
          <w:lang w:val="fr-FR"/>
        </w:rPr>
      </w:pPr>
    </w:p>
    <w:tbl>
      <w:tblPr>
        <w:tblW w:w="9058" w:type="dxa"/>
        <w:tblBorders>
          <w:insideH w:val="single" w:sz="4" w:space="0" w:color="auto"/>
        </w:tblBorders>
        <w:tblLook w:val="04A0"/>
      </w:tblPr>
      <w:tblGrid>
        <w:gridCol w:w="752"/>
        <w:gridCol w:w="8306"/>
      </w:tblGrid>
      <w:tr w:rsidR="00F428D2" w:rsidRPr="009305A3">
        <w:tc>
          <w:tcPr>
            <w:tcW w:w="752" w:type="dxa"/>
          </w:tcPr>
          <w:p w:rsidR="00F428D2" w:rsidRDefault="005C6729" w:rsidP="0035274E">
            <w:pPr>
              <w:pStyle w:val="Heading2"/>
            </w:pPr>
            <w:r w:rsidRPr="005C6729">
              <w:rPr>
                <w:noProof/>
                <w:lang w:val="en-US"/>
              </w:rPr>
              <w:pict>
                <v:shape id="Image 56" o:spid="_x0000_i1080" type="#_x0000_t75" alt="knobgear" style="width:26.8pt;height:25.95pt;visibility:visible">
                  <v:imagedata r:id="rId18" o:title="knobgear"/>
                </v:shape>
              </w:pict>
            </w:r>
          </w:p>
          <w:p w:rsidR="00F428D2" w:rsidRPr="001A1E7E" w:rsidRDefault="00F428D2" w:rsidP="0035274E"/>
          <w:p w:rsidR="00F428D2" w:rsidRPr="00007F5B" w:rsidRDefault="005C6729" w:rsidP="0035274E">
            <w:pPr>
              <w:jc w:val="center"/>
            </w:pPr>
            <w:r w:rsidRPr="005C6729">
              <w:rPr>
                <w:noProof/>
                <w:lang w:val="en-US"/>
              </w:rPr>
              <w:pict>
                <v:shape id="Image 57" o:spid="_x0000_i1081" type="#_x0000_t75" alt="handouts" style="width:23.45pt;height:29.3pt;visibility:visible">
                  <v:imagedata r:id="rId19" o:title="handouts"/>
                </v:shape>
              </w:pict>
            </w:r>
          </w:p>
        </w:tc>
        <w:tc>
          <w:tcPr>
            <w:tcW w:w="8306" w:type="dxa"/>
          </w:tcPr>
          <w:p w:rsidR="00F428D2" w:rsidRPr="000163BC" w:rsidRDefault="00F428D2" w:rsidP="00F428D2">
            <w:pPr>
              <w:pStyle w:val="Methodology"/>
              <w:jc w:val="both"/>
              <w:rPr>
                <w:rStyle w:val="Lead-IN"/>
                <w:b/>
              </w:rPr>
            </w:pPr>
            <w:r w:rsidRPr="000163BC">
              <w:rPr>
                <w:rStyle w:val="Lead-IN"/>
                <w:b/>
              </w:rPr>
              <w:t>Méthode propos</w:t>
            </w:r>
            <w:r w:rsidR="001070BE">
              <w:rPr>
                <w:rStyle w:val="Lead-IN"/>
                <w:b/>
              </w:rPr>
              <w:t>é</w:t>
            </w:r>
            <w:r w:rsidRPr="000163BC">
              <w:rPr>
                <w:rStyle w:val="Lead-IN"/>
                <w:b/>
              </w:rPr>
              <w:t xml:space="preserve">e : Revoir les objectifs d’apprentissage et remplir </w:t>
            </w:r>
            <w:r w:rsidR="001070BE">
              <w:rPr>
                <w:rStyle w:val="Lead-IN"/>
                <w:b/>
              </w:rPr>
              <w:t>la fiche</w:t>
            </w:r>
            <w:r w:rsidRPr="000163BC">
              <w:rPr>
                <w:rStyle w:val="Lead-IN"/>
                <w:b/>
              </w:rPr>
              <w:t xml:space="preserve"> d’évaluation</w:t>
            </w:r>
          </w:p>
          <w:p w:rsidR="00F428D2" w:rsidRPr="00633F0E" w:rsidRDefault="00F428D2" w:rsidP="00F428D2">
            <w:pPr>
              <w:pStyle w:val="ATrainersNotes"/>
              <w:rPr>
                <w:i w:val="0"/>
                <w:noProof w:val="0"/>
                <w:color w:val="auto"/>
                <w:sz w:val="24"/>
                <w:szCs w:val="24"/>
                <w:lang w:val="fr-FR"/>
              </w:rPr>
            </w:pPr>
          </w:p>
          <w:p w:rsidR="00F428D2" w:rsidRPr="00633F0E" w:rsidRDefault="00F428D2" w:rsidP="00401B03">
            <w:pPr>
              <w:pStyle w:val="ATrainersNotes"/>
              <w:numPr>
                <w:ilvl w:val="0"/>
                <w:numId w:val="39"/>
              </w:numPr>
              <w:tabs>
                <w:tab w:val="clear" w:pos="720"/>
                <w:tab w:val="num" w:pos="360"/>
              </w:tabs>
              <w:ind w:left="360"/>
              <w:rPr>
                <w:noProof w:val="0"/>
                <w:color w:val="000000"/>
                <w:lang w:val="fr-FR"/>
              </w:rPr>
            </w:pPr>
            <w:r w:rsidRPr="00633F0E">
              <w:rPr>
                <w:i w:val="0"/>
                <w:noProof w:val="0"/>
                <w:color w:val="auto"/>
                <w:lang w:val="fr-FR"/>
              </w:rPr>
              <w:t xml:space="preserve">Revoyez les objectifs d’apprentissage du module. Dans ce module, vous avez </w:t>
            </w:r>
            <w:r w:rsidRPr="00633F0E">
              <w:rPr>
                <w:i w:val="0"/>
                <w:noProof w:val="0"/>
                <w:color w:val="000000"/>
                <w:lang w:val="fr-FR"/>
              </w:rPr>
              <w:t>:</w:t>
            </w:r>
          </w:p>
          <w:p w:rsidR="00F428D2" w:rsidRPr="00633F0E" w:rsidRDefault="00F428D2" w:rsidP="00F428D2">
            <w:pPr>
              <w:pStyle w:val="ATrainersNotes"/>
              <w:rPr>
                <w:noProof w:val="0"/>
                <w:color w:val="000000"/>
                <w:lang w:val="fr-FR"/>
              </w:rPr>
            </w:pPr>
          </w:p>
          <w:p w:rsidR="00F428D2" w:rsidRPr="00633F0E" w:rsidRDefault="00F428D2" w:rsidP="00401B03">
            <w:pPr>
              <w:numPr>
                <w:ilvl w:val="0"/>
                <w:numId w:val="40"/>
              </w:numPr>
              <w:tabs>
                <w:tab w:val="clear" w:pos="360"/>
                <w:tab w:val="num" w:pos="700"/>
              </w:tabs>
              <w:ind w:left="700"/>
              <w:rPr>
                <w:lang w:val="fr-FR"/>
              </w:rPr>
            </w:pPr>
            <w:r w:rsidRPr="00633F0E">
              <w:rPr>
                <w:lang w:val="fr-FR"/>
              </w:rPr>
              <w:t xml:space="preserve">Décrit les éléments clés de la PCMA et préparé le processus de planification </w:t>
            </w:r>
          </w:p>
          <w:p w:rsidR="00F428D2" w:rsidRPr="00633F0E" w:rsidRDefault="00F428D2" w:rsidP="00401B03">
            <w:pPr>
              <w:numPr>
                <w:ilvl w:val="0"/>
                <w:numId w:val="40"/>
              </w:numPr>
              <w:tabs>
                <w:tab w:val="clear" w:pos="360"/>
                <w:tab w:val="num" w:pos="700"/>
              </w:tabs>
              <w:ind w:left="700"/>
              <w:rPr>
                <w:rFonts w:cs="Tahoma"/>
                <w:lang w:val="fr-FR"/>
              </w:rPr>
            </w:pPr>
            <w:r w:rsidRPr="00633F0E">
              <w:rPr>
                <w:lang w:val="fr-FR"/>
              </w:rPr>
              <w:t xml:space="preserve">Identifié les composantes clés d’une analyse situationnelle, et fait une analyse situationnelle de base  </w:t>
            </w:r>
          </w:p>
          <w:p w:rsidR="00F428D2" w:rsidRPr="00633F0E" w:rsidRDefault="00F428D2" w:rsidP="00401B03">
            <w:pPr>
              <w:numPr>
                <w:ilvl w:val="0"/>
                <w:numId w:val="40"/>
              </w:numPr>
              <w:tabs>
                <w:tab w:val="clear" w:pos="360"/>
                <w:tab w:val="num" w:pos="700"/>
              </w:tabs>
              <w:ind w:left="700"/>
              <w:rPr>
                <w:lang w:val="fr-FR"/>
              </w:rPr>
            </w:pPr>
            <w:r w:rsidRPr="00633F0E">
              <w:rPr>
                <w:lang w:val="fr-FR"/>
              </w:rPr>
              <w:t xml:space="preserve">Formulé un cadre logique pour la PCMA </w:t>
            </w:r>
          </w:p>
          <w:p w:rsidR="00F428D2" w:rsidRPr="00633F0E" w:rsidRDefault="00F428D2" w:rsidP="00401B03">
            <w:pPr>
              <w:numPr>
                <w:ilvl w:val="0"/>
                <w:numId w:val="40"/>
              </w:numPr>
              <w:tabs>
                <w:tab w:val="clear" w:pos="360"/>
                <w:tab w:val="num" w:pos="700"/>
              </w:tabs>
              <w:ind w:left="700"/>
              <w:rPr>
                <w:lang w:val="fr-FR"/>
              </w:rPr>
            </w:pPr>
            <w:r w:rsidRPr="00633F0E">
              <w:rPr>
                <w:lang w:val="fr-FR"/>
              </w:rPr>
              <w:t xml:space="preserve">Formulé un plan d’action pour la PCMA </w:t>
            </w:r>
          </w:p>
          <w:p w:rsidR="00F428D2" w:rsidRPr="00633F0E" w:rsidRDefault="00F428D2" w:rsidP="00401B03">
            <w:pPr>
              <w:numPr>
                <w:ilvl w:val="0"/>
                <w:numId w:val="40"/>
              </w:numPr>
              <w:tabs>
                <w:tab w:val="clear" w:pos="360"/>
                <w:tab w:val="num" w:pos="700"/>
              </w:tabs>
              <w:ind w:left="700"/>
              <w:rPr>
                <w:lang w:val="fr-FR"/>
              </w:rPr>
            </w:pPr>
            <w:r w:rsidRPr="00633F0E">
              <w:rPr>
                <w:lang w:val="fr-FR"/>
              </w:rPr>
              <w:t xml:space="preserve">Planifié pour les cas spéciaux : </w:t>
            </w:r>
            <w:r w:rsidR="00057F3C">
              <w:rPr>
                <w:lang w:val="fr-FR"/>
              </w:rPr>
              <w:t>plans d</w:t>
            </w:r>
            <w:r w:rsidRPr="00633F0E">
              <w:rPr>
                <w:lang w:val="fr-FR"/>
              </w:rPr>
              <w:t xml:space="preserve">e transitions et </w:t>
            </w:r>
            <w:r w:rsidR="00057F3C">
              <w:rPr>
                <w:lang w:val="fr-FR"/>
              </w:rPr>
              <w:t>d</w:t>
            </w:r>
            <w:r w:rsidRPr="00633F0E">
              <w:rPr>
                <w:lang w:val="fr-FR"/>
              </w:rPr>
              <w:t>e contingence</w:t>
            </w:r>
            <w:r w:rsidRPr="00633F0E">
              <w:rPr>
                <w:lang w:val="fr-FR"/>
              </w:rPr>
              <w:br/>
            </w:r>
          </w:p>
          <w:p w:rsidR="00F428D2" w:rsidRPr="00633F0E" w:rsidRDefault="00F428D2" w:rsidP="00401B03">
            <w:pPr>
              <w:pStyle w:val="ATrainersNotes"/>
              <w:numPr>
                <w:ilvl w:val="0"/>
                <w:numId w:val="39"/>
              </w:numPr>
              <w:tabs>
                <w:tab w:val="clear" w:pos="720"/>
                <w:tab w:val="num" w:pos="360"/>
              </w:tabs>
              <w:ind w:left="360"/>
              <w:rPr>
                <w:lang w:val="fr-FR"/>
              </w:rPr>
            </w:pPr>
            <w:r w:rsidRPr="00633F0E">
              <w:rPr>
                <w:i w:val="0"/>
                <w:noProof w:val="0"/>
                <w:color w:val="auto"/>
                <w:lang w:val="fr-FR"/>
              </w:rPr>
              <w:t>Demandez</w:t>
            </w:r>
            <w:r w:rsidR="001070BE">
              <w:rPr>
                <w:i w:val="0"/>
                <w:noProof w:val="0"/>
                <w:color w:val="auto"/>
                <w:lang w:val="fr-FR"/>
              </w:rPr>
              <w:t xml:space="preserve"> aux participants</w:t>
            </w:r>
            <w:r w:rsidRPr="00633F0E">
              <w:rPr>
                <w:i w:val="0"/>
                <w:noProof w:val="0"/>
                <w:color w:val="auto"/>
                <w:lang w:val="fr-FR"/>
              </w:rPr>
              <w:t xml:space="preserve"> s’ils ont des questions ou </w:t>
            </w:r>
            <w:r w:rsidR="001070BE">
              <w:rPr>
                <w:i w:val="0"/>
                <w:noProof w:val="0"/>
                <w:color w:val="auto"/>
                <w:lang w:val="fr-FR"/>
              </w:rPr>
              <w:t>du</w:t>
            </w:r>
            <w:r w:rsidRPr="00633F0E">
              <w:rPr>
                <w:i w:val="0"/>
                <w:noProof w:val="0"/>
                <w:color w:val="auto"/>
                <w:lang w:val="fr-FR"/>
              </w:rPr>
              <w:t xml:space="preserve"> feedback à donner sur ce module.</w:t>
            </w:r>
          </w:p>
          <w:p w:rsidR="00F428D2" w:rsidRPr="00872725" w:rsidRDefault="00F428D2" w:rsidP="00F428D2">
            <w:pPr>
              <w:pStyle w:val="ATrainersNotes"/>
              <w:ind w:left="360"/>
              <w:rPr>
                <w:color w:val="auto"/>
                <w:lang w:val="fr-FR"/>
              </w:rPr>
            </w:pPr>
          </w:p>
          <w:p w:rsidR="00F428D2" w:rsidRPr="00F428D2" w:rsidRDefault="00F428D2" w:rsidP="00401B03">
            <w:pPr>
              <w:pStyle w:val="ATrainersNotes"/>
              <w:numPr>
                <w:ilvl w:val="0"/>
                <w:numId w:val="39"/>
              </w:numPr>
              <w:tabs>
                <w:tab w:val="clear" w:pos="720"/>
                <w:tab w:val="num" w:pos="360"/>
              </w:tabs>
              <w:ind w:left="360"/>
              <w:rPr>
                <w:color w:val="auto"/>
                <w:lang w:val="fr-FR"/>
              </w:rPr>
            </w:pPr>
            <w:r w:rsidRPr="00872725">
              <w:rPr>
                <w:i w:val="0"/>
                <w:color w:val="auto"/>
                <w:lang w:val="fr-FR"/>
              </w:rPr>
              <w:t xml:space="preserve">Demandez aux participants de remplir </w:t>
            </w:r>
            <w:r w:rsidR="001070BE">
              <w:rPr>
                <w:i w:val="0"/>
                <w:color w:val="auto"/>
                <w:lang w:val="fr-FR"/>
              </w:rPr>
              <w:t>la fiche</w:t>
            </w:r>
            <w:r w:rsidRPr="00872725">
              <w:rPr>
                <w:i w:val="0"/>
                <w:color w:val="auto"/>
                <w:lang w:val="fr-FR"/>
              </w:rPr>
              <w:t xml:space="preserve"> d’évaluation.</w:t>
            </w:r>
          </w:p>
        </w:tc>
      </w:tr>
    </w:tbl>
    <w:p w:rsidR="00410F9E" w:rsidRPr="00872725" w:rsidRDefault="00410F9E" w:rsidP="00410F9E">
      <w:pPr>
        <w:rPr>
          <w:lang w:val="fr-FR"/>
        </w:rPr>
      </w:pPr>
    </w:p>
    <w:p w:rsidR="00C53377" w:rsidRPr="00633F0E" w:rsidRDefault="00E12CAB" w:rsidP="00E12CAB">
      <w:pPr>
        <w:rPr>
          <w:lang w:val="fr-FR"/>
        </w:rPr>
      </w:pPr>
      <w:r w:rsidRPr="00633F0E">
        <w:rPr>
          <w:lang w:val="fr-FR"/>
        </w:rPr>
        <w:t xml:space="preserve"> </w:t>
      </w:r>
    </w:p>
    <w:p w:rsidR="00A2175F" w:rsidRDefault="00A2175F">
      <w:pPr>
        <w:jc w:val="center"/>
        <w:rPr>
          <w:lang w:val="fr-FR"/>
        </w:rPr>
        <w:sectPr w:rsidR="00A2175F" w:rsidSect="000D2281">
          <w:headerReference w:type="default" r:id="rId28"/>
          <w:pgSz w:w="11909" w:h="16834" w:code="9"/>
          <w:pgMar w:top="990" w:right="1350" w:bottom="1260" w:left="1530" w:header="288" w:footer="720" w:gutter="0"/>
          <w:cols w:space="720"/>
          <w:docGrid w:linePitch="360"/>
        </w:sectPr>
      </w:pPr>
    </w:p>
    <w:p w:rsidR="005F62E1" w:rsidRPr="00633F0E" w:rsidRDefault="005F62E1" w:rsidP="005F62E1">
      <w:pPr>
        <w:pStyle w:val="ModuleHeading"/>
        <w:rPr>
          <w:lang w:val="fr-FR"/>
        </w:rPr>
      </w:pPr>
      <w:r w:rsidRPr="00633F0E">
        <w:rPr>
          <w:lang w:val="fr-FR"/>
        </w:rPr>
        <w:lastRenderedPageBreak/>
        <w:t xml:space="preserve">MODULE SEPT </w:t>
      </w:r>
    </w:p>
    <w:p w:rsidR="005F62E1" w:rsidRPr="00D64FA2" w:rsidRDefault="005F62E1" w:rsidP="005F62E1">
      <w:pPr>
        <w:pStyle w:val="ModuleHeaderText"/>
        <w:rPr>
          <w:lang w:val="fr-FR"/>
        </w:rPr>
      </w:pPr>
      <w:r>
        <w:rPr>
          <w:lang w:val="fr-FR"/>
        </w:rPr>
        <w:t xml:space="preserve">LES DOCUMENTS POUR LA </w:t>
      </w:r>
      <w:r w:rsidRPr="00D64FA2">
        <w:rPr>
          <w:lang w:val="fr-FR"/>
        </w:rPr>
        <w:t>PLANIFICATION DE LA PCMA AU NIVEAU DU DISTRICT</w:t>
      </w:r>
    </w:p>
    <w:p w:rsidR="005F62E1" w:rsidRPr="00633F0E" w:rsidRDefault="005F62E1" w:rsidP="005F62E1">
      <w:pPr>
        <w:pStyle w:val="BodyText"/>
        <w:jc w:val="both"/>
        <w:rPr>
          <w:color w:val="000080"/>
          <w:sz w:val="24"/>
          <w:lang w:val="fr-FR"/>
        </w:rPr>
      </w:pPr>
    </w:p>
    <w:tbl>
      <w:tblPr>
        <w:tblW w:w="9050" w:type="dxa"/>
        <w:tblInd w:w="108" w:type="dxa"/>
        <w:tblBorders>
          <w:insideH w:val="single" w:sz="4" w:space="0" w:color="auto"/>
          <w:insideV w:val="single" w:sz="4" w:space="0" w:color="auto"/>
        </w:tblBorders>
        <w:tblLayout w:type="fixed"/>
        <w:tblCellMar>
          <w:top w:w="58" w:type="dxa"/>
          <w:left w:w="58" w:type="dxa"/>
          <w:bottom w:w="58" w:type="dxa"/>
          <w:right w:w="58" w:type="dxa"/>
        </w:tblCellMar>
        <w:tblLook w:val="01E0"/>
      </w:tblPr>
      <w:tblGrid>
        <w:gridCol w:w="4146"/>
        <w:gridCol w:w="4904"/>
      </w:tblGrid>
      <w:tr w:rsidR="005F62E1" w:rsidRPr="009305A3">
        <w:trPr>
          <w:trHeight w:val="188"/>
        </w:trPr>
        <w:tc>
          <w:tcPr>
            <w:tcW w:w="4146" w:type="dxa"/>
            <w:shd w:val="clear" w:color="auto" w:fill="FFFFFF"/>
          </w:tcPr>
          <w:p w:rsidR="005F62E1" w:rsidRPr="00633F0E" w:rsidRDefault="005F62E1" w:rsidP="005F62E1">
            <w:pPr>
              <w:pStyle w:val="BodyText"/>
              <w:ind w:left="0"/>
              <w:jc w:val="center"/>
              <w:rPr>
                <w:rFonts w:cs="Tahoma"/>
                <w:b/>
                <w:lang w:val="fr-FR"/>
              </w:rPr>
            </w:pPr>
            <w:r w:rsidRPr="00633F0E">
              <w:rPr>
                <w:rFonts w:cs="Tahoma"/>
                <w:b/>
                <w:lang w:val="fr-FR"/>
              </w:rPr>
              <w:t>Objectifs d’apprentissage</w:t>
            </w:r>
          </w:p>
        </w:tc>
        <w:tc>
          <w:tcPr>
            <w:tcW w:w="4904" w:type="dxa"/>
            <w:shd w:val="clear" w:color="auto" w:fill="FFFFFF"/>
          </w:tcPr>
          <w:p w:rsidR="005F62E1" w:rsidRPr="00633F0E" w:rsidRDefault="005F62E1" w:rsidP="005F62E1">
            <w:pPr>
              <w:pStyle w:val="BodyText"/>
              <w:ind w:left="0"/>
              <w:jc w:val="center"/>
              <w:rPr>
                <w:rFonts w:cs="Tahoma"/>
                <w:b/>
                <w:lang w:val="fr-FR"/>
              </w:rPr>
            </w:pPr>
            <w:r w:rsidRPr="00633F0E">
              <w:rPr>
                <w:rFonts w:cs="Tahoma"/>
                <w:b/>
                <w:lang w:val="fr-FR"/>
              </w:rPr>
              <w:t>Documents à distribuer et exercices</w:t>
            </w:r>
          </w:p>
        </w:tc>
      </w:tr>
      <w:tr w:rsidR="005F62E1" w:rsidRPr="009305A3">
        <w:trPr>
          <w:trHeight w:val="530"/>
        </w:trPr>
        <w:tc>
          <w:tcPr>
            <w:tcW w:w="4146" w:type="dxa"/>
          </w:tcPr>
          <w:p w:rsidR="005F62E1" w:rsidRPr="00633F0E" w:rsidRDefault="005F62E1" w:rsidP="000A0689">
            <w:pPr>
              <w:numPr>
                <w:ilvl w:val="0"/>
                <w:numId w:val="61"/>
              </w:numPr>
              <w:tabs>
                <w:tab w:val="clear" w:pos="720"/>
                <w:tab w:val="num" w:pos="92"/>
              </w:tabs>
              <w:ind w:left="392"/>
              <w:rPr>
                <w:rFonts w:cs="Tahoma"/>
                <w:lang w:val="fr-FR"/>
              </w:rPr>
            </w:pPr>
            <w:r w:rsidRPr="00633F0E">
              <w:rPr>
                <w:lang w:val="fr-FR"/>
              </w:rPr>
              <w:t>Décrire les éléments clés de la PCMA et préparer le processus de planification</w:t>
            </w:r>
          </w:p>
        </w:tc>
        <w:tc>
          <w:tcPr>
            <w:tcW w:w="4904" w:type="dxa"/>
          </w:tcPr>
          <w:p w:rsidR="005F62E1" w:rsidRPr="00633F0E" w:rsidRDefault="005F62E1" w:rsidP="005F62E1">
            <w:pPr>
              <w:pStyle w:val="ATrainersNotes"/>
              <w:numPr>
                <w:ilvl w:val="0"/>
                <w:numId w:val="56"/>
              </w:numPr>
              <w:ind w:left="336" w:hanging="270"/>
              <w:rPr>
                <w:i w:val="0"/>
                <w:noProof w:val="0"/>
                <w:color w:val="auto"/>
                <w:lang w:val="fr-FR"/>
              </w:rPr>
            </w:pPr>
            <w:r w:rsidRPr="00633F0E">
              <w:rPr>
                <w:i w:val="0"/>
                <w:noProof w:val="0"/>
                <w:color w:val="auto"/>
                <w:lang w:val="fr-FR"/>
              </w:rPr>
              <w:t>Document 7.1 Eléments clés du cadre de la PCMA</w:t>
            </w:r>
          </w:p>
          <w:p w:rsidR="005F62E1" w:rsidRPr="00633F0E" w:rsidRDefault="005F62E1" w:rsidP="005F62E1">
            <w:pPr>
              <w:pStyle w:val="ATrainersNotes"/>
              <w:ind w:left="-108"/>
              <w:rPr>
                <w:i w:val="0"/>
                <w:noProof w:val="0"/>
                <w:color w:val="auto"/>
                <w:lang w:val="fr-FR"/>
              </w:rPr>
            </w:pPr>
          </w:p>
        </w:tc>
      </w:tr>
      <w:tr w:rsidR="005F62E1" w:rsidRPr="009305A3">
        <w:trPr>
          <w:trHeight w:val="1935"/>
        </w:trPr>
        <w:tc>
          <w:tcPr>
            <w:tcW w:w="4146" w:type="dxa"/>
          </w:tcPr>
          <w:p w:rsidR="005F62E1" w:rsidRPr="00633F0E" w:rsidRDefault="005F62E1" w:rsidP="000A0689">
            <w:pPr>
              <w:numPr>
                <w:ilvl w:val="0"/>
                <w:numId w:val="61"/>
              </w:numPr>
              <w:tabs>
                <w:tab w:val="clear" w:pos="720"/>
                <w:tab w:val="num" w:pos="92"/>
              </w:tabs>
              <w:ind w:left="392"/>
              <w:rPr>
                <w:rFonts w:cs="Tahoma"/>
                <w:lang w:val="fr-FR"/>
              </w:rPr>
            </w:pPr>
            <w:r w:rsidRPr="00633F0E">
              <w:rPr>
                <w:lang w:val="fr-FR"/>
              </w:rPr>
              <w:t xml:space="preserve">Identifier les composantes clés d’une analyse situationnelle et réaliser une analyse situationnelle de base </w:t>
            </w:r>
          </w:p>
        </w:tc>
        <w:tc>
          <w:tcPr>
            <w:tcW w:w="4904" w:type="dxa"/>
          </w:tcPr>
          <w:p w:rsidR="005F62E1" w:rsidRPr="00633F0E" w:rsidRDefault="005F62E1" w:rsidP="005F62E1">
            <w:pPr>
              <w:numPr>
                <w:ilvl w:val="0"/>
                <w:numId w:val="56"/>
              </w:numPr>
              <w:ind w:left="336" w:hanging="270"/>
              <w:rPr>
                <w:rFonts w:cs="Tahoma"/>
                <w:lang w:val="fr-FR"/>
              </w:rPr>
            </w:pPr>
            <w:r w:rsidRPr="00633F0E">
              <w:rPr>
                <w:lang w:val="fr-FR"/>
              </w:rPr>
              <w:t>Document 7</w:t>
            </w:r>
            <w:r w:rsidRPr="00B708AA">
              <w:rPr>
                <w:lang w:val="fr-FR"/>
              </w:rPr>
              <w:t>.2 l’Etude</w:t>
            </w:r>
            <w:r w:rsidRPr="00633F0E">
              <w:rPr>
                <w:lang w:val="fr-FR"/>
              </w:rPr>
              <w:t xml:space="preserve"> de cas: Analyse situationnelle</w:t>
            </w:r>
            <w:r>
              <w:rPr>
                <w:lang w:val="fr-FR"/>
              </w:rPr>
              <w:t xml:space="preserve"> au</w:t>
            </w:r>
            <w:r w:rsidRPr="00633F0E">
              <w:rPr>
                <w:lang w:val="fr-FR"/>
              </w:rPr>
              <w:t xml:space="preserve"> Ghana</w:t>
            </w:r>
          </w:p>
          <w:p w:rsidR="005F62E1" w:rsidRPr="00633F0E" w:rsidRDefault="005F62E1" w:rsidP="005F62E1">
            <w:pPr>
              <w:numPr>
                <w:ilvl w:val="0"/>
                <w:numId w:val="56"/>
              </w:numPr>
              <w:ind w:left="336" w:hanging="270"/>
              <w:rPr>
                <w:rFonts w:cs="Tahoma"/>
                <w:lang w:val="fr-FR"/>
              </w:rPr>
            </w:pPr>
            <w:r w:rsidRPr="00633F0E">
              <w:rPr>
                <w:lang w:val="fr-FR"/>
              </w:rPr>
              <w:t>Document 7.3 Evaluer la situation nutritionnelle</w:t>
            </w:r>
          </w:p>
          <w:p w:rsidR="005F62E1" w:rsidRPr="00633F0E" w:rsidRDefault="005F62E1" w:rsidP="005F62E1">
            <w:pPr>
              <w:numPr>
                <w:ilvl w:val="0"/>
                <w:numId w:val="56"/>
              </w:numPr>
              <w:ind w:left="336" w:hanging="270"/>
              <w:rPr>
                <w:rFonts w:cs="Tahoma"/>
                <w:lang w:val="fr-FR"/>
              </w:rPr>
            </w:pPr>
            <w:r w:rsidRPr="00633F0E">
              <w:rPr>
                <w:lang w:val="fr-FR"/>
              </w:rPr>
              <w:t>Document 7.4 Matrices de cartographie</w:t>
            </w:r>
          </w:p>
          <w:p w:rsidR="005F62E1" w:rsidRPr="00633F0E" w:rsidRDefault="005F62E1" w:rsidP="005F62E1">
            <w:pPr>
              <w:numPr>
                <w:ilvl w:val="0"/>
                <w:numId w:val="56"/>
              </w:numPr>
              <w:ind w:left="336" w:hanging="270"/>
              <w:rPr>
                <w:rFonts w:cs="Tahoma"/>
                <w:lang w:val="fr-FR"/>
              </w:rPr>
            </w:pPr>
            <w:r w:rsidRPr="00633F0E">
              <w:rPr>
                <w:lang w:val="fr-FR"/>
              </w:rPr>
              <w:t>Document 7.5 Grille de capacités pour la PCMA au niveau district</w:t>
            </w:r>
          </w:p>
          <w:p w:rsidR="005F62E1" w:rsidRPr="00633F0E" w:rsidRDefault="005F62E1" w:rsidP="005F62E1">
            <w:pPr>
              <w:numPr>
                <w:ilvl w:val="0"/>
                <w:numId w:val="56"/>
              </w:numPr>
              <w:ind w:left="336" w:hanging="270"/>
              <w:rPr>
                <w:rFonts w:cs="Tahoma"/>
                <w:lang w:val="fr-FR"/>
              </w:rPr>
            </w:pPr>
            <w:r w:rsidRPr="00633F0E">
              <w:rPr>
                <w:lang w:val="fr-FR"/>
              </w:rPr>
              <w:t xml:space="preserve">Document 7.6 Analyse FFOM pour la PCMA </w:t>
            </w:r>
          </w:p>
          <w:p w:rsidR="005F62E1" w:rsidRPr="00633F0E" w:rsidRDefault="005F62E1" w:rsidP="005F62E1">
            <w:pPr>
              <w:numPr>
                <w:ilvl w:val="0"/>
                <w:numId w:val="56"/>
              </w:numPr>
              <w:ind w:left="336" w:hanging="270"/>
              <w:rPr>
                <w:rFonts w:cs="Tahoma"/>
                <w:lang w:val="fr-FR"/>
              </w:rPr>
            </w:pPr>
            <w:r w:rsidRPr="00633F0E">
              <w:rPr>
                <w:lang w:val="fr-FR"/>
              </w:rPr>
              <w:t>Document 7.7 Exemples de grilles de capacités pour la PCMA</w:t>
            </w:r>
          </w:p>
        </w:tc>
      </w:tr>
      <w:tr w:rsidR="005F62E1" w:rsidRPr="009305A3">
        <w:trPr>
          <w:trHeight w:val="480"/>
        </w:trPr>
        <w:tc>
          <w:tcPr>
            <w:tcW w:w="4146" w:type="dxa"/>
          </w:tcPr>
          <w:p w:rsidR="005F62E1" w:rsidRPr="00633F0E" w:rsidRDefault="005F62E1" w:rsidP="000A0689">
            <w:pPr>
              <w:numPr>
                <w:ilvl w:val="0"/>
                <w:numId w:val="61"/>
              </w:numPr>
              <w:tabs>
                <w:tab w:val="clear" w:pos="720"/>
                <w:tab w:val="num" w:pos="92"/>
              </w:tabs>
              <w:ind w:left="392"/>
              <w:jc w:val="both"/>
              <w:rPr>
                <w:szCs w:val="24"/>
                <w:lang w:val="fr-FR"/>
              </w:rPr>
            </w:pPr>
            <w:r w:rsidRPr="00633F0E">
              <w:rPr>
                <w:szCs w:val="24"/>
                <w:lang w:val="fr-FR"/>
              </w:rPr>
              <w:t>Formuler un cadre logique pour la PCMA</w:t>
            </w:r>
          </w:p>
          <w:p w:rsidR="005F62E1" w:rsidRPr="00633F0E" w:rsidRDefault="005F62E1" w:rsidP="000A0689">
            <w:pPr>
              <w:tabs>
                <w:tab w:val="num" w:pos="92"/>
              </w:tabs>
              <w:ind w:left="392"/>
              <w:rPr>
                <w:lang w:val="fr-FR"/>
              </w:rPr>
            </w:pPr>
          </w:p>
        </w:tc>
        <w:tc>
          <w:tcPr>
            <w:tcW w:w="4904" w:type="dxa"/>
          </w:tcPr>
          <w:p w:rsidR="005F62E1" w:rsidRPr="00633F0E" w:rsidRDefault="005F62E1" w:rsidP="005F62E1">
            <w:pPr>
              <w:pStyle w:val="ATrainersNotes"/>
              <w:numPr>
                <w:ilvl w:val="1"/>
                <w:numId w:val="20"/>
              </w:numPr>
              <w:tabs>
                <w:tab w:val="clear" w:pos="1440"/>
                <w:tab w:val="num" w:pos="0"/>
              </w:tabs>
              <w:ind w:left="336" w:hanging="270"/>
              <w:rPr>
                <w:i w:val="0"/>
                <w:noProof w:val="0"/>
                <w:color w:val="auto"/>
                <w:lang w:val="fr-FR"/>
              </w:rPr>
            </w:pPr>
            <w:r w:rsidRPr="00633F0E">
              <w:rPr>
                <w:i w:val="0"/>
                <w:noProof w:val="0"/>
                <w:color w:val="auto"/>
                <w:lang w:val="fr-FR"/>
              </w:rPr>
              <w:t>Document 7.1 Eléments clés du cadre de la PCMA</w:t>
            </w:r>
          </w:p>
          <w:p w:rsidR="005F62E1" w:rsidRPr="00633F0E" w:rsidRDefault="005F62E1" w:rsidP="005F62E1">
            <w:pPr>
              <w:pStyle w:val="ATrainersNotes"/>
              <w:numPr>
                <w:ilvl w:val="1"/>
                <w:numId w:val="20"/>
              </w:numPr>
              <w:tabs>
                <w:tab w:val="clear" w:pos="1440"/>
                <w:tab w:val="num" w:pos="0"/>
              </w:tabs>
              <w:ind w:left="336" w:hanging="270"/>
              <w:rPr>
                <w:i w:val="0"/>
                <w:noProof w:val="0"/>
                <w:color w:val="auto"/>
                <w:lang w:val="fr-FR"/>
              </w:rPr>
            </w:pPr>
            <w:r w:rsidRPr="00633F0E">
              <w:rPr>
                <w:i w:val="0"/>
                <w:noProof w:val="0"/>
                <w:color w:val="auto"/>
                <w:lang w:val="fr-FR"/>
              </w:rPr>
              <w:t>Document 7.8 Utiliser un cadre logique pour la PCMA</w:t>
            </w:r>
          </w:p>
          <w:p w:rsidR="005F62E1" w:rsidRPr="00633F0E" w:rsidRDefault="005F62E1" w:rsidP="005F62E1">
            <w:pPr>
              <w:pStyle w:val="ATrainersNotes"/>
              <w:numPr>
                <w:ilvl w:val="1"/>
                <w:numId w:val="20"/>
              </w:numPr>
              <w:tabs>
                <w:tab w:val="clear" w:pos="1440"/>
                <w:tab w:val="num" w:pos="0"/>
                <w:tab w:val="num" w:pos="46"/>
              </w:tabs>
              <w:ind w:left="336" w:hanging="270"/>
              <w:rPr>
                <w:i w:val="0"/>
                <w:noProof w:val="0"/>
                <w:color w:val="auto"/>
                <w:lang w:val="fr-FR"/>
              </w:rPr>
            </w:pPr>
            <w:r w:rsidRPr="00633F0E">
              <w:rPr>
                <w:i w:val="0"/>
                <w:noProof w:val="0"/>
                <w:color w:val="auto"/>
                <w:lang w:val="fr-FR"/>
              </w:rPr>
              <w:t>Document 7.9 Exemple d’un cadre logique pour la PCMA</w:t>
            </w:r>
          </w:p>
        </w:tc>
      </w:tr>
      <w:tr w:rsidR="005F62E1" w:rsidRPr="009305A3">
        <w:trPr>
          <w:trHeight w:val="1695"/>
        </w:trPr>
        <w:tc>
          <w:tcPr>
            <w:tcW w:w="4146" w:type="dxa"/>
          </w:tcPr>
          <w:p w:rsidR="005F62E1" w:rsidRPr="00633F0E" w:rsidRDefault="005F62E1" w:rsidP="000A0689">
            <w:pPr>
              <w:numPr>
                <w:ilvl w:val="0"/>
                <w:numId w:val="61"/>
              </w:numPr>
              <w:tabs>
                <w:tab w:val="clear" w:pos="720"/>
                <w:tab w:val="num" w:pos="92"/>
              </w:tabs>
              <w:ind w:left="392"/>
              <w:rPr>
                <w:lang w:val="fr-FR"/>
              </w:rPr>
            </w:pPr>
            <w:r w:rsidRPr="00633F0E">
              <w:rPr>
                <w:lang w:val="fr-FR"/>
              </w:rPr>
              <w:t xml:space="preserve">Formuler un plan d’action pour la PCMA </w:t>
            </w:r>
          </w:p>
          <w:p w:rsidR="005F62E1" w:rsidRPr="00633F0E" w:rsidRDefault="005F62E1" w:rsidP="000A0689">
            <w:pPr>
              <w:tabs>
                <w:tab w:val="left" w:pos="0"/>
                <w:tab w:val="num" w:pos="92"/>
              </w:tabs>
              <w:ind w:left="392"/>
              <w:rPr>
                <w:rFonts w:cs="Tahoma"/>
                <w:lang w:val="fr-FR"/>
              </w:rPr>
            </w:pPr>
          </w:p>
        </w:tc>
        <w:tc>
          <w:tcPr>
            <w:tcW w:w="4904" w:type="dxa"/>
          </w:tcPr>
          <w:p w:rsidR="005F62E1" w:rsidRPr="00633F0E" w:rsidRDefault="005F62E1" w:rsidP="005F62E1">
            <w:pPr>
              <w:pStyle w:val="ATrainersNotes"/>
              <w:numPr>
                <w:ilvl w:val="0"/>
                <w:numId w:val="57"/>
              </w:numPr>
              <w:ind w:left="336" w:hanging="270"/>
              <w:rPr>
                <w:i w:val="0"/>
                <w:noProof w:val="0"/>
                <w:color w:val="auto"/>
                <w:lang w:val="fr-FR"/>
              </w:rPr>
            </w:pPr>
            <w:r w:rsidRPr="00633F0E">
              <w:rPr>
                <w:i w:val="0"/>
                <w:noProof w:val="0"/>
                <w:color w:val="auto"/>
                <w:lang w:val="fr-FR"/>
              </w:rPr>
              <w:t xml:space="preserve">Document 7.1 Eléments clés du cadre de la PCMA </w:t>
            </w:r>
          </w:p>
          <w:p w:rsidR="005F62E1" w:rsidRPr="00633F0E" w:rsidRDefault="005F62E1" w:rsidP="005F62E1">
            <w:pPr>
              <w:pStyle w:val="ATrainersNotes"/>
              <w:numPr>
                <w:ilvl w:val="0"/>
                <w:numId w:val="57"/>
              </w:numPr>
              <w:ind w:left="336" w:hanging="270"/>
              <w:rPr>
                <w:i w:val="0"/>
                <w:noProof w:val="0"/>
                <w:color w:val="auto"/>
                <w:lang w:val="fr-FR"/>
              </w:rPr>
            </w:pPr>
            <w:r w:rsidRPr="00633F0E">
              <w:rPr>
                <w:i w:val="0"/>
                <w:noProof w:val="0"/>
                <w:color w:val="auto"/>
                <w:lang w:val="fr-FR"/>
              </w:rPr>
              <w:t xml:space="preserve">Document 7.10 Calcul de l’estimation des cas de </w:t>
            </w:r>
            <w:smartTag w:uri="urn:schemas-microsoft-com:office:smarttags" w:element="stockticker">
              <w:r w:rsidRPr="00633F0E">
                <w:rPr>
                  <w:i w:val="0"/>
                  <w:noProof w:val="0"/>
                  <w:color w:val="auto"/>
                  <w:lang w:val="fr-FR"/>
                </w:rPr>
                <w:t>MAS</w:t>
              </w:r>
            </w:smartTag>
            <w:r w:rsidRPr="00633F0E">
              <w:rPr>
                <w:i w:val="0"/>
                <w:noProof w:val="0"/>
                <w:color w:val="auto"/>
                <w:lang w:val="fr-FR"/>
              </w:rPr>
              <w:t xml:space="preserve"> </w:t>
            </w:r>
          </w:p>
          <w:p w:rsidR="005F62E1" w:rsidRPr="00633F0E" w:rsidRDefault="005F62E1" w:rsidP="005F62E1">
            <w:pPr>
              <w:pStyle w:val="ATrainersNotes"/>
              <w:numPr>
                <w:ilvl w:val="0"/>
                <w:numId w:val="57"/>
              </w:numPr>
              <w:ind w:left="336" w:hanging="270"/>
              <w:rPr>
                <w:i w:val="0"/>
                <w:noProof w:val="0"/>
                <w:color w:val="auto"/>
                <w:lang w:val="fr-FR"/>
              </w:rPr>
            </w:pPr>
            <w:r w:rsidRPr="00633F0E">
              <w:rPr>
                <w:i w:val="0"/>
                <w:noProof w:val="0"/>
                <w:color w:val="auto"/>
                <w:lang w:val="fr-FR"/>
              </w:rPr>
              <w:t>Document 7.11 Besoins, rôles et responsabilités des agents de santé.</w:t>
            </w:r>
          </w:p>
          <w:p w:rsidR="005F62E1" w:rsidRPr="00633F0E" w:rsidRDefault="005F62E1" w:rsidP="005F62E1">
            <w:pPr>
              <w:pStyle w:val="ATrainersNotes"/>
              <w:numPr>
                <w:ilvl w:val="0"/>
                <w:numId w:val="57"/>
              </w:numPr>
              <w:ind w:left="336" w:hanging="270"/>
              <w:rPr>
                <w:i w:val="0"/>
                <w:noProof w:val="0"/>
                <w:color w:val="auto"/>
                <w:lang w:val="fr-FR"/>
              </w:rPr>
            </w:pPr>
            <w:r w:rsidRPr="00633F0E">
              <w:rPr>
                <w:i w:val="0"/>
                <w:noProof w:val="0"/>
                <w:color w:val="auto"/>
                <w:lang w:val="fr-FR"/>
              </w:rPr>
              <w:t>Document 7.12 Calculer les besoins estimés en matière d’ATPE</w:t>
            </w:r>
          </w:p>
          <w:p w:rsidR="005F62E1" w:rsidRPr="00633F0E" w:rsidRDefault="005F62E1" w:rsidP="005F62E1">
            <w:pPr>
              <w:pStyle w:val="ATrainersNotes"/>
              <w:numPr>
                <w:ilvl w:val="0"/>
                <w:numId w:val="57"/>
              </w:numPr>
              <w:ind w:left="336" w:hanging="270"/>
              <w:rPr>
                <w:i w:val="0"/>
                <w:noProof w:val="0"/>
                <w:color w:val="auto"/>
                <w:lang w:val="fr-FR"/>
              </w:rPr>
            </w:pPr>
            <w:r w:rsidRPr="00633F0E">
              <w:rPr>
                <w:i w:val="0"/>
                <w:noProof w:val="0"/>
                <w:color w:val="auto"/>
                <w:lang w:val="fr-FR"/>
              </w:rPr>
              <w:t>Document 7.13 Vue d’ensemble des ressources pour la PCMA</w:t>
            </w:r>
          </w:p>
          <w:p w:rsidR="005F62E1" w:rsidRPr="00633F0E" w:rsidRDefault="005F62E1" w:rsidP="005F62E1">
            <w:pPr>
              <w:numPr>
                <w:ilvl w:val="0"/>
                <w:numId w:val="57"/>
              </w:numPr>
              <w:ind w:left="336" w:hanging="270"/>
              <w:rPr>
                <w:rFonts w:cs="Tahoma"/>
                <w:lang w:val="fr-FR"/>
              </w:rPr>
            </w:pPr>
            <w:r w:rsidRPr="00633F0E">
              <w:rPr>
                <w:lang w:val="fr-FR"/>
              </w:rPr>
              <w:t>Document 7.14 Matrice pour le plan d’action</w:t>
            </w:r>
          </w:p>
        </w:tc>
      </w:tr>
      <w:tr w:rsidR="005F62E1" w:rsidRPr="009305A3">
        <w:trPr>
          <w:trHeight w:val="735"/>
        </w:trPr>
        <w:tc>
          <w:tcPr>
            <w:tcW w:w="4146" w:type="dxa"/>
          </w:tcPr>
          <w:p w:rsidR="005F62E1" w:rsidRPr="00633F0E" w:rsidRDefault="005F62E1" w:rsidP="000A0689">
            <w:pPr>
              <w:numPr>
                <w:ilvl w:val="0"/>
                <w:numId w:val="61"/>
              </w:numPr>
              <w:tabs>
                <w:tab w:val="clear" w:pos="720"/>
                <w:tab w:val="num" w:pos="92"/>
              </w:tabs>
              <w:ind w:left="392"/>
              <w:jc w:val="both"/>
              <w:rPr>
                <w:lang w:val="fr-FR"/>
              </w:rPr>
            </w:pPr>
            <w:r w:rsidRPr="00633F0E">
              <w:rPr>
                <w:rFonts w:cs="Tahoma"/>
                <w:lang w:val="fr-FR"/>
              </w:rPr>
              <w:t xml:space="preserve">Planifier pour des cas spéciaux : </w:t>
            </w:r>
            <w:r w:rsidR="00057F3C">
              <w:rPr>
                <w:rFonts w:cs="Tahoma"/>
                <w:lang w:val="fr-FR"/>
              </w:rPr>
              <w:t xml:space="preserve">plans de t </w:t>
            </w:r>
            <w:r w:rsidRPr="00633F0E">
              <w:rPr>
                <w:rFonts w:cs="Tahoma"/>
                <w:lang w:val="fr-FR"/>
              </w:rPr>
              <w:t xml:space="preserve">ransition et </w:t>
            </w:r>
            <w:r w:rsidR="00057F3C">
              <w:rPr>
                <w:rFonts w:cs="Tahoma"/>
                <w:lang w:val="fr-FR"/>
              </w:rPr>
              <w:t xml:space="preserve">de </w:t>
            </w:r>
            <w:r w:rsidRPr="00633F0E">
              <w:rPr>
                <w:rFonts w:cs="Tahoma"/>
                <w:lang w:val="fr-FR"/>
              </w:rPr>
              <w:t>contingence</w:t>
            </w:r>
          </w:p>
          <w:p w:rsidR="005F62E1" w:rsidRPr="00633F0E" w:rsidRDefault="005F62E1" w:rsidP="000A0689">
            <w:pPr>
              <w:tabs>
                <w:tab w:val="num" w:pos="92"/>
              </w:tabs>
              <w:ind w:left="392"/>
              <w:rPr>
                <w:rFonts w:cs="Tahoma"/>
                <w:lang w:val="fr-FR"/>
              </w:rPr>
            </w:pPr>
          </w:p>
        </w:tc>
        <w:tc>
          <w:tcPr>
            <w:tcW w:w="4904" w:type="dxa"/>
          </w:tcPr>
          <w:p w:rsidR="005F62E1" w:rsidRPr="00633F0E" w:rsidRDefault="005F62E1" w:rsidP="005F62E1">
            <w:pPr>
              <w:numPr>
                <w:ilvl w:val="0"/>
                <w:numId w:val="58"/>
              </w:numPr>
              <w:ind w:left="336" w:hanging="270"/>
              <w:rPr>
                <w:rFonts w:cs="Tahoma"/>
                <w:lang w:val="fr-FR"/>
              </w:rPr>
            </w:pPr>
            <w:r w:rsidRPr="00633F0E">
              <w:rPr>
                <w:lang w:val="fr-FR"/>
              </w:rPr>
              <w:t>Document 7.15 Matrice pour planifier la transition de la PCMA</w:t>
            </w:r>
          </w:p>
          <w:p w:rsidR="005F62E1" w:rsidRPr="00633F0E" w:rsidRDefault="005F62E1" w:rsidP="005F62E1">
            <w:pPr>
              <w:numPr>
                <w:ilvl w:val="0"/>
                <w:numId w:val="58"/>
              </w:numPr>
              <w:ind w:left="336" w:hanging="270"/>
              <w:rPr>
                <w:rFonts w:cs="Tahoma"/>
                <w:b/>
                <w:lang w:val="fr-FR"/>
              </w:rPr>
            </w:pPr>
            <w:r w:rsidRPr="00633F0E">
              <w:rPr>
                <w:lang w:val="fr-FR"/>
              </w:rPr>
              <w:t>Document 7.16 Directives pour le plan de contingence de la PCMA</w:t>
            </w:r>
          </w:p>
        </w:tc>
      </w:tr>
      <w:tr w:rsidR="005F62E1" w:rsidRPr="009305A3">
        <w:trPr>
          <w:trHeight w:val="404"/>
        </w:trPr>
        <w:tc>
          <w:tcPr>
            <w:tcW w:w="4146" w:type="dxa"/>
          </w:tcPr>
          <w:p w:rsidR="005F62E1" w:rsidRPr="00633F0E" w:rsidRDefault="005F62E1" w:rsidP="005F62E1">
            <w:pPr>
              <w:tabs>
                <w:tab w:val="left" w:pos="0"/>
              </w:tabs>
              <w:rPr>
                <w:rFonts w:cs="Tahoma"/>
                <w:lang w:val="fr-FR"/>
              </w:rPr>
            </w:pPr>
            <w:r w:rsidRPr="00633F0E">
              <w:rPr>
                <w:rFonts w:cs="Tahoma"/>
                <w:lang w:val="fr-FR"/>
              </w:rPr>
              <w:t>Synthèse et évaluation du module</w:t>
            </w:r>
          </w:p>
        </w:tc>
        <w:tc>
          <w:tcPr>
            <w:tcW w:w="4904" w:type="dxa"/>
          </w:tcPr>
          <w:p w:rsidR="005F62E1" w:rsidRPr="00633F0E" w:rsidRDefault="005F62E1" w:rsidP="005F62E1">
            <w:pPr>
              <w:pStyle w:val="BodyText"/>
              <w:rPr>
                <w:rFonts w:cs="Tahoma"/>
                <w:b/>
                <w:lang w:val="fr-FR"/>
              </w:rPr>
            </w:pPr>
          </w:p>
        </w:tc>
      </w:tr>
    </w:tbl>
    <w:p w:rsidR="005F62E1" w:rsidRPr="00633F0E" w:rsidRDefault="005F62E1" w:rsidP="005F62E1">
      <w:pPr>
        <w:rPr>
          <w:lang w:val="fr-FR"/>
        </w:rPr>
      </w:pPr>
    </w:p>
    <w:p w:rsidR="005F62E1" w:rsidRPr="00633F0E" w:rsidRDefault="005F62E1" w:rsidP="005F62E1">
      <w:pPr>
        <w:rPr>
          <w:lang w:val="fr-FR"/>
        </w:rPr>
      </w:pPr>
    </w:p>
    <w:p w:rsidR="005F62E1" w:rsidRDefault="005F62E1" w:rsidP="00A2175F">
      <w:pPr>
        <w:jc w:val="center"/>
        <w:rPr>
          <w:b/>
          <w:color w:val="000080"/>
          <w:sz w:val="32"/>
          <w:szCs w:val="32"/>
          <w:highlight w:val="yellow"/>
          <w:lang w:val="fr-FR"/>
        </w:rPr>
        <w:sectPr w:rsidR="005F62E1" w:rsidSect="000D2281">
          <w:headerReference w:type="default" r:id="rId29"/>
          <w:pgSz w:w="11909" w:h="16834" w:code="9"/>
          <w:pgMar w:top="1439" w:right="1350" w:bottom="1260" w:left="1530" w:header="288" w:footer="720" w:gutter="0"/>
          <w:cols w:space="720"/>
          <w:docGrid w:linePitch="360"/>
        </w:sectPr>
      </w:pPr>
    </w:p>
    <w:p w:rsidR="005F62E1" w:rsidRDefault="005F62E1" w:rsidP="005F62E1">
      <w:pPr>
        <w:pStyle w:val="StyleLearningObjectiveAuto"/>
        <w:rPr>
          <w:bCs w:val="0"/>
          <w:caps w:val="0"/>
          <w:lang w:val="fr-FR"/>
        </w:rPr>
      </w:pPr>
      <w:r w:rsidRPr="005F62E1">
        <w:rPr>
          <w:bCs w:val="0"/>
          <w:caps w:val="0"/>
          <w:lang w:val="fr-FR"/>
        </w:rPr>
        <w:lastRenderedPageBreak/>
        <w:t>DOCUMENT</w:t>
      </w:r>
      <w:r w:rsidR="00A2175F" w:rsidRPr="005F62E1">
        <w:rPr>
          <w:bCs w:val="0"/>
          <w:caps w:val="0"/>
          <w:lang w:val="fr-FR"/>
        </w:rPr>
        <w:t xml:space="preserve"> 7.1 </w:t>
      </w:r>
    </w:p>
    <w:p w:rsidR="00A2175F" w:rsidRPr="005F62E1" w:rsidRDefault="00A2175F" w:rsidP="005F62E1">
      <w:pPr>
        <w:pStyle w:val="StyleLearningObjectiveAuto"/>
        <w:rPr>
          <w:bCs w:val="0"/>
          <w:caps w:val="0"/>
          <w:lang w:val="fr-FR"/>
        </w:rPr>
      </w:pPr>
      <w:r w:rsidRPr="005F62E1">
        <w:rPr>
          <w:bCs w:val="0"/>
          <w:caps w:val="0"/>
          <w:lang w:val="fr-FR"/>
        </w:rPr>
        <w:t>Eléments clés du cadre de la PCMA</w:t>
      </w:r>
    </w:p>
    <w:p w:rsidR="00A2175F" w:rsidRPr="00633F0E" w:rsidRDefault="00A2175F" w:rsidP="00A2175F">
      <w:pPr>
        <w:rPr>
          <w:b/>
          <w:bCs/>
          <w:lang w:val="fr-FR"/>
        </w:rPr>
      </w:pPr>
    </w:p>
    <w:tbl>
      <w:tblPr>
        <w:tblW w:w="9415" w:type="dxa"/>
        <w:tblInd w:w="93" w:type="dxa"/>
        <w:tblLayout w:type="fixed"/>
        <w:tblLook w:val="0000"/>
      </w:tblPr>
      <w:tblGrid>
        <w:gridCol w:w="9415"/>
      </w:tblGrid>
      <w:tr w:rsidR="00A2175F" w:rsidRPr="009305A3">
        <w:trPr>
          <w:trHeight w:val="351"/>
        </w:trPr>
        <w:tc>
          <w:tcPr>
            <w:tcW w:w="9415" w:type="dxa"/>
            <w:tcBorders>
              <w:top w:val="single" w:sz="8" w:space="0" w:color="auto"/>
              <w:bottom w:val="single" w:sz="8" w:space="0" w:color="auto"/>
              <w:right w:val="nil"/>
            </w:tcBorders>
            <w:vAlign w:val="center"/>
          </w:tcPr>
          <w:p w:rsidR="00A2175F" w:rsidRPr="00633F0E" w:rsidRDefault="00A2175F" w:rsidP="00B708AA">
            <w:pPr>
              <w:rPr>
                <w:b/>
                <w:bCs/>
                <w:lang w:val="fr-FR"/>
              </w:rPr>
            </w:pPr>
            <w:r w:rsidRPr="00633F0E">
              <w:rPr>
                <w:b/>
                <w:bCs/>
                <w:lang w:val="fr-FR"/>
              </w:rPr>
              <w:t>Eléments clés de la PCMA</w:t>
            </w:r>
          </w:p>
        </w:tc>
      </w:tr>
      <w:tr w:rsidR="00A2175F" w:rsidRPr="009305A3">
        <w:trPr>
          <w:trHeight w:val="313"/>
        </w:trPr>
        <w:tc>
          <w:tcPr>
            <w:tcW w:w="9415" w:type="dxa"/>
            <w:tcBorders>
              <w:top w:val="single" w:sz="8" w:space="0" w:color="auto"/>
              <w:bottom w:val="single" w:sz="4" w:space="0" w:color="auto"/>
              <w:right w:val="nil"/>
            </w:tcBorders>
            <w:shd w:val="clear" w:color="auto" w:fill="D9D9D9"/>
            <w:vAlign w:val="center"/>
          </w:tcPr>
          <w:p w:rsidR="00A2175F" w:rsidRPr="00633F0E" w:rsidRDefault="00A2175F" w:rsidP="00B708AA">
            <w:pPr>
              <w:rPr>
                <w:b/>
                <w:bCs/>
                <w:lang w:val="fr-FR"/>
              </w:rPr>
            </w:pPr>
            <w:r w:rsidRPr="00633F0E">
              <w:rPr>
                <w:b/>
                <w:bCs/>
                <w:lang w:val="fr-FR"/>
              </w:rPr>
              <w:t xml:space="preserve">1. Contexte favorable pour la PCMA </w:t>
            </w:r>
          </w:p>
        </w:tc>
      </w:tr>
      <w:tr w:rsidR="00A2175F" w:rsidRPr="009305A3">
        <w:trPr>
          <w:trHeight w:val="288"/>
        </w:trPr>
        <w:tc>
          <w:tcPr>
            <w:tcW w:w="9415" w:type="dxa"/>
            <w:tcBorders>
              <w:top w:val="nil"/>
              <w:bottom w:val="single" w:sz="4" w:space="0" w:color="auto"/>
            </w:tcBorders>
            <w:vAlign w:val="center"/>
          </w:tcPr>
          <w:p w:rsidR="00A2175F" w:rsidRPr="00633F0E" w:rsidRDefault="00A368A8" w:rsidP="00B708AA">
            <w:pPr>
              <w:rPr>
                <w:lang w:val="fr-FR"/>
              </w:rPr>
            </w:pPr>
            <w:r>
              <w:rPr>
                <w:lang w:val="fr-FR"/>
              </w:rPr>
              <w:t>Direction</w:t>
            </w:r>
            <w:r w:rsidR="00A2175F" w:rsidRPr="00633F0E">
              <w:rPr>
                <w:lang w:val="fr-FR"/>
              </w:rPr>
              <w:t xml:space="preserve"> pour la PCMA du ministère de la santé (MS) : </w:t>
            </w:r>
            <w:r w:rsidR="00A2175F" w:rsidRPr="00633F0E">
              <w:rPr>
                <w:sz w:val="18"/>
                <w:szCs w:val="18"/>
                <w:lang w:val="fr-FR"/>
              </w:rPr>
              <w:t>Comité de concertation, groupe</w:t>
            </w:r>
            <w:r w:rsidR="00A2175F">
              <w:rPr>
                <w:sz w:val="18"/>
                <w:szCs w:val="18"/>
                <w:lang w:val="fr-FR"/>
              </w:rPr>
              <w:t>s</w:t>
            </w:r>
            <w:r w:rsidR="00A2175F" w:rsidRPr="00633F0E">
              <w:rPr>
                <w:sz w:val="18"/>
                <w:szCs w:val="18"/>
                <w:lang w:val="fr-FR"/>
              </w:rPr>
              <w:t xml:space="preserve"> de travail</w:t>
            </w:r>
            <w:r w:rsidR="00A2175F" w:rsidRPr="00633F0E">
              <w:rPr>
                <w:lang w:val="fr-FR"/>
              </w:rPr>
              <w:t xml:space="preserve"> </w:t>
            </w:r>
          </w:p>
        </w:tc>
      </w:tr>
      <w:tr w:rsidR="00A2175F" w:rsidRPr="009305A3">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 xml:space="preserve">Coordination de la PCMA du MS </w:t>
            </w:r>
          </w:p>
        </w:tc>
      </w:tr>
      <w:tr w:rsidR="00A2175F" w:rsidRPr="009305A3">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Intégration national</w:t>
            </w:r>
            <w:r>
              <w:rPr>
                <w:lang w:val="fr-FR"/>
              </w:rPr>
              <w:t>e</w:t>
            </w:r>
            <w:r w:rsidRPr="00633F0E">
              <w:rPr>
                <w:lang w:val="fr-FR"/>
              </w:rPr>
              <w:t xml:space="preserve"> de la PCMA dans les politiques et plans stratégiques de santé et de nutrition</w:t>
            </w:r>
          </w:p>
        </w:tc>
      </w:tr>
      <w:tr w:rsidR="00A2175F" w:rsidRPr="009305A3">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Plaidoyer pour l’intégration de la PCMA (basé sur évidence)</w:t>
            </w:r>
          </w:p>
        </w:tc>
      </w:tr>
      <w:tr w:rsidR="00A2175F" w:rsidRPr="009305A3">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Unité de soutien pour renforcer les compétences et la qualité de la PCMA</w:t>
            </w:r>
          </w:p>
        </w:tc>
      </w:tr>
      <w:tr w:rsidR="00A2175F" w:rsidRPr="009305A3">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Directives nationales de la PCMA</w:t>
            </w:r>
          </w:p>
        </w:tc>
      </w:tr>
      <w:tr w:rsidR="00A2175F" w:rsidRPr="009305A3">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Base de données et répertoires nationaux</w:t>
            </w:r>
          </w:p>
        </w:tc>
      </w:tr>
      <w:tr w:rsidR="00A2175F" w:rsidRPr="00633F0E">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 xml:space="preserve">Financement durable </w:t>
            </w:r>
          </w:p>
        </w:tc>
      </w:tr>
      <w:tr w:rsidR="00A2175F" w:rsidRPr="009305A3">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Traitement gratuit des enfants de moins de 5 ans avec malnutrition aigu</w:t>
            </w:r>
            <w:r w:rsidRPr="00633F0E">
              <w:rPr>
                <w:rFonts w:cs="Tahoma"/>
                <w:lang w:val="fr-FR"/>
              </w:rPr>
              <w:t>ë</w:t>
            </w:r>
            <w:r w:rsidRPr="00633F0E">
              <w:rPr>
                <w:lang w:val="fr-FR"/>
              </w:rPr>
              <w:t xml:space="preserve"> </w:t>
            </w:r>
          </w:p>
        </w:tc>
      </w:tr>
      <w:tr w:rsidR="00A2175F" w:rsidRPr="00633F0E">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Plan de contingence</w:t>
            </w:r>
          </w:p>
        </w:tc>
      </w:tr>
      <w:tr w:rsidR="00A2175F" w:rsidRPr="00633F0E">
        <w:trPr>
          <w:trHeight w:val="288"/>
        </w:trPr>
        <w:tc>
          <w:tcPr>
            <w:tcW w:w="9415" w:type="dxa"/>
            <w:tcBorders>
              <w:top w:val="single" w:sz="4" w:space="0" w:color="auto"/>
              <w:bottom w:val="single" w:sz="4" w:space="0" w:color="auto"/>
            </w:tcBorders>
            <w:shd w:val="clear" w:color="auto" w:fill="D9D9D9"/>
            <w:vAlign w:val="center"/>
          </w:tcPr>
          <w:p w:rsidR="00A2175F" w:rsidRPr="00633F0E" w:rsidRDefault="00A2175F" w:rsidP="00B708AA">
            <w:pPr>
              <w:rPr>
                <w:b/>
                <w:bCs/>
                <w:lang w:val="fr-FR"/>
              </w:rPr>
            </w:pPr>
            <w:r w:rsidRPr="00633F0E">
              <w:rPr>
                <w:b/>
                <w:bCs/>
                <w:lang w:val="fr-FR"/>
              </w:rPr>
              <w:t xml:space="preserve">2. Compétences pour la PCMA </w:t>
            </w:r>
          </w:p>
        </w:tc>
      </w:tr>
      <w:tr w:rsidR="00A2175F" w:rsidRPr="00633F0E">
        <w:trPr>
          <w:trHeight w:val="288"/>
        </w:trPr>
        <w:tc>
          <w:tcPr>
            <w:tcW w:w="9415" w:type="dxa"/>
            <w:tcBorders>
              <w:top w:val="single" w:sz="4" w:space="0" w:color="auto"/>
              <w:bottom w:val="single" w:sz="4" w:space="0" w:color="auto"/>
            </w:tcBorders>
            <w:vAlign w:val="center"/>
          </w:tcPr>
          <w:p w:rsidR="00A2175F" w:rsidRPr="00633F0E" w:rsidRDefault="00A2175F" w:rsidP="00B708AA">
            <w:pPr>
              <w:rPr>
                <w:lang w:val="fr-FR"/>
              </w:rPr>
            </w:pPr>
            <w:r w:rsidRPr="00633F0E">
              <w:rPr>
                <w:lang w:val="fr-FR"/>
              </w:rPr>
              <w:t xml:space="preserve">Formation de base </w:t>
            </w:r>
          </w:p>
        </w:tc>
      </w:tr>
      <w:tr w:rsidR="00A2175F" w:rsidRPr="00633F0E">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Formation continue</w:t>
            </w:r>
          </w:p>
        </w:tc>
      </w:tr>
      <w:tr w:rsidR="00A2175F" w:rsidRPr="00633F0E">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 xml:space="preserve">Sites et visites d’apprentissage </w:t>
            </w:r>
          </w:p>
        </w:tc>
      </w:tr>
      <w:tr w:rsidR="00A2175F" w:rsidRPr="009305A3">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Responsabilisation des agents de santés (description des tâches, rôles, responsabilités, motivations) et la motivation</w:t>
            </w:r>
          </w:p>
        </w:tc>
      </w:tr>
      <w:tr w:rsidR="00A2175F" w:rsidRPr="00633F0E">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 xml:space="preserve">Echange d’information </w:t>
            </w:r>
          </w:p>
        </w:tc>
      </w:tr>
      <w:tr w:rsidR="00A2175F" w:rsidRPr="00633F0E">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Recherche</w:t>
            </w:r>
          </w:p>
        </w:tc>
      </w:tr>
      <w:tr w:rsidR="00A2175F" w:rsidRPr="00633F0E">
        <w:trPr>
          <w:trHeight w:val="288"/>
        </w:trPr>
        <w:tc>
          <w:tcPr>
            <w:tcW w:w="9415" w:type="dxa"/>
            <w:tcBorders>
              <w:top w:val="single" w:sz="4" w:space="0" w:color="auto"/>
              <w:bottom w:val="single" w:sz="4" w:space="0" w:color="auto"/>
            </w:tcBorders>
            <w:shd w:val="clear" w:color="auto" w:fill="D9D9D9"/>
            <w:vAlign w:val="center"/>
          </w:tcPr>
          <w:p w:rsidR="00A2175F" w:rsidRPr="00633F0E" w:rsidRDefault="00A2175F" w:rsidP="00B708AA">
            <w:pPr>
              <w:rPr>
                <w:b/>
                <w:bCs/>
                <w:lang w:val="fr-FR"/>
              </w:rPr>
            </w:pPr>
            <w:r w:rsidRPr="00633F0E">
              <w:rPr>
                <w:b/>
                <w:bCs/>
                <w:lang w:val="fr-FR"/>
              </w:rPr>
              <w:t>3. Accès à la PCMA</w:t>
            </w:r>
          </w:p>
        </w:tc>
      </w:tr>
      <w:tr w:rsidR="00A2175F" w:rsidRPr="009305A3">
        <w:trPr>
          <w:trHeight w:val="288"/>
        </w:trPr>
        <w:tc>
          <w:tcPr>
            <w:tcW w:w="9415" w:type="dxa"/>
            <w:tcBorders>
              <w:top w:val="single" w:sz="4" w:space="0" w:color="auto"/>
              <w:bottom w:val="single" w:sz="4" w:space="0" w:color="auto"/>
            </w:tcBorders>
            <w:vAlign w:val="center"/>
          </w:tcPr>
          <w:p w:rsidR="00A2175F" w:rsidRPr="00633F0E" w:rsidRDefault="00A2175F" w:rsidP="00B708AA">
            <w:pPr>
              <w:rPr>
                <w:lang w:val="fr-FR"/>
              </w:rPr>
            </w:pPr>
            <w:r w:rsidRPr="00633F0E">
              <w:rPr>
                <w:lang w:val="fr-FR"/>
              </w:rPr>
              <w:t>Mise en place initiale des sites d’apprentissage et expansion progressive de la PCMA</w:t>
            </w:r>
          </w:p>
        </w:tc>
      </w:tr>
      <w:tr w:rsidR="00A2175F" w:rsidRPr="009305A3">
        <w:trPr>
          <w:trHeight w:val="288"/>
        </w:trPr>
        <w:tc>
          <w:tcPr>
            <w:tcW w:w="9415" w:type="dxa"/>
            <w:tcBorders>
              <w:top w:val="single" w:sz="4" w:space="0" w:color="auto"/>
              <w:bottom w:val="single" w:sz="4" w:space="0" w:color="auto"/>
            </w:tcBorders>
            <w:vAlign w:val="center"/>
          </w:tcPr>
          <w:p w:rsidR="00A2175F" w:rsidRPr="00633F0E" w:rsidRDefault="00A2175F" w:rsidP="00B708AA">
            <w:pPr>
              <w:rPr>
                <w:lang w:val="fr-FR"/>
              </w:rPr>
            </w:pPr>
            <w:r w:rsidRPr="00633F0E">
              <w:rPr>
                <w:lang w:val="fr-FR"/>
              </w:rPr>
              <w:t xml:space="preserve">PEC </w:t>
            </w:r>
            <w:smartTag w:uri="urn:schemas-microsoft-com:office:smarttags" w:element="stockticker">
              <w:r w:rsidRPr="00633F0E">
                <w:rPr>
                  <w:lang w:val="fr-FR"/>
                </w:rPr>
                <w:t>MAS</w:t>
              </w:r>
            </w:smartTag>
            <w:r w:rsidRPr="00633F0E">
              <w:rPr>
                <w:lang w:val="fr-FR"/>
              </w:rPr>
              <w:t xml:space="preserve"> hospitalière dans les structures sanitaires centralisées opérant 24 heures sur 24</w:t>
            </w:r>
          </w:p>
        </w:tc>
      </w:tr>
      <w:tr w:rsidR="00A2175F" w:rsidRPr="009305A3">
        <w:trPr>
          <w:trHeight w:val="288"/>
        </w:trPr>
        <w:tc>
          <w:tcPr>
            <w:tcW w:w="9415" w:type="dxa"/>
            <w:tcBorders>
              <w:top w:val="single" w:sz="4" w:space="0" w:color="auto"/>
              <w:bottom w:val="single" w:sz="4" w:space="0" w:color="auto"/>
            </w:tcBorders>
            <w:vAlign w:val="center"/>
          </w:tcPr>
          <w:p w:rsidR="00A2175F" w:rsidRPr="00633F0E" w:rsidRDefault="00A2175F" w:rsidP="00B708AA">
            <w:pPr>
              <w:rPr>
                <w:lang w:val="fr-FR"/>
              </w:rPr>
            </w:pPr>
            <w:r w:rsidRPr="00633F0E">
              <w:rPr>
                <w:lang w:val="fr-FR"/>
              </w:rPr>
              <w:t xml:space="preserve">Expansion de la PEC </w:t>
            </w:r>
            <w:smartTag w:uri="urn:schemas-microsoft-com:office:smarttags" w:element="stockticker">
              <w:r w:rsidRPr="00633F0E">
                <w:rPr>
                  <w:lang w:val="fr-FR"/>
                </w:rPr>
                <w:t>MAS</w:t>
              </w:r>
            </w:smartTag>
            <w:r w:rsidRPr="00633F0E">
              <w:rPr>
                <w:lang w:val="fr-FR"/>
              </w:rPr>
              <w:t xml:space="preserve"> ambulatoire dans les structures sanitaires décentralisées</w:t>
            </w:r>
          </w:p>
        </w:tc>
      </w:tr>
      <w:tr w:rsidR="00A2175F" w:rsidRPr="009305A3">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 xml:space="preserve">Système de référence entre la  PEC </w:t>
            </w:r>
            <w:smartTag w:uri="urn:schemas-microsoft-com:office:smarttags" w:element="stockticker">
              <w:r w:rsidRPr="00633F0E">
                <w:rPr>
                  <w:lang w:val="fr-FR"/>
                </w:rPr>
                <w:t>MAS</w:t>
              </w:r>
            </w:smartTag>
            <w:r w:rsidRPr="00633F0E">
              <w:rPr>
                <w:lang w:val="fr-FR"/>
              </w:rPr>
              <w:t xml:space="preserve"> hospitalière et la PEC </w:t>
            </w:r>
            <w:smartTag w:uri="urn:schemas-microsoft-com:office:smarttags" w:element="stockticker">
              <w:r w:rsidRPr="00633F0E">
                <w:rPr>
                  <w:lang w:val="fr-FR"/>
                </w:rPr>
                <w:t>MAS</w:t>
              </w:r>
            </w:smartTag>
            <w:r w:rsidRPr="00633F0E">
              <w:rPr>
                <w:lang w:val="fr-FR"/>
              </w:rPr>
              <w:t xml:space="preserve"> ambulatoire</w:t>
            </w:r>
          </w:p>
        </w:tc>
      </w:tr>
      <w:tr w:rsidR="00A2175F" w:rsidRPr="00633F0E">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 xml:space="preserve">Agents de santé qualifiés </w:t>
            </w:r>
          </w:p>
        </w:tc>
      </w:tr>
      <w:tr w:rsidR="00A2175F" w:rsidRPr="009305A3">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Extension communautaire pour la sensibilisation communautaires, dépistage et référence, et visites à domicile pour la PCMA</w:t>
            </w:r>
          </w:p>
        </w:tc>
      </w:tr>
      <w:tr w:rsidR="00A2175F" w:rsidRPr="009305A3">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Intégration de la PCMA dans les soins de santé de routine</w:t>
            </w:r>
          </w:p>
        </w:tc>
      </w:tr>
      <w:tr w:rsidR="00A2175F" w:rsidRPr="009305A3">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 xml:space="preserve">Liens entre la PCMA et les systèmes de santé informels </w:t>
            </w:r>
          </w:p>
        </w:tc>
      </w:tr>
      <w:tr w:rsidR="00A2175F" w:rsidRPr="009305A3">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 xml:space="preserve">Liens entre la PCMA et </w:t>
            </w:r>
            <w:r w:rsidR="003C3A6D">
              <w:rPr>
                <w:lang w:val="fr-FR"/>
              </w:rPr>
              <w:t xml:space="preserve">les </w:t>
            </w:r>
            <w:r w:rsidRPr="00633F0E">
              <w:rPr>
                <w:lang w:val="fr-FR"/>
              </w:rPr>
              <w:t xml:space="preserve">autres services communautaires et </w:t>
            </w:r>
            <w:r w:rsidR="003C3A6D">
              <w:rPr>
                <w:lang w:val="fr-FR"/>
              </w:rPr>
              <w:t>réseaux</w:t>
            </w:r>
            <w:r w:rsidRPr="00633F0E">
              <w:rPr>
                <w:lang w:val="fr-FR"/>
              </w:rPr>
              <w:t xml:space="preserve"> de protection</w:t>
            </w:r>
          </w:p>
        </w:tc>
      </w:tr>
      <w:tr w:rsidR="00A2175F" w:rsidRPr="009305A3">
        <w:trPr>
          <w:trHeight w:val="288"/>
        </w:trPr>
        <w:tc>
          <w:tcPr>
            <w:tcW w:w="9415" w:type="dxa"/>
            <w:tcBorders>
              <w:top w:val="single" w:sz="4" w:space="0" w:color="auto"/>
              <w:bottom w:val="single" w:sz="4" w:space="0" w:color="auto"/>
            </w:tcBorders>
            <w:shd w:val="clear" w:color="auto" w:fill="D9D9D9"/>
            <w:vAlign w:val="center"/>
          </w:tcPr>
          <w:p w:rsidR="00A2175F" w:rsidRPr="00633F0E" w:rsidRDefault="00A2175F" w:rsidP="00B708AA">
            <w:pPr>
              <w:rPr>
                <w:b/>
                <w:bCs/>
                <w:lang w:val="fr-FR"/>
              </w:rPr>
            </w:pPr>
            <w:r w:rsidRPr="00633F0E">
              <w:rPr>
                <w:b/>
                <w:bCs/>
                <w:lang w:val="fr-FR"/>
              </w:rPr>
              <w:t>4. Accès aux fournitures de la PCMA</w:t>
            </w:r>
          </w:p>
        </w:tc>
      </w:tr>
      <w:tr w:rsidR="00A2175F" w:rsidRPr="009305A3">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Approvisionnement en fournitures de la PCMA</w:t>
            </w:r>
          </w:p>
        </w:tc>
      </w:tr>
      <w:tr w:rsidR="00A2175F" w:rsidRPr="009305A3">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Gestion de l’équipement et des fournitures de la PCMA</w:t>
            </w:r>
          </w:p>
        </w:tc>
      </w:tr>
      <w:tr w:rsidR="00A2175F" w:rsidRPr="009305A3">
        <w:trPr>
          <w:trHeight w:val="288"/>
        </w:trPr>
        <w:tc>
          <w:tcPr>
            <w:tcW w:w="9415" w:type="dxa"/>
            <w:tcBorders>
              <w:top w:val="nil"/>
              <w:left w:val="nil"/>
              <w:bottom w:val="single" w:sz="4" w:space="0" w:color="auto"/>
              <w:right w:val="nil"/>
            </w:tcBorders>
            <w:vAlign w:val="center"/>
          </w:tcPr>
          <w:p w:rsidR="00A2175F" w:rsidRPr="00633F0E" w:rsidRDefault="00A2175F" w:rsidP="00B708AA">
            <w:pPr>
              <w:rPr>
                <w:lang w:val="fr-FR"/>
              </w:rPr>
            </w:pPr>
            <w:r w:rsidRPr="00633F0E">
              <w:rPr>
                <w:lang w:val="fr-FR"/>
              </w:rPr>
              <w:t>Capacité de production nationale pour l’aliment thérapeutique prêt à l’emploi (ATPE)</w:t>
            </w:r>
          </w:p>
        </w:tc>
      </w:tr>
      <w:tr w:rsidR="00A2175F" w:rsidRPr="00633F0E">
        <w:trPr>
          <w:trHeight w:val="288"/>
        </w:trPr>
        <w:tc>
          <w:tcPr>
            <w:tcW w:w="9415" w:type="dxa"/>
            <w:tcBorders>
              <w:top w:val="single" w:sz="4" w:space="0" w:color="auto"/>
              <w:bottom w:val="single" w:sz="4" w:space="0" w:color="auto"/>
            </w:tcBorders>
            <w:shd w:val="clear" w:color="auto" w:fill="D9D9D9"/>
            <w:vAlign w:val="center"/>
          </w:tcPr>
          <w:p w:rsidR="00A2175F" w:rsidRPr="00633F0E" w:rsidRDefault="00A2175F" w:rsidP="00B708AA">
            <w:pPr>
              <w:rPr>
                <w:b/>
                <w:bCs/>
                <w:lang w:val="fr-FR"/>
              </w:rPr>
            </w:pPr>
            <w:r w:rsidRPr="00633F0E">
              <w:rPr>
                <w:b/>
                <w:bCs/>
                <w:lang w:val="fr-FR"/>
              </w:rPr>
              <w:t>5. Qualité de la PCMA</w:t>
            </w:r>
          </w:p>
        </w:tc>
      </w:tr>
      <w:tr w:rsidR="00A2175F" w:rsidRPr="009305A3">
        <w:trPr>
          <w:trHeight w:val="288"/>
        </w:trPr>
        <w:tc>
          <w:tcPr>
            <w:tcW w:w="9415" w:type="dxa"/>
            <w:tcBorders>
              <w:top w:val="single" w:sz="4" w:space="0" w:color="auto"/>
              <w:bottom w:val="single" w:sz="4" w:space="0" w:color="auto"/>
            </w:tcBorders>
            <w:vAlign w:val="center"/>
          </w:tcPr>
          <w:p w:rsidR="00A2175F" w:rsidRPr="00633F0E" w:rsidRDefault="00A2175F" w:rsidP="00B708AA">
            <w:pPr>
              <w:rPr>
                <w:lang w:val="fr-FR"/>
              </w:rPr>
            </w:pPr>
            <w:r w:rsidRPr="00633F0E">
              <w:rPr>
                <w:lang w:val="fr-FR"/>
              </w:rPr>
              <w:t>Adhésion aux protocoles de traitement standardisés</w:t>
            </w:r>
          </w:p>
        </w:tc>
      </w:tr>
      <w:tr w:rsidR="00A2175F" w:rsidRPr="00633F0E">
        <w:trPr>
          <w:trHeight w:val="288"/>
        </w:trPr>
        <w:tc>
          <w:tcPr>
            <w:tcW w:w="9415" w:type="dxa"/>
            <w:tcBorders>
              <w:top w:val="nil"/>
              <w:bottom w:val="single" w:sz="4" w:space="0" w:color="auto"/>
            </w:tcBorders>
            <w:vAlign w:val="center"/>
          </w:tcPr>
          <w:p w:rsidR="00A2175F" w:rsidRPr="00633F0E" w:rsidRDefault="00A2175F" w:rsidP="00B708AA">
            <w:pPr>
              <w:rPr>
                <w:lang w:val="fr-FR"/>
              </w:rPr>
            </w:pPr>
            <w:r>
              <w:rPr>
                <w:lang w:val="fr-FR"/>
              </w:rPr>
              <w:t>Outils standardisés</w:t>
            </w:r>
            <w:r w:rsidRPr="00633F0E">
              <w:rPr>
                <w:lang w:val="fr-FR"/>
              </w:rPr>
              <w:t xml:space="preserve"> </w:t>
            </w:r>
          </w:p>
        </w:tc>
      </w:tr>
      <w:tr w:rsidR="00A2175F" w:rsidRPr="00633F0E">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 xml:space="preserve">Soutien et supervision </w:t>
            </w:r>
          </w:p>
        </w:tc>
      </w:tr>
      <w:tr w:rsidR="00A2175F" w:rsidRPr="00633F0E">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 xml:space="preserve">Suivi individuel des soins </w:t>
            </w:r>
          </w:p>
        </w:tc>
      </w:tr>
      <w:tr w:rsidR="00A2175F" w:rsidRPr="009305A3">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 xml:space="preserve">Suivi de la performance de la PCMA </w:t>
            </w:r>
            <w:r w:rsidR="003C3A6D">
              <w:rPr>
                <w:lang w:val="fr-FR"/>
              </w:rPr>
              <w:t>en lien</w:t>
            </w:r>
            <w:r w:rsidRPr="00633F0E">
              <w:rPr>
                <w:lang w:val="fr-FR"/>
              </w:rPr>
              <w:t xml:space="preserve"> avec le S</w:t>
            </w:r>
            <w:r>
              <w:rPr>
                <w:lang w:val="fr-FR"/>
              </w:rPr>
              <w:t>N</w:t>
            </w:r>
            <w:r w:rsidRPr="00633F0E">
              <w:rPr>
                <w:lang w:val="fr-FR"/>
              </w:rPr>
              <w:t>IS</w:t>
            </w:r>
          </w:p>
        </w:tc>
      </w:tr>
      <w:tr w:rsidR="00A2175F" w:rsidRPr="00633F0E">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Système de rapport minimal</w:t>
            </w:r>
          </w:p>
        </w:tc>
      </w:tr>
      <w:tr w:rsidR="00A2175F" w:rsidRPr="009305A3">
        <w:trPr>
          <w:trHeight w:val="288"/>
        </w:trPr>
        <w:tc>
          <w:tcPr>
            <w:tcW w:w="9415" w:type="dxa"/>
            <w:tcBorders>
              <w:top w:val="nil"/>
              <w:bottom w:val="single" w:sz="4" w:space="0" w:color="auto"/>
            </w:tcBorders>
            <w:vAlign w:val="center"/>
          </w:tcPr>
          <w:p w:rsidR="00A2175F" w:rsidRPr="00633F0E" w:rsidRDefault="00A2175F" w:rsidP="00B708AA">
            <w:pPr>
              <w:rPr>
                <w:lang w:val="fr-FR"/>
              </w:rPr>
            </w:pPr>
            <w:r w:rsidRPr="00633F0E">
              <w:rPr>
                <w:lang w:val="fr-FR"/>
              </w:rPr>
              <w:t>Evaluation de la PCMA, y compris la couverture</w:t>
            </w:r>
          </w:p>
        </w:tc>
      </w:tr>
    </w:tbl>
    <w:p w:rsidR="00A2175F" w:rsidRPr="00633F0E" w:rsidRDefault="00A2175F" w:rsidP="00A2175F">
      <w:pPr>
        <w:rPr>
          <w:lang w:val="fr-FR"/>
        </w:rPr>
      </w:pPr>
    </w:p>
    <w:p w:rsidR="00A2175F" w:rsidRDefault="00A2175F" w:rsidP="00A2175F">
      <w:pPr>
        <w:rPr>
          <w:lang w:val="fr-FR"/>
        </w:rPr>
        <w:sectPr w:rsidR="00A2175F" w:rsidSect="000D2281">
          <w:headerReference w:type="default" r:id="rId30"/>
          <w:pgSz w:w="11909" w:h="16834" w:code="9"/>
          <w:pgMar w:top="1439" w:right="1350" w:bottom="1260" w:left="1530" w:header="288" w:footer="720" w:gutter="0"/>
          <w:cols w:space="720"/>
          <w:docGrid w:linePitch="360"/>
        </w:sectPr>
      </w:pPr>
    </w:p>
    <w:p w:rsidR="005F62E1" w:rsidRDefault="005F62E1" w:rsidP="005F62E1">
      <w:pPr>
        <w:pStyle w:val="StyleLearningObjectiveAuto"/>
        <w:rPr>
          <w:bCs w:val="0"/>
          <w:caps w:val="0"/>
          <w:lang w:val="fr-FR"/>
        </w:rPr>
      </w:pPr>
      <w:r w:rsidRPr="005F62E1">
        <w:rPr>
          <w:bCs w:val="0"/>
          <w:caps w:val="0"/>
          <w:lang w:val="fr-FR"/>
        </w:rPr>
        <w:lastRenderedPageBreak/>
        <w:t>DOCUMENT</w:t>
      </w:r>
      <w:r w:rsidR="00A2175F" w:rsidRPr="005F62E1">
        <w:rPr>
          <w:bCs w:val="0"/>
          <w:caps w:val="0"/>
          <w:lang w:val="fr-FR"/>
        </w:rPr>
        <w:t xml:space="preserve"> 7.2 </w:t>
      </w:r>
    </w:p>
    <w:p w:rsidR="00A2175F" w:rsidRPr="005F62E1" w:rsidRDefault="00A2175F" w:rsidP="005F62E1">
      <w:pPr>
        <w:pStyle w:val="StyleLearningObjectiveAuto"/>
        <w:rPr>
          <w:bCs w:val="0"/>
          <w:caps w:val="0"/>
          <w:lang w:val="fr-FR"/>
        </w:rPr>
      </w:pPr>
      <w:r w:rsidRPr="005F62E1">
        <w:rPr>
          <w:bCs w:val="0"/>
          <w:caps w:val="0"/>
          <w:lang w:val="fr-FR"/>
        </w:rPr>
        <w:t>Etude de cas : Analyse situationnelle, Ghana</w:t>
      </w:r>
    </w:p>
    <w:p w:rsidR="00A2175F" w:rsidRPr="00633F0E" w:rsidRDefault="00A2175F" w:rsidP="00A2175F">
      <w:pPr>
        <w:rPr>
          <w:lang w:val="fr-FR"/>
        </w:rPr>
      </w:pPr>
    </w:p>
    <w:p w:rsidR="00A2175F" w:rsidRPr="00633F0E" w:rsidRDefault="00A2175F" w:rsidP="00A2175F">
      <w:pPr>
        <w:rPr>
          <w:lang w:val="fr-FR"/>
        </w:rPr>
      </w:pPr>
      <w:r w:rsidRPr="00633F0E">
        <w:rPr>
          <w:lang w:val="fr-FR"/>
        </w:rPr>
        <w:t>La présente analyse situationnelle a été réalisée en août 2007 en préparation d’un projet pilote visant à introduire la PCMA dans les services de santé du Ghana (GHS). Elle présente une vue d’ensemble de la situation nutritionnelle et montre comment la sous-nutrition est prise en charge au Ghana. A une étape ultérieure, une fois identifiés les districts pilot</w:t>
      </w:r>
      <w:r w:rsidR="00262406">
        <w:rPr>
          <w:lang w:val="fr-FR"/>
        </w:rPr>
        <w:t>e</w:t>
      </w:r>
      <w:r w:rsidRPr="00633F0E">
        <w:rPr>
          <w:lang w:val="fr-FR"/>
        </w:rPr>
        <w:t xml:space="preserve">s, on a refait l’analyse situationnelle au niveau district, </w:t>
      </w:r>
      <w:r w:rsidR="00262406">
        <w:rPr>
          <w:lang w:val="fr-FR"/>
        </w:rPr>
        <w:t xml:space="preserve">en </w:t>
      </w:r>
      <w:r w:rsidRPr="00633F0E">
        <w:rPr>
          <w:lang w:val="fr-FR"/>
        </w:rPr>
        <w:t xml:space="preserve">dégageant une information plus détaillée pour la planification de la PCMA au niveau district. </w:t>
      </w:r>
    </w:p>
    <w:p w:rsidR="00A2175F" w:rsidRPr="00633F0E" w:rsidRDefault="00A2175F" w:rsidP="00A2175F">
      <w:pPr>
        <w:rPr>
          <w:lang w:val="fr-FR"/>
        </w:rPr>
      </w:pPr>
    </w:p>
    <w:p w:rsidR="00A2175F" w:rsidRPr="00A0642F" w:rsidRDefault="00A2175F" w:rsidP="005F62E1">
      <w:pPr>
        <w:pStyle w:val="Heading2"/>
        <w:rPr>
          <w:lang w:val="fr-FR"/>
        </w:rPr>
      </w:pPr>
      <w:r w:rsidRPr="00A0642F">
        <w:rPr>
          <w:lang w:val="fr-FR"/>
        </w:rPr>
        <w:t>1. Situation nutritionnelle au Ghana</w:t>
      </w:r>
    </w:p>
    <w:p w:rsidR="00A2175F" w:rsidRPr="00633F0E" w:rsidRDefault="00A2175F" w:rsidP="00A2175F">
      <w:pPr>
        <w:rPr>
          <w:b/>
          <w:lang w:val="fr-FR"/>
        </w:rPr>
      </w:pPr>
    </w:p>
    <w:p w:rsidR="00A2175F" w:rsidRPr="00633F0E" w:rsidRDefault="00A2175F" w:rsidP="00A2175F">
      <w:pPr>
        <w:rPr>
          <w:lang w:val="fr-FR"/>
        </w:rPr>
      </w:pPr>
      <w:r w:rsidRPr="00633F0E">
        <w:rPr>
          <w:lang w:val="fr-FR"/>
        </w:rPr>
        <w:t>L’enquête par grappes à indicateurs multiples (EGIM)</w:t>
      </w:r>
      <w:r w:rsidRPr="00633F0E">
        <w:rPr>
          <w:rStyle w:val="FootnoteReference"/>
          <w:lang w:val="fr-FR"/>
        </w:rPr>
        <w:footnoteReference w:id="1"/>
      </w:r>
      <w:r w:rsidRPr="00633F0E">
        <w:rPr>
          <w:lang w:val="fr-FR"/>
        </w:rPr>
        <w:t xml:space="preserve"> indique une prévalence de 18% de l’insuffisance pondérale (rapport Poids-Age [P/A]) et une prévalence de 22% de retard de croissance staturale (rapport Taille-Age [T/A]) chez les enfants de moins de 5 ans. L’émaciation (rapport Poids-Taille [P/T]) affecte 5 % des enfants de moins de 5 ans. Aucune information n’est disponible sur la prévalence des œdèmes bilatéraux, mais </w:t>
      </w:r>
      <w:r>
        <w:rPr>
          <w:lang w:val="fr-FR"/>
        </w:rPr>
        <w:t xml:space="preserve"> </w:t>
      </w:r>
      <w:r w:rsidRPr="00633F0E">
        <w:rPr>
          <w:lang w:val="fr-FR"/>
        </w:rPr>
        <w:t xml:space="preserve">il existe </w:t>
      </w:r>
      <w:r w:rsidR="00262406">
        <w:rPr>
          <w:lang w:val="fr-FR"/>
        </w:rPr>
        <w:t xml:space="preserve">probablement </w:t>
      </w:r>
      <w:r w:rsidRPr="00633F0E">
        <w:rPr>
          <w:lang w:val="fr-FR"/>
        </w:rPr>
        <w:t xml:space="preserve">une incidence relativement élevée de kwashiorkor car de nombreux cas auraient été admis </w:t>
      </w:r>
      <w:r w:rsidR="00262406">
        <w:rPr>
          <w:lang w:val="fr-FR"/>
        </w:rPr>
        <w:t>dans les</w:t>
      </w:r>
      <w:r w:rsidRPr="00633F0E">
        <w:rPr>
          <w:lang w:val="fr-FR"/>
        </w:rPr>
        <w:t xml:space="preserve"> hôpitaux de référence, surtout pendant la période de soudure (de mars à septembre). La malnutrition aigu</w:t>
      </w:r>
      <w:r w:rsidRPr="00633F0E">
        <w:rPr>
          <w:rFonts w:cs="Tahoma"/>
          <w:lang w:val="fr-FR"/>
        </w:rPr>
        <w:t>ë</w:t>
      </w:r>
      <w:r w:rsidRPr="00633F0E">
        <w:rPr>
          <w:lang w:val="fr-FR"/>
        </w:rPr>
        <w:t xml:space="preserve"> est la plus </w:t>
      </w:r>
      <w:r w:rsidR="00262406">
        <w:rPr>
          <w:lang w:val="fr-FR"/>
        </w:rPr>
        <w:t>importante</w:t>
      </w:r>
      <w:r w:rsidRPr="00633F0E">
        <w:rPr>
          <w:lang w:val="fr-FR"/>
        </w:rPr>
        <w:t xml:space="preserve"> dans les trois régions du nord (Upper East, Upper West et Northern), de l’Est (région de la Volta) et dans le Grand Accra où les niveaux peuvent aller jusqu’au double de la moyenne nationale.  Globalement, le Ghana se situe au 15</w:t>
      </w:r>
      <w:r w:rsidRPr="00633F0E">
        <w:rPr>
          <w:vertAlign w:val="superscript"/>
          <w:lang w:val="fr-FR"/>
        </w:rPr>
        <w:t>e</w:t>
      </w:r>
      <w:r w:rsidRPr="00633F0E">
        <w:rPr>
          <w:lang w:val="fr-FR"/>
        </w:rPr>
        <w:t xml:space="preserve"> rang de la charge de morbidité la plus élevée d’enfants souffrant d’émaciation grave.</w:t>
      </w:r>
      <w:r w:rsidRPr="00633F0E">
        <w:rPr>
          <w:rStyle w:val="FootnoteReference"/>
          <w:lang w:val="fr-FR"/>
        </w:rPr>
        <w:footnoteReference w:id="2"/>
      </w:r>
      <w:r w:rsidRPr="00633F0E">
        <w:rPr>
          <w:lang w:val="fr-FR"/>
        </w:rPr>
        <w:t xml:space="preserve"> </w:t>
      </w:r>
    </w:p>
    <w:p w:rsidR="00A2175F" w:rsidRPr="00633F0E" w:rsidRDefault="00A2175F" w:rsidP="00A2175F">
      <w:pPr>
        <w:rPr>
          <w:lang w:val="fr-FR"/>
        </w:rPr>
      </w:pPr>
    </w:p>
    <w:p w:rsidR="00A2175F" w:rsidRPr="00633F0E" w:rsidRDefault="00A2175F" w:rsidP="00A2175F">
      <w:pPr>
        <w:rPr>
          <w:lang w:val="fr-FR"/>
        </w:rPr>
      </w:pPr>
      <w:r w:rsidRPr="00633F0E">
        <w:rPr>
          <w:lang w:val="fr-FR"/>
        </w:rPr>
        <w:t>Le tableau ci-après présente les résultats des enquêtes nutritionnelles réalisées dans différentes régions du Ghana. Aucune des enquêtes n’a mesuré les œdèmes bilatéraux ou le périmètre brachial (PB).</w:t>
      </w:r>
    </w:p>
    <w:p w:rsidR="00A2175F" w:rsidRPr="00633F0E" w:rsidRDefault="00A2175F" w:rsidP="00A2175F">
      <w:pPr>
        <w:rPr>
          <w:lang w:val="fr-FR"/>
        </w:rPr>
      </w:pPr>
    </w:p>
    <w:p w:rsidR="00A2175F" w:rsidRPr="00633F0E" w:rsidRDefault="00A2175F" w:rsidP="00A2175F">
      <w:pPr>
        <w:pStyle w:val="ColorfulList-Accent11"/>
        <w:ind w:left="0"/>
        <w:rPr>
          <w:rFonts w:cs="Tahoma"/>
          <w:sz w:val="18"/>
          <w:szCs w:val="18"/>
          <w:lang w:val="fr-FR"/>
        </w:rPr>
      </w:pPr>
      <w:r w:rsidRPr="00633F0E">
        <w:rPr>
          <w:rFonts w:cs="Tahoma"/>
          <w:b/>
          <w:lang w:val="fr-FR"/>
        </w:rPr>
        <w:t>Tableau 1. Taux de sous-nutrition dans les régions prioritaires du Ghana</w:t>
      </w:r>
      <w:r w:rsidRPr="00633F0E">
        <w:rPr>
          <w:rFonts w:cs="Tahoma"/>
          <w:lang w:val="fr-FR"/>
        </w:rPr>
        <w:t xml:space="preserve"> </w:t>
      </w:r>
      <w:r w:rsidRPr="00633F0E">
        <w:rPr>
          <w:rFonts w:cs="Tahoma"/>
          <w:sz w:val="18"/>
          <w:szCs w:val="18"/>
          <w:lang w:val="fr-FR"/>
        </w:rPr>
        <w:t>(indicateurs basés sur la référence du NCHS) (Enquêtes démographiques et de santé [</w:t>
      </w:r>
      <w:smartTag w:uri="urn:schemas-microsoft-com:office:smarttags" w:element="stockticker">
        <w:r w:rsidRPr="00633F0E">
          <w:rPr>
            <w:rFonts w:cs="Tahoma"/>
            <w:sz w:val="18"/>
            <w:szCs w:val="18"/>
            <w:lang w:val="fr-FR"/>
          </w:rPr>
          <w:t>EDS</w:t>
        </w:r>
      </w:smartTag>
      <w:r w:rsidRPr="00633F0E">
        <w:rPr>
          <w:rFonts w:cs="Tahoma"/>
          <w:sz w:val="18"/>
          <w:szCs w:val="18"/>
          <w:lang w:val="fr-FR"/>
        </w:rPr>
        <w:t>] 2003 et EGIM 2006 et GHS 2005)</w:t>
      </w:r>
    </w:p>
    <w:tbl>
      <w:tblPr>
        <w:tblW w:w="9708" w:type="dxa"/>
        <w:tblBorders>
          <w:top w:val="single" w:sz="4" w:space="0" w:color="auto"/>
          <w:bottom w:val="single" w:sz="4" w:space="0" w:color="auto"/>
          <w:insideH w:val="single" w:sz="4" w:space="0" w:color="auto"/>
        </w:tblBorders>
        <w:tblLayout w:type="fixed"/>
        <w:tblLook w:val="01E0"/>
      </w:tblPr>
      <w:tblGrid>
        <w:gridCol w:w="1208"/>
        <w:gridCol w:w="1228"/>
        <w:gridCol w:w="1872"/>
        <w:gridCol w:w="1500"/>
        <w:gridCol w:w="1300"/>
        <w:gridCol w:w="1200"/>
        <w:gridCol w:w="1400"/>
      </w:tblGrid>
      <w:tr w:rsidR="00A2175F" w:rsidRPr="009305A3">
        <w:tc>
          <w:tcPr>
            <w:tcW w:w="1208" w:type="dxa"/>
            <w:vAlign w:val="center"/>
          </w:tcPr>
          <w:p w:rsidR="00A2175F" w:rsidRPr="00633F0E" w:rsidRDefault="00A2175F" w:rsidP="00B708AA">
            <w:pPr>
              <w:pStyle w:val="ColorfulList-Accent11"/>
              <w:ind w:left="0"/>
              <w:jc w:val="center"/>
              <w:rPr>
                <w:rFonts w:cs="Tahoma"/>
                <w:b/>
                <w:sz w:val="18"/>
                <w:szCs w:val="18"/>
                <w:lang w:val="fr-FR"/>
              </w:rPr>
            </w:pPr>
            <w:r w:rsidRPr="00633F0E">
              <w:rPr>
                <w:rFonts w:cs="Tahoma"/>
                <w:b/>
                <w:sz w:val="18"/>
                <w:szCs w:val="18"/>
                <w:lang w:val="fr-FR"/>
              </w:rPr>
              <w:t>Source</w:t>
            </w:r>
          </w:p>
          <w:p w:rsidR="00A2175F" w:rsidRPr="00633F0E" w:rsidRDefault="00A2175F" w:rsidP="00B708AA">
            <w:pPr>
              <w:pStyle w:val="ColorfulList-Accent11"/>
              <w:ind w:left="0"/>
              <w:jc w:val="center"/>
              <w:rPr>
                <w:rFonts w:cs="Tahoma"/>
                <w:sz w:val="18"/>
                <w:szCs w:val="18"/>
                <w:lang w:val="fr-FR"/>
              </w:rPr>
            </w:pPr>
            <w:r w:rsidRPr="00633F0E">
              <w:rPr>
                <w:rFonts w:cs="Tahoma"/>
                <w:sz w:val="18"/>
                <w:szCs w:val="18"/>
                <w:lang w:val="fr-FR"/>
              </w:rPr>
              <w:t>(groupe d’âge)</w:t>
            </w:r>
          </w:p>
        </w:tc>
        <w:tc>
          <w:tcPr>
            <w:tcW w:w="1228" w:type="dxa"/>
            <w:vAlign w:val="center"/>
          </w:tcPr>
          <w:p w:rsidR="00A2175F" w:rsidRPr="00633F0E" w:rsidRDefault="00A2175F" w:rsidP="00B708AA">
            <w:pPr>
              <w:pStyle w:val="ColorfulList-Accent11"/>
              <w:ind w:left="0"/>
              <w:jc w:val="center"/>
              <w:rPr>
                <w:rFonts w:cs="Tahoma"/>
                <w:b/>
                <w:sz w:val="18"/>
                <w:szCs w:val="18"/>
                <w:lang w:val="fr-FR"/>
              </w:rPr>
            </w:pPr>
            <w:r w:rsidRPr="00633F0E">
              <w:rPr>
                <w:rFonts w:cs="Tahoma"/>
                <w:b/>
                <w:sz w:val="18"/>
                <w:szCs w:val="18"/>
                <w:lang w:val="fr-FR"/>
              </w:rPr>
              <w:t>Date</w:t>
            </w:r>
          </w:p>
        </w:tc>
        <w:tc>
          <w:tcPr>
            <w:tcW w:w="1872" w:type="dxa"/>
            <w:vAlign w:val="center"/>
          </w:tcPr>
          <w:p w:rsidR="00A2175F" w:rsidRPr="00633F0E" w:rsidRDefault="00A2175F" w:rsidP="00B708AA">
            <w:pPr>
              <w:pStyle w:val="ColorfulList-Accent11"/>
              <w:ind w:left="0"/>
              <w:jc w:val="center"/>
              <w:rPr>
                <w:rFonts w:cs="Tahoma"/>
                <w:b/>
                <w:sz w:val="18"/>
                <w:szCs w:val="18"/>
                <w:lang w:val="fr-FR"/>
              </w:rPr>
            </w:pPr>
            <w:r w:rsidRPr="00633F0E">
              <w:rPr>
                <w:rFonts w:cs="Tahoma"/>
                <w:b/>
                <w:sz w:val="18"/>
                <w:szCs w:val="18"/>
                <w:lang w:val="fr-FR"/>
              </w:rPr>
              <w:t>Zone géographique</w:t>
            </w:r>
          </w:p>
        </w:tc>
        <w:tc>
          <w:tcPr>
            <w:tcW w:w="1500" w:type="dxa"/>
            <w:vAlign w:val="center"/>
          </w:tcPr>
          <w:p w:rsidR="00A2175F" w:rsidRPr="00633F0E" w:rsidRDefault="00A2175F" w:rsidP="00B708AA">
            <w:pPr>
              <w:pStyle w:val="ColorfulList-Accent11"/>
              <w:ind w:left="0"/>
              <w:jc w:val="center"/>
              <w:rPr>
                <w:rFonts w:cs="Tahoma"/>
                <w:b/>
                <w:sz w:val="18"/>
                <w:szCs w:val="18"/>
                <w:lang w:val="fr-FR"/>
              </w:rPr>
            </w:pPr>
            <w:r w:rsidRPr="00633F0E">
              <w:rPr>
                <w:rFonts w:cs="Tahoma"/>
                <w:b/>
                <w:sz w:val="18"/>
                <w:szCs w:val="18"/>
                <w:lang w:val="fr-FR"/>
              </w:rPr>
              <w:t>Emaciation grave</w:t>
            </w:r>
          </w:p>
          <w:p w:rsidR="00A2175F" w:rsidRPr="00633F0E" w:rsidRDefault="00A2175F" w:rsidP="00B708AA">
            <w:pPr>
              <w:pStyle w:val="ColorfulList-Accent11"/>
              <w:ind w:left="0"/>
              <w:jc w:val="center"/>
              <w:rPr>
                <w:rFonts w:cs="Tahoma"/>
                <w:b/>
                <w:sz w:val="18"/>
                <w:szCs w:val="18"/>
                <w:lang w:val="fr-FR"/>
              </w:rPr>
            </w:pPr>
            <w:r w:rsidRPr="00633F0E">
              <w:rPr>
                <w:rFonts w:cs="Tahoma"/>
                <w:b/>
                <w:sz w:val="18"/>
                <w:szCs w:val="18"/>
                <w:lang w:val="fr-FR"/>
              </w:rPr>
              <w:t>P/T</w:t>
            </w:r>
          </w:p>
          <w:p w:rsidR="00A2175F" w:rsidRPr="00633F0E" w:rsidRDefault="00A2175F" w:rsidP="00B708AA">
            <w:pPr>
              <w:pStyle w:val="ColorfulList-Accent11"/>
              <w:ind w:left="0"/>
              <w:jc w:val="center"/>
              <w:rPr>
                <w:rFonts w:cs="Tahoma"/>
                <w:sz w:val="18"/>
                <w:szCs w:val="18"/>
                <w:lang w:val="fr-FR"/>
              </w:rPr>
            </w:pPr>
            <w:r w:rsidRPr="00633F0E">
              <w:rPr>
                <w:rFonts w:cs="Tahoma"/>
                <w:sz w:val="18"/>
                <w:szCs w:val="18"/>
                <w:lang w:val="fr-FR"/>
              </w:rPr>
              <w:t>(% &lt; -3 z-score)</w:t>
            </w:r>
          </w:p>
        </w:tc>
        <w:tc>
          <w:tcPr>
            <w:tcW w:w="1300" w:type="dxa"/>
            <w:vAlign w:val="center"/>
          </w:tcPr>
          <w:p w:rsidR="00A2175F" w:rsidRPr="00633F0E" w:rsidRDefault="00A2175F" w:rsidP="00B708AA">
            <w:pPr>
              <w:pStyle w:val="ColorfulList-Accent11"/>
              <w:ind w:left="0"/>
              <w:jc w:val="center"/>
              <w:rPr>
                <w:rFonts w:cs="Tahoma"/>
                <w:b/>
                <w:sz w:val="18"/>
                <w:szCs w:val="18"/>
                <w:lang w:val="fr-FR"/>
              </w:rPr>
            </w:pPr>
            <w:r w:rsidRPr="00633F0E">
              <w:rPr>
                <w:rFonts w:cs="Tahoma"/>
                <w:b/>
                <w:sz w:val="18"/>
                <w:szCs w:val="18"/>
                <w:lang w:val="fr-FR"/>
              </w:rPr>
              <w:t>Emaciation</w:t>
            </w:r>
          </w:p>
          <w:p w:rsidR="00A2175F" w:rsidRPr="00633F0E" w:rsidRDefault="00A2175F" w:rsidP="00B708AA">
            <w:pPr>
              <w:pStyle w:val="ColorfulList-Accent11"/>
              <w:ind w:left="0"/>
              <w:jc w:val="center"/>
              <w:rPr>
                <w:rFonts w:cs="Tahoma"/>
                <w:b/>
                <w:sz w:val="18"/>
                <w:szCs w:val="18"/>
                <w:lang w:val="fr-FR"/>
              </w:rPr>
            </w:pPr>
            <w:r w:rsidRPr="00633F0E">
              <w:rPr>
                <w:rFonts w:cs="Tahoma"/>
                <w:b/>
                <w:sz w:val="18"/>
                <w:szCs w:val="18"/>
                <w:lang w:val="fr-FR"/>
              </w:rPr>
              <w:t>P/T</w:t>
            </w:r>
          </w:p>
          <w:p w:rsidR="00A2175F" w:rsidRPr="00633F0E" w:rsidRDefault="00A2175F" w:rsidP="00B708AA">
            <w:pPr>
              <w:pStyle w:val="ColorfulList-Accent11"/>
              <w:ind w:left="0"/>
              <w:jc w:val="center"/>
              <w:rPr>
                <w:rFonts w:cs="Tahoma"/>
                <w:sz w:val="18"/>
                <w:szCs w:val="18"/>
                <w:lang w:val="fr-FR"/>
              </w:rPr>
            </w:pPr>
            <w:r w:rsidRPr="00633F0E">
              <w:rPr>
                <w:rFonts w:cs="Tahoma"/>
                <w:sz w:val="18"/>
                <w:szCs w:val="18"/>
                <w:lang w:val="fr-FR"/>
              </w:rPr>
              <w:t>(% &lt; -2 z-score)</w:t>
            </w:r>
          </w:p>
        </w:tc>
        <w:tc>
          <w:tcPr>
            <w:tcW w:w="1200" w:type="dxa"/>
            <w:vAlign w:val="center"/>
          </w:tcPr>
          <w:p w:rsidR="00A2175F" w:rsidRPr="00633F0E" w:rsidRDefault="00A2175F" w:rsidP="00B708AA">
            <w:pPr>
              <w:pStyle w:val="ColorfulList-Accent11"/>
              <w:ind w:left="0"/>
              <w:jc w:val="center"/>
              <w:rPr>
                <w:rFonts w:cs="Tahoma"/>
                <w:b/>
                <w:sz w:val="18"/>
                <w:szCs w:val="18"/>
                <w:lang w:val="fr-FR"/>
              </w:rPr>
            </w:pPr>
            <w:r w:rsidRPr="00633F0E">
              <w:rPr>
                <w:rFonts w:cs="Tahoma"/>
                <w:b/>
                <w:sz w:val="18"/>
                <w:szCs w:val="18"/>
                <w:lang w:val="fr-FR"/>
              </w:rPr>
              <w:t>Retard de croissance staturale</w:t>
            </w:r>
          </w:p>
          <w:p w:rsidR="00A2175F" w:rsidRPr="00633F0E" w:rsidRDefault="00A2175F" w:rsidP="00B708AA">
            <w:pPr>
              <w:pStyle w:val="ColorfulList-Accent11"/>
              <w:ind w:left="0"/>
              <w:jc w:val="center"/>
              <w:rPr>
                <w:rFonts w:cs="Tahoma"/>
                <w:b/>
                <w:sz w:val="18"/>
                <w:szCs w:val="18"/>
                <w:lang w:val="fr-FR"/>
              </w:rPr>
            </w:pPr>
            <w:r w:rsidRPr="00633F0E">
              <w:rPr>
                <w:rFonts w:cs="Tahoma"/>
                <w:b/>
                <w:sz w:val="18"/>
                <w:szCs w:val="18"/>
                <w:lang w:val="fr-FR"/>
              </w:rPr>
              <w:t>T/A</w:t>
            </w:r>
          </w:p>
          <w:p w:rsidR="00A2175F" w:rsidRPr="00633F0E" w:rsidRDefault="00A2175F" w:rsidP="00B708AA">
            <w:pPr>
              <w:pStyle w:val="ColorfulList-Accent11"/>
              <w:ind w:left="0"/>
              <w:jc w:val="center"/>
              <w:rPr>
                <w:rFonts w:cs="Tahoma"/>
                <w:sz w:val="18"/>
                <w:szCs w:val="18"/>
                <w:lang w:val="fr-FR"/>
              </w:rPr>
            </w:pPr>
            <w:r w:rsidRPr="00633F0E">
              <w:rPr>
                <w:rFonts w:cs="Tahoma"/>
                <w:sz w:val="18"/>
                <w:szCs w:val="18"/>
                <w:lang w:val="fr-FR"/>
              </w:rPr>
              <w:t>(% &lt; -2 z-score)</w:t>
            </w:r>
          </w:p>
        </w:tc>
        <w:tc>
          <w:tcPr>
            <w:tcW w:w="1400" w:type="dxa"/>
            <w:vAlign w:val="center"/>
          </w:tcPr>
          <w:p w:rsidR="00A2175F" w:rsidRPr="00633F0E" w:rsidRDefault="00A2175F" w:rsidP="00B708AA">
            <w:pPr>
              <w:pStyle w:val="ColorfulList-Accent11"/>
              <w:ind w:left="0"/>
              <w:jc w:val="center"/>
              <w:rPr>
                <w:rFonts w:cs="Tahoma"/>
                <w:b/>
                <w:sz w:val="18"/>
                <w:szCs w:val="18"/>
                <w:lang w:val="fr-FR"/>
              </w:rPr>
            </w:pPr>
            <w:r w:rsidRPr="00633F0E">
              <w:rPr>
                <w:rFonts w:cs="Tahoma"/>
                <w:b/>
                <w:sz w:val="18"/>
                <w:szCs w:val="18"/>
                <w:lang w:val="fr-FR"/>
              </w:rPr>
              <w:t>Insuffisance pondérale</w:t>
            </w:r>
          </w:p>
          <w:p w:rsidR="00A2175F" w:rsidRPr="00633F0E" w:rsidRDefault="00A2175F" w:rsidP="00B708AA">
            <w:pPr>
              <w:pStyle w:val="ColorfulList-Accent11"/>
              <w:ind w:left="0"/>
              <w:jc w:val="center"/>
              <w:rPr>
                <w:rFonts w:cs="Tahoma"/>
                <w:b/>
                <w:sz w:val="18"/>
                <w:szCs w:val="18"/>
                <w:lang w:val="fr-FR"/>
              </w:rPr>
            </w:pPr>
            <w:r w:rsidRPr="00633F0E">
              <w:rPr>
                <w:rFonts w:cs="Tahoma"/>
                <w:b/>
                <w:sz w:val="18"/>
                <w:szCs w:val="18"/>
                <w:lang w:val="fr-FR"/>
              </w:rPr>
              <w:t>P/A</w:t>
            </w:r>
          </w:p>
          <w:p w:rsidR="00A2175F" w:rsidRPr="00633F0E" w:rsidRDefault="00A2175F" w:rsidP="00B708AA">
            <w:pPr>
              <w:pStyle w:val="ColorfulList-Accent11"/>
              <w:ind w:left="0"/>
              <w:jc w:val="center"/>
              <w:rPr>
                <w:rFonts w:cs="Tahoma"/>
                <w:sz w:val="18"/>
                <w:szCs w:val="18"/>
                <w:lang w:val="fr-FR"/>
              </w:rPr>
            </w:pPr>
            <w:r w:rsidRPr="00633F0E">
              <w:rPr>
                <w:rFonts w:cs="Tahoma"/>
                <w:sz w:val="18"/>
                <w:szCs w:val="18"/>
                <w:lang w:val="fr-FR"/>
              </w:rPr>
              <w:t>(% &lt; -2 z-score)</w:t>
            </w:r>
          </w:p>
        </w:tc>
      </w:tr>
      <w:tr w:rsidR="00A2175F" w:rsidRPr="00633F0E">
        <w:tc>
          <w:tcPr>
            <w:tcW w:w="1208" w:type="dxa"/>
            <w:vMerge w:val="restart"/>
            <w:vAlign w:val="center"/>
          </w:tcPr>
          <w:p w:rsidR="00A2175F" w:rsidRPr="00633F0E" w:rsidRDefault="00A2175F" w:rsidP="00B708AA">
            <w:pPr>
              <w:pStyle w:val="ColorfulList-Accent11"/>
              <w:ind w:left="0"/>
              <w:rPr>
                <w:rFonts w:cs="Tahoma"/>
                <w:sz w:val="18"/>
                <w:szCs w:val="18"/>
                <w:lang w:val="fr-FR"/>
              </w:rPr>
            </w:pPr>
            <w:smartTag w:uri="urn:schemas-microsoft-com:office:smarttags" w:element="stockticker">
              <w:r w:rsidRPr="00633F0E">
                <w:rPr>
                  <w:rFonts w:cs="Tahoma"/>
                  <w:sz w:val="18"/>
                  <w:szCs w:val="18"/>
                  <w:lang w:val="fr-FR"/>
                </w:rPr>
                <w:t>EDS</w:t>
              </w:r>
            </w:smartTag>
          </w:p>
          <w:p w:rsidR="00A2175F" w:rsidRPr="00633F0E" w:rsidRDefault="00A2175F" w:rsidP="00B708AA">
            <w:pPr>
              <w:pStyle w:val="ColorfulList-Accent11"/>
              <w:ind w:left="0"/>
              <w:rPr>
                <w:rFonts w:cs="Tahoma"/>
                <w:sz w:val="18"/>
                <w:szCs w:val="18"/>
                <w:lang w:val="fr-FR"/>
              </w:rPr>
            </w:pPr>
            <w:r w:rsidRPr="00633F0E">
              <w:rPr>
                <w:rFonts w:cs="Tahoma"/>
                <w:sz w:val="18"/>
                <w:szCs w:val="18"/>
                <w:lang w:val="fr-FR"/>
              </w:rPr>
              <w:t>(0-59 mois) </w:t>
            </w:r>
          </w:p>
        </w:tc>
        <w:tc>
          <w:tcPr>
            <w:tcW w:w="1228" w:type="dxa"/>
            <w:vMerge w:val="restart"/>
            <w:vAlign w:val="center"/>
          </w:tcPr>
          <w:p w:rsidR="00A2175F" w:rsidRPr="00633F0E" w:rsidRDefault="00A2175F" w:rsidP="00B708AA">
            <w:pPr>
              <w:pStyle w:val="ColorfulList-Accent11"/>
              <w:ind w:left="0"/>
              <w:rPr>
                <w:rFonts w:cs="Tahoma"/>
                <w:sz w:val="18"/>
                <w:szCs w:val="18"/>
                <w:lang w:val="fr-FR"/>
              </w:rPr>
            </w:pPr>
            <w:r w:rsidRPr="00633F0E">
              <w:rPr>
                <w:rFonts w:cs="Tahoma"/>
                <w:sz w:val="18"/>
                <w:szCs w:val="18"/>
                <w:lang w:val="fr-FR"/>
              </w:rPr>
              <w:t>août/octobre 2003</w:t>
            </w:r>
          </w:p>
        </w:tc>
        <w:tc>
          <w:tcPr>
            <w:tcW w:w="1872" w:type="dxa"/>
            <w:vAlign w:val="center"/>
          </w:tcPr>
          <w:p w:rsidR="00A2175F" w:rsidRPr="00633F0E" w:rsidRDefault="00A2175F" w:rsidP="00B708AA">
            <w:pPr>
              <w:pStyle w:val="ColorfulList-Accent11"/>
              <w:spacing w:before="60" w:after="60"/>
              <w:ind w:left="0"/>
              <w:rPr>
                <w:rFonts w:cs="Tahoma"/>
                <w:sz w:val="18"/>
                <w:szCs w:val="18"/>
                <w:lang w:val="fr-FR"/>
              </w:rPr>
            </w:pPr>
            <w:r w:rsidRPr="00633F0E">
              <w:rPr>
                <w:rFonts w:cs="Tahoma"/>
                <w:sz w:val="18"/>
                <w:szCs w:val="18"/>
                <w:lang w:val="fr-FR"/>
              </w:rPr>
              <w:t>N</w:t>
            </w:r>
            <w:r w:rsidR="00FF3B6B">
              <w:rPr>
                <w:rFonts w:cs="Tahoma"/>
                <w:sz w:val="18"/>
                <w:szCs w:val="18"/>
                <w:lang w:val="fr-FR"/>
              </w:rPr>
              <w:t>iveau N</w:t>
            </w:r>
            <w:r w:rsidRPr="00633F0E">
              <w:rPr>
                <w:rFonts w:cs="Tahoma"/>
                <w:sz w:val="18"/>
                <w:szCs w:val="18"/>
                <w:lang w:val="fr-FR"/>
              </w:rPr>
              <w:t>ational</w:t>
            </w:r>
            <w:r w:rsidR="00FF3B6B">
              <w:rPr>
                <w:rFonts w:cs="Tahoma"/>
                <w:sz w:val="18"/>
                <w:szCs w:val="18"/>
                <w:lang w:val="fr-FR"/>
              </w:rPr>
              <w:t xml:space="preserve"> </w:t>
            </w:r>
          </w:p>
        </w:tc>
        <w:tc>
          <w:tcPr>
            <w:tcW w:w="15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1.3</w:t>
            </w:r>
          </w:p>
        </w:tc>
        <w:tc>
          <w:tcPr>
            <w:tcW w:w="13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7.1</w:t>
            </w:r>
          </w:p>
        </w:tc>
        <w:tc>
          <w:tcPr>
            <w:tcW w:w="12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29.9</w:t>
            </w:r>
          </w:p>
        </w:tc>
        <w:tc>
          <w:tcPr>
            <w:tcW w:w="14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22.1</w:t>
            </w:r>
          </w:p>
        </w:tc>
      </w:tr>
      <w:tr w:rsidR="00A2175F" w:rsidRPr="00633F0E">
        <w:tc>
          <w:tcPr>
            <w:tcW w:w="1208" w:type="dxa"/>
            <w:vMerge/>
            <w:vAlign w:val="center"/>
          </w:tcPr>
          <w:p w:rsidR="00A2175F" w:rsidRPr="00633F0E" w:rsidRDefault="00A2175F" w:rsidP="00B708AA">
            <w:pPr>
              <w:pStyle w:val="ColorfulList-Accent11"/>
              <w:ind w:left="0"/>
              <w:rPr>
                <w:rFonts w:cs="Tahoma"/>
                <w:sz w:val="18"/>
                <w:szCs w:val="18"/>
                <w:lang w:val="fr-FR"/>
              </w:rPr>
            </w:pPr>
          </w:p>
        </w:tc>
        <w:tc>
          <w:tcPr>
            <w:tcW w:w="1228" w:type="dxa"/>
            <w:vMerge/>
            <w:vAlign w:val="center"/>
          </w:tcPr>
          <w:p w:rsidR="00A2175F" w:rsidRPr="00633F0E" w:rsidRDefault="00A2175F" w:rsidP="00B708AA">
            <w:pPr>
              <w:pStyle w:val="ColorfulList-Accent11"/>
              <w:ind w:left="0"/>
              <w:rPr>
                <w:rFonts w:cs="Tahoma"/>
                <w:sz w:val="18"/>
                <w:szCs w:val="18"/>
                <w:lang w:val="fr-FR"/>
              </w:rPr>
            </w:pPr>
          </w:p>
        </w:tc>
        <w:tc>
          <w:tcPr>
            <w:tcW w:w="1872" w:type="dxa"/>
            <w:vAlign w:val="center"/>
          </w:tcPr>
          <w:p w:rsidR="00A2175F" w:rsidRPr="00633F0E" w:rsidRDefault="00A2175F" w:rsidP="00B708AA">
            <w:pPr>
              <w:pStyle w:val="ColorfulList-Accent11"/>
              <w:spacing w:before="60" w:after="60"/>
              <w:ind w:left="0"/>
              <w:rPr>
                <w:rFonts w:cs="Tahoma"/>
                <w:sz w:val="18"/>
                <w:szCs w:val="18"/>
                <w:lang w:val="fr-FR"/>
              </w:rPr>
            </w:pPr>
            <w:r w:rsidRPr="00633F0E">
              <w:rPr>
                <w:rFonts w:cs="Tahoma"/>
                <w:sz w:val="18"/>
                <w:szCs w:val="18"/>
                <w:lang w:val="fr-FR"/>
              </w:rPr>
              <w:t>Upper East Region</w:t>
            </w:r>
          </w:p>
        </w:tc>
        <w:tc>
          <w:tcPr>
            <w:tcW w:w="1500" w:type="dxa"/>
            <w:vAlign w:val="center"/>
          </w:tcPr>
          <w:p w:rsidR="00A2175F" w:rsidRPr="00633F0E" w:rsidRDefault="00A2175F" w:rsidP="00B708AA">
            <w:pPr>
              <w:pStyle w:val="ColorfulList-Accent11"/>
              <w:spacing w:before="60" w:after="60"/>
              <w:ind w:left="0"/>
              <w:jc w:val="center"/>
              <w:rPr>
                <w:rFonts w:cs="Tahoma"/>
                <w:b/>
                <w:sz w:val="18"/>
                <w:szCs w:val="18"/>
                <w:lang w:val="fr-FR"/>
              </w:rPr>
            </w:pPr>
            <w:r w:rsidRPr="00633F0E">
              <w:rPr>
                <w:rFonts w:cs="Tahoma"/>
                <w:b/>
                <w:sz w:val="18"/>
                <w:szCs w:val="18"/>
                <w:lang w:val="fr-FR"/>
              </w:rPr>
              <w:t>2.4</w:t>
            </w:r>
          </w:p>
        </w:tc>
        <w:tc>
          <w:tcPr>
            <w:tcW w:w="13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12.9</w:t>
            </w:r>
          </w:p>
        </w:tc>
        <w:tc>
          <w:tcPr>
            <w:tcW w:w="12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31.7</w:t>
            </w:r>
          </w:p>
        </w:tc>
        <w:tc>
          <w:tcPr>
            <w:tcW w:w="14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32.4</w:t>
            </w:r>
          </w:p>
        </w:tc>
      </w:tr>
      <w:tr w:rsidR="00A2175F" w:rsidRPr="00633F0E">
        <w:tc>
          <w:tcPr>
            <w:tcW w:w="1208" w:type="dxa"/>
            <w:vMerge/>
            <w:vAlign w:val="center"/>
          </w:tcPr>
          <w:p w:rsidR="00A2175F" w:rsidRPr="00633F0E" w:rsidRDefault="00A2175F" w:rsidP="00B708AA">
            <w:pPr>
              <w:pStyle w:val="ColorfulList-Accent11"/>
              <w:ind w:left="0"/>
              <w:rPr>
                <w:rFonts w:cs="Tahoma"/>
                <w:sz w:val="18"/>
                <w:szCs w:val="18"/>
                <w:lang w:val="fr-FR"/>
              </w:rPr>
            </w:pPr>
          </w:p>
        </w:tc>
        <w:tc>
          <w:tcPr>
            <w:tcW w:w="1228" w:type="dxa"/>
            <w:vMerge/>
            <w:vAlign w:val="center"/>
          </w:tcPr>
          <w:p w:rsidR="00A2175F" w:rsidRPr="00633F0E" w:rsidRDefault="00A2175F" w:rsidP="00B708AA">
            <w:pPr>
              <w:pStyle w:val="ColorfulList-Accent11"/>
              <w:ind w:left="0"/>
              <w:rPr>
                <w:rFonts w:cs="Tahoma"/>
                <w:sz w:val="18"/>
                <w:szCs w:val="18"/>
                <w:lang w:val="fr-FR"/>
              </w:rPr>
            </w:pPr>
          </w:p>
        </w:tc>
        <w:tc>
          <w:tcPr>
            <w:tcW w:w="1872" w:type="dxa"/>
            <w:vAlign w:val="center"/>
          </w:tcPr>
          <w:p w:rsidR="00A2175F" w:rsidRPr="00633F0E" w:rsidRDefault="00A2175F" w:rsidP="00B708AA">
            <w:pPr>
              <w:pStyle w:val="ColorfulList-Accent11"/>
              <w:spacing w:before="60" w:after="60"/>
              <w:ind w:left="0"/>
              <w:rPr>
                <w:rFonts w:cs="Tahoma"/>
                <w:sz w:val="18"/>
                <w:szCs w:val="18"/>
                <w:lang w:val="fr-FR"/>
              </w:rPr>
            </w:pPr>
            <w:r w:rsidRPr="00633F0E">
              <w:rPr>
                <w:rFonts w:cs="Tahoma"/>
                <w:sz w:val="18"/>
                <w:szCs w:val="18"/>
                <w:lang w:val="fr-FR"/>
              </w:rPr>
              <w:t>Upper West Region</w:t>
            </w:r>
          </w:p>
        </w:tc>
        <w:tc>
          <w:tcPr>
            <w:tcW w:w="1500" w:type="dxa"/>
            <w:vAlign w:val="center"/>
          </w:tcPr>
          <w:p w:rsidR="00A2175F" w:rsidRPr="00633F0E" w:rsidRDefault="00A2175F" w:rsidP="00B708AA">
            <w:pPr>
              <w:pStyle w:val="ColorfulList-Accent11"/>
              <w:spacing w:before="60" w:after="60"/>
              <w:ind w:left="0"/>
              <w:jc w:val="center"/>
              <w:rPr>
                <w:rFonts w:cs="Tahoma"/>
                <w:b/>
                <w:sz w:val="18"/>
                <w:szCs w:val="18"/>
                <w:lang w:val="fr-FR"/>
              </w:rPr>
            </w:pPr>
            <w:r w:rsidRPr="00633F0E">
              <w:rPr>
                <w:rFonts w:cs="Tahoma"/>
                <w:b/>
                <w:sz w:val="18"/>
                <w:szCs w:val="18"/>
                <w:lang w:val="fr-FR"/>
              </w:rPr>
              <w:t>2.6</w:t>
            </w:r>
          </w:p>
        </w:tc>
        <w:tc>
          <w:tcPr>
            <w:tcW w:w="13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11.0</w:t>
            </w:r>
          </w:p>
        </w:tc>
        <w:tc>
          <w:tcPr>
            <w:tcW w:w="12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34.1</w:t>
            </w:r>
          </w:p>
        </w:tc>
        <w:tc>
          <w:tcPr>
            <w:tcW w:w="14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25.9</w:t>
            </w:r>
          </w:p>
        </w:tc>
      </w:tr>
      <w:tr w:rsidR="00A2175F" w:rsidRPr="00633F0E">
        <w:tc>
          <w:tcPr>
            <w:tcW w:w="1208" w:type="dxa"/>
            <w:vMerge/>
            <w:vAlign w:val="center"/>
          </w:tcPr>
          <w:p w:rsidR="00A2175F" w:rsidRPr="00633F0E" w:rsidRDefault="00A2175F" w:rsidP="00B708AA">
            <w:pPr>
              <w:pStyle w:val="ColorfulList-Accent11"/>
              <w:ind w:left="0"/>
              <w:rPr>
                <w:rFonts w:cs="Tahoma"/>
                <w:sz w:val="18"/>
                <w:szCs w:val="18"/>
                <w:lang w:val="fr-FR"/>
              </w:rPr>
            </w:pPr>
          </w:p>
        </w:tc>
        <w:tc>
          <w:tcPr>
            <w:tcW w:w="1228" w:type="dxa"/>
            <w:vMerge/>
            <w:vAlign w:val="center"/>
          </w:tcPr>
          <w:p w:rsidR="00A2175F" w:rsidRPr="00633F0E" w:rsidRDefault="00A2175F" w:rsidP="00B708AA">
            <w:pPr>
              <w:pStyle w:val="ColorfulList-Accent11"/>
              <w:ind w:left="0"/>
              <w:rPr>
                <w:rFonts w:cs="Tahoma"/>
                <w:sz w:val="18"/>
                <w:szCs w:val="18"/>
                <w:lang w:val="fr-FR"/>
              </w:rPr>
            </w:pPr>
          </w:p>
        </w:tc>
        <w:tc>
          <w:tcPr>
            <w:tcW w:w="1872" w:type="dxa"/>
            <w:vAlign w:val="center"/>
          </w:tcPr>
          <w:p w:rsidR="00A2175F" w:rsidRPr="00633F0E" w:rsidRDefault="00A2175F" w:rsidP="00B708AA">
            <w:pPr>
              <w:pStyle w:val="ColorfulList-Accent11"/>
              <w:spacing w:before="60" w:after="60"/>
              <w:ind w:left="0"/>
              <w:rPr>
                <w:rFonts w:cs="Tahoma"/>
                <w:sz w:val="18"/>
                <w:szCs w:val="18"/>
                <w:lang w:val="fr-FR"/>
              </w:rPr>
            </w:pPr>
            <w:r w:rsidRPr="00633F0E">
              <w:rPr>
                <w:rFonts w:cs="Tahoma"/>
                <w:sz w:val="18"/>
                <w:szCs w:val="18"/>
                <w:lang w:val="fr-FR"/>
              </w:rPr>
              <w:t>Northern Region</w:t>
            </w:r>
          </w:p>
        </w:tc>
        <w:tc>
          <w:tcPr>
            <w:tcW w:w="15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1.0</w:t>
            </w:r>
          </w:p>
        </w:tc>
        <w:tc>
          <w:tcPr>
            <w:tcW w:w="13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6.6</w:t>
            </w:r>
          </w:p>
        </w:tc>
        <w:tc>
          <w:tcPr>
            <w:tcW w:w="12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48.8</w:t>
            </w:r>
          </w:p>
        </w:tc>
        <w:tc>
          <w:tcPr>
            <w:tcW w:w="14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35.5</w:t>
            </w:r>
          </w:p>
        </w:tc>
      </w:tr>
      <w:tr w:rsidR="00A2175F" w:rsidRPr="00633F0E">
        <w:tc>
          <w:tcPr>
            <w:tcW w:w="1208" w:type="dxa"/>
            <w:vMerge/>
            <w:vAlign w:val="center"/>
          </w:tcPr>
          <w:p w:rsidR="00A2175F" w:rsidRPr="00633F0E" w:rsidRDefault="00A2175F" w:rsidP="00B708AA">
            <w:pPr>
              <w:pStyle w:val="ColorfulList-Accent11"/>
              <w:ind w:left="0"/>
              <w:rPr>
                <w:rFonts w:cs="Tahoma"/>
                <w:sz w:val="18"/>
                <w:szCs w:val="18"/>
                <w:lang w:val="fr-FR"/>
              </w:rPr>
            </w:pPr>
          </w:p>
        </w:tc>
        <w:tc>
          <w:tcPr>
            <w:tcW w:w="1228" w:type="dxa"/>
            <w:vMerge/>
            <w:vAlign w:val="center"/>
          </w:tcPr>
          <w:p w:rsidR="00A2175F" w:rsidRPr="00633F0E" w:rsidRDefault="00A2175F" w:rsidP="00B708AA">
            <w:pPr>
              <w:pStyle w:val="ColorfulList-Accent11"/>
              <w:ind w:left="0"/>
              <w:rPr>
                <w:rFonts w:cs="Tahoma"/>
                <w:sz w:val="18"/>
                <w:szCs w:val="18"/>
                <w:lang w:val="fr-FR"/>
              </w:rPr>
            </w:pPr>
          </w:p>
        </w:tc>
        <w:tc>
          <w:tcPr>
            <w:tcW w:w="1872" w:type="dxa"/>
            <w:vAlign w:val="center"/>
          </w:tcPr>
          <w:p w:rsidR="00A2175F" w:rsidRPr="00633F0E" w:rsidRDefault="00A2175F" w:rsidP="00B708AA">
            <w:pPr>
              <w:pStyle w:val="ColorfulList-Accent11"/>
              <w:spacing w:before="60" w:after="60"/>
              <w:ind w:left="0"/>
              <w:rPr>
                <w:rFonts w:cs="Tahoma"/>
                <w:sz w:val="18"/>
                <w:szCs w:val="18"/>
                <w:lang w:val="fr-FR"/>
              </w:rPr>
            </w:pPr>
            <w:r w:rsidRPr="00633F0E">
              <w:rPr>
                <w:rFonts w:cs="Tahoma"/>
                <w:sz w:val="18"/>
                <w:szCs w:val="18"/>
                <w:lang w:val="fr-FR"/>
              </w:rPr>
              <w:t>Volta Region</w:t>
            </w:r>
          </w:p>
        </w:tc>
        <w:tc>
          <w:tcPr>
            <w:tcW w:w="1500" w:type="dxa"/>
            <w:vAlign w:val="center"/>
          </w:tcPr>
          <w:p w:rsidR="00A2175F" w:rsidRPr="00633F0E" w:rsidRDefault="00A2175F" w:rsidP="00B708AA">
            <w:pPr>
              <w:pStyle w:val="ColorfulList-Accent11"/>
              <w:spacing w:before="60" w:after="60"/>
              <w:ind w:left="0"/>
              <w:jc w:val="center"/>
              <w:rPr>
                <w:rFonts w:cs="Tahoma"/>
                <w:b/>
                <w:sz w:val="18"/>
                <w:szCs w:val="18"/>
                <w:lang w:val="fr-FR"/>
              </w:rPr>
            </w:pPr>
            <w:r w:rsidRPr="00633F0E">
              <w:rPr>
                <w:rFonts w:cs="Tahoma"/>
                <w:b/>
                <w:sz w:val="18"/>
                <w:szCs w:val="18"/>
                <w:lang w:val="fr-FR"/>
              </w:rPr>
              <w:t>3.1</w:t>
            </w:r>
          </w:p>
        </w:tc>
        <w:tc>
          <w:tcPr>
            <w:tcW w:w="13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13.9</w:t>
            </w:r>
          </w:p>
        </w:tc>
        <w:tc>
          <w:tcPr>
            <w:tcW w:w="12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23.3</w:t>
            </w:r>
          </w:p>
        </w:tc>
        <w:tc>
          <w:tcPr>
            <w:tcW w:w="14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25.7</w:t>
            </w:r>
          </w:p>
        </w:tc>
      </w:tr>
      <w:tr w:rsidR="00A2175F" w:rsidRPr="00633F0E">
        <w:tc>
          <w:tcPr>
            <w:tcW w:w="1208" w:type="dxa"/>
            <w:vMerge/>
            <w:vAlign w:val="center"/>
          </w:tcPr>
          <w:p w:rsidR="00A2175F" w:rsidRPr="00633F0E" w:rsidRDefault="00A2175F" w:rsidP="00B708AA">
            <w:pPr>
              <w:pStyle w:val="ColorfulList-Accent11"/>
              <w:ind w:left="0"/>
              <w:rPr>
                <w:rFonts w:cs="Tahoma"/>
                <w:sz w:val="18"/>
                <w:szCs w:val="18"/>
                <w:lang w:val="fr-FR"/>
              </w:rPr>
            </w:pPr>
          </w:p>
        </w:tc>
        <w:tc>
          <w:tcPr>
            <w:tcW w:w="1228" w:type="dxa"/>
            <w:vMerge/>
            <w:vAlign w:val="center"/>
          </w:tcPr>
          <w:p w:rsidR="00A2175F" w:rsidRPr="00633F0E" w:rsidRDefault="00A2175F" w:rsidP="00B708AA">
            <w:pPr>
              <w:pStyle w:val="ColorfulList-Accent11"/>
              <w:ind w:left="0"/>
              <w:rPr>
                <w:rFonts w:cs="Tahoma"/>
                <w:sz w:val="18"/>
                <w:szCs w:val="18"/>
                <w:lang w:val="fr-FR"/>
              </w:rPr>
            </w:pPr>
          </w:p>
        </w:tc>
        <w:tc>
          <w:tcPr>
            <w:tcW w:w="1872" w:type="dxa"/>
            <w:vAlign w:val="center"/>
          </w:tcPr>
          <w:p w:rsidR="00A2175F" w:rsidRPr="00633F0E" w:rsidRDefault="00A2175F" w:rsidP="00B708AA">
            <w:pPr>
              <w:pStyle w:val="ColorfulList-Accent11"/>
              <w:spacing w:before="60" w:after="60"/>
              <w:ind w:left="0"/>
              <w:rPr>
                <w:rFonts w:cs="Tahoma"/>
                <w:sz w:val="18"/>
                <w:szCs w:val="18"/>
                <w:lang w:val="fr-FR"/>
              </w:rPr>
            </w:pPr>
            <w:r w:rsidRPr="00633F0E">
              <w:rPr>
                <w:rFonts w:cs="Tahoma"/>
                <w:sz w:val="18"/>
                <w:szCs w:val="18"/>
                <w:lang w:val="fr-FR"/>
              </w:rPr>
              <w:t>Greater Accra Region</w:t>
            </w:r>
          </w:p>
        </w:tc>
        <w:tc>
          <w:tcPr>
            <w:tcW w:w="1500" w:type="dxa"/>
            <w:vAlign w:val="center"/>
          </w:tcPr>
          <w:p w:rsidR="00A2175F" w:rsidRPr="00633F0E" w:rsidRDefault="00A2175F" w:rsidP="00B708AA">
            <w:pPr>
              <w:pStyle w:val="ColorfulList-Accent11"/>
              <w:spacing w:before="60" w:after="60"/>
              <w:ind w:left="0"/>
              <w:jc w:val="center"/>
              <w:rPr>
                <w:rFonts w:cs="Tahoma"/>
                <w:b/>
                <w:sz w:val="18"/>
                <w:szCs w:val="18"/>
                <w:lang w:val="fr-FR"/>
              </w:rPr>
            </w:pPr>
            <w:r w:rsidRPr="00633F0E">
              <w:rPr>
                <w:rFonts w:cs="Tahoma"/>
                <w:b/>
                <w:sz w:val="18"/>
                <w:szCs w:val="18"/>
                <w:lang w:val="fr-FR"/>
              </w:rPr>
              <w:t>2.7</w:t>
            </w:r>
          </w:p>
        </w:tc>
        <w:tc>
          <w:tcPr>
            <w:tcW w:w="13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7.2</w:t>
            </w:r>
          </w:p>
        </w:tc>
        <w:tc>
          <w:tcPr>
            <w:tcW w:w="12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13.9</w:t>
            </w:r>
          </w:p>
        </w:tc>
        <w:tc>
          <w:tcPr>
            <w:tcW w:w="14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11.5</w:t>
            </w:r>
          </w:p>
        </w:tc>
      </w:tr>
      <w:tr w:rsidR="00A2175F" w:rsidRPr="00633F0E">
        <w:tc>
          <w:tcPr>
            <w:tcW w:w="1208" w:type="dxa"/>
            <w:vMerge/>
            <w:vAlign w:val="center"/>
          </w:tcPr>
          <w:p w:rsidR="00A2175F" w:rsidRPr="00633F0E" w:rsidRDefault="00A2175F" w:rsidP="00B708AA">
            <w:pPr>
              <w:pStyle w:val="ColorfulList-Accent11"/>
              <w:ind w:left="0"/>
              <w:rPr>
                <w:rFonts w:cs="Tahoma"/>
                <w:sz w:val="18"/>
                <w:szCs w:val="18"/>
                <w:lang w:val="fr-FR"/>
              </w:rPr>
            </w:pPr>
          </w:p>
        </w:tc>
        <w:tc>
          <w:tcPr>
            <w:tcW w:w="1228" w:type="dxa"/>
            <w:vMerge/>
            <w:vAlign w:val="center"/>
          </w:tcPr>
          <w:p w:rsidR="00A2175F" w:rsidRPr="00633F0E" w:rsidRDefault="00A2175F" w:rsidP="00B708AA">
            <w:pPr>
              <w:pStyle w:val="ColorfulList-Accent11"/>
              <w:ind w:left="0"/>
              <w:rPr>
                <w:rFonts w:cs="Tahoma"/>
                <w:sz w:val="18"/>
                <w:szCs w:val="18"/>
                <w:lang w:val="fr-FR"/>
              </w:rPr>
            </w:pPr>
          </w:p>
        </w:tc>
        <w:tc>
          <w:tcPr>
            <w:tcW w:w="1872" w:type="dxa"/>
            <w:vAlign w:val="center"/>
          </w:tcPr>
          <w:p w:rsidR="00A2175F" w:rsidRPr="00633F0E" w:rsidRDefault="00A2175F" w:rsidP="00B708AA">
            <w:pPr>
              <w:pStyle w:val="ColorfulList-Accent11"/>
              <w:spacing w:before="60" w:after="60"/>
              <w:ind w:left="0"/>
              <w:rPr>
                <w:rFonts w:cs="Tahoma"/>
                <w:sz w:val="18"/>
                <w:szCs w:val="18"/>
                <w:lang w:val="fr-FR"/>
              </w:rPr>
            </w:pPr>
            <w:r w:rsidRPr="00633F0E">
              <w:rPr>
                <w:rFonts w:cs="Tahoma"/>
                <w:sz w:val="18"/>
                <w:szCs w:val="18"/>
                <w:lang w:val="fr-FR"/>
              </w:rPr>
              <w:t>Central Region</w:t>
            </w:r>
          </w:p>
        </w:tc>
        <w:tc>
          <w:tcPr>
            <w:tcW w:w="15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0.0</w:t>
            </w:r>
          </w:p>
        </w:tc>
        <w:tc>
          <w:tcPr>
            <w:tcW w:w="13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3.0</w:t>
            </w:r>
          </w:p>
        </w:tc>
        <w:tc>
          <w:tcPr>
            <w:tcW w:w="12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31.6</w:t>
            </w:r>
          </w:p>
        </w:tc>
        <w:tc>
          <w:tcPr>
            <w:tcW w:w="14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22.0</w:t>
            </w:r>
          </w:p>
        </w:tc>
      </w:tr>
      <w:tr w:rsidR="00A2175F" w:rsidRPr="00633F0E">
        <w:tc>
          <w:tcPr>
            <w:tcW w:w="1208" w:type="dxa"/>
            <w:vMerge w:val="restart"/>
            <w:vAlign w:val="center"/>
          </w:tcPr>
          <w:p w:rsidR="00A2175F" w:rsidRPr="00633F0E" w:rsidRDefault="00A2175F" w:rsidP="00B708AA">
            <w:pPr>
              <w:pStyle w:val="ColorfulList-Accent11"/>
              <w:ind w:left="0"/>
              <w:rPr>
                <w:rFonts w:cs="Tahoma"/>
                <w:sz w:val="18"/>
                <w:szCs w:val="18"/>
                <w:lang w:val="fr-FR"/>
              </w:rPr>
            </w:pPr>
            <w:r w:rsidRPr="00633F0E">
              <w:rPr>
                <w:rFonts w:cs="Tahoma"/>
                <w:sz w:val="18"/>
                <w:szCs w:val="18"/>
                <w:lang w:val="fr-FR"/>
              </w:rPr>
              <w:t>EGIM</w:t>
            </w:r>
          </w:p>
          <w:p w:rsidR="00A2175F" w:rsidRPr="00633F0E" w:rsidRDefault="00A2175F" w:rsidP="00B708AA">
            <w:pPr>
              <w:pStyle w:val="ColorfulList-Accent11"/>
              <w:ind w:left="0"/>
              <w:rPr>
                <w:rFonts w:cs="Tahoma"/>
                <w:sz w:val="18"/>
                <w:szCs w:val="18"/>
                <w:lang w:val="fr-FR"/>
              </w:rPr>
            </w:pPr>
            <w:r w:rsidRPr="00633F0E">
              <w:rPr>
                <w:rFonts w:cs="Tahoma"/>
                <w:sz w:val="18"/>
                <w:szCs w:val="18"/>
                <w:lang w:val="fr-FR"/>
              </w:rPr>
              <w:t>(0-59 mois)</w:t>
            </w:r>
          </w:p>
        </w:tc>
        <w:tc>
          <w:tcPr>
            <w:tcW w:w="1228" w:type="dxa"/>
            <w:vMerge w:val="restart"/>
            <w:vAlign w:val="center"/>
          </w:tcPr>
          <w:p w:rsidR="00A2175F" w:rsidRPr="00633F0E" w:rsidRDefault="00A2175F" w:rsidP="00B708AA">
            <w:pPr>
              <w:pStyle w:val="ColorfulList-Accent11"/>
              <w:ind w:left="0"/>
              <w:rPr>
                <w:rFonts w:cs="Tahoma"/>
                <w:sz w:val="18"/>
                <w:szCs w:val="18"/>
                <w:lang w:val="fr-FR"/>
              </w:rPr>
            </w:pPr>
            <w:r w:rsidRPr="00633F0E">
              <w:rPr>
                <w:rFonts w:cs="Tahoma"/>
                <w:sz w:val="18"/>
                <w:szCs w:val="18"/>
                <w:lang w:val="fr-FR"/>
              </w:rPr>
              <w:t>août/octobre 2006</w:t>
            </w:r>
          </w:p>
        </w:tc>
        <w:tc>
          <w:tcPr>
            <w:tcW w:w="1872" w:type="dxa"/>
            <w:vAlign w:val="center"/>
          </w:tcPr>
          <w:p w:rsidR="00A2175F" w:rsidRPr="00633F0E" w:rsidRDefault="00A2175F" w:rsidP="00B708AA">
            <w:pPr>
              <w:pStyle w:val="ColorfulList-Accent11"/>
              <w:spacing w:before="60" w:after="60"/>
              <w:ind w:left="0"/>
              <w:rPr>
                <w:rFonts w:cs="Tahoma"/>
                <w:sz w:val="18"/>
                <w:szCs w:val="18"/>
                <w:lang w:val="fr-FR"/>
              </w:rPr>
            </w:pPr>
            <w:r w:rsidRPr="00633F0E">
              <w:rPr>
                <w:rFonts w:cs="Tahoma"/>
                <w:sz w:val="18"/>
                <w:szCs w:val="18"/>
                <w:lang w:val="fr-FR"/>
              </w:rPr>
              <w:t>N</w:t>
            </w:r>
            <w:r w:rsidR="00FF3B6B">
              <w:rPr>
                <w:rFonts w:cs="Tahoma"/>
                <w:sz w:val="18"/>
                <w:szCs w:val="18"/>
                <w:lang w:val="fr-FR"/>
              </w:rPr>
              <w:t>iveau N</w:t>
            </w:r>
            <w:r w:rsidRPr="00633F0E">
              <w:rPr>
                <w:rFonts w:cs="Tahoma"/>
                <w:sz w:val="18"/>
                <w:szCs w:val="18"/>
                <w:lang w:val="fr-FR"/>
              </w:rPr>
              <w:t>ational</w:t>
            </w:r>
          </w:p>
        </w:tc>
        <w:tc>
          <w:tcPr>
            <w:tcW w:w="15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0.9</w:t>
            </w:r>
          </w:p>
        </w:tc>
        <w:tc>
          <w:tcPr>
            <w:tcW w:w="13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5.4</w:t>
            </w:r>
          </w:p>
        </w:tc>
        <w:tc>
          <w:tcPr>
            <w:tcW w:w="12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22.4</w:t>
            </w:r>
          </w:p>
        </w:tc>
        <w:tc>
          <w:tcPr>
            <w:tcW w:w="14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17.8</w:t>
            </w:r>
          </w:p>
        </w:tc>
      </w:tr>
      <w:tr w:rsidR="00A2175F" w:rsidRPr="00633F0E">
        <w:tc>
          <w:tcPr>
            <w:tcW w:w="1208" w:type="dxa"/>
            <w:vMerge/>
            <w:vAlign w:val="center"/>
          </w:tcPr>
          <w:p w:rsidR="00A2175F" w:rsidRPr="00633F0E" w:rsidRDefault="00A2175F" w:rsidP="00B708AA">
            <w:pPr>
              <w:pStyle w:val="ColorfulList-Accent11"/>
              <w:ind w:left="0"/>
              <w:rPr>
                <w:rFonts w:cs="Tahoma"/>
                <w:sz w:val="18"/>
                <w:szCs w:val="18"/>
                <w:lang w:val="fr-FR"/>
              </w:rPr>
            </w:pPr>
          </w:p>
        </w:tc>
        <w:tc>
          <w:tcPr>
            <w:tcW w:w="1228" w:type="dxa"/>
            <w:vMerge/>
            <w:vAlign w:val="center"/>
          </w:tcPr>
          <w:p w:rsidR="00A2175F" w:rsidRPr="00633F0E" w:rsidRDefault="00A2175F" w:rsidP="00B708AA">
            <w:pPr>
              <w:pStyle w:val="ColorfulList-Accent11"/>
              <w:ind w:left="0"/>
              <w:rPr>
                <w:rFonts w:cs="Tahoma"/>
                <w:sz w:val="18"/>
                <w:szCs w:val="18"/>
                <w:lang w:val="fr-FR"/>
              </w:rPr>
            </w:pPr>
          </w:p>
        </w:tc>
        <w:tc>
          <w:tcPr>
            <w:tcW w:w="1872" w:type="dxa"/>
            <w:vAlign w:val="center"/>
          </w:tcPr>
          <w:p w:rsidR="00A2175F" w:rsidRPr="00633F0E" w:rsidRDefault="00A2175F" w:rsidP="00B708AA">
            <w:pPr>
              <w:pStyle w:val="ColorfulList-Accent11"/>
              <w:spacing w:before="60" w:after="60"/>
              <w:ind w:left="0"/>
              <w:rPr>
                <w:rFonts w:cs="Tahoma"/>
                <w:sz w:val="18"/>
                <w:szCs w:val="18"/>
                <w:lang w:val="fr-FR"/>
              </w:rPr>
            </w:pPr>
            <w:r w:rsidRPr="00633F0E">
              <w:rPr>
                <w:rFonts w:cs="Tahoma"/>
                <w:sz w:val="18"/>
                <w:szCs w:val="18"/>
                <w:lang w:val="fr-FR"/>
              </w:rPr>
              <w:t>Upper East Region</w:t>
            </w:r>
          </w:p>
        </w:tc>
        <w:tc>
          <w:tcPr>
            <w:tcW w:w="15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b/>
                <w:sz w:val="18"/>
                <w:szCs w:val="18"/>
                <w:lang w:val="fr-FR"/>
              </w:rPr>
              <w:t>2.8</w:t>
            </w:r>
          </w:p>
        </w:tc>
        <w:tc>
          <w:tcPr>
            <w:tcW w:w="13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11.6</w:t>
            </w:r>
          </w:p>
        </w:tc>
        <w:tc>
          <w:tcPr>
            <w:tcW w:w="12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28.4</w:t>
            </w:r>
          </w:p>
        </w:tc>
        <w:tc>
          <w:tcPr>
            <w:tcW w:w="14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29.1</w:t>
            </w:r>
          </w:p>
        </w:tc>
      </w:tr>
      <w:tr w:rsidR="00A2175F" w:rsidRPr="00633F0E">
        <w:tc>
          <w:tcPr>
            <w:tcW w:w="1208" w:type="dxa"/>
            <w:vMerge/>
            <w:vAlign w:val="center"/>
          </w:tcPr>
          <w:p w:rsidR="00A2175F" w:rsidRPr="00633F0E" w:rsidRDefault="00A2175F" w:rsidP="00B708AA">
            <w:pPr>
              <w:pStyle w:val="ColorfulList-Accent11"/>
              <w:ind w:left="0"/>
              <w:rPr>
                <w:rFonts w:cs="Tahoma"/>
                <w:sz w:val="18"/>
                <w:szCs w:val="18"/>
                <w:lang w:val="fr-FR"/>
              </w:rPr>
            </w:pPr>
          </w:p>
        </w:tc>
        <w:tc>
          <w:tcPr>
            <w:tcW w:w="1228" w:type="dxa"/>
            <w:vMerge/>
            <w:vAlign w:val="center"/>
          </w:tcPr>
          <w:p w:rsidR="00A2175F" w:rsidRPr="00633F0E" w:rsidRDefault="00A2175F" w:rsidP="00B708AA">
            <w:pPr>
              <w:pStyle w:val="ColorfulList-Accent11"/>
              <w:ind w:left="0"/>
              <w:rPr>
                <w:rFonts w:cs="Tahoma"/>
                <w:sz w:val="18"/>
                <w:szCs w:val="18"/>
                <w:lang w:val="fr-FR"/>
              </w:rPr>
            </w:pPr>
          </w:p>
        </w:tc>
        <w:tc>
          <w:tcPr>
            <w:tcW w:w="1872" w:type="dxa"/>
            <w:vAlign w:val="center"/>
          </w:tcPr>
          <w:p w:rsidR="00A2175F" w:rsidRPr="00633F0E" w:rsidRDefault="00A2175F" w:rsidP="00B708AA">
            <w:pPr>
              <w:pStyle w:val="ColorfulList-Accent11"/>
              <w:spacing w:before="60" w:after="60"/>
              <w:ind w:left="0"/>
              <w:rPr>
                <w:rFonts w:cs="Tahoma"/>
                <w:sz w:val="18"/>
                <w:szCs w:val="18"/>
                <w:lang w:val="fr-FR"/>
              </w:rPr>
            </w:pPr>
            <w:r w:rsidRPr="00633F0E">
              <w:rPr>
                <w:rFonts w:cs="Tahoma"/>
                <w:sz w:val="18"/>
                <w:szCs w:val="18"/>
                <w:lang w:val="fr-FR"/>
              </w:rPr>
              <w:t>Upper West Region</w:t>
            </w:r>
          </w:p>
        </w:tc>
        <w:tc>
          <w:tcPr>
            <w:tcW w:w="15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0.3</w:t>
            </w:r>
          </w:p>
        </w:tc>
        <w:tc>
          <w:tcPr>
            <w:tcW w:w="13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7.7</w:t>
            </w:r>
          </w:p>
        </w:tc>
        <w:tc>
          <w:tcPr>
            <w:tcW w:w="12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22.5</w:t>
            </w:r>
          </w:p>
        </w:tc>
        <w:tc>
          <w:tcPr>
            <w:tcW w:w="14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19.1</w:t>
            </w:r>
          </w:p>
        </w:tc>
      </w:tr>
      <w:tr w:rsidR="00A2175F" w:rsidRPr="00633F0E">
        <w:tc>
          <w:tcPr>
            <w:tcW w:w="1208" w:type="dxa"/>
            <w:vMerge/>
            <w:vAlign w:val="center"/>
          </w:tcPr>
          <w:p w:rsidR="00A2175F" w:rsidRPr="00633F0E" w:rsidRDefault="00A2175F" w:rsidP="00B708AA">
            <w:pPr>
              <w:pStyle w:val="ColorfulList-Accent11"/>
              <w:ind w:left="0"/>
              <w:rPr>
                <w:rFonts w:cs="Tahoma"/>
                <w:sz w:val="18"/>
                <w:szCs w:val="18"/>
                <w:lang w:val="fr-FR"/>
              </w:rPr>
            </w:pPr>
          </w:p>
        </w:tc>
        <w:tc>
          <w:tcPr>
            <w:tcW w:w="1228" w:type="dxa"/>
            <w:vMerge/>
            <w:vAlign w:val="center"/>
          </w:tcPr>
          <w:p w:rsidR="00A2175F" w:rsidRPr="00633F0E" w:rsidRDefault="00A2175F" w:rsidP="00B708AA">
            <w:pPr>
              <w:pStyle w:val="ColorfulList-Accent11"/>
              <w:ind w:left="0"/>
              <w:rPr>
                <w:rFonts w:cs="Tahoma"/>
                <w:sz w:val="18"/>
                <w:szCs w:val="18"/>
                <w:lang w:val="fr-FR"/>
              </w:rPr>
            </w:pPr>
          </w:p>
        </w:tc>
        <w:tc>
          <w:tcPr>
            <w:tcW w:w="1872" w:type="dxa"/>
            <w:vAlign w:val="center"/>
          </w:tcPr>
          <w:p w:rsidR="00A2175F" w:rsidRPr="00633F0E" w:rsidRDefault="00A2175F" w:rsidP="00B708AA">
            <w:pPr>
              <w:pStyle w:val="ColorfulList-Accent11"/>
              <w:spacing w:before="60" w:after="60"/>
              <w:ind w:left="0"/>
              <w:rPr>
                <w:rFonts w:cs="Tahoma"/>
                <w:sz w:val="18"/>
                <w:szCs w:val="18"/>
                <w:lang w:val="fr-FR"/>
              </w:rPr>
            </w:pPr>
            <w:r w:rsidRPr="00633F0E">
              <w:rPr>
                <w:rFonts w:cs="Tahoma"/>
                <w:sz w:val="18"/>
                <w:szCs w:val="18"/>
                <w:lang w:val="fr-FR"/>
              </w:rPr>
              <w:t>Northern Region</w:t>
            </w:r>
          </w:p>
        </w:tc>
        <w:tc>
          <w:tcPr>
            <w:tcW w:w="15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1.1</w:t>
            </w:r>
          </w:p>
        </w:tc>
        <w:tc>
          <w:tcPr>
            <w:tcW w:w="13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7.1</w:t>
            </w:r>
          </w:p>
        </w:tc>
        <w:tc>
          <w:tcPr>
            <w:tcW w:w="12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30.5</w:t>
            </w:r>
          </w:p>
        </w:tc>
        <w:tc>
          <w:tcPr>
            <w:tcW w:w="1400" w:type="dxa"/>
            <w:vAlign w:val="center"/>
          </w:tcPr>
          <w:p w:rsidR="00A2175F" w:rsidRPr="00633F0E" w:rsidRDefault="00A2175F" w:rsidP="00B708AA">
            <w:pPr>
              <w:pStyle w:val="ColorfulList-Accent11"/>
              <w:spacing w:before="60" w:after="60"/>
              <w:ind w:left="0"/>
              <w:jc w:val="center"/>
              <w:rPr>
                <w:rFonts w:cs="Tahoma"/>
                <w:sz w:val="18"/>
                <w:szCs w:val="18"/>
                <w:lang w:val="fr-FR"/>
              </w:rPr>
            </w:pPr>
            <w:r w:rsidRPr="00633F0E">
              <w:rPr>
                <w:rFonts w:cs="Tahoma"/>
                <w:sz w:val="18"/>
                <w:szCs w:val="18"/>
                <w:lang w:val="fr-FR"/>
              </w:rPr>
              <w:t>26.8</w:t>
            </w:r>
          </w:p>
        </w:tc>
      </w:tr>
      <w:tr w:rsidR="00A2175F" w:rsidRPr="00633F0E">
        <w:tc>
          <w:tcPr>
            <w:tcW w:w="1208" w:type="dxa"/>
            <w:vMerge/>
            <w:vAlign w:val="center"/>
          </w:tcPr>
          <w:p w:rsidR="00A2175F" w:rsidRPr="00633F0E" w:rsidRDefault="00A2175F" w:rsidP="00B708AA">
            <w:pPr>
              <w:rPr>
                <w:rFonts w:cs="Tahoma"/>
                <w:sz w:val="18"/>
                <w:szCs w:val="18"/>
                <w:lang w:val="fr-FR"/>
              </w:rPr>
            </w:pPr>
          </w:p>
        </w:tc>
        <w:tc>
          <w:tcPr>
            <w:tcW w:w="1228" w:type="dxa"/>
            <w:vMerge/>
            <w:vAlign w:val="center"/>
          </w:tcPr>
          <w:p w:rsidR="00A2175F" w:rsidRPr="00633F0E" w:rsidRDefault="00A2175F" w:rsidP="00B708AA">
            <w:pPr>
              <w:jc w:val="center"/>
              <w:rPr>
                <w:rFonts w:cs="Tahoma"/>
                <w:sz w:val="18"/>
                <w:szCs w:val="18"/>
                <w:lang w:val="fr-FR"/>
              </w:rPr>
            </w:pPr>
          </w:p>
        </w:tc>
        <w:tc>
          <w:tcPr>
            <w:tcW w:w="1872"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Volta Region</w:t>
            </w:r>
          </w:p>
        </w:tc>
        <w:tc>
          <w:tcPr>
            <w:tcW w:w="1500" w:type="dxa"/>
            <w:vAlign w:val="center"/>
          </w:tcPr>
          <w:p w:rsidR="00A2175F" w:rsidRPr="00633F0E" w:rsidRDefault="00A2175F" w:rsidP="00B708AA">
            <w:pPr>
              <w:spacing w:before="60" w:after="60"/>
              <w:jc w:val="center"/>
              <w:rPr>
                <w:rFonts w:cs="Tahoma"/>
                <w:sz w:val="18"/>
                <w:szCs w:val="18"/>
                <w:lang w:val="fr-FR"/>
              </w:rPr>
            </w:pPr>
            <w:r w:rsidRPr="00633F0E">
              <w:rPr>
                <w:rFonts w:cs="Tahoma"/>
                <w:b/>
                <w:sz w:val="18"/>
                <w:szCs w:val="18"/>
                <w:lang w:val="fr-FR"/>
              </w:rPr>
              <w:t>2.1</w:t>
            </w:r>
          </w:p>
        </w:tc>
        <w:tc>
          <w:tcPr>
            <w:tcW w:w="1300" w:type="dxa"/>
            <w:vAlign w:val="center"/>
          </w:tcPr>
          <w:p w:rsidR="00A2175F" w:rsidRPr="00633F0E" w:rsidRDefault="00A2175F" w:rsidP="00B708AA">
            <w:pPr>
              <w:spacing w:before="60" w:after="60"/>
              <w:jc w:val="center"/>
              <w:rPr>
                <w:rFonts w:cs="Tahoma"/>
                <w:sz w:val="18"/>
                <w:szCs w:val="18"/>
                <w:lang w:val="fr-FR"/>
              </w:rPr>
            </w:pPr>
            <w:r w:rsidRPr="00633F0E">
              <w:rPr>
                <w:rFonts w:cs="Tahoma"/>
                <w:sz w:val="18"/>
                <w:szCs w:val="18"/>
                <w:lang w:val="fr-FR"/>
              </w:rPr>
              <w:t>4.8</w:t>
            </w:r>
          </w:p>
        </w:tc>
        <w:tc>
          <w:tcPr>
            <w:tcW w:w="1200" w:type="dxa"/>
            <w:vAlign w:val="center"/>
          </w:tcPr>
          <w:p w:rsidR="00A2175F" w:rsidRPr="00633F0E" w:rsidRDefault="00A2175F" w:rsidP="00B708AA">
            <w:pPr>
              <w:spacing w:before="60" w:after="60"/>
              <w:jc w:val="center"/>
              <w:rPr>
                <w:rFonts w:cs="Tahoma"/>
                <w:sz w:val="18"/>
                <w:szCs w:val="18"/>
                <w:lang w:val="fr-FR"/>
              </w:rPr>
            </w:pPr>
            <w:r w:rsidRPr="00633F0E">
              <w:rPr>
                <w:rFonts w:cs="Tahoma"/>
                <w:sz w:val="18"/>
                <w:szCs w:val="18"/>
                <w:lang w:val="fr-FR"/>
              </w:rPr>
              <w:t>20.9</w:t>
            </w:r>
          </w:p>
        </w:tc>
        <w:tc>
          <w:tcPr>
            <w:tcW w:w="1400" w:type="dxa"/>
            <w:vAlign w:val="center"/>
          </w:tcPr>
          <w:p w:rsidR="00A2175F" w:rsidRPr="00633F0E" w:rsidRDefault="00A2175F" w:rsidP="00B708AA">
            <w:pPr>
              <w:spacing w:before="60" w:after="60"/>
              <w:jc w:val="center"/>
              <w:rPr>
                <w:rFonts w:cs="Tahoma"/>
                <w:sz w:val="18"/>
                <w:szCs w:val="18"/>
                <w:lang w:val="fr-FR"/>
              </w:rPr>
            </w:pPr>
            <w:r w:rsidRPr="00633F0E">
              <w:rPr>
                <w:rFonts w:cs="Tahoma"/>
                <w:sz w:val="18"/>
                <w:szCs w:val="18"/>
                <w:lang w:val="fr-FR"/>
              </w:rPr>
              <w:t>20.3</w:t>
            </w:r>
          </w:p>
        </w:tc>
      </w:tr>
      <w:tr w:rsidR="00A2175F" w:rsidRPr="00633F0E">
        <w:tc>
          <w:tcPr>
            <w:tcW w:w="1208" w:type="dxa"/>
            <w:vMerge/>
            <w:vAlign w:val="center"/>
          </w:tcPr>
          <w:p w:rsidR="00A2175F" w:rsidRPr="00633F0E" w:rsidRDefault="00A2175F" w:rsidP="00B708AA">
            <w:pPr>
              <w:rPr>
                <w:rFonts w:cs="Tahoma"/>
                <w:sz w:val="18"/>
                <w:szCs w:val="18"/>
                <w:lang w:val="fr-FR"/>
              </w:rPr>
            </w:pPr>
          </w:p>
        </w:tc>
        <w:tc>
          <w:tcPr>
            <w:tcW w:w="1228" w:type="dxa"/>
            <w:vMerge/>
            <w:vAlign w:val="center"/>
          </w:tcPr>
          <w:p w:rsidR="00A2175F" w:rsidRPr="00633F0E" w:rsidRDefault="00A2175F" w:rsidP="00B708AA">
            <w:pPr>
              <w:jc w:val="center"/>
              <w:rPr>
                <w:rFonts w:cs="Tahoma"/>
                <w:sz w:val="18"/>
                <w:szCs w:val="18"/>
                <w:lang w:val="fr-FR"/>
              </w:rPr>
            </w:pPr>
          </w:p>
        </w:tc>
        <w:tc>
          <w:tcPr>
            <w:tcW w:w="1872"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Greater Accra Region</w:t>
            </w:r>
          </w:p>
        </w:tc>
        <w:tc>
          <w:tcPr>
            <w:tcW w:w="1500" w:type="dxa"/>
            <w:vAlign w:val="center"/>
          </w:tcPr>
          <w:p w:rsidR="00A2175F" w:rsidRPr="00633F0E" w:rsidRDefault="00A2175F" w:rsidP="00B708AA">
            <w:pPr>
              <w:spacing w:before="60" w:after="60"/>
              <w:jc w:val="center"/>
              <w:rPr>
                <w:rFonts w:cs="Tahoma"/>
                <w:sz w:val="18"/>
                <w:szCs w:val="18"/>
                <w:lang w:val="fr-FR"/>
              </w:rPr>
            </w:pPr>
            <w:r w:rsidRPr="00633F0E">
              <w:rPr>
                <w:rFonts w:cs="Tahoma"/>
                <w:sz w:val="18"/>
                <w:szCs w:val="18"/>
                <w:lang w:val="fr-FR"/>
              </w:rPr>
              <w:t>1.1</w:t>
            </w:r>
          </w:p>
        </w:tc>
        <w:tc>
          <w:tcPr>
            <w:tcW w:w="1300" w:type="dxa"/>
            <w:vAlign w:val="center"/>
          </w:tcPr>
          <w:p w:rsidR="00A2175F" w:rsidRPr="00633F0E" w:rsidRDefault="00A2175F" w:rsidP="00B708AA">
            <w:pPr>
              <w:spacing w:before="60" w:after="60"/>
              <w:jc w:val="center"/>
              <w:rPr>
                <w:rFonts w:cs="Tahoma"/>
                <w:sz w:val="18"/>
                <w:szCs w:val="18"/>
                <w:lang w:val="fr-FR"/>
              </w:rPr>
            </w:pPr>
            <w:r w:rsidRPr="00633F0E">
              <w:rPr>
                <w:rFonts w:cs="Tahoma"/>
                <w:sz w:val="18"/>
                <w:szCs w:val="18"/>
                <w:lang w:val="fr-FR"/>
              </w:rPr>
              <w:t>3.1</w:t>
            </w:r>
          </w:p>
        </w:tc>
        <w:tc>
          <w:tcPr>
            <w:tcW w:w="1200" w:type="dxa"/>
            <w:vAlign w:val="center"/>
          </w:tcPr>
          <w:p w:rsidR="00A2175F" w:rsidRPr="00633F0E" w:rsidRDefault="00A2175F" w:rsidP="00B708AA">
            <w:pPr>
              <w:spacing w:before="60" w:after="60"/>
              <w:jc w:val="center"/>
              <w:rPr>
                <w:rFonts w:cs="Tahoma"/>
                <w:sz w:val="18"/>
                <w:szCs w:val="18"/>
                <w:lang w:val="fr-FR"/>
              </w:rPr>
            </w:pPr>
            <w:r w:rsidRPr="00633F0E">
              <w:rPr>
                <w:rFonts w:cs="Tahoma"/>
                <w:sz w:val="18"/>
                <w:szCs w:val="18"/>
                <w:lang w:val="fr-FR"/>
              </w:rPr>
              <w:t>7.7</w:t>
            </w:r>
          </w:p>
        </w:tc>
        <w:tc>
          <w:tcPr>
            <w:tcW w:w="1400" w:type="dxa"/>
            <w:vAlign w:val="center"/>
          </w:tcPr>
          <w:p w:rsidR="00A2175F" w:rsidRPr="00633F0E" w:rsidRDefault="00A2175F" w:rsidP="00B708AA">
            <w:pPr>
              <w:spacing w:before="60" w:after="60"/>
              <w:jc w:val="center"/>
              <w:rPr>
                <w:rFonts w:cs="Tahoma"/>
                <w:sz w:val="18"/>
                <w:szCs w:val="18"/>
                <w:lang w:val="fr-FR"/>
              </w:rPr>
            </w:pPr>
            <w:r w:rsidRPr="00633F0E">
              <w:rPr>
                <w:rFonts w:cs="Tahoma"/>
                <w:sz w:val="18"/>
                <w:szCs w:val="18"/>
                <w:lang w:val="fr-FR"/>
              </w:rPr>
              <w:t>9.8</w:t>
            </w:r>
          </w:p>
        </w:tc>
      </w:tr>
      <w:tr w:rsidR="00A2175F" w:rsidRPr="00633F0E">
        <w:tc>
          <w:tcPr>
            <w:tcW w:w="1208" w:type="dxa"/>
            <w:vMerge/>
            <w:vAlign w:val="center"/>
          </w:tcPr>
          <w:p w:rsidR="00A2175F" w:rsidRPr="00633F0E" w:rsidRDefault="00A2175F" w:rsidP="00B708AA">
            <w:pPr>
              <w:rPr>
                <w:rFonts w:cs="Tahoma"/>
                <w:sz w:val="18"/>
                <w:szCs w:val="18"/>
                <w:lang w:val="fr-FR"/>
              </w:rPr>
            </w:pPr>
          </w:p>
        </w:tc>
        <w:tc>
          <w:tcPr>
            <w:tcW w:w="1228" w:type="dxa"/>
            <w:vMerge/>
            <w:vAlign w:val="center"/>
          </w:tcPr>
          <w:p w:rsidR="00A2175F" w:rsidRPr="00633F0E" w:rsidRDefault="00A2175F" w:rsidP="00B708AA">
            <w:pPr>
              <w:jc w:val="center"/>
              <w:rPr>
                <w:rFonts w:cs="Tahoma"/>
                <w:sz w:val="18"/>
                <w:szCs w:val="18"/>
                <w:lang w:val="fr-FR"/>
              </w:rPr>
            </w:pPr>
          </w:p>
        </w:tc>
        <w:tc>
          <w:tcPr>
            <w:tcW w:w="1872"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Central Region</w:t>
            </w:r>
          </w:p>
        </w:tc>
        <w:tc>
          <w:tcPr>
            <w:tcW w:w="1500" w:type="dxa"/>
            <w:vAlign w:val="center"/>
          </w:tcPr>
          <w:p w:rsidR="00A2175F" w:rsidRPr="00633F0E" w:rsidRDefault="00A2175F" w:rsidP="00B708AA">
            <w:pPr>
              <w:spacing w:before="60" w:after="60"/>
              <w:jc w:val="center"/>
              <w:rPr>
                <w:rFonts w:cs="Tahoma"/>
                <w:sz w:val="18"/>
                <w:szCs w:val="18"/>
                <w:lang w:val="fr-FR"/>
              </w:rPr>
            </w:pPr>
            <w:r w:rsidRPr="00633F0E">
              <w:rPr>
                <w:rFonts w:cs="Tahoma"/>
                <w:sz w:val="18"/>
                <w:szCs w:val="18"/>
                <w:lang w:val="fr-FR"/>
              </w:rPr>
              <w:t>0.0</w:t>
            </w:r>
          </w:p>
        </w:tc>
        <w:tc>
          <w:tcPr>
            <w:tcW w:w="1300" w:type="dxa"/>
            <w:vAlign w:val="center"/>
          </w:tcPr>
          <w:p w:rsidR="00A2175F" w:rsidRPr="00633F0E" w:rsidRDefault="00A2175F" w:rsidP="00B708AA">
            <w:pPr>
              <w:spacing w:before="60" w:after="60"/>
              <w:jc w:val="center"/>
              <w:rPr>
                <w:rFonts w:cs="Tahoma"/>
                <w:sz w:val="18"/>
                <w:szCs w:val="18"/>
                <w:lang w:val="fr-FR"/>
              </w:rPr>
            </w:pPr>
            <w:r w:rsidRPr="00633F0E">
              <w:rPr>
                <w:rFonts w:cs="Tahoma"/>
                <w:sz w:val="18"/>
                <w:szCs w:val="18"/>
                <w:lang w:val="fr-FR"/>
              </w:rPr>
              <w:t>3.7</w:t>
            </w:r>
          </w:p>
        </w:tc>
        <w:tc>
          <w:tcPr>
            <w:tcW w:w="1200" w:type="dxa"/>
            <w:vAlign w:val="center"/>
          </w:tcPr>
          <w:p w:rsidR="00A2175F" w:rsidRPr="00633F0E" w:rsidRDefault="00A2175F" w:rsidP="00B708AA">
            <w:pPr>
              <w:spacing w:before="60" w:after="60"/>
              <w:jc w:val="center"/>
              <w:rPr>
                <w:rFonts w:cs="Tahoma"/>
                <w:sz w:val="18"/>
                <w:szCs w:val="18"/>
                <w:lang w:val="fr-FR"/>
              </w:rPr>
            </w:pPr>
            <w:r w:rsidRPr="00633F0E">
              <w:rPr>
                <w:rFonts w:cs="Tahoma"/>
                <w:sz w:val="18"/>
                <w:szCs w:val="18"/>
                <w:lang w:val="fr-FR"/>
              </w:rPr>
              <w:t>26.4</w:t>
            </w:r>
          </w:p>
        </w:tc>
        <w:tc>
          <w:tcPr>
            <w:tcW w:w="1400" w:type="dxa"/>
            <w:vAlign w:val="center"/>
          </w:tcPr>
          <w:p w:rsidR="00A2175F" w:rsidRPr="00633F0E" w:rsidRDefault="00A2175F" w:rsidP="00B708AA">
            <w:pPr>
              <w:spacing w:before="60" w:after="60"/>
              <w:jc w:val="center"/>
              <w:rPr>
                <w:rFonts w:cs="Tahoma"/>
                <w:sz w:val="18"/>
                <w:szCs w:val="18"/>
                <w:lang w:val="fr-FR"/>
              </w:rPr>
            </w:pPr>
            <w:r w:rsidRPr="00633F0E">
              <w:rPr>
                <w:rFonts w:cs="Tahoma"/>
                <w:sz w:val="18"/>
                <w:szCs w:val="18"/>
                <w:lang w:val="fr-FR"/>
              </w:rPr>
              <w:t>16.3</w:t>
            </w:r>
          </w:p>
        </w:tc>
      </w:tr>
      <w:tr w:rsidR="00A2175F" w:rsidRPr="00633F0E">
        <w:trPr>
          <w:trHeight w:val="458"/>
        </w:trPr>
        <w:tc>
          <w:tcPr>
            <w:tcW w:w="1208" w:type="dxa"/>
            <w:vMerge w:val="restart"/>
            <w:vAlign w:val="center"/>
          </w:tcPr>
          <w:p w:rsidR="00A2175F" w:rsidRPr="00633F0E" w:rsidRDefault="00A2175F" w:rsidP="00B708AA">
            <w:pPr>
              <w:rPr>
                <w:rFonts w:cs="Tahoma"/>
                <w:sz w:val="18"/>
                <w:szCs w:val="18"/>
                <w:lang w:val="fr-FR"/>
              </w:rPr>
            </w:pPr>
            <w:r w:rsidRPr="00633F0E">
              <w:rPr>
                <w:rFonts w:cs="Tahoma"/>
                <w:sz w:val="18"/>
                <w:szCs w:val="18"/>
                <w:lang w:val="fr-FR"/>
              </w:rPr>
              <w:t>GHS</w:t>
            </w:r>
          </w:p>
          <w:p w:rsidR="00A2175F" w:rsidRPr="00633F0E" w:rsidRDefault="00A2175F" w:rsidP="00B708AA">
            <w:pPr>
              <w:rPr>
                <w:rFonts w:cs="Tahoma"/>
                <w:sz w:val="18"/>
                <w:szCs w:val="18"/>
                <w:lang w:val="fr-FR"/>
              </w:rPr>
            </w:pPr>
            <w:r w:rsidRPr="00633F0E">
              <w:rPr>
                <w:rFonts w:cs="Tahoma"/>
                <w:sz w:val="18"/>
                <w:szCs w:val="18"/>
                <w:lang w:val="fr-FR"/>
              </w:rPr>
              <w:t>(0-59 mois)</w:t>
            </w:r>
          </w:p>
        </w:tc>
        <w:tc>
          <w:tcPr>
            <w:tcW w:w="1228" w:type="dxa"/>
            <w:vMerge w:val="restart"/>
            <w:vAlign w:val="center"/>
          </w:tcPr>
          <w:p w:rsidR="00A2175F" w:rsidRPr="00633F0E" w:rsidRDefault="00A2175F" w:rsidP="00B708AA">
            <w:pPr>
              <w:jc w:val="center"/>
              <w:rPr>
                <w:rFonts w:cs="Tahoma"/>
                <w:sz w:val="18"/>
                <w:szCs w:val="18"/>
                <w:lang w:val="fr-FR"/>
              </w:rPr>
            </w:pPr>
            <w:r w:rsidRPr="00633F0E">
              <w:rPr>
                <w:rFonts w:cs="Tahoma"/>
                <w:sz w:val="18"/>
                <w:szCs w:val="18"/>
                <w:lang w:val="fr-FR"/>
              </w:rPr>
              <w:t>2005</w:t>
            </w:r>
          </w:p>
        </w:tc>
        <w:tc>
          <w:tcPr>
            <w:tcW w:w="1872" w:type="dxa"/>
            <w:vAlign w:val="center"/>
          </w:tcPr>
          <w:p w:rsidR="00A2175F" w:rsidRPr="00DF725D" w:rsidRDefault="00A2175F" w:rsidP="00B708AA">
            <w:pPr>
              <w:spacing w:before="60" w:after="60"/>
              <w:rPr>
                <w:rFonts w:cs="Tahoma"/>
                <w:sz w:val="18"/>
                <w:szCs w:val="18"/>
                <w:lang w:val="en-US"/>
              </w:rPr>
            </w:pPr>
            <w:r w:rsidRPr="00DF725D">
              <w:rPr>
                <w:rFonts w:cs="Tahoma"/>
                <w:sz w:val="18"/>
                <w:szCs w:val="18"/>
                <w:lang w:val="en-US"/>
              </w:rPr>
              <w:t xml:space="preserve">Dangbe East District, Greater </w:t>
            </w:r>
            <w:smartTag w:uri="urn:schemas-microsoft-com:office:smarttags" w:element="City">
              <w:smartTag w:uri="urn:schemas-microsoft-com:office:smarttags" w:element="place">
                <w:r w:rsidRPr="00DF725D">
                  <w:rPr>
                    <w:rFonts w:cs="Tahoma"/>
                    <w:sz w:val="18"/>
                    <w:szCs w:val="18"/>
                    <w:lang w:val="en-US"/>
                  </w:rPr>
                  <w:t>Accra</w:t>
                </w:r>
              </w:smartTag>
            </w:smartTag>
            <w:r w:rsidRPr="00DF725D">
              <w:rPr>
                <w:rFonts w:cs="Tahoma"/>
                <w:sz w:val="18"/>
                <w:szCs w:val="18"/>
                <w:lang w:val="en-US"/>
              </w:rPr>
              <w:t xml:space="preserve"> Region</w:t>
            </w:r>
          </w:p>
        </w:tc>
        <w:tc>
          <w:tcPr>
            <w:tcW w:w="1500" w:type="dxa"/>
            <w:vAlign w:val="center"/>
          </w:tcPr>
          <w:p w:rsidR="00A2175F" w:rsidRPr="00633F0E" w:rsidRDefault="00A2175F" w:rsidP="00B708AA">
            <w:pPr>
              <w:spacing w:before="60" w:after="60"/>
              <w:jc w:val="center"/>
              <w:rPr>
                <w:rFonts w:cs="Tahoma"/>
                <w:b/>
                <w:sz w:val="18"/>
                <w:szCs w:val="18"/>
                <w:lang w:val="fr-FR"/>
              </w:rPr>
            </w:pPr>
            <w:r w:rsidRPr="00633F0E">
              <w:rPr>
                <w:rFonts w:cs="Tahoma"/>
                <w:sz w:val="18"/>
                <w:szCs w:val="18"/>
                <w:lang w:val="fr-FR"/>
              </w:rPr>
              <w:t>ND</w:t>
            </w:r>
          </w:p>
        </w:tc>
        <w:tc>
          <w:tcPr>
            <w:tcW w:w="1300" w:type="dxa"/>
            <w:vAlign w:val="center"/>
          </w:tcPr>
          <w:p w:rsidR="00A2175F" w:rsidRPr="00633F0E" w:rsidRDefault="00A2175F" w:rsidP="00B708AA">
            <w:pPr>
              <w:spacing w:before="60" w:after="60"/>
              <w:jc w:val="center"/>
              <w:rPr>
                <w:rFonts w:cs="Tahoma"/>
                <w:sz w:val="18"/>
                <w:szCs w:val="18"/>
                <w:lang w:val="fr-FR"/>
              </w:rPr>
            </w:pPr>
            <w:r w:rsidRPr="00633F0E">
              <w:rPr>
                <w:rFonts w:cs="Tahoma"/>
                <w:sz w:val="18"/>
                <w:szCs w:val="18"/>
                <w:lang w:val="fr-FR"/>
              </w:rPr>
              <w:t>9.4</w:t>
            </w:r>
          </w:p>
        </w:tc>
        <w:tc>
          <w:tcPr>
            <w:tcW w:w="1200" w:type="dxa"/>
            <w:vAlign w:val="center"/>
          </w:tcPr>
          <w:p w:rsidR="00A2175F" w:rsidRPr="00633F0E" w:rsidRDefault="00A2175F" w:rsidP="00B708AA">
            <w:pPr>
              <w:spacing w:before="60" w:after="60"/>
              <w:jc w:val="center"/>
              <w:rPr>
                <w:rFonts w:cs="Tahoma"/>
                <w:b/>
                <w:sz w:val="18"/>
                <w:szCs w:val="18"/>
                <w:lang w:val="fr-FR"/>
              </w:rPr>
            </w:pPr>
            <w:r w:rsidRPr="00633F0E">
              <w:rPr>
                <w:rFonts w:cs="Tahoma"/>
                <w:sz w:val="18"/>
                <w:szCs w:val="18"/>
                <w:lang w:val="fr-FR"/>
              </w:rPr>
              <w:t>ND</w:t>
            </w:r>
          </w:p>
        </w:tc>
        <w:tc>
          <w:tcPr>
            <w:tcW w:w="1400" w:type="dxa"/>
            <w:vAlign w:val="center"/>
          </w:tcPr>
          <w:p w:rsidR="00A2175F" w:rsidRPr="00633F0E" w:rsidRDefault="00A2175F" w:rsidP="00B708AA">
            <w:pPr>
              <w:spacing w:before="60" w:after="60"/>
              <w:jc w:val="center"/>
              <w:rPr>
                <w:rFonts w:cs="Tahoma"/>
                <w:b/>
                <w:sz w:val="18"/>
                <w:szCs w:val="18"/>
                <w:lang w:val="fr-FR"/>
              </w:rPr>
            </w:pPr>
            <w:r w:rsidRPr="00633F0E">
              <w:rPr>
                <w:rFonts w:cs="Tahoma"/>
                <w:sz w:val="18"/>
                <w:szCs w:val="18"/>
                <w:lang w:val="fr-FR"/>
              </w:rPr>
              <w:t>ND</w:t>
            </w:r>
          </w:p>
        </w:tc>
      </w:tr>
      <w:tr w:rsidR="00A2175F" w:rsidRPr="00633F0E">
        <w:trPr>
          <w:trHeight w:val="557"/>
        </w:trPr>
        <w:tc>
          <w:tcPr>
            <w:tcW w:w="1208" w:type="dxa"/>
            <w:vMerge/>
            <w:vAlign w:val="center"/>
          </w:tcPr>
          <w:p w:rsidR="00A2175F" w:rsidRPr="00633F0E" w:rsidRDefault="00A2175F" w:rsidP="00B708AA">
            <w:pPr>
              <w:rPr>
                <w:rFonts w:cs="Tahoma"/>
                <w:sz w:val="18"/>
                <w:szCs w:val="18"/>
                <w:lang w:val="fr-FR"/>
              </w:rPr>
            </w:pPr>
          </w:p>
        </w:tc>
        <w:tc>
          <w:tcPr>
            <w:tcW w:w="1228" w:type="dxa"/>
            <w:vMerge/>
            <w:vAlign w:val="center"/>
          </w:tcPr>
          <w:p w:rsidR="00A2175F" w:rsidRPr="00633F0E" w:rsidRDefault="00A2175F" w:rsidP="00B708AA">
            <w:pPr>
              <w:jc w:val="center"/>
              <w:rPr>
                <w:rFonts w:cs="Tahoma"/>
                <w:sz w:val="18"/>
                <w:szCs w:val="18"/>
                <w:lang w:val="fr-FR"/>
              </w:rPr>
            </w:pPr>
          </w:p>
        </w:tc>
        <w:tc>
          <w:tcPr>
            <w:tcW w:w="1872" w:type="dxa"/>
            <w:vAlign w:val="center"/>
          </w:tcPr>
          <w:p w:rsidR="00A2175F" w:rsidRPr="00DF725D" w:rsidRDefault="00A2175F" w:rsidP="00B708AA">
            <w:pPr>
              <w:spacing w:before="60" w:after="60"/>
              <w:rPr>
                <w:rFonts w:cs="Tahoma"/>
                <w:sz w:val="18"/>
                <w:szCs w:val="18"/>
                <w:lang w:val="en-US"/>
              </w:rPr>
            </w:pPr>
            <w:r w:rsidRPr="00DF725D">
              <w:rPr>
                <w:rFonts w:cs="Tahoma"/>
                <w:sz w:val="18"/>
                <w:szCs w:val="18"/>
                <w:lang w:val="en-US"/>
              </w:rPr>
              <w:t>Ga District,</w:t>
            </w:r>
          </w:p>
          <w:p w:rsidR="00A2175F" w:rsidRPr="00DF725D" w:rsidRDefault="00A2175F" w:rsidP="00B708AA">
            <w:pPr>
              <w:spacing w:before="60" w:after="60"/>
              <w:rPr>
                <w:rFonts w:cs="Tahoma"/>
                <w:sz w:val="18"/>
                <w:szCs w:val="18"/>
                <w:lang w:val="en-US"/>
              </w:rPr>
            </w:pPr>
            <w:r w:rsidRPr="00DF725D">
              <w:rPr>
                <w:rFonts w:cs="Tahoma"/>
                <w:sz w:val="18"/>
                <w:szCs w:val="18"/>
                <w:lang w:val="en-US"/>
              </w:rPr>
              <w:t xml:space="preserve">Greater </w:t>
            </w:r>
            <w:smartTag w:uri="urn:schemas-microsoft-com:office:smarttags" w:element="City">
              <w:smartTag w:uri="urn:schemas-microsoft-com:office:smarttags" w:element="place">
                <w:r w:rsidRPr="00DF725D">
                  <w:rPr>
                    <w:rFonts w:cs="Tahoma"/>
                    <w:sz w:val="18"/>
                    <w:szCs w:val="18"/>
                    <w:lang w:val="en-US"/>
                  </w:rPr>
                  <w:t>Accra</w:t>
                </w:r>
              </w:smartTag>
            </w:smartTag>
            <w:r w:rsidRPr="00DF725D">
              <w:rPr>
                <w:rFonts w:cs="Tahoma"/>
                <w:sz w:val="18"/>
                <w:szCs w:val="18"/>
                <w:lang w:val="en-US"/>
              </w:rPr>
              <w:t xml:space="preserve"> Region</w:t>
            </w:r>
          </w:p>
        </w:tc>
        <w:tc>
          <w:tcPr>
            <w:tcW w:w="1500" w:type="dxa"/>
            <w:vAlign w:val="center"/>
          </w:tcPr>
          <w:p w:rsidR="00A2175F" w:rsidRPr="00633F0E" w:rsidRDefault="00A2175F" w:rsidP="00B708AA">
            <w:pPr>
              <w:spacing w:before="60" w:after="60"/>
              <w:jc w:val="center"/>
              <w:rPr>
                <w:rFonts w:cs="Tahoma"/>
                <w:sz w:val="18"/>
                <w:szCs w:val="18"/>
                <w:lang w:val="fr-FR"/>
              </w:rPr>
            </w:pPr>
            <w:r w:rsidRPr="00633F0E">
              <w:rPr>
                <w:rFonts w:cs="Tahoma"/>
                <w:sz w:val="18"/>
                <w:szCs w:val="18"/>
                <w:lang w:val="fr-FR"/>
              </w:rPr>
              <w:t>ND</w:t>
            </w:r>
          </w:p>
        </w:tc>
        <w:tc>
          <w:tcPr>
            <w:tcW w:w="1300" w:type="dxa"/>
            <w:vAlign w:val="center"/>
          </w:tcPr>
          <w:p w:rsidR="00A2175F" w:rsidRPr="00633F0E" w:rsidRDefault="00A2175F" w:rsidP="00B708AA">
            <w:pPr>
              <w:spacing w:before="60" w:after="60"/>
              <w:jc w:val="center"/>
              <w:rPr>
                <w:rFonts w:cs="Tahoma"/>
                <w:sz w:val="18"/>
                <w:szCs w:val="18"/>
                <w:lang w:val="fr-FR"/>
              </w:rPr>
            </w:pPr>
            <w:r w:rsidRPr="00633F0E">
              <w:rPr>
                <w:rFonts w:cs="Tahoma"/>
                <w:sz w:val="18"/>
                <w:szCs w:val="18"/>
                <w:lang w:val="fr-FR"/>
              </w:rPr>
              <w:t>9.9</w:t>
            </w:r>
          </w:p>
        </w:tc>
        <w:tc>
          <w:tcPr>
            <w:tcW w:w="1200" w:type="dxa"/>
            <w:vAlign w:val="center"/>
          </w:tcPr>
          <w:p w:rsidR="00A2175F" w:rsidRPr="00633F0E" w:rsidRDefault="00A2175F" w:rsidP="00B708AA">
            <w:pPr>
              <w:spacing w:before="60" w:after="60"/>
              <w:jc w:val="center"/>
              <w:rPr>
                <w:rFonts w:cs="Tahoma"/>
                <w:sz w:val="18"/>
                <w:szCs w:val="18"/>
                <w:lang w:val="fr-FR"/>
              </w:rPr>
            </w:pPr>
            <w:r w:rsidRPr="00633F0E">
              <w:rPr>
                <w:rFonts w:cs="Tahoma"/>
                <w:sz w:val="18"/>
                <w:szCs w:val="18"/>
                <w:lang w:val="fr-FR"/>
              </w:rPr>
              <w:t>ND</w:t>
            </w:r>
          </w:p>
        </w:tc>
        <w:tc>
          <w:tcPr>
            <w:tcW w:w="1400" w:type="dxa"/>
            <w:vAlign w:val="center"/>
          </w:tcPr>
          <w:p w:rsidR="00A2175F" w:rsidRPr="00633F0E" w:rsidRDefault="00A2175F" w:rsidP="00B708AA">
            <w:pPr>
              <w:spacing w:before="60" w:after="60"/>
              <w:jc w:val="center"/>
              <w:rPr>
                <w:rFonts w:cs="Tahoma"/>
                <w:sz w:val="18"/>
                <w:szCs w:val="18"/>
                <w:lang w:val="fr-FR"/>
              </w:rPr>
            </w:pPr>
            <w:r w:rsidRPr="00633F0E">
              <w:rPr>
                <w:rFonts w:cs="Tahoma"/>
                <w:sz w:val="18"/>
                <w:szCs w:val="18"/>
                <w:lang w:val="fr-FR"/>
              </w:rPr>
              <w:t>ND</w:t>
            </w:r>
          </w:p>
        </w:tc>
      </w:tr>
    </w:tbl>
    <w:p w:rsidR="00A2175F" w:rsidRPr="00633F0E" w:rsidRDefault="00A2175F" w:rsidP="00A2175F">
      <w:pPr>
        <w:autoSpaceDE w:val="0"/>
        <w:autoSpaceDN w:val="0"/>
        <w:adjustRightInd w:val="0"/>
        <w:rPr>
          <w:rFonts w:cs="Tahoma"/>
          <w:lang w:val="fr-FR"/>
        </w:rPr>
      </w:pPr>
    </w:p>
    <w:p w:rsidR="00A2175F" w:rsidRPr="00633F0E" w:rsidRDefault="00A2175F" w:rsidP="00A2175F">
      <w:pPr>
        <w:autoSpaceDE w:val="0"/>
        <w:autoSpaceDN w:val="0"/>
        <w:adjustRightInd w:val="0"/>
        <w:rPr>
          <w:rFonts w:ascii="Times New Roman" w:hAnsi="Times New Roman"/>
          <w:lang w:val="fr-FR"/>
        </w:rPr>
      </w:pPr>
    </w:p>
    <w:p w:rsidR="00A2175F" w:rsidRPr="005F62E1" w:rsidRDefault="00A2175F" w:rsidP="005F62E1">
      <w:pPr>
        <w:pStyle w:val="Heading2"/>
      </w:pPr>
      <w:r w:rsidRPr="005F62E1">
        <w:t>2. Capacités pour la PCMA</w:t>
      </w:r>
    </w:p>
    <w:p w:rsidR="00A2175F" w:rsidRPr="00633F0E" w:rsidRDefault="00A2175F" w:rsidP="00A2175F">
      <w:pPr>
        <w:rPr>
          <w:b/>
          <w:lang w:val="fr-FR"/>
        </w:rPr>
      </w:pPr>
    </w:p>
    <w:p w:rsidR="00A2175F" w:rsidRPr="005F62E1" w:rsidRDefault="00A2175F" w:rsidP="005F62E1">
      <w:pPr>
        <w:pStyle w:val="Heading3"/>
      </w:pPr>
      <w:r w:rsidRPr="005F62E1">
        <w:t xml:space="preserve">2.1  </w:t>
      </w:r>
      <w:r w:rsidR="006A3365" w:rsidRPr="00D9143D">
        <w:t>Contexte favorable</w:t>
      </w:r>
      <w:r w:rsidRPr="005F62E1">
        <w:t xml:space="preserve"> à la PCMA</w:t>
      </w:r>
    </w:p>
    <w:p w:rsidR="00A2175F" w:rsidRPr="00633F0E" w:rsidRDefault="00A2175F" w:rsidP="00A2175F">
      <w:pPr>
        <w:rPr>
          <w:b/>
          <w:i/>
          <w:lang w:val="fr-FR"/>
        </w:rPr>
      </w:pPr>
    </w:p>
    <w:p w:rsidR="00A2175F" w:rsidRPr="00633F0E" w:rsidRDefault="00A2175F" w:rsidP="00A2175F">
      <w:pPr>
        <w:rPr>
          <w:b/>
          <w:lang w:val="fr-FR"/>
        </w:rPr>
      </w:pPr>
      <w:r w:rsidRPr="00633F0E">
        <w:rPr>
          <w:b/>
          <w:lang w:val="fr-FR"/>
        </w:rPr>
        <w:t>Or</w:t>
      </w:r>
      <w:r w:rsidR="00A368A8">
        <w:rPr>
          <w:b/>
          <w:lang w:val="fr-FR"/>
        </w:rPr>
        <w:t>ganisation du système de santé G</w:t>
      </w:r>
      <w:r w:rsidRPr="00633F0E">
        <w:rPr>
          <w:b/>
          <w:lang w:val="fr-FR"/>
        </w:rPr>
        <w:t>hanéen</w:t>
      </w:r>
    </w:p>
    <w:p w:rsidR="00A2175F" w:rsidRPr="00633F0E" w:rsidRDefault="00A2175F" w:rsidP="00A2175F">
      <w:pPr>
        <w:rPr>
          <w:lang w:val="fr-FR"/>
        </w:rPr>
      </w:pPr>
      <w:r w:rsidRPr="00633F0E">
        <w:rPr>
          <w:lang w:val="fr-FR"/>
        </w:rPr>
        <w:t>Le système de santé ghanéen est administré par trois entités primaires : le Ministère de la Santé (MS), le GHS et les structure sanitaires de santé privé</w:t>
      </w:r>
      <w:r w:rsidR="00D9143D">
        <w:rPr>
          <w:lang w:val="fr-FR"/>
        </w:rPr>
        <w:t>e</w:t>
      </w:r>
      <w:r w:rsidRPr="00633F0E">
        <w:rPr>
          <w:lang w:val="fr-FR"/>
        </w:rPr>
        <w:t xml:space="preserve">s et </w:t>
      </w:r>
      <w:r w:rsidR="00D9143D">
        <w:rPr>
          <w:lang w:val="fr-FR"/>
        </w:rPr>
        <w:t>les missions</w:t>
      </w:r>
      <w:r w:rsidRPr="00633F0E">
        <w:rPr>
          <w:lang w:val="fr-FR"/>
        </w:rPr>
        <w:t xml:space="preserve">. Le MS est responsable de la formulation de la politique de santé nationale, de la mobilisation des ressources et de la réglementation de la prestation des soins de santé. Il est également responsable de l’élaboration de la formation de base pour les professions de </w:t>
      </w:r>
      <w:r w:rsidR="00D9143D">
        <w:rPr>
          <w:lang w:val="fr-FR"/>
        </w:rPr>
        <w:t xml:space="preserve">la </w:t>
      </w:r>
      <w:r w:rsidRPr="00633F0E">
        <w:rPr>
          <w:lang w:val="fr-FR"/>
        </w:rPr>
        <w:t xml:space="preserve">santé, la formation des médecins incluse. Les trois hôpitaux universitaires font partie du MS tout en disposant d’une certaine autonomie. Le GHS, entité autonome, est responsable de la prestation des soins de santé conformément aux politiques du MS, par l’intermédiaire des hôpitaux (non universitaires) et des centres de santé publics. Le GHS apporte une formation continue pour le personnel de santé et formule les directives et plans guidant la mise en œuvre des politiques nationales. Les structures sanitaires privées et confessionnelles, </w:t>
      </w:r>
      <w:r w:rsidR="0033492B">
        <w:rPr>
          <w:lang w:val="fr-FR"/>
        </w:rPr>
        <w:t>comme</w:t>
      </w:r>
      <w:r w:rsidRPr="00633F0E">
        <w:rPr>
          <w:lang w:val="fr-FR"/>
        </w:rPr>
        <w:t xml:space="preserve"> les hôpitaux </w:t>
      </w:r>
      <w:r w:rsidR="0033492B">
        <w:rPr>
          <w:lang w:val="fr-FR"/>
        </w:rPr>
        <w:t>des missions</w:t>
      </w:r>
      <w:r w:rsidRPr="00633F0E">
        <w:rPr>
          <w:lang w:val="fr-FR"/>
        </w:rPr>
        <w:t xml:space="preserve">, administrent 40% des soins de santé dans le pays. De nature indépendante, ces structures sanitaires sont régies par les politiques nationales du MS et les directives du GHS. Ils présentent également des statistiques au GHS. </w:t>
      </w:r>
    </w:p>
    <w:p w:rsidR="00A2175F" w:rsidRPr="00633F0E" w:rsidRDefault="00A2175F" w:rsidP="00A2175F">
      <w:pPr>
        <w:rPr>
          <w:lang w:val="fr-FR"/>
        </w:rPr>
      </w:pPr>
    </w:p>
    <w:p w:rsidR="00A2175F" w:rsidRPr="00633F0E" w:rsidRDefault="00A2175F" w:rsidP="00A2175F">
      <w:pPr>
        <w:rPr>
          <w:lang w:val="fr-FR"/>
        </w:rPr>
      </w:pPr>
      <w:r w:rsidRPr="00633F0E">
        <w:rPr>
          <w:lang w:val="fr-FR"/>
        </w:rPr>
        <w:t>Le GHS est organisé en huit divisions, regroupant les services administratifs, financiers et de soins. Les soins de santé sont dispensés par deux divisions : Les soins institutionnels qui couvrent les services cliniques et La santé publique qui couvre la protection maternelle et infantile ainsi que la nutrition (MCHN). La Division de la Santé publique compte trois départements : Santé familiale, Promotion de la santé ainsi que Surveillance et contrôle des maladies. Le département de la Santé familiale comprend l’Unité nutritionnelle et l’Unité de santé reproductive et infantile. L’Unité nutritionnelle est composée d’un personnel chargé de la prise en charge de la malnutrition aigue, de l’alimentation du nourrisson et du jeune enfant (ANJE) ainsi que de la supplémentation et fortification en micronutriments. Des responsables de la nutrition sont affectés au niveau régional et d</w:t>
      </w:r>
      <w:r>
        <w:rPr>
          <w:lang w:val="fr-FR"/>
        </w:rPr>
        <w:t xml:space="preserve">u </w:t>
      </w:r>
      <w:r w:rsidRPr="00633F0E">
        <w:rPr>
          <w:lang w:val="fr-FR"/>
        </w:rPr>
        <w:t xml:space="preserve">district, et un directeur de la santé, en charge de la nutrition et d’autres activités de santé, intervient au niveau du sous-district. </w:t>
      </w:r>
    </w:p>
    <w:p w:rsidR="00A2175F" w:rsidRPr="00633F0E" w:rsidRDefault="00A2175F" w:rsidP="00A2175F">
      <w:pPr>
        <w:rPr>
          <w:lang w:val="fr-FR"/>
        </w:rPr>
      </w:pPr>
    </w:p>
    <w:p w:rsidR="00A2175F" w:rsidRPr="00633F0E" w:rsidRDefault="00A2175F" w:rsidP="00A2175F">
      <w:pPr>
        <w:rPr>
          <w:b/>
          <w:lang w:val="fr-FR"/>
        </w:rPr>
      </w:pPr>
      <w:r w:rsidRPr="00633F0E">
        <w:rPr>
          <w:b/>
          <w:lang w:val="fr-FR"/>
        </w:rPr>
        <w:t>Politiques de santé et de nutrition</w:t>
      </w:r>
    </w:p>
    <w:p w:rsidR="00A2175F" w:rsidRPr="00633F0E" w:rsidRDefault="00A2175F" w:rsidP="00A2175F">
      <w:pPr>
        <w:rPr>
          <w:lang w:val="fr-FR"/>
        </w:rPr>
      </w:pPr>
      <w:r w:rsidRPr="00633F0E">
        <w:rPr>
          <w:lang w:val="fr-FR"/>
        </w:rPr>
        <w:t xml:space="preserve">Le Programme de travail quinquennal du MS </w:t>
      </w:r>
      <w:r w:rsidR="0033492B">
        <w:rPr>
          <w:lang w:val="fr-FR"/>
        </w:rPr>
        <w:t>planifie les programmes</w:t>
      </w:r>
      <w:r w:rsidRPr="00633F0E">
        <w:rPr>
          <w:lang w:val="fr-FR"/>
        </w:rPr>
        <w:t xml:space="preserve"> nationaux prioritaires dans le domaine de la santé et de la nutrition. Dans le Programme annuel de travail de 2007, la priorité est accordée à la nutrition préventive par le biais d’actions essentielles en nutrition (</w:t>
      </w:r>
      <w:smartTag w:uri="urn:schemas-microsoft-com:office:smarttags" w:element="stockticker">
        <w:r w:rsidRPr="00633F0E">
          <w:rPr>
            <w:lang w:val="fr-FR"/>
          </w:rPr>
          <w:t>AEN</w:t>
        </w:r>
      </w:smartTag>
      <w:r w:rsidRPr="00633F0E">
        <w:rPr>
          <w:lang w:val="fr-FR"/>
        </w:rPr>
        <w:t>), ANJE et fortification/</w:t>
      </w:r>
      <w:r w:rsidR="00A368A8">
        <w:rPr>
          <w:lang w:val="fr-FR"/>
        </w:rPr>
        <w:t xml:space="preserve"> </w:t>
      </w:r>
      <w:r w:rsidRPr="00633F0E">
        <w:rPr>
          <w:lang w:val="fr-FR"/>
        </w:rPr>
        <w:t>supplémentation en micronutriments. Le Programme de travail spécifie la prise en charge de la malnutrition, tant dans les structures sanitaires que dans la communauté, sans toutefois la définir davantage.</w:t>
      </w:r>
    </w:p>
    <w:p w:rsidR="00A2175F" w:rsidRPr="00633F0E" w:rsidRDefault="00A2175F" w:rsidP="00A2175F">
      <w:pPr>
        <w:rPr>
          <w:lang w:val="fr-FR"/>
        </w:rPr>
      </w:pPr>
    </w:p>
    <w:p w:rsidR="00A2175F" w:rsidRPr="00633F0E" w:rsidRDefault="00A2175F" w:rsidP="00A2175F">
      <w:pPr>
        <w:rPr>
          <w:lang w:val="fr-FR"/>
        </w:rPr>
      </w:pPr>
      <w:r w:rsidRPr="00633F0E">
        <w:rPr>
          <w:lang w:val="fr-FR"/>
        </w:rPr>
        <w:t xml:space="preserve">Les priorités nutritionnelles du GHS sont données dans un document stratégique intitulé « Imaginez un Ghana sans malnutrition. » A l’instar du Programme de travail du MS, il accorde une grande importance à la prévention, mais dans le but général « d’aider à réduire la malnutrition. » Les </w:t>
      </w:r>
      <w:r w:rsidRPr="00633F0E">
        <w:rPr>
          <w:lang w:val="fr-FR"/>
        </w:rPr>
        <w:lastRenderedPageBreak/>
        <w:t>objectifs spécifiques consistent à « fournir des soins curatifs aux personnes souffrant de malnutrition » et «  améliorer la prise en charge des enfants souffrant de malnutrition protéino-énergétique. » Tout comme dans le Programme de travail du MS, le terme « malnutrition » n’est pas défini.</w:t>
      </w:r>
    </w:p>
    <w:p w:rsidR="00A2175F" w:rsidRPr="00633F0E" w:rsidRDefault="00A2175F" w:rsidP="00A2175F">
      <w:pPr>
        <w:rPr>
          <w:lang w:val="fr-FR"/>
        </w:rPr>
      </w:pPr>
    </w:p>
    <w:p w:rsidR="00A2175F" w:rsidRPr="00633F0E" w:rsidRDefault="00A2175F" w:rsidP="00A2175F">
      <w:pPr>
        <w:rPr>
          <w:lang w:val="fr-FR"/>
        </w:rPr>
      </w:pPr>
      <w:r w:rsidRPr="00633F0E">
        <w:rPr>
          <w:lang w:val="fr-FR"/>
        </w:rPr>
        <w:t>Pour le MS, la nutrition relève d’une priorité. En général, la malnutrition aigu</w:t>
      </w:r>
      <w:r w:rsidRPr="00633F0E">
        <w:rPr>
          <w:rFonts w:cs="Tahoma"/>
          <w:lang w:val="fr-FR"/>
        </w:rPr>
        <w:t>ë</w:t>
      </w:r>
      <w:r w:rsidRPr="00633F0E">
        <w:rPr>
          <w:lang w:val="fr-FR"/>
        </w:rPr>
        <w:t xml:space="preserve"> sévère (</w:t>
      </w:r>
      <w:smartTag w:uri="urn:schemas-microsoft-com:office:smarttags" w:element="stockticker">
        <w:r w:rsidRPr="00633F0E">
          <w:rPr>
            <w:lang w:val="fr-FR"/>
          </w:rPr>
          <w:t>MAS</w:t>
        </w:r>
      </w:smartTag>
      <w:r w:rsidRPr="00633F0E">
        <w:rPr>
          <w:lang w:val="fr-FR"/>
        </w:rPr>
        <w:t xml:space="preserve">) est reconnue comme une priorité médicale qui doit être prise en charge. L‘Unité nutritionnelle du GHS s’intéresse beaucoup à la prise en charge à base communautaire de la malnutrition aiguë (PCMA) mais ne dispose pas de la capacité nécessaire pour diriger le processus de renforcement </w:t>
      </w:r>
      <w:r w:rsidR="0033492B">
        <w:rPr>
          <w:lang w:val="fr-FR"/>
        </w:rPr>
        <w:t xml:space="preserve">de </w:t>
      </w:r>
      <w:r w:rsidRPr="00633F0E">
        <w:rPr>
          <w:lang w:val="fr-FR"/>
        </w:rPr>
        <w:t xml:space="preserve">la PCMA. La plupart des principales organisations intervenant au niveau de la nutrition étaient représentées à la réunion organisée, le 23 août 2007 à Accra, par l’Agence des Etats-Unis pour le Développement international (USAID) et le Projet d’appui technique pour l’alimentation et la nutrition (FANTA), et toutes étaient vivement intéressées et souhaitaient participer au renforcement de la PCMA. </w:t>
      </w:r>
    </w:p>
    <w:p w:rsidR="00A2175F" w:rsidRPr="00633F0E" w:rsidRDefault="00A2175F" w:rsidP="00A2175F">
      <w:pPr>
        <w:rPr>
          <w:lang w:val="fr-FR"/>
        </w:rPr>
      </w:pPr>
    </w:p>
    <w:p w:rsidR="00A2175F" w:rsidRPr="00633F0E" w:rsidRDefault="00A2175F" w:rsidP="00A2175F">
      <w:pPr>
        <w:rPr>
          <w:lang w:val="fr-FR"/>
        </w:rPr>
      </w:pPr>
      <w:r w:rsidRPr="00633F0E">
        <w:rPr>
          <w:lang w:val="fr-FR"/>
        </w:rPr>
        <w:t>Le Programme élargi de vaccination (PEV), la prise en charge intégrée des maladies de l’enfance (PCIME), l’éradication de la dracunculose et la fourniture du traitement antirétroviral (</w:t>
      </w:r>
      <w:smartTag w:uri="urn:schemas-microsoft-com:office:smarttags" w:element="stockticker">
        <w:r w:rsidRPr="00633F0E">
          <w:rPr>
            <w:lang w:val="fr-FR"/>
          </w:rPr>
          <w:t>TAR</w:t>
        </w:r>
      </w:smartTag>
      <w:r w:rsidRPr="00633F0E">
        <w:rPr>
          <w:lang w:val="fr-FR"/>
        </w:rPr>
        <w:t xml:space="preserve">) pour le VIH comptent parmi les autres priorités et stratégies pour la santé du GHS. </w:t>
      </w:r>
    </w:p>
    <w:p w:rsidR="00A2175F" w:rsidRPr="00633F0E" w:rsidRDefault="00A2175F" w:rsidP="00A2175F">
      <w:pPr>
        <w:rPr>
          <w:b/>
          <w:i/>
          <w:lang w:val="fr-FR"/>
        </w:rPr>
      </w:pPr>
    </w:p>
    <w:p w:rsidR="00A2175F" w:rsidRPr="00633F0E" w:rsidRDefault="00A2175F" w:rsidP="00A2175F">
      <w:pPr>
        <w:rPr>
          <w:b/>
          <w:lang w:val="fr-FR"/>
        </w:rPr>
      </w:pPr>
      <w:r w:rsidRPr="00633F0E">
        <w:rPr>
          <w:b/>
          <w:lang w:val="fr-FR"/>
        </w:rPr>
        <w:t>Directives nationales pour la PCMA</w:t>
      </w:r>
    </w:p>
    <w:p w:rsidR="00A2175F" w:rsidRPr="00633F0E" w:rsidRDefault="00A2175F" w:rsidP="00A2175F">
      <w:pPr>
        <w:rPr>
          <w:lang w:val="fr-FR"/>
        </w:rPr>
      </w:pPr>
      <w:r w:rsidRPr="00633F0E">
        <w:rPr>
          <w:lang w:val="fr-FR"/>
        </w:rPr>
        <w:t>Il n’existe pas de directives nationales pour la PCMA au Ghana. Une politique de récupération nutritionnelle rédigée en 1995 représentait un grand pas en avant dont la mise à jour s’avère pourtant nécessaire. Les hôpitaux et les centres de récupération nutritionnelle (</w:t>
      </w:r>
      <w:r w:rsidR="002760AC">
        <w:rPr>
          <w:lang w:val="fr-FR"/>
        </w:rPr>
        <w:t>CREN</w:t>
      </w:r>
      <w:r w:rsidRPr="00633F0E">
        <w:rPr>
          <w:lang w:val="fr-FR"/>
        </w:rPr>
        <w:t>) ont parfois leur propre protocole de traitement mais ceux-ci ne sont pas standardisés et varient d’une structure sanitaire à l’autre. Par conséquent, la sous-nutrition est décrite souvent en termes vagues, sans spécificité, allant de l’insuffisance pondérale à la perte de poids ou à l’émaciation, faisant que la malnutrition aigu</w:t>
      </w:r>
      <w:r w:rsidRPr="00633F0E">
        <w:rPr>
          <w:rFonts w:cs="Tahoma"/>
          <w:lang w:val="fr-FR"/>
        </w:rPr>
        <w:t>ë</w:t>
      </w:r>
      <w:r w:rsidRPr="00633F0E">
        <w:rPr>
          <w:lang w:val="fr-FR"/>
        </w:rPr>
        <w:t xml:space="preserve"> n’est pas identifiée, référée ou traitée de manière uniforme.</w:t>
      </w:r>
    </w:p>
    <w:p w:rsidR="00A2175F" w:rsidRPr="00633F0E" w:rsidRDefault="00A2175F" w:rsidP="00A2175F">
      <w:pPr>
        <w:rPr>
          <w:lang w:val="fr-FR"/>
        </w:rPr>
      </w:pPr>
    </w:p>
    <w:p w:rsidR="00A2175F" w:rsidRPr="00633F0E" w:rsidRDefault="00A2175F" w:rsidP="00A2175F">
      <w:pPr>
        <w:rPr>
          <w:b/>
          <w:lang w:val="fr-FR"/>
        </w:rPr>
      </w:pPr>
      <w:r w:rsidRPr="00633F0E">
        <w:rPr>
          <w:b/>
          <w:lang w:val="fr-FR"/>
        </w:rPr>
        <w:t>Information, recherche et documentation</w:t>
      </w:r>
    </w:p>
    <w:p w:rsidR="00A2175F" w:rsidRPr="00633F0E" w:rsidRDefault="00A2175F" w:rsidP="00A2175F">
      <w:pPr>
        <w:rPr>
          <w:lang w:val="fr-FR"/>
        </w:rPr>
      </w:pPr>
      <w:r w:rsidRPr="00633F0E">
        <w:rPr>
          <w:lang w:val="fr-FR"/>
        </w:rPr>
        <w:t>La surveillance nutritionnelle est faible et la plupart de</w:t>
      </w:r>
      <w:r w:rsidR="00BB27BB">
        <w:rPr>
          <w:lang w:val="fr-FR"/>
        </w:rPr>
        <w:t>s</w:t>
      </w:r>
      <w:r w:rsidRPr="00633F0E">
        <w:rPr>
          <w:lang w:val="fr-FR"/>
        </w:rPr>
        <w:t xml:space="preserve"> information</w:t>
      </w:r>
      <w:r w:rsidR="00BB27BB">
        <w:rPr>
          <w:lang w:val="fr-FR"/>
        </w:rPr>
        <w:t>s</w:t>
      </w:r>
      <w:r w:rsidRPr="00633F0E">
        <w:rPr>
          <w:lang w:val="fr-FR"/>
        </w:rPr>
        <w:t xml:space="preserve"> provien</w:t>
      </w:r>
      <w:r w:rsidR="00BB27BB">
        <w:rPr>
          <w:lang w:val="fr-FR"/>
        </w:rPr>
        <w:t>nen</w:t>
      </w:r>
      <w:r w:rsidRPr="00633F0E">
        <w:rPr>
          <w:lang w:val="fr-FR"/>
        </w:rPr>
        <w:t>t du suivi de la croissance (rapport P/A). On ne dispose d’aucune information sur l’émaciation (rapport P/T ou Périmètre brachial [PB]) ou les œdèmes bilatéraux.</w:t>
      </w:r>
    </w:p>
    <w:p w:rsidR="00A2175F" w:rsidRPr="00633F0E" w:rsidRDefault="00A2175F" w:rsidP="00A2175F">
      <w:pPr>
        <w:rPr>
          <w:lang w:val="fr-FR"/>
        </w:rPr>
      </w:pPr>
      <w:r w:rsidRPr="00633F0E">
        <w:rPr>
          <w:lang w:val="fr-FR"/>
        </w:rPr>
        <w:t xml:space="preserve"> </w:t>
      </w:r>
    </w:p>
    <w:p w:rsidR="00A2175F" w:rsidRPr="00633F0E" w:rsidRDefault="00A2175F" w:rsidP="00A2175F">
      <w:pPr>
        <w:rPr>
          <w:lang w:val="fr-FR"/>
        </w:rPr>
      </w:pPr>
      <w:r w:rsidRPr="00633F0E">
        <w:rPr>
          <w:lang w:val="fr-FR"/>
        </w:rPr>
        <w:t>Il existe un certain partage d’expériences et d’informations concernant la nutrition, par le biais du groupe de travail technique inter-organisationnel pour la nutrition, organisé régulièrement par l’USAID/GHANA pour les bailleurs de fonds, les Nations Unies (NU) et certaines organisations non gouvernementales (ONG).</w:t>
      </w:r>
    </w:p>
    <w:p w:rsidR="00A2175F" w:rsidRPr="00633F0E" w:rsidRDefault="00A2175F" w:rsidP="00A2175F">
      <w:pPr>
        <w:rPr>
          <w:lang w:val="fr-FR"/>
        </w:rPr>
      </w:pPr>
    </w:p>
    <w:p w:rsidR="00A2175F" w:rsidRPr="00633F0E" w:rsidRDefault="00A2175F" w:rsidP="00A2175F">
      <w:pPr>
        <w:rPr>
          <w:lang w:val="fr-FR"/>
        </w:rPr>
      </w:pPr>
      <w:r w:rsidRPr="00633F0E">
        <w:rPr>
          <w:lang w:val="fr-FR"/>
        </w:rPr>
        <w:t xml:space="preserve">Le Département des sciences pour la nutrition et l’alimentation de l’Université du Ghana, en partenariat avec l’Université </w:t>
      </w:r>
      <w:r w:rsidR="00BB27BB">
        <w:rPr>
          <w:lang w:val="fr-FR"/>
        </w:rPr>
        <w:t xml:space="preserve">de </w:t>
      </w:r>
      <w:r w:rsidRPr="00633F0E">
        <w:rPr>
          <w:lang w:val="fr-FR"/>
        </w:rPr>
        <w:t xml:space="preserve">Californie à Davis </w:t>
      </w:r>
      <w:r w:rsidR="00BB27BB">
        <w:rPr>
          <w:lang w:val="fr-FR"/>
        </w:rPr>
        <w:t>(Etats Unis)</w:t>
      </w:r>
      <w:r w:rsidRPr="00633F0E">
        <w:rPr>
          <w:lang w:val="fr-FR"/>
        </w:rPr>
        <w:t xml:space="preserve">, </w:t>
      </w:r>
      <w:r w:rsidR="00BB27BB">
        <w:rPr>
          <w:lang w:val="fr-FR"/>
        </w:rPr>
        <w:t>mène</w:t>
      </w:r>
      <w:r w:rsidRPr="00633F0E">
        <w:rPr>
          <w:lang w:val="fr-FR"/>
        </w:rPr>
        <w:t xml:space="preserve"> une recherche sur les </w:t>
      </w:r>
      <w:r w:rsidRPr="00633F0E">
        <w:rPr>
          <w:rFonts w:ascii="Arial" w:hAnsi="Arial" w:cs="Arial"/>
          <w:lang w:val="fr-FR"/>
        </w:rPr>
        <w:t xml:space="preserve">suppléments en nutriments à base de lipides </w:t>
      </w:r>
      <w:r w:rsidRPr="00633F0E">
        <w:rPr>
          <w:lang w:val="fr-FR"/>
        </w:rPr>
        <w:t xml:space="preserve">(LNS) pour la prévention de la malnutrition ou la PEC MAM. Il existe d’autres instituts de recherche au Ghana qui </w:t>
      </w:r>
      <w:r w:rsidR="00BB27BB">
        <w:rPr>
          <w:lang w:val="fr-FR"/>
        </w:rPr>
        <w:t>mènent</w:t>
      </w:r>
      <w:r w:rsidRPr="00633F0E">
        <w:rPr>
          <w:lang w:val="fr-FR"/>
        </w:rPr>
        <w:t xml:space="preserve"> </w:t>
      </w:r>
      <w:r w:rsidR="00BB27BB">
        <w:rPr>
          <w:lang w:val="fr-FR"/>
        </w:rPr>
        <w:t>des</w:t>
      </w:r>
      <w:r w:rsidRPr="00633F0E">
        <w:rPr>
          <w:lang w:val="fr-FR"/>
        </w:rPr>
        <w:t xml:space="preserve"> recherche</w:t>
      </w:r>
      <w:r w:rsidR="00BB27BB">
        <w:rPr>
          <w:lang w:val="fr-FR"/>
        </w:rPr>
        <w:t>s</w:t>
      </w:r>
      <w:r w:rsidRPr="00633F0E">
        <w:rPr>
          <w:lang w:val="fr-FR"/>
        </w:rPr>
        <w:t xml:space="preserve"> sanitaire</w:t>
      </w:r>
      <w:r w:rsidR="00BB27BB">
        <w:rPr>
          <w:lang w:val="fr-FR"/>
        </w:rPr>
        <w:t>s</w:t>
      </w:r>
      <w:r w:rsidRPr="00633F0E">
        <w:rPr>
          <w:lang w:val="fr-FR"/>
        </w:rPr>
        <w:t>, nutritionnelle</w:t>
      </w:r>
      <w:r w:rsidR="00BB27BB">
        <w:rPr>
          <w:lang w:val="fr-FR"/>
        </w:rPr>
        <w:t>s</w:t>
      </w:r>
      <w:r w:rsidRPr="00633F0E">
        <w:rPr>
          <w:lang w:val="fr-FR"/>
        </w:rPr>
        <w:t xml:space="preserve"> et médicale</w:t>
      </w:r>
      <w:r w:rsidR="00BB27BB">
        <w:rPr>
          <w:lang w:val="fr-FR"/>
        </w:rPr>
        <w:t>s</w:t>
      </w:r>
      <w:r w:rsidRPr="00633F0E">
        <w:rPr>
          <w:lang w:val="fr-FR"/>
        </w:rPr>
        <w:t> : Food Research Centre, l’Institut Noguchi Mémorial pour les recherches médicales (faisant partie de l’Université du Ghana, Collège des Sciences de Santé), l’Unité de recherche pour la santé du GHS, et des Centres de recherche pour la santé de Kintampo et de Navrongo.</w:t>
      </w:r>
    </w:p>
    <w:p w:rsidR="00A2175F" w:rsidRPr="00633F0E" w:rsidRDefault="00A2175F" w:rsidP="00A2175F">
      <w:pPr>
        <w:rPr>
          <w:lang w:val="fr-FR"/>
        </w:rPr>
      </w:pPr>
    </w:p>
    <w:p w:rsidR="00A2175F" w:rsidRPr="00633F0E" w:rsidRDefault="00A2175F" w:rsidP="00A2175F">
      <w:pPr>
        <w:rPr>
          <w:b/>
          <w:lang w:val="fr-FR"/>
        </w:rPr>
      </w:pPr>
      <w:r w:rsidRPr="00633F0E">
        <w:rPr>
          <w:b/>
          <w:lang w:val="fr-FR"/>
        </w:rPr>
        <w:t>Disponibilité du financement</w:t>
      </w:r>
    </w:p>
    <w:p w:rsidR="00A2175F" w:rsidRPr="00633F0E" w:rsidRDefault="00A2175F" w:rsidP="00A2175F">
      <w:pPr>
        <w:rPr>
          <w:lang w:val="fr-FR"/>
        </w:rPr>
      </w:pPr>
      <w:r w:rsidRPr="00633F0E">
        <w:rPr>
          <w:lang w:val="fr-FR"/>
        </w:rPr>
        <w:t>Les partenaires d’exécution d’USAID soutiennent l’Initiative à base communautaire de planification et services de santé (CHPS) et le GHS en général. L’Agence de coopération internationale du Japon soutient également l’expansion de la couverture du CHPS. Le Fonds des Nations Unies pour l’enfance (UNICEF) apporte un soutien au programme Action nutritionnelle intégrée contre la malnutrition (INAAM) du Catholic Relief Services (</w:t>
      </w:r>
      <w:smartTag w:uri="urn:schemas-microsoft-com:office:smarttags" w:element="stockticker">
        <w:r w:rsidRPr="00633F0E">
          <w:rPr>
            <w:lang w:val="fr-FR"/>
          </w:rPr>
          <w:t>CRS</w:t>
        </w:r>
      </w:smartTag>
      <w:r w:rsidRPr="00633F0E">
        <w:rPr>
          <w:lang w:val="fr-FR"/>
        </w:rPr>
        <w:t xml:space="preserve">) dans la région Upper West. De plus, </w:t>
      </w:r>
      <w:r w:rsidR="00E046E9">
        <w:rPr>
          <w:lang w:val="fr-FR"/>
        </w:rPr>
        <w:t>l’</w:t>
      </w:r>
      <w:r w:rsidRPr="00633F0E">
        <w:rPr>
          <w:lang w:val="fr-FR"/>
        </w:rPr>
        <w:t>UNICEF a engagé des fonds pour l’achat de l’aliment thérapeutique prêt à l’emploi (ATPE), en 2008. Actuellement, il n’existe pas de financement au Ghana pour la formation ou l’achat de fournitures thérapeutiques, y compris les aliments thérapeutiques (laits thérapeutiques, ATPE). La Banque mondiale fournira prochainement 15 millions de dollars US pour des programmes de nutrition de prévention qui seront confiés au GHS.</w:t>
      </w:r>
    </w:p>
    <w:p w:rsidR="00A2175F" w:rsidRPr="00633F0E" w:rsidRDefault="00A2175F" w:rsidP="00A2175F">
      <w:pPr>
        <w:rPr>
          <w:lang w:val="fr-FR"/>
        </w:rPr>
      </w:pPr>
    </w:p>
    <w:p w:rsidR="00A2175F" w:rsidRPr="00633F0E" w:rsidRDefault="00A2175F" w:rsidP="005F62E1">
      <w:pPr>
        <w:pStyle w:val="Heading3"/>
        <w:rPr>
          <w:lang w:val="fr-FR"/>
        </w:rPr>
      </w:pPr>
      <w:r w:rsidRPr="00633F0E">
        <w:rPr>
          <w:lang w:val="fr-FR"/>
        </w:rPr>
        <w:lastRenderedPageBreak/>
        <w:t>2.2. Compétences pour la PCMA</w:t>
      </w:r>
    </w:p>
    <w:p w:rsidR="00A2175F" w:rsidRPr="00633F0E" w:rsidRDefault="00A2175F" w:rsidP="00A2175F">
      <w:pPr>
        <w:rPr>
          <w:lang w:val="fr-FR"/>
        </w:rPr>
      </w:pPr>
    </w:p>
    <w:p w:rsidR="00A2175F" w:rsidRPr="00633F0E" w:rsidRDefault="00A2175F" w:rsidP="00A2175F">
      <w:pPr>
        <w:rPr>
          <w:lang w:val="fr-FR"/>
        </w:rPr>
      </w:pPr>
      <w:r w:rsidRPr="00633F0E">
        <w:rPr>
          <w:lang w:val="fr-FR"/>
        </w:rPr>
        <w:t xml:space="preserve">L’atelier de formation de juin 2007 était la première introduction au protocole de l’OMS pour la prise en charge de la </w:t>
      </w:r>
      <w:smartTag w:uri="urn:schemas-microsoft-com:office:smarttags" w:element="stockticker">
        <w:r w:rsidRPr="00633F0E">
          <w:rPr>
            <w:lang w:val="fr-FR"/>
          </w:rPr>
          <w:t>MAS</w:t>
        </w:r>
      </w:smartTag>
      <w:r w:rsidRPr="00633F0E">
        <w:rPr>
          <w:lang w:val="fr-FR"/>
        </w:rPr>
        <w:t>.</w:t>
      </w:r>
    </w:p>
    <w:p w:rsidR="00A2175F" w:rsidRPr="00633F0E" w:rsidRDefault="00A2175F" w:rsidP="00A2175F">
      <w:pPr>
        <w:rPr>
          <w:lang w:val="fr-FR"/>
        </w:rPr>
      </w:pPr>
    </w:p>
    <w:p w:rsidR="00A2175F" w:rsidRPr="00633F0E" w:rsidRDefault="00A2175F" w:rsidP="00A2175F">
      <w:pPr>
        <w:rPr>
          <w:lang w:val="fr-FR"/>
        </w:rPr>
      </w:pPr>
      <w:r w:rsidRPr="00633F0E">
        <w:rPr>
          <w:lang w:val="fr-FR"/>
        </w:rPr>
        <w:t xml:space="preserve">Le manque de directives nationales pour la PCMA veut dire que la formation avant l’emploi et en cours d’emploi (ainsi que le programme de formation) sont inadéquates, que ce soit pour les médecins, les infirmiers ou les nutritionnistes. Certaines structures sanitaires ont pu consulter le protocole de l’OMS sur l’Internet et ont </w:t>
      </w:r>
      <w:r w:rsidR="00E046E9">
        <w:rPr>
          <w:lang w:val="fr-FR"/>
        </w:rPr>
        <w:t>mis en place</w:t>
      </w:r>
      <w:r w:rsidRPr="00633F0E">
        <w:rPr>
          <w:lang w:val="fr-FR"/>
        </w:rPr>
        <w:t xml:space="preserve"> une formation sur le tas après l’atelier de juin 2007 mais par contre il n’existe </w:t>
      </w:r>
      <w:r w:rsidRPr="007821BB">
        <w:rPr>
          <w:lang w:val="fr-FR"/>
        </w:rPr>
        <w:t>pas de programmes formels</w:t>
      </w:r>
      <w:r w:rsidR="00E046E9">
        <w:rPr>
          <w:lang w:val="fr-FR"/>
        </w:rPr>
        <w:t>.</w:t>
      </w:r>
      <w:r w:rsidRPr="007821BB">
        <w:rPr>
          <w:lang w:val="fr-FR"/>
        </w:rPr>
        <w:t xml:space="preserve"> Le GHS n’a pas profité de la présence des programmes des ONG pour la</w:t>
      </w:r>
      <w:r w:rsidRPr="00633F0E">
        <w:rPr>
          <w:lang w:val="fr-FR"/>
        </w:rPr>
        <w:t xml:space="preserve"> PCMA, comme on a pu le voir dans des pays avec des urgences répétées et un niveau élevé d’expertise internationale (Ethiopie, Malawi, Niger, Soudan).</w:t>
      </w:r>
    </w:p>
    <w:p w:rsidR="00A2175F" w:rsidRPr="00633F0E" w:rsidRDefault="00A2175F" w:rsidP="00A2175F">
      <w:pPr>
        <w:pStyle w:val="Heading3"/>
        <w:rPr>
          <w:lang w:val="fr-FR"/>
        </w:rPr>
      </w:pPr>
    </w:p>
    <w:p w:rsidR="00A2175F" w:rsidRPr="00633F0E" w:rsidRDefault="00A2175F" w:rsidP="005F62E1">
      <w:pPr>
        <w:pStyle w:val="Heading3"/>
        <w:rPr>
          <w:lang w:val="fr-FR"/>
        </w:rPr>
      </w:pPr>
      <w:r w:rsidRPr="00633F0E">
        <w:rPr>
          <w:lang w:val="fr-FR"/>
        </w:rPr>
        <w:t>2.3. Accès aux soins de santé pour la PCMA</w:t>
      </w:r>
    </w:p>
    <w:p w:rsidR="00A2175F" w:rsidRPr="00633F0E" w:rsidRDefault="00A2175F" w:rsidP="00A2175F">
      <w:pPr>
        <w:rPr>
          <w:lang w:val="fr-FR"/>
        </w:rPr>
      </w:pPr>
    </w:p>
    <w:p w:rsidR="00A2175F" w:rsidRPr="00633F0E" w:rsidRDefault="00A2175F" w:rsidP="00A2175F">
      <w:pPr>
        <w:ind w:right="180"/>
        <w:rPr>
          <w:b/>
          <w:lang w:val="fr-FR"/>
        </w:rPr>
      </w:pPr>
      <w:r w:rsidRPr="00633F0E">
        <w:rPr>
          <w:b/>
          <w:lang w:val="fr-FR"/>
        </w:rPr>
        <w:t xml:space="preserve">PEC </w:t>
      </w:r>
      <w:smartTag w:uri="urn:schemas-microsoft-com:office:smarttags" w:element="stockticker">
        <w:r w:rsidRPr="00633F0E">
          <w:rPr>
            <w:b/>
            <w:lang w:val="fr-FR"/>
          </w:rPr>
          <w:t>MAS</w:t>
        </w:r>
      </w:smartTag>
      <w:r w:rsidRPr="00633F0E">
        <w:rPr>
          <w:b/>
          <w:lang w:val="fr-FR"/>
        </w:rPr>
        <w:t xml:space="preserve"> hospitalière </w:t>
      </w:r>
    </w:p>
    <w:p w:rsidR="00A2175F" w:rsidRPr="00633F0E" w:rsidRDefault="00A2175F" w:rsidP="00A2175F">
      <w:pPr>
        <w:ind w:right="180"/>
        <w:rPr>
          <w:lang w:val="fr-FR"/>
        </w:rPr>
      </w:pPr>
      <w:r w:rsidRPr="00633F0E">
        <w:rPr>
          <w:lang w:val="fr-FR"/>
        </w:rPr>
        <w:t>Les hôpitaux au Ghana dispensent des soins pour la prise en charge de la malnutrition aigu</w:t>
      </w:r>
      <w:r w:rsidRPr="00633F0E">
        <w:rPr>
          <w:rFonts w:cs="Tahoma"/>
          <w:lang w:val="fr-FR"/>
        </w:rPr>
        <w:t>ë</w:t>
      </w:r>
      <w:r w:rsidRPr="00633F0E">
        <w:rPr>
          <w:lang w:val="fr-FR"/>
        </w:rPr>
        <w:t xml:space="preserve"> mais ne disposent pas de protocole de traitement uniforme. La récupération nutritionnelle se fonde sur le lait enrichi.  Environ 10 des 42 CR</w:t>
      </w:r>
      <w:r w:rsidR="00B71644">
        <w:rPr>
          <w:lang w:val="fr-FR"/>
        </w:rPr>
        <w:t>E</w:t>
      </w:r>
      <w:r w:rsidRPr="00633F0E">
        <w:rPr>
          <w:lang w:val="fr-FR"/>
        </w:rPr>
        <w:t xml:space="preserve">N </w:t>
      </w:r>
      <w:r w:rsidR="00B71644">
        <w:rPr>
          <w:lang w:val="fr-FR"/>
        </w:rPr>
        <w:t>offrent</w:t>
      </w:r>
      <w:r w:rsidRPr="00633F0E">
        <w:rPr>
          <w:lang w:val="fr-FR"/>
        </w:rPr>
        <w:t xml:space="preserve"> de la PEC </w:t>
      </w:r>
      <w:smartTag w:uri="urn:schemas-microsoft-com:office:smarttags" w:element="stockticker">
        <w:r w:rsidRPr="00633F0E">
          <w:rPr>
            <w:lang w:val="fr-FR"/>
          </w:rPr>
          <w:t>MAS</w:t>
        </w:r>
      </w:smartTag>
      <w:r w:rsidRPr="00633F0E">
        <w:rPr>
          <w:lang w:val="fr-FR"/>
        </w:rPr>
        <w:t xml:space="preserve"> hospitalière avec régime alimentaire amélioré à base de bouillie enrichie et </w:t>
      </w:r>
      <w:r w:rsidR="00B71644">
        <w:rPr>
          <w:lang w:val="fr-FR"/>
        </w:rPr>
        <w:t>d’</w:t>
      </w:r>
      <w:r w:rsidRPr="00633F0E">
        <w:rPr>
          <w:lang w:val="fr-FR"/>
        </w:rPr>
        <w:t xml:space="preserve">aliments locaux. Aucun programme d’ONG ne dispense une prise en charge hospitalière de la </w:t>
      </w:r>
      <w:smartTag w:uri="urn:schemas-microsoft-com:office:smarttags" w:element="stockticker">
        <w:r w:rsidRPr="00633F0E">
          <w:rPr>
            <w:lang w:val="fr-FR"/>
          </w:rPr>
          <w:t>MAS</w:t>
        </w:r>
      </w:smartTag>
      <w:r w:rsidRPr="00633F0E">
        <w:rPr>
          <w:lang w:val="fr-FR"/>
        </w:rPr>
        <w:t xml:space="preserve"> (PEC </w:t>
      </w:r>
      <w:smartTag w:uri="urn:schemas-microsoft-com:office:smarttags" w:element="stockticker">
        <w:r w:rsidRPr="00633F0E">
          <w:rPr>
            <w:lang w:val="fr-FR"/>
          </w:rPr>
          <w:t>MAS</w:t>
        </w:r>
      </w:smartTag>
      <w:r w:rsidRPr="00633F0E">
        <w:rPr>
          <w:lang w:val="fr-FR"/>
        </w:rPr>
        <w:t xml:space="preserve"> hospitalière) bas</w:t>
      </w:r>
      <w:r w:rsidR="00B71644">
        <w:rPr>
          <w:lang w:val="fr-FR"/>
        </w:rPr>
        <w:t>é</w:t>
      </w:r>
      <w:r w:rsidRPr="00633F0E">
        <w:rPr>
          <w:lang w:val="fr-FR"/>
        </w:rPr>
        <w:t xml:space="preserve">e sur le protocole de traitement de l’OMS 1999 ou la PCMA.   </w:t>
      </w:r>
    </w:p>
    <w:p w:rsidR="00A2175F" w:rsidRPr="00633F0E" w:rsidRDefault="00A2175F" w:rsidP="00A2175F">
      <w:pPr>
        <w:ind w:right="180"/>
        <w:rPr>
          <w:u w:val="single"/>
          <w:lang w:val="fr-FR"/>
        </w:rPr>
      </w:pPr>
    </w:p>
    <w:p w:rsidR="00A2175F" w:rsidRPr="00633F0E" w:rsidRDefault="00A2175F" w:rsidP="00A2175F">
      <w:pPr>
        <w:ind w:right="180"/>
        <w:rPr>
          <w:b/>
          <w:lang w:val="fr-FR"/>
        </w:rPr>
      </w:pPr>
      <w:r w:rsidRPr="00633F0E">
        <w:rPr>
          <w:b/>
          <w:lang w:val="fr-FR"/>
        </w:rPr>
        <w:t xml:space="preserve">PEC </w:t>
      </w:r>
      <w:smartTag w:uri="urn:schemas-microsoft-com:office:smarttags" w:element="stockticker">
        <w:r w:rsidRPr="00633F0E">
          <w:rPr>
            <w:b/>
            <w:lang w:val="fr-FR"/>
          </w:rPr>
          <w:t>MAS</w:t>
        </w:r>
      </w:smartTag>
      <w:r w:rsidRPr="00633F0E">
        <w:rPr>
          <w:b/>
          <w:lang w:val="fr-FR"/>
        </w:rPr>
        <w:t xml:space="preserve"> ambulatoire</w:t>
      </w:r>
    </w:p>
    <w:p w:rsidR="00A2175F" w:rsidRPr="00633F0E" w:rsidRDefault="00A2175F" w:rsidP="00A2175F">
      <w:pPr>
        <w:ind w:right="180"/>
        <w:rPr>
          <w:lang w:val="fr-FR"/>
        </w:rPr>
      </w:pPr>
      <w:r w:rsidRPr="00633F0E">
        <w:rPr>
          <w:lang w:val="fr-FR"/>
        </w:rPr>
        <w:t xml:space="preserve">La prise en charge ambulatoire de la </w:t>
      </w:r>
      <w:smartTag w:uri="urn:schemas-microsoft-com:office:smarttags" w:element="stockticker">
        <w:r w:rsidRPr="00633F0E">
          <w:rPr>
            <w:lang w:val="fr-FR"/>
          </w:rPr>
          <w:t>MAS</w:t>
        </w:r>
      </w:smartTag>
      <w:r w:rsidRPr="00633F0E">
        <w:rPr>
          <w:lang w:val="fr-FR"/>
        </w:rPr>
        <w:t xml:space="preserve"> (PEC </w:t>
      </w:r>
      <w:smartTag w:uri="urn:schemas-microsoft-com:office:smarttags" w:element="stockticker">
        <w:r w:rsidRPr="00633F0E">
          <w:rPr>
            <w:lang w:val="fr-FR"/>
          </w:rPr>
          <w:t>MAS</w:t>
        </w:r>
      </w:smartTag>
      <w:r w:rsidRPr="00633F0E">
        <w:rPr>
          <w:lang w:val="fr-FR"/>
        </w:rPr>
        <w:t xml:space="preserve"> ambulatoire) dans les 42 sites de CR</w:t>
      </w:r>
      <w:r w:rsidR="00B71644">
        <w:rPr>
          <w:lang w:val="fr-FR"/>
        </w:rPr>
        <w:t>E</w:t>
      </w:r>
      <w:r w:rsidRPr="00633F0E">
        <w:rPr>
          <w:lang w:val="fr-FR"/>
        </w:rPr>
        <w:t xml:space="preserve">N (nombre incertain) </w:t>
      </w:r>
      <w:r w:rsidR="00B71644">
        <w:rPr>
          <w:lang w:val="fr-FR"/>
        </w:rPr>
        <w:t>offre</w:t>
      </w:r>
      <w:r w:rsidRPr="00633F0E">
        <w:rPr>
          <w:lang w:val="fr-FR"/>
        </w:rPr>
        <w:t xml:space="preserve"> un régime alimentaire amélioré de bouillie enrichie et d’aliments locaux. L’ONG </w:t>
      </w:r>
      <w:smartTag w:uri="urn:schemas-microsoft-com:office:smarttags" w:element="stockticker">
        <w:r w:rsidRPr="00633F0E">
          <w:rPr>
            <w:lang w:val="fr-FR"/>
          </w:rPr>
          <w:t>CRS</w:t>
        </w:r>
      </w:smartTag>
      <w:r w:rsidRPr="00633F0E">
        <w:rPr>
          <w:lang w:val="fr-FR"/>
        </w:rPr>
        <w:t xml:space="preserve"> apporte une PEC </w:t>
      </w:r>
      <w:smartTag w:uri="urn:schemas-microsoft-com:office:smarttags" w:element="stockticker">
        <w:r w:rsidRPr="00633F0E">
          <w:rPr>
            <w:lang w:val="fr-FR"/>
          </w:rPr>
          <w:t>MAS</w:t>
        </w:r>
      </w:smartTag>
      <w:r w:rsidRPr="00633F0E">
        <w:rPr>
          <w:lang w:val="fr-FR"/>
        </w:rPr>
        <w:t xml:space="preserve"> ambulatoire avec le soutien de l’UNICEF dans la région Upper West (voir section 3 ci-après) sans protocole de traitement</w:t>
      </w:r>
      <w:r w:rsidR="00B71644">
        <w:rPr>
          <w:lang w:val="fr-FR"/>
        </w:rPr>
        <w:t xml:space="preserve"> précis</w:t>
      </w:r>
      <w:r w:rsidRPr="00633F0E">
        <w:rPr>
          <w:lang w:val="fr-FR"/>
        </w:rPr>
        <w:t>.</w:t>
      </w:r>
    </w:p>
    <w:p w:rsidR="00A2175F" w:rsidRPr="00633F0E" w:rsidRDefault="00A2175F" w:rsidP="00A2175F">
      <w:pPr>
        <w:rPr>
          <w:b/>
          <w:i/>
          <w:lang w:val="fr-FR"/>
        </w:rPr>
      </w:pPr>
    </w:p>
    <w:p w:rsidR="00A2175F" w:rsidRPr="00633F0E" w:rsidRDefault="00A2175F" w:rsidP="00A2175F">
      <w:pPr>
        <w:rPr>
          <w:b/>
          <w:lang w:val="fr-FR"/>
        </w:rPr>
      </w:pPr>
      <w:r w:rsidRPr="00633F0E">
        <w:rPr>
          <w:b/>
          <w:lang w:val="fr-FR"/>
        </w:rPr>
        <w:t>Système de soins de santé</w:t>
      </w:r>
    </w:p>
    <w:p w:rsidR="00A2175F" w:rsidRPr="00633F0E" w:rsidRDefault="00A2175F" w:rsidP="00A2175F">
      <w:pPr>
        <w:rPr>
          <w:lang w:val="fr-FR"/>
        </w:rPr>
      </w:pPr>
      <w:r w:rsidRPr="00633F0E">
        <w:rPr>
          <w:lang w:val="fr-FR"/>
        </w:rPr>
        <w:t>Le pays comprend 10 régions, divisé</w:t>
      </w:r>
      <w:r w:rsidR="00B71644">
        <w:rPr>
          <w:lang w:val="fr-FR"/>
        </w:rPr>
        <w:t>es</w:t>
      </w:r>
      <w:r w:rsidRPr="00633F0E">
        <w:rPr>
          <w:lang w:val="fr-FR"/>
        </w:rPr>
        <w:t xml:space="preserve"> en 139 districts. Chaque région compte un hôpital régional qui est le niveau de référence le plus élevé dans le système de santé. Les hôpitaux de district interviennent au </w:t>
      </w:r>
      <w:r w:rsidRPr="007821BB">
        <w:rPr>
          <w:lang w:val="fr-FR"/>
        </w:rPr>
        <w:t xml:space="preserve">niveau du district bien qu’ils diffèrent quant à la composition du personnel et </w:t>
      </w:r>
      <w:r w:rsidR="00B71644">
        <w:rPr>
          <w:lang w:val="fr-FR"/>
        </w:rPr>
        <w:t xml:space="preserve">des </w:t>
      </w:r>
      <w:r w:rsidRPr="007821BB">
        <w:rPr>
          <w:lang w:val="fr-FR"/>
        </w:rPr>
        <w:t>équipement</w:t>
      </w:r>
      <w:r w:rsidR="001A046E">
        <w:rPr>
          <w:lang w:val="fr-FR"/>
        </w:rPr>
        <w:t>s</w:t>
      </w:r>
      <w:r w:rsidRPr="007821BB">
        <w:rPr>
          <w:lang w:val="fr-FR"/>
        </w:rPr>
        <w:t>. Certains</w:t>
      </w:r>
      <w:r w:rsidRPr="00633F0E">
        <w:rPr>
          <w:lang w:val="fr-FR"/>
        </w:rPr>
        <w:t xml:space="preserve"> nouveaux districts n’ont pas d’hôpital. Les districts sont divisés à leur tour en sous districts qui comptent des centres de santé. Les centres de santé disposent d’un personnel composé d’infirmiers et de paramédicaux. Certains centres de santé dans les zones urbaines, appelés polycliniques, comptent des médecins au sein de leur personnel. </w:t>
      </w:r>
    </w:p>
    <w:p w:rsidR="00A2175F" w:rsidRPr="00633F0E" w:rsidRDefault="00A2175F" w:rsidP="00A2175F">
      <w:pPr>
        <w:rPr>
          <w:lang w:val="fr-FR"/>
        </w:rPr>
      </w:pPr>
    </w:p>
    <w:p w:rsidR="00A2175F" w:rsidRPr="00633F0E" w:rsidRDefault="00A2175F" w:rsidP="00A2175F">
      <w:pPr>
        <w:rPr>
          <w:lang w:val="fr-FR"/>
        </w:rPr>
      </w:pPr>
      <w:r w:rsidRPr="00633F0E">
        <w:rPr>
          <w:lang w:val="fr-FR"/>
        </w:rPr>
        <w:t xml:space="preserve">Le GHS intervient à chaque niveau administratif par le biais des directions sanitaires régionales, des directions sanitaires de district et directions sanitaires de sous-district. Il a été décidé récemment que les soins pour les enfants de moins de cinq ans seraient gratuits bien que la décision ne soit pas appliquée uniformément et que le remboursement du niveau central aux structures sanitaires n’ait pas encore eu lieu. Aussi, certaines structures sanitaires n’ont guère d’autres choix que de faire payer pour les soins </w:t>
      </w:r>
      <w:r w:rsidR="00B62A40">
        <w:rPr>
          <w:lang w:val="fr-FR"/>
        </w:rPr>
        <w:t>donnés</w:t>
      </w:r>
      <w:r w:rsidRPr="00633F0E">
        <w:rPr>
          <w:lang w:val="fr-FR"/>
        </w:rPr>
        <w:t xml:space="preserve"> aux enfants de moins de cinq ans. Un nouveau programme national d’assurance maladie couvre les coûts pour les personnes indigentes qui doivent être inscrites au programme. Plusieurs des structures sanitaires visitées par FANTA encouragent vivement ou même aident les patients à s’inscrire au programme d’assurance. Seulement, le coût </w:t>
      </w:r>
      <w:r w:rsidR="00B62A40">
        <w:rPr>
          <w:lang w:val="fr-FR"/>
        </w:rPr>
        <w:t>de</w:t>
      </w:r>
      <w:r w:rsidRPr="00633F0E">
        <w:rPr>
          <w:lang w:val="fr-FR"/>
        </w:rPr>
        <w:t xml:space="preserve"> la photo nécessaire pour la carte de l’assurance est souvent cité comme un obstacle à l’inscription. </w:t>
      </w:r>
    </w:p>
    <w:p w:rsidR="00A2175F" w:rsidRPr="00633F0E" w:rsidRDefault="00A2175F" w:rsidP="00A2175F">
      <w:pPr>
        <w:rPr>
          <w:lang w:val="fr-FR"/>
        </w:rPr>
      </w:pPr>
    </w:p>
    <w:p w:rsidR="00A2175F" w:rsidRPr="00633F0E" w:rsidRDefault="00A2175F" w:rsidP="00A2175F">
      <w:pPr>
        <w:rPr>
          <w:lang w:val="fr-FR"/>
        </w:rPr>
      </w:pPr>
      <w:r w:rsidRPr="00633F0E">
        <w:rPr>
          <w:lang w:val="fr-FR"/>
        </w:rPr>
        <w:t xml:space="preserve">Au-delà du niveau du sous-district, les soins de santé communautaires sont dispensés par le biais de divers mécanismes. Deux d’entre eux, parmi les plus développés, sont les sites de soins d’extension communautaire pour le bien-être de l’enfant et les zones CHPS. Les centres de santé peuvent organiser des activités d’extension communautaire pour le bien-être de l’enfant dans une structure communautaire ou sous un arbre, où des infirmiers et des bénévoles communautaires dispensent des soins de suivi et les programme de croissance à assise communautaire (PCAC)  pour les enfants de moins de cinq ans, des soins prénatals et post-natals, </w:t>
      </w:r>
      <w:r w:rsidR="00B62A40">
        <w:rPr>
          <w:lang w:val="fr-FR"/>
        </w:rPr>
        <w:t>le</w:t>
      </w:r>
      <w:r w:rsidRPr="00633F0E">
        <w:rPr>
          <w:lang w:val="fr-FR"/>
        </w:rPr>
        <w:t xml:space="preserve"> PEV, </w:t>
      </w:r>
      <w:r w:rsidR="00B62A40">
        <w:rPr>
          <w:lang w:val="fr-FR"/>
        </w:rPr>
        <w:t xml:space="preserve">le </w:t>
      </w:r>
      <w:r w:rsidRPr="00633F0E">
        <w:rPr>
          <w:lang w:val="fr-FR"/>
        </w:rPr>
        <w:t xml:space="preserve">traitement de maladies mineures, </w:t>
      </w:r>
      <w:r w:rsidR="00B62A40">
        <w:rPr>
          <w:lang w:val="fr-FR"/>
        </w:rPr>
        <w:t xml:space="preserve">une </w:t>
      </w:r>
      <w:r w:rsidRPr="00633F0E">
        <w:rPr>
          <w:lang w:val="fr-FR"/>
        </w:rPr>
        <w:t xml:space="preserve">éducation sanitaire et nutritionnelle, </w:t>
      </w:r>
      <w:r w:rsidR="00B62A40">
        <w:rPr>
          <w:lang w:val="fr-FR"/>
        </w:rPr>
        <w:t xml:space="preserve">les </w:t>
      </w:r>
      <w:r w:rsidRPr="00633F0E">
        <w:rPr>
          <w:lang w:val="fr-FR"/>
        </w:rPr>
        <w:t xml:space="preserve">premiers secours et </w:t>
      </w:r>
      <w:r w:rsidR="00B62A40">
        <w:rPr>
          <w:lang w:val="fr-FR"/>
        </w:rPr>
        <w:t xml:space="preserve">la </w:t>
      </w:r>
      <w:r w:rsidRPr="00633F0E">
        <w:rPr>
          <w:lang w:val="fr-FR"/>
        </w:rPr>
        <w:t xml:space="preserve">référence. FANTA a observé </w:t>
      </w:r>
      <w:r w:rsidR="00B62A40">
        <w:rPr>
          <w:lang w:val="fr-FR"/>
        </w:rPr>
        <w:t xml:space="preserve">de </w:t>
      </w:r>
      <w:r w:rsidRPr="00633F0E">
        <w:rPr>
          <w:lang w:val="fr-FR"/>
        </w:rPr>
        <w:t xml:space="preserve">50 à plus de 100 mères et enfants lors de chaque séance d’extension communautaire visitée. En effet, </w:t>
      </w:r>
      <w:r w:rsidRPr="00633F0E">
        <w:rPr>
          <w:lang w:val="fr-FR"/>
        </w:rPr>
        <w:lastRenderedPageBreak/>
        <w:t>c’est grâce à une mobilisation communautaire solide et efficace que la participation est élevée dans les soins mensuels.</w:t>
      </w:r>
    </w:p>
    <w:p w:rsidR="00A2175F" w:rsidRPr="00633F0E" w:rsidRDefault="00A2175F" w:rsidP="00A2175F">
      <w:pPr>
        <w:rPr>
          <w:lang w:val="fr-FR"/>
        </w:rPr>
      </w:pPr>
    </w:p>
    <w:p w:rsidR="00A2175F" w:rsidRPr="00633F0E" w:rsidRDefault="00A2175F" w:rsidP="00A2175F">
      <w:pPr>
        <w:rPr>
          <w:lang w:val="fr-FR"/>
        </w:rPr>
      </w:pPr>
      <w:r w:rsidRPr="00633F0E">
        <w:rPr>
          <w:lang w:val="fr-FR"/>
        </w:rPr>
        <w:t xml:space="preserve">Ensuite, les zones CHPS comprennent des communautés de 3000 à 4500 personnes (généralement une à trois communautés) dans lesquelles est affecté un responsable de santé communautaire </w:t>
      </w:r>
      <w:r w:rsidRPr="00633F0E">
        <w:rPr>
          <w:rStyle w:val="FootnoteReference"/>
          <w:lang w:val="fr-FR"/>
        </w:rPr>
        <w:footnoteReference w:id="3"/>
      </w:r>
      <w:r w:rsidRPr="00633F0E">
        <w:rPr>
          <w:lang w:val="fr-FR"/>
        </w:rPr>
        <w:t xml:space="preserve"> qui dispense des soins de santé primaires (</w:t>
      </w:r>
      <w:smartTag w:uri="urn:schemas-microsoft-com:office:smarttags" w:element="stockticker">
        <w:r w:rsidRPr="00633F0E">
          <w:rPr>
            <w:lang w:val="fr-FR"/>
          </w:rPr>
          <w:t>SSP</w:t>
        </w:r>
      </w:smartTag>
      <w:r w:rsidRPr="00633F0E">
        <w:rPr>
          <w:lang w:val="fr-FR"/>
        </w:rPr>
        <w:t>) dans une concession du CHPS (maison et bureau de l’infirmier ou de l’infirmière, construite par la communauté) ainsi que par le biais de visites de suivi à domicile fréquentes. Le responsable de santé communautaire est aidé par un certain nombre de bénévoles de santé communautaire choisis par le comité de santé communautaire</w:t>
      </w:r>
      <w:r>
        <w:rPr>
          <w:lang w:val="fr-FR"/>
        </w:rPr>
        <w:t>, celui-ci</w:t>
      </w:r>
      <w:r w:rsidRPr="00633F0E">
        <w:rPr>
          <w:lang w:val="fr-FR"/>
        </w:rPr>
        <w:t xml:space="preserve">  est composé de dirigeants communautaires, de groupes </w:t>
      </w:r>
      <w:r w:rsidR="00B62A40">
        <w:rPr>
          <w:lang w:val="fr-FR"/>
        </w:rPr>
        <w:t>de femmes</w:t>
      </w:r>
      <w:r w:rsidRPr="00633F0E">
        <w:rPr>
          <w:lang w:val="fr-FR"/>
        </w:rPr>
        <w:t xml:space="preserve"> et de jeunes, d’accoucheuses et </w:t>
      </w:r>
      <w:r w:rsidR="00B62A40">
        <w:rPr>
          <w:lang w:val="fr-FR"/>
        </w:rPr>
        <w:t>d’</w:t>
      </w:r>
      <w:r w:rsidRPr="00633F0E">
        <w:rPr>
          <w:lang w:val="fr-FR"/>
        </w:rPr>
        <w:t>autres personnes. L’extension pour le bien-être de l’enfant n</w:t>
      </w:r>
      <w:r w:rsidR="008A2EBB">
        <w:rPr>
          <w:lang w:val="fr-FR"/>
        </w:rPr>
        <w:t>’est</w:t>
      </w:r>
      <w:r w:rsidRPr="00633F0E">
        <w:rPr>
          <w:lang w:val="fr-FR"/>
        </w:rPr>
        <w:t xml:space="preserve"> pas prodigué</w:t>
      </w:r>
      <w:r w:rsidR="008A2EBB">
        <w:rPr>
          <w:lang w:val="fr-FR"/>
        </w:rPr>
        <w:t>e</w:t>
      </w:r>
      <w:r w:rsidRPr="00633F0E">
        <w:rPr>
          <w:lang w:val="fr-FR"/>
        </w:rPr>
        <w:t xml:space="preserve"> dans tous les centres de santé, et bien que les zones CHPS soient bien planifié</w:t>
      </w:r>
      <w:r w:rsidR="008A2EBB">
        <w:rPr>
          <w:lang w:val="fr-FR"/>
        </w:rPr>
        <w:t>e</w:t>
      </w:r>
      <w:r w:rsidRPr="00633F0E">
        <w:rPr>
          <w:lang w:val="fr-FR"/>
        </w:rPr>
        <w:t xml:space="preserve">s au niveau national, la couverture en zones actives, c’est-à-dire celles disposant d’un responsable de santé communautaire formé et équipé et de bénévoles actifs, reste encore très limitée, les zones actives se concentrant dans la Région Upper East. Actuellement, dans la plupart des districts du pays, moins de 10% des zones CHPS sont actives. Le GHS vise à obtenir d’ici 2015 une couverture de 100% de tous les districts du Ghana. </w:t>
      </w:r>
    </w:p>
    <w:p w:rsidR="00A2175F" w:rsidRPr="00633F0E" w:rsidRDefault="00A2175F" w:rsidP="00A2175F">
      <w:pPr>
        <w:rPr>
          <w:lang w:val="fr-FR"/>
        </w:rPr>
      </w:pPr>
    </w:p>
    <w:p w:rsidR="00A2175F" w:rsidRPr="00633F0E" w:rsidRDefault="00A2175F" w:rsidP="00A2175F">
      <w:pPr>
        <w:rPr>
          <w:lang w:val="fr-FR"/>
        </w:rPr>
      </w:pPr>
      <w:r w:rsidRPr="00633F0E">
        <w:rPr>
          <w:lang w:val="fr-FR"/>
        </w:rPr>
        <w:t xml:space="preserve">La sous-nutrition est traitée dans la PEC </w:t>
      </w:r>
      <w:smartTag w:uri="urn:schemas-microsoft-com:office:smarttags" w:element="stockticker">
        <w:r w:rsidRPr="00633F0E">
          <w:rPr>
            <w:lang w:val="fr-FR"/>
          </w:rPr>
          <w:t>MAS</w:t>
        </w:r>
      </w:smartTag>
      <w:r w:rsidRPr="00633F0E">
        <w:rPr>
          <w:lang w:val="fr-FR"/>
        </w:rPr>
        <w:t xml:space="preserve"> hospitalière, ainsi que dans la PEC </w:t>
      </w:r>
      <w:smartTag w:uri="urn:schemas-microsoft-com:office:smarttags" w:element="stockticker">
        <w:r w:rsidRPr="00633F0E">
          <w:rPr>
            <w:lang w:val="fr-FR"/>
          </w:rPr>
          <w:t>MAS</w:t>
        </w:r>
      </w:smartTag>
      <w:r w:rsidRPr="00633F0E">
        <w:rPr>
          <w:lang w:val="fr-FR"/>
        </w:rPr>
        <w:t xml:space="preserve"> hospitalière ou ambulatoire des CR</w:t>
      </w:r>
      <w:r w:rsidR="008A2EBB">
        <w:rPr>
          <w:lang w:val="fr-FR"/>
        </w:rPr>
        <w:t>E</w:t>
      </w:r>
      <w:r w:rsidRPr="00633F0E">
        <w:rPr>
          <w:lang w:val="fr-FR"/>
        </w:rPr>
        <w:t xml:space="preserve">N. Généralement, les abandons </w:t>
      </w:r>
      <w:r w:rsidR="008A2EBB">
        <w:rPr>
          <w:lang w:val="fr-FR"/>
        </w:rPr>
        <w:t>du</w:t>
      </w:r>
      <w:r w:rsidRPr="00633F0E">
        <w:rPr>
          <w:lang w:val="fr-FR"/>
        </w:rPr>
        <w:t xml:space="preserve"> traitement sont </w:t>
      </w:r>
      <w:r w:rsidR="008A2EBB">
        <w:rPr>
          <w:lang w:val="fr-FR"/>
        </w:rPr>
        <w:t>nombreux</w:t>
      </w:r>
      <w:r w:rsidRPr="00633F0E">
        <w:rPr>
          <w:lang w:val="fr-FR"/>
        </w:rPr>
        <w:t>. Le manque de directives nationales de la PCMA se traduit par un traitement non standardisé et des critères d’admission non uniformes, allant d’un faible rapport P/A à un faible rapport P/T et à la perte de poids à l’émaciation visible. Par conséquent, le dépistage de la sous-nutrition dans ces structures sanitaires ne cible pas et n’identifie pas toujours la malnutrition aigu</w:t>
      </w:r>
      <w:r w:rsidRPr="00633F0E">
        <w:rPr>
          <w:rFonts w:cs="Tahoma"/>
          <w:lang w:val="fr-FR"/>
        </w:rPr>
        <w:t>ë</w:t>
      </w:r>
      <w:r w:rsidRPr="00633F0E">
        <w:rPr>
          <w:lang w:val="fr-FR"/>
        </w:rPr>
        <w:t>, entravant ainsi l’accès</w:t>
      </w:r>
      <w:r w:rsidR="008A2EBB">
        <w:rPr>
          <w:lang w:val="fr-FR"/>
        </w:rPr>
        <w:t xml:space="preserve"> à la PCMA</w:t>
      </w:r>
      <w:r w:rsidRPr="00633F0E">
        <w:rPr>
          <w:lang w:val="fr-FR"/>
        </w:rPr>
        <w:t>. Les hôpitaux ont tendance à admettre les enfants avec malnutrition aigu</w:t>
      </w:r>
      <w:r w:rsidRPr="00633F0E">
        <w:rPr>
          <w:rFonts w:cs="Tahoma"/>
          <w:lang w:val="fr-FR"/>
        </w:rPr>
        <w:t>ë</w:t>
      </w:r>
      <w:r w:rsidRPr="00633F0E">
        <w:rPr>
          <w:lang w:val="fr-FR"/>
        </w:rPr>
        <w:t xml:space="preserve"> au service de pédiatrie ou dans une salle spécifique pour le traitement de la malnutrition. Par exemple, l’Hôpital </w:t>
      </w:r>
      <w:r w:rsidR="008A2EBB">
        <w:rPr>
          <w:lang w:val="fr-FR"/>
        </w:rPr>
        <w:t>d’enfants</w:t>
      </w:r>
      <w:r w:rsidRPr="00633F0E">
        <w:rPr>
          <w:lang w:val="fr-FR"/>
        </w:rPr>
        <w:t xml:space="preserve"> Princesse Mary Louise à Accra a réservé une de </w:t>
      </w:r>
      <w:r w:rsidR="008A2EBB">
        <w:rPr>
          <w:lang w:val="fr-FR"/>
        </w:rPr>
        <w:t>ses</w:t>
      </w:r>
      <w:r w:rsidRPr="00633F0E">
        <w:rPr>
          <w:lang w:val="fr-FR"/>
        </w:rPr>
        <w:t xml:space="preserve"> quatre salles aux cas de malnutrition sévère. Au moment de la visite, </w:t>
      </w:r>
      <w:r w:rsidR="008A2EBB">
        <w:rPr>
          <w:lang w:val="fr-FR"/>
        </w:rPr>
        <w:t>plus d’</w:t>
      </w:r>
      <w:r w:rsidRPr="00633F0E">
        <w:rPr>
          <w:lang w:val="fr-FR"/>
        </w:rPr>
        <w:t xml:space="preserve">un quart de tous les patients hospitalisés étaient des enfants souffrant de </w:t>
      </w:r>
      <w:smartTag w:uri="urn:schemas-microsoft-com:office:smarttags" w:element="stockticker">
        <w:r w:rsidRPr="00633F0E">
          <w:rPr>
            <w:lang w:val="fr-FR"/>
          </w:rPr>
          <w:t>MAS</w:t>
        </w:r>
      </w:smartTag>
      <w:r w:rsidRPr="00633F0E">
        <w:rPr>
          <w:lang w:val="fr-FR"/>
        </w:rPr>
        <w:t xml:space="preserve">.     </w:t>
      </w:r>
    </w:p>
    <w:p w:rsidR="00A2175F" w:rsidRPr="00633F0E" w:rsidRDefault="00A2175F" w:rsidP="00A2175F">
      <w:pPr>
        <w:rPr>
          <w:lang w:val="fr-FR"/>
        </w:rPr>
      </w:pPr>
    </w:p>
    <w:p w:rsidR="00A2175F" w:rsidRPr="00633F0E" w:rsidRDefault="00A2175F" w:rsidP="00A2175F">
      <w:pPr>
        <w:rPr>
          <w:lang w:val="fr-FR"/>
        </w:rPr>
      </w:pPr>
      <w:r w:rsidRPr="00633F0E">
        <w:rPr>
          <w:lang w:val="fr-FR"/>
        </w:rPr>
        <w:t>Les CR</w:t>
      </w:r>
      <w:r w:rsidR="002760AC">
        <w:rPr>
          <w:lang w:val="fr-FR"/>
        </w:rPr>
        <w:t>E</w:t>
      </w:r>
      <w:r w:rsidRPr="00633F0E">
        <w:rPr>
          <w:lang w:val="fr-FR"/>
        </w:rPr>
        <w:t xml:space="preserve">N dont certains dispensent une PEC </w:t>
      </w:r>
      <w:smartTag w:uri="urn:schemas-microsoft-com:office:smarttags" w:element="stockticker">
        <w:r w:rsidRPr="00633F0E">
          <w:rPr>
            <w:lang w:val="fr-FR"/>
          </w:rPr>
          <w:t>MAS</w:t>
        </w:r>
      </w:smartTag>
      <w:r w:rsidRPr="00633F0E">
        <w:rPr>
          <w:lang w:val="fr-FR"/>
        </w:rPr>
        <w:t xml:space="preserve"> hospitalière ont tendance à être regroupés dans les zones urbaines. La référence de la PEC </w:t>
      </w:r>
      <w:smartTag w:uri="urn:schemas-microsoft-com:office:smarttags" w:element="stockticker">
        <w:r w:rsidRPr="00633F0E">
          <w:rPr>
            <w:lang w:val="fr-FR"/>
          </w:rPr>
          <w:t>MAS</w:t>
        </w:r>
      </w:smartTag>
      <w:r w:rsidRPr="00633F0E">
        <w:rPr>
          <w:lang w:val="fr-FR"/>
        </w:rPr>
        <w:t xml:space="preserve"> hospitalière vers les </w:t>
      </w:r>
      <w:r w:rsidR="002760AC">
        <w:rPr>
          <w:lang w:val="fr-FR"/>
        </w:rPr>
        <w:t>CREN</w:t>
      </w:r>
      <w:r w:rsidRPr="00633F0E">
        <w:rPr>
          <w:lang w:val="fr-FR"/>
        </w:rPr>
        <w:t xml:space="preserve"> pour continuer la récupération nutritionnelle en PEC </w:t>
      </w:r>
      <w:smartTag w:uri="urn:schemas-microsoft-com:office:smarttags" w:element="stockticker">
        <w:r w:rsidRPr="00633F0E">
          <w:rPr>
            <w:lang w:val="fr-FR"/>
          </w:rPr>
          <w:t>MAS</w:t>
        </w:r>
      </w:smartTag>
      <w:r w:rsidRPr="00633F0E">
        <w:rPr>
          <w:lang w:val="fr-FR"/>
        </w:rPr>
        <w:t xml:space="preserve"> ambulatoire n’est faite que lorsqu’il existe un </w:t>
      </w:r>
      <w:r w:rsidR="002760AC">
        <w:rPr>
          <w:lang w:val="fr-FR"/>
        </w:rPr>
        <w:t>CREN</w:t>
      </w:r>
      <w:r w:rsidRPr="00633F0E">
        <w:rPr>
          <w:lang w:val="fr-FR"/>
        </w:rPr>
        <w:t xml:space="preserve"> dans les alentours. Les </w:t>
      </w:r>
      <w:r w:rsidR="002760AC">
        <w:rPr>
          <w:lang w:val="fr-FR"/>
        </w:rPr>
        <w:t>CREN</w:t>
      </w:r>
      <w:r w:rsidRPr="00633F0E">
        <w:rPr>
          <w:lang w:val="fr-FR"/>
        </w:rPr>
        <w:t xml:space="preserve"> avec la PEC </w:t>
      </w:r>
      <w:smartTag w:uri="urn:schemas-microsoft-com:office:smarttags" w:element="stockticker">
        <w:r w:rsidRPr="00633F0E">
          <w:rPr>
            <w:lang w:val="fr-FR"/>
          </w:rPr>
          <w:t>MAS</w:t>
        </w:r>
      </w:smartTag>
      <w:r w:rsidRPr="00633F0E">
        <w:rPr>
          <w:lang w:val="fr-FR"/>
        </w:rPr>
        <w:t xml:space="preserve"> de jour réfèrent effectivement les cas grave</w:t>
      </w:r>
      <w:r>
        <w:rPr>
          <w:lang w:val="fr-FR"/>
        </w:rPr>
        <w:t>s</w:t>
      </w:r>
      <w:r w:rsidRPr="00633F0E">
        <w:rPr>
          <w:lang w:val="fr-FR"/>
        </w:rPr>
        <w:t xml:space="preserve"> vers la PEC </w:t>
      </w:r>
      <w:smartTag w:uri="urn:schemas-microsoft-com:office:smarttags" w:element="stockticker">
        <w:r w:rsidRPr="00633F0E">
          <w:rPr>
            <w:lang w:val="fr-FR"/>
          </w:rPr>
          <w:t>MAS</w:t>
        </w:r>
      </w:smartTag>
      <w:r w:rsidRPr="00633F0E">
        <w:rPr>
          <w:lang w:val="fr-FR"/>
        </w:rPr>
        <w:t xml:space="preserve"> hospitalière. Dans les </w:t>
      </w:r>
      <w:r w:rsidR="002760AC">
        <w:rPr>
          <w:lang w:val="fr-FR"/>
        </w:rPr>
        <w:t>CREN</w:t>
      </w:r>
      <w:r w:rsidRPr="00633F0E">
        <w:rPr>
          <w:lang w:val="fr-FR"/>
        </w:rPr>
        <w:t xml:space="preserve">, les mères des enfants malnutris apprennent à préparer l’aliment amélioré </w:t>
      </w:r>
      <w:r w:rsidR="002760AC">
        <w:rPr>
          <w:lang w:val="fr-FR"/>
        </w:rPr>
        <w:t xml:space="preserve">en </w:t>
      </w:r>
      <w:r w:rsidRPr="00633F0E">
        <w:rPr>
          <w:lang w:val="fr-FR"/>
        </w:rPr>
        <w:t xml:space="preserve">recevant directives et conseils de la part des agents de santé. </w:t>
      </w:r>
    </w:p>
    <w:p w:rsidR="00A2175F" w:rsidRPr="00633F0E" w:rsidRDefault="00A2175F" w:rsidP="00A2175F">
      <w:pPr>
        <w:rPr>
          <w:lang w:val="fr-FR"/>
        </w:rPr>
      </w:pPr>
    </w:p>
    <w:p w:rsidR="00A2175F" w:rsidRPr="00633F0E" w:rsidRDefault="00A2175F" w:rsidP="00A2175F">
      <w:pPr>
        <w:rPr>
          <w:lang w:val="fr-FR"/>
        </w:rPr>
      </w:pPr>
      <w:r w:rsidRPr="00633F0E">
        <w:rPr>
          <w:lang w:val="fr-FR"/>
        </w:rPr>
        <w:t xml:space="preserve">Aussi, existe-t-il un système de soins de santé bien développé au Ghana, allant des points d’extension communautaire pour le bien-être de l’enfant aux zones CHPS </w:t>
      </w:r>
      <w:r w:rsidR="002255B6">
        <w:rPr>
          <w:lang w:val="fr-FR"/>
        </w:rPr>
        <w:t>dispensant</w:t>
      </w:r>
      <w:r w:rsidRPr="00633F0E">
        <w:rPr>
          <w:lang w:val="fr-FR"/>
        </w:rPr>
        <w:t xml:space="preserve"> des soins de santé primaires, aux centres santé et hôpitaux dispensant des soins de santé primaires et secondaires aux niveaux sous-district et district. Ce système offre un bon potentiel pour intégrer la PEC </w:t>
      </w:r>
      <w:smartTag w:uri="urn:schemas-microsoft-com:office:smarttags" w:element="stockticker">
        <w:r w:rsidRPr="00633F0E">
          <w:rPr>
            <w:lang w:val="fr-FR"/>
          </w:rPr>
          <w:t>MAS</w:t>
        </w:r>
      </w:smartTag>
      <w:r w:rsidRPr="00633F0E">
        <w:rPr>
          <w:lang w:val="fr-FR"/>
        </w:rPr>
        <w:t xml:space="preserve"> ambulatoire et hospitalière </w:t>
      </w:r>
      <w:r w:rsidR="002760AC">
        <w:rPr>
          <w:lang w:val="fr-FR"/>
        </w:rPr>
        <w:t>à</w:t>
      </w:r>
      <w:r w:rsidRPr="00633F0E">
        <w:rPr>
          <w:lang w:val="fr-FR"/>
        </w:rPr>
        <w:t xml:space="preserve"> cette structure. </w:t>
      </w:r>
    </w:p>
    <w:p w:rsidR="00A2175F" w:rsidRPr="00633F0E" w:rsidRDefault="00A2175F" w:rsidP="00A2175F">
      <w:pPr>
        <w:rPr>
          <w:b/>
          <w:i/>
          <w:lang w:val="fr-FR"/>
        </w:rPr>
      </w:pPr>
    </w:p>
    <w:p w:rsidR="00A2175F" w:rsidRPr="00633F0E" w:rsidRDefault="00A2175F" w:rsidP="00A2175F">
      <w:pPr>
        <w:rPr>
          <w:b/>
          <w:lang w:val="fr-FR"/>
        </w:rPr>
      </w:pPr>
      <w:r w:rsidRPr="00633F0E">
        <w:rPr>
          <w:b/>
          <w:lang w:val="fr-FR"/>
        </w:rPr>
        <w:t>Composition du personnel</w:t>
      </w:r>
    </w:p>
    <w:p w:rsidR="00A2175F" w:rsidRPr="00633F0E" w:rsidRDefault="00A2175F" w:rsidP="00A2175F">
      <w:pPr>
        <w:rPr>
          <w:lang w:val="fr-FR"/>
        </w:rPr>
      </w:pPr>
      <w:r w:rsidRPr="00633F0E">
        <w:rPr>
          <w:lang w:val="fr-FR"/>
        </w:rPr>
        <w:t xml:space="preserve">Généralement, les hôpitaux et les centres de santé disposent d’un personnel adéquat, à quelques exceptions près dans les nouveaux districts. Les centres de santé organisent l’extension communautaire par l’intermédiaire des points satellites ou des zones CHPS. Les centres de santé comptent des infirmiers d’état, des infirmiers communautaires et/ou des sages-femmes. </w:t>
      </w:r>
      <w:r w:rsidR="00A30061">
        <w:rPr>
          <w:lang w:val="fr-FR"/>
        </w:rPr>
        <w:t>Comme on a pu le noter</w:t>
      </w:r>
      <w:r w:rsidRPr="00633F0E">
        <w:rPr>
          <w:lang w:val="fr-FR"/>
        </w:rPr>
        <w:t>, les zones CHPS disposent d’un responsable de santé communautaire. Dans le cadre d’une initiative récente, le Ministère de la main-</w:t>
      </w:r>
      <w:r w:rsidRPr="007821BB">
        <w:rPr>
          <w:lang w:val="fr-FR"/>
        </w:rPr>
        <w:t xml:space="preserve">d’œuvre, de la jeunesse et de l’emploi a recruté et formé des étudiants </w:t>
      </w:r>
      <w:r w:rsidR="00A30061">
        <w:rPr>
          <w:lang w:val="fr-FR"/>
        </w:rPr>
        <w:t>de</w:t>
      </w:r>
      <w:r w:rsidRPr="007821BB">
        <w:rPr>
          <w:lang w:val="fr-FR"/>
        </w:rPr>
        <w:t xml:space="preserve"> deuxième cycle pour qu’ils</w:t>
      </w:r>
      <w:r w:rsidRPr="00633F0E">
        <w:rPr>
          <w:lang w:val="fr-FR"/>
        </w:rPr>
        <w:t xml:space="preserve"> puissent devenir des agents d’extension. Ces étudiants réalisent des tâches pour différents organismes gouvernementaux, la santé étant l’un des secteurs, et peuvent </w:t>
      </w:r>
      <w:r w:rsidR="00A30061">
        <w:rPr>
          <w:lang w:val="fr-FR"/>
        </w:rPr>
        <w:t xml:space="preserve">ainsi </w:t>
      </w:r>
      <w:r w:rsidRPr="00633F0E">
        <w:rPr>
          <w:lang w:val="fr-FR"/>
        </w:rPr>
        <w:t xml:space="preserve">devenir des agents de santé d’extension. </w:t>
      </w:r>
    </w:p>
    <w:p w:rsidR="00A2175F" w:rsidRPr="00633F0E" w:rsidRDefault="00A2175F" w:rsidP="00A2175F">
      <w:pPr>
        <w:rPr>
          <w:lang w:val="fr-FR"/>
        </w:rPr>
      </w:pPr>
    </w:p>
    <w:p w:rsidR="00A2175F" w:rsidRPr="00633F0E" w:rsidRDefault="00A2175F" w:rsidP="00A2175F">
      <w:pPr>
        <w:rPr>
          <w:lang w:val="fr-FR"/>
        </w:rPr>
      </w:pPr>
      <w:r w:rsidRPr="00633F0E">
        <w:rPr>
          <w:lang w:val="fr-FR"/>
        </w:rPr>
        <w:t xml:space="preserve">En principe, les rangs du personnel d’un </w:t>
      </w:r>
      <w:r w:rsidR="002760AC">
        <w:rPr>
          <w:lang w:val="fr-FR"/>
        </w:rPr>
        <w:t>CREN</w:t>
      </w:r>
      <w:r w:rsidRPr="00633F0E">
        <w:rPr>
          <w:lang w:val="fr-FR"/>
        </w:rPr>
        <w:t xml:space="preserve"> devraient compter un responsable de la nutrition (niveau licence) et un responsable technique de la nutrition (demandant un diplôme </w:t>
      </w:r>
      <w:r w:rsidR="00A30061">
        <w:rPr>
          <w:lang w:val="fr-FR"/>
        </w:rPr>
        <w:t>en</w:t>
      </w:r>
      <w:r w:rsidRPr="00633F0E">
        <w:rPr>
          <w:lang w:val="fr-FR"/>
        </w:rPr>
        <w:t xml:space="preserve"> deux ans). Mais en fait, bien souvent ils n’ont qu’un seul responsable, le responsable technique de la nutrition </w:t>
      </w:r>
      <w:r w:rsidRPr="00633F0E">
        <w:rPr>
          <w:lang w:val="fr-FR"/>
        </w:rPr>
        <w:lastRenderedPageBreak/>
        <w:t xml:space="preserve">qui est moins qualifié. </w:t>
      </w:r>
      <w:r w:rsidR="009E3FAC">
        <w:rPr>
          <w:lang w:val="fr-FR"/>
        </w:rPr>
        <w:t>Il se peut qu’un</w:t>
      </w:r>
      <w:r w:rsidRPr="00633F0E">
        <w:rPr>
          <w:lang w:val="fr-FR"/>
        </w:rPr>
        <w:t xml:space="preserve"> infirmier ou une infirmière dirige le </w:t>
      </w:r>
      <w:r w:rsidR="002760AC">
        <w:rPr>
          <w:lang w:val="fr-FR"/>
        </w:rPr>
        <w:t>CREN</w:t>
      </w:r>
      <w:r w:rsidRPr="00633F0E">
        <w:rPr>
          <w:lang w:val="fr-FR"/>
        </w:rPr>
        <w:t xml:space="preserve"> . L’agent de santé du </w:t>
      </w:r>
      <w:r w:rsidR="002760AC">
        <w:rPr>
          <w:lang w:val="fr-FR"/>
        </w:rPr>
        <w:t>CREN</w:t>
      </w:r>
      <w:r w:rsidRPr="00633F0E">
        <w:rPr>
          <w:lang w:val="fr-FR"/>
        </w:rPr>
        <w:t xml:space="preserve"> est parfois secondé par des bénévoles communautaires ou des agents de santé d’extension. </w:t>
      </w:r>
    </w:p>
    <w:p w:rsidR="00A2175F" w:rsidRPr="00633F0E" w:rsidRDefault="00A2175F" w:rsidP="00A2175F">
      <w:pPr>
        <w:rPr>
          <w:lang w:val="fr-FR"/>
        </w:rPr>
      </w:pPr>
    </w:p>
    <w:p w:rsidR="00A2175F" w:rsidRPr="00633F0E" w:rsidRDefault="00A2175F" w:rsidP="00A2175F">
      <w:pPr>
        <w:rPr>
          <w:lang w:val="fr-FR"/>
        </w:rPr>
      </w:pPr>
      <w:r w:rsidRPr="00633F0E">
        <w:rPr>
          <w:lang w:val="fr-FR"/>
        </w:rPr>
        <w:t xml:space="preserve">Les activités d’extension communautaire bénéficient de l’aide supplémentaire des bénévoles de santé communautaire et des comités de santé communautaire.    </w:t>
      </w:r>
    </w:p>
    <w:p w:rsidR="00A2175F" w:rsidRPr="00633F0E" w:rsidRDefault="00A2175F" w:rsidP="00A2175F">
      <w:pPr>
        <w:tabs>
          <w:tab w:val="left" w:pos="360"/>
        </w:tabs>
        <w:rPr>
          <w:b/>
          <w:i/>
          <w:lang w:val="fr-FR"/>
        </w:rPr>
      </w:pPr>
    </w:p>
    <w:p w:rsidR="00A2175F" w:rsidRPr="00633F0E" w:rsidRDefault="00A2175F" w:rsidP="00A2175F">
      <w:pPr>
        <w:tabs>
          <w:tab w:val="left" w:pos="360"/>
        </w:tabs>
        <w:rPr>
          <w:b/>
          <w:lang w:val="fr-FR"/>
        </w:rPr>
      </w:pPr>
      <w:r w:rsidRPr="00633F0E">
        <w:rPr>
          <w:b/>
          <w:lang w:val="fr-FR"/>
        </w:rPr>
        <w:t>Systèmes de dépistage et de référence communautaires</w:t>
      </w:r>
    </w:p>
    <w:p w:rsidR="00A2175F" w:rsidRPr="00633F0E" w:rsidRDefault="00A2175F" w:rsidP="00A2175F">
      <w:pPr>
        <w:rPr>
          <w:rFonts w:cs="Tahoma"/>
          <w:lang w:val="fr-FR"/>
        </w:rPr>
      </w:pPr>
      <w:r w:rsidRPr="00633F0E">
        <w:rPr>
          <w:lang w:val="fr-FR"/>
        </w:rPr>
        <w:t>Le dépistage communautaire pour la malnutrition aigu</w:t>
      </w:r>
      <w:r w:rsidRPr="00633F0E">
        <w:rPr>
          <w:rFonts w:cs="Tahoma"/>
          <w:lang w:val="fr-FR"/>
        </w:rPr>
        <w:t xml:space="preserve">ë est limité aux points d’extension pour le bien-être de l’enfant organisés à partir des centres de santé et utilisant la perte de poids ou l’émaciation visible </w:t>
      </w:r>
      <w:r w:rsidR="009E3FAC">
        <w:rPr>
          <w:rFonts w:cs="Tahoma"/>
          <w:lang w:val="fr-FR"/>
        </w:rPr>
        <w:t xml:space="preserve">comme </w:t>
      </w:r>
      <w:r w:rsidRPr="00633F0E">
        <w:rPr>
          <w:rFonts w:cs="Tahoma"/>
          <w:lang w:val="fr-FR"/>
        </w:rPr>
        <w:t>indiqué sur une courbe de croissance du P/A.</w:t>
      </w:r>
    </w:p>
    <w:p w:rsidR="00A2175F" w:rsidRPr="00633F0E" w:rsidRDefault="00A2175F" w:rsidP="00A2175F">
      <w:pPr>
        <w:rPr>
          <w:rFonts w:cs="Tahoma"/>
          <w:lang w:val="fr-FR"/>
        </w:rPr>
      </w:pPr>
    </w:p>
    <w:p w:rsidR="00A2175F" w:rsidRPr="00633F0E" w:rsidRDefault="00A2175F" w:rsidP="00A2175F">
      <w:pPr>
        <w:rPr>
          <w:rFonts w:cs="Tahoma"/>
          <w:lang w:val="fr-FR"/>
        </w:rPr>
      </w:pPr>
      <w:r w:rsidRPr="00633F0E">
        <w:rPr>
          <w:rFonts w:cs="Tahoma"/>
          <w:lang w:val="fr-FR"/>
        </w:rPr>
        <w:t xml:space="preserve">Les cas sont référés entre les hôpitaux et les </w:t>
      </w:r>
      <w:r w:rsidR="002760AC">
        <w:rPr>
          <w:rFonts w:cs="Tahoma"/>
          <w:lang w:val="fr-FR"/>
        </w:rPr>
        <w:t>CREN</w:t>
      </w:r>
      <w:r w:rsidRPr="00633F0E">
        <w:rPr>
          <w:rFonts w:cs="Tahoma"/>
          <w:lang w:val="fr-FR"/>
        </w:rPr>
        <w:t xml:space="preserve"> mais par contre il n’existe aucun lien entre les </w:t>
      </w:r>
      <w:r w:rsidR="002760AC">
        <w:rPr>
          <w:rFonts w:cs="Tahoma"/>
          <w:lang w:val="fr-FR"/>
        </w:rPr>
        <w:t>CREN</w:t>
      </w:r>
      <w:r w:rsidRPr="00633F0E">
        <w:rPr>
          <w:rFonts w:cs="Tahoma"/>
          <w:lang w:val="fr-FR"/>
        </w:rPr>
        <w:t xml:space="preserve"> et les communautés. Le dépistage et la référence à base communautaire des cas de </w:t>
      </w:r>
      <w:smartTag w:uri="urn:schemas-microsoft-com:office:smarttags" w:element="stockticker">
        <w:r w:rsidRPr="00633F0E">
          <w:rPr>
            <w:rFonts w:cs="Tahoma"/>
            <w:lang w:val="fr-FR"/>
          </w:rPr>
          <w:t>MAS</w:t>
        </w:r>
      </w:smartTag>
      <w:r w:rsidRPr="00633F0E">
        <w:rPr>
          <w:rFonts w:cs="Tahoma"/>
          <w:lang w:val="fr-FR"/>
        </w:rPr>
        <w:t xml:space="preserve"> vers les </w:t>
      </w:r>
      <w:r w:rsidR="002760AC">
        <w:rPr>
          <w:rFonts w:cs="Tahoma"/>
          <w:lang w:val="fr-FR"/>
        </w:rPr>
        <w:t>CREN</w:t>
      </w:r>
      <w:r w:rsidRPr="00633F0E">
        <w:rPr>
          <w:rFonts w:cs="Tahoma"/>
          <w:lang w:val="fr-FR"/>
        </w:rPr>
        <w:t xml:space="preserve"> s’avéreraient bien problématique</w:t>
      </w:r>
      <w:r w:rsidR="009E3FAC">
        <w:rPr>
          <w:rFonts w:cs="Tahoma"/>
          <w:lang w:val="fr-FR"/>
        </w:rPr>
        <w:t>s</w:t>
      </w:r>
      <w:r w:rsidRPr="00633F0E">
        <w:rPr>
          <w:rFonts w:cs="Tahoma"/>
          <w:lang w:val="fr-FR"/>
        </w:rPr>
        <w:t xml:space="preserve"> sans système institutionnalisé d’extension communautaire. De plus, un dépistage communautaire actif de la </w:t>
      </w:r>
      <w:smartTag w:uri="urn:schemas-microsoft-com:office:smarttags" w:element="stockticker">
        <w:r w:rsidRPr="00633F0E">
          <w:rPr>
            <w:rFonts w:cs="Tahoma"/>
            <w:lang w:val="fr-FR"/>
          </w:rPr>
          <w:t>MAS</w:t>
        </w:r>
      </w:smartTag>
      <w:r w:rsidRPr="00633F0E">
        <w:rPr>
          <w:rFonts w:cs="Tahoma"/>
          <w:lang w:val="fr-FR"/>
        </w:rPr>
        <w:t xml:space="preserve"> entraînerait un net accroissement dans le nombre de cas, situation qui serait difficile à assumer pour les </w:t>
      </w:r>
      <w:r w:rsidR="002760AC">
        <w:rPr>
          <w:rFonts w:cs="Tahoma"/>
          <w:lang w:val="fr-FR"/>
        </w:rPr>
        <w:t>CREN</w:t>
      </w:r>
      <w:r w:rsidRPr="00633F0E">
        <w:rPr>
          <w:rFonts w:cs="Tahoma"/>
          <w:lang w:val="fr-FR"/>
        </w:rPr>
        <w:t xml:space="preserve">. Et sans extension communautaire pour un dépistage précoce, référence et suivi des cas par le biais des agents d’extension communautaire ou des infirmiers et responsables de santé communautaire reliés aux bénévoles communautaires, il sera difficile pour les </w:t>
      </w:r>
      <w:r w:rsidR="002760AC">
        <w:rPr>
          <w:rFonts w:cs="Tahoma"/>
          <w:lang w:val="fr-FR"/>
        </w:rPr>
        <w:t>CREN</w:t>
      </w:r>
      <w:r w:rsidRPr="00633F0E">
        <w:rPr>
          <w:rFonts w:cs="Tahoma"/>
          <w:lang w:val="fr-FR"/>
        </w:rPr>
        <w:t xml:space="preserve"> de dispenser de la PEC </w:t>
      </w:r>
      <w:smartTag w:uri="urn:schemas-microsoft-com:office:smarttags" w:element="stockticker">
        <w:r w:rsidRPr="00633F0E">
          <w:rPr>
            <w:rFonts w:cs="Tahoma"/>
            <w:lang w:val="fr-FR"/>
          </w:rPr>
          <w:t>MAS</w:t>
        </w:r>
      </w:smartTag>
      <w:r w:rsidRPr="00633F0E">
        <w:rPr>
          <w:rFonts w:cs="Tahoma"/>
          <w:lang w:val="fr-FR"/>
        </w:rPr>
        <w:t xml:space="preserve"> ambulatoire.</w:t>
      </w:r>
    </w:p>
    <w:p w:rsidR="00A2175F" w:rsidRPr="00633F0E" w:rsidRDefault="00A2175F" w:rsidP="00A2175F">
      <w:pPr>
        <w:ind w:left="360"/>
        <w:rPr>
          <w:lang w:val="fr-FR"/>
        </w:rPr>
      </w:pPr>
      <w:r w:rsidRPr="00633F0E">
        <w:rPr>
          <w:lang w:val="fr-FR"/>
        </w:rPr>
        <w:t xml:space="preserve"> </w:t>
      </w:r>
    </w:p>
    <w:p w:rsidR="00A2175F" w:rsidRPr="00633F0E" w:rsidRDefault="00A2175F" w:rsidP="005F62E1">
      <w:pPr>
        <w:pStyle w:val="Heading3"/>
        <w:rPr>
          <w:lang w:val="fr-FR"/>
        </w:rPr>
      </w:pPr>
      <w:r>
        <w:rPr>
          <w:lang w:val="fr-FR"/>
        </w:rPr>
        <w:t>2.</w:t>
      </w:r>
      <w:r w:rsidR="00A368A8">
        <w:rPr>
          <w:lang w:val="fr-FR"/>
        </w:rPr>
        <w:t>4</w:t>
      </w:r>
      <w:r w:rsidRPr="00633F0E">
        <w:rPr>
          <w:lang w:val="fr-FR"/>
        </w:rPr>
        <w:t>. Accès aux fournitures de la PCMA</w:t>
      </w:r>
    </w:p>
    <w:p w:rsidR="00A2175F" w:rsidRPr="00633F0E" w:rsidRDefault="00A2175F" w:rsidP="00A2175F">
      <w:pPr>
        <w:tabs>
          <w:tab w:val="left" w:pos="360"/>
        </w:tabs>
        <w:rPr>
          <w:i/>
          <w:lang w:val="fr-FR"/>
        </w:rPr>
      </w:pPr>
    </w:p>
    <w:p w:rsidR="00A2175F" w:rsidRPr="00633F0E" w:rsidRDefault="00A2175F" w:rsidP="00A2175F">
      <w:pPr>
        <w:rPr>
          <w:lang w:val="fr-FR"/>
        </w:rPr>
      </w:pPr>
      <w:r w:rsidRPr="00633F0E">
        <w:rPr>
          <w:lang w:val="fr-FR"/>
        </w:rPr>
        <w:t xml:space="preserve">Les aliments thérapeutiques comme les laits F75 et F100, le mélange minéraux et vitamines et </w:t>
      </w:r>
      <w:r w:rsidR="00F474E7">
        <w:rPr>
          <w:lang w:val="fr-FR"/>
        </w:rPr>
        <w:t xml:space="preserve">le </w:t>
      </w:r>
      <w:r w:rsidRPr="00633F0E">
        <w:rPr>
          <w:lang w:val="fr-FR"/>
        </w:rPr>
        <w:t xml:space="preserve">ReSoMal ne sont pas disponibles au Ghana. Les hôpitaux et les </w:t>
      </w:r>
      <w:r w:rsidR="002760AC">
        <w:rPr>
          <w:lang w:val="fr-FR"/>
        </w:rPr>
        <w:t>CREN</w:t>
      </w:r>
      <w:r w:rsidRPr="00633F0E">
        <w:rPr>
          <w:lang w:val="fr-FR"/>
        </w:rPr>
        <w:t xml:space="preserve"> préparent et administrent des recettes lactées améliorées, des bouillies à base de céréales et des aliments locaux. On ne peut toutefois pas les envisager comme des aliments thérapeutiques car ils manquent de micronutriments et n’ont pas la densité énergétique nécessaire. Même quand ces institutions préparent des aliments améliorés, il faudra les administrer comme supplément aux bouillies à cause des quantités insuffisantes. Les </w:t>
      </w:r>
      <w:r w:rsidR="002760AC">
        <w:rPr>
          <w:lang w:val="fr-FR"/>
        </w:rPr>
        <w:t>CREN</w:t>
      </w:r>
      <w:r w:rsidRPr="00633F0E">
        <w:rPr>
          <w:lang w:val="fr-FR"/>
        </w:rPr>
        <w:t xml:space="preserve"> ont tendance à donner deux ou trois repas par jour, préparés avec de l’eau, demandant aux mères de l’enfant d’amener leurs enfants au </w:t>
      </w:r>
      <w:r w:rsidR="002760AC">
        <w:rPr>
          <w:lang w:val="fr-FR"/>
        </w:rPr>
        <w:t>CREN</w:t>
      </w:r>
      <w:r w:rsidRPr="00633F0E">
        <w:rPr>
          <w:lang w:val="fr-FR"/>
        </w:rPr>
        <w:t xml:space="preserve"> entre 8 h et 14 h du lundi au vendredi. Ce calendrier exigeant provoque des taux élevés d’abandon, une fréquentation irrégulière et de nombreuses rechutes car les enfants n’ont pas entièrement récupéré en dépit du gain de poids. </w:t>
      </w:r>
    </w:p>
    <w:p w:rsidR="00A2175F" w:rsidRPr="00633F0E" w:rsidRDefault="00A2175F" w:rsidP="00A2175F">
      <w:pPr>
        <w:rPr>
          <w:lang w:val="fr-FR"/>
        </w:rPr>
      </w:pPr>
    </w:p>
    <w:p w:rsidR="00A2175F" w:rsidRPr="00633F0E" w:rsidRDefault="00A2175F" w:rsidP="00A2175F">
      <w:pPr>
        <w:rPr>
          <w:lang w:val="fr-FR"/>
        </w:rPr>
      </w:pPr>
      <w:r w:rsidRPr="00633F0E">
        <w:rPr>
          <w:lang w:val="fr-FR"/>
        </w:rPr>
        <w:t>Certains professionnels se sont montrés extrêmement novateurs. En effet, dans le cadre de plusieurs initiatives, des laits et aliments fortifiés sont préparés et calqués sur les formules de recettes de F75, F100 et ATPE, en fonction des directives de l’Organisation mondiale de la Santé (OMS) trouvé</w:t>
      </w:r>
      <w:r>
        <w:rPr>
          <w:lang w:val="fr-FR"/>
        </w:rPr>
        <w:t>es</w:t>
      </w:r>
      <w:r w:rsidRPr="00633F0E">
        <w:rPr>
          <w:lang w:val="fr-FR"/>
        </w:rPr>
        <w:t xml:space="preserve"> par internet. Mais </w:t>
      </w:r>
      <w:r w:rsidR="00F474E7">
        <w:rPr>
          <w:lang w:val="fr-FR"/>
        </w:rPr>
        <w:t>à cause du</w:t>
      </w:r>
      <w:r w:rsidRPr="00633F0E">
        <w:rPr>
          <w:lang w:val="fr-FR"/>
        </w:rPr>
        <w:t xml:space="preserve"> manque de minéraux et </w:t>
      </w:r>
      <w:r w:rsidR="00F474E7">
        <w:rPr>
          <w:lang w:val="fr-FR"/>
        </w:rPr>
        <w:t xml:space="preserve">du </w:t>
      </w:r>
      <w:r w:rsidRPr="00633F0E">
        <w:rPr>
          <w:lang w:val="fr-FR"/>
        </w:rPr>
        <w:t xml:space="preserve">niveau énergétique nécessaire, les formules correctes de F75, F100 ou ATPE n’ont pas pu être obtenues. Un nutritionniste avait une pharmacie locale pour produire le mélange minéraux/énergie nécessaire mais là aussi la formule s’est avérée incomplète et onéreuse. L’Hôpital </w:t>
      </w:r>
      <w:r w:rsidR="00F474E7">
        <w:rPr>
          <w:lang w:val="fr-FR"/>
        </w:rPr>
        <w:t>d’enfants</w:t>
      </w:r>
      <w:r w:rsidRPr="00633F0E">
        <w:rPr>
          <w:lang w:val="fr-FR"/>
        </w:rPr>
        <w:t xml:space="preserve"> Princesse Marie Louise à Accra fabrique une pâte d’arachide dans ses cuisines, calquée sur l’ATPE, mais le contenu en minéraux et vitamines est incomplet. L’hôpital produit 5 kg de pâte d’arachide tous les deux jours qui </w:t>
      </w:r>
      <w:r w:rsidR="00262406" w:rsidRPr="00633F0E">
        <w:rPr>
          <w:lang w:val="fr-FR"/>
        </w:rPr>
        <w:t>sont</w:t>
      </w:r>
      <w:r w:rsidRPr="00633F0E">
        <w:rPr>
          <w:lang w:val="fr-FR"/>
        </w:rPr>
        <w:t xml:space="preserve"> conditionné</w:t>
      </w:r>
      <w:r w:rsidR="00F474E7">
        <w:rPr>
          <w:lang w:val="fr-FR"/>
        </w:rPr>
        <w:t>s</w:t>
      </w:r>
      <w:r w:rsidRPr="00633F0E">
        <w:rPr>
          <w:lang w:val="fr-FR"/>
        </w:rPr>
        <w:t xml:space="preserve"> très soigneusement dans des récipients en plastique avec couvercle.</w:t>
      </w:r>
    </w:p>
    <w:p w:rsidR="00A2175F" w:rsidRPr="00633F0E" w:rsidRDefault="00A2175F" w:rsidP="00A2175F">
      <w:pPr>
        <w:rPr>
          <w:lang w:val="fr-FR"/>
        </w:rPr>
      </w:pPr>
    </w:p>
    <w:p w:rsidR="00A2175F" w:rsidRPr="00633F0E" w:rsidRDefault="00A2175F" w:rsidP="00A2175F">
      <w:pPr>
        <w:tabs>
          <w:tab w:val="left" w:pos="360"/>
        </w:tabs>
        <w:rPr>
          <w:lang w:val="fr-FR"/>
        </w:rPr>
      </w:pPr>
      <w:r w:rsidRPr="00633F0E">
        <w:rPr>
          <w:lang w:val="fr-FR"/>
        </w:rPr>
        <w:t xml:space="preserve">On estime que le traitement de </w:t>
      </w:r>
      <w:r w:rsidRPr="00633F0E">
        <w:rPr>
          <w:b/>
          <w:lang w:val="fr-FR"/>
        </w:rPr>
        <w:t xml:space="preserve">tous </w:t>
      </w:r>
      <w:r w:rsidRPr="00633F0E">
        <w:rPr>
          <w:lang w:val="fr-FR"/>
        </w:rPr>
        <w:t xml:space="preserve">les enfants de moins de 5 ans au Ghana avec </w:t>
      </w:r>
      <w:smartTag w:uri="urn:schemas-microsoft-com:office:smarttags" w:element="stockticker">
        <w:r w:rsidRPr="00633F0E">
          <w:rPr>
            <w:lang w:val="fr-FR"/>
          </w:rPr>
          <w:t>MAS</w:t>
        </w:r>
      </w:smartTag>
      <w:r w:rsidRPr="00633F0E">
        <w:rPr>
          <w:lang w:val="fr-FR"/>
        </w:rPr>
        <w:t xml:space="preserve"> demanderait </w:t>
      </w:r>
      <w:r w:rsidRPr="00633F0E">
        <w:rPr>
          <w:b/>
          <w:lang w:val="fr-FR"/>
        </w:rPr>
        <w:t xml:space="preserve">958 tonnes </w:t>
      </w:r>
      <w:r w:rsidRPr="00633F0E">
        <w:rPr>
          <w:lang w:val="fr-FR"/>
        </w:rPr>
        <w:t xml:space="preserve">de l’ATPE par an. Les calculs se fondent sur le taux de prévalence en points de pourcentage de la </w:t>
      </w:r>
      <w:smartTag w:uri="urn:schemas-microsoft-com:office:smarttags" w:element="stockticker">
        <w:r w:rsidRPr="00633F0E">
          <w:rPr>
            <w:lang w:val="fr-FR"/>
          </w:rPr>
          <w:t>MAS</w:t>
        </w:r>
      </w:smartTag>
      <w:r w:rsidRPr="00633F0E">
        <w:rPr>
          <w:lang w:val="fr-FR"/>
        </w:rPr>
        <w:t xml:space="preserve"> augmenté du taux d’incidence annuel attendu, de la distribution quotidienne de 200 kilocalories de l’ATPE par kilogramme du poids corporel, du poids moyen </w:t>
      </w:r>
      <w:r w:rsidR="00D15D68">
        <w:rPr>
          <w:lang w:val="fr-FR"/>
        </w:rPr>
        <w:t xml:space="preserve">de 8 Kg </w:t>
      </w:r>
      <w:r w:rsidRPr="00633F0E">
        <w:rPr>
          <w:lang w:val="fr-FR"/>
        </w:rPr>
        <w:t xml:space="preserve">de la population des enfants affectés et d’une durée moyenne de traitement de huit semaines. Par ailleurs, on ne s’attend jamais à ce que la PCMA couvrent le pays dans son entier ou obtienne une couverture nationale pendant les premières années de sa mise en œuvre. Au contraire, la PCMA devrait démarrer dans les sites d’apprentissage et cibler des groupes spécifiques et limités dans des endroits spécifiques avant d’être étendue progressivement à l’échelle nationale. </w:t>
      </w:r>
    </w:p>
    <w:p w:rsidR="00A2175F" w:rsidRPr="00633F0E" w:rsidRDefault="00A2175F" w:rsidP="00A2175F">
      <w:pPr>
        <w:tabs>
          <w:tab w:val="left" w:pos="360"/>
        </w:tabs>
        <w:rPr>
          <w:lang w:val="fr-FR"/>
        </w:rPr>
      </w:pPr>
    </w:p>
    <w:p w:rsidR="00A2175F" w:rsidRPr="00633F0E" w:rsidRDefault="00A2175F" w:rsidP="00A2175F">
      <w:pPr>
        <w:tabs>
          <w:tab w:val="left" w:pos="360"/>
        </w:tabs>
        <w:rPr>
          <w:lang w:val="fr-FR"/>
        </w:rPr>
      </w:pPr>
      <w:r w:rsidRPr="00633F0E">
        <w:rPr>
          <w:lang w:val="fr-FR"/>
        </w:rPr>
        <w:t>Le PAM fournit un aliment mélangé fortifié (</w:t>
      </w:r>
      <w:smartTag w:uri="urn:schemas-microsoft-com:office:smarttags" w:element="stockticker">
        <w:r w:rsidRPr="00633F0E">
          <w:rPr>
            <w:lang w:val="fr-FR"/>
          </w:rPr>
          <w:t>AMS</w:t>
        </w:r>
      </w:smartTag>
      <w:r w:rsidRPr="00633F0E">
        <w:rPr>
          <w:lang w:val="fr-FR"/>
        </w:rPr>
        <w:t>) (par exemple un aliment mélangé de ma</w:t>
      </w:r>
      <w:r w:rsidRPr="00633F0E">
        <w:rPr>
          <w:rFonts w:cs="Tahoma"/>
          <w:lang w:val="fr-FR"/>
        </w:rPr>
        <w:t>ï</w:t>
      </w:r>
      <w:r w:rsidRPr="00633F0E">
        <w:rPr>
          <w:lang w:val="fr-FR"/>
        </w:rPr>
        <w:t>s–soja [</w:t>
      </w:r>
      <w:smartTag w:uri="urn:schemas-microsoft-com:office:smarttags" w:element="stockticker">
        <w:r w:rsidRPr="00633F0E">
          <w:rPr>
            <w:lang w:val="fr-FR"/>
          </w:rPr>
          <w:t>CSB</w:t>
        </w:r>
      </w:smartTag>
      <w:r w:rsidRPr="00633F0E">
        <w:rPr>
          <w:lang w:val="fr-FR"/>
        </w:rPr>
        <w:t xml:space="preserve">]) qui est préparé avec de l’eau dans certains </w:t>
      </w:r>
      <w:r w:rsidR="002760AC">
        <w:rPr>
          <w:lang w:val="fr-FR"/>
        </w:rPr>
        <w:t>CREN</w:t>
      </w:r>
      <w:r w:rsidRPr="00633F0E">
        <w:rPr>
          <w:lang w:val="fr-FR"/>
        </w:rPr>
        <w:t xml:space="preserve"> mais il ne s’agit pas d’un aliment </w:t>
      </w:r>
      <w:r w:rsidRPr="00633F0E">
        <w:rPr>
          <w:lang w:val="fr-FR"/>
        </w:rPr>
        <w:lastRenderedPageBreak/>
        <w:t>thérapeutique. Un aliment mélangé fortifié appelé Weanimix</w:t>
      </w:r>
      <w:r w:rsidRPr="00633F0E">
        <w:rPr>
          <w:rStyle w:val="FootnoteReference"/>
          <w:lang w:val="fr-FR"/>
        </w:rPr>
        <w:footnoteReference w:id="4"/>
      </w:r>
      <w:r w:rsidRPr="00633F0E">
        <w:rPr>
          <w:lang w:val="fr-FR"/>
        </w:rPr>
        <w:t xml:space="preserve"> a également été fabriqué au Ghana. Certains hôpitaux et centres de santé ont reçu des moulins pour la production de ces mélanges locaux ainsi que pour la </w:t>
      </w:r>
      <w:r w:rsidRPr="009C0F73">
        <w:rPr>
          <w:lang w:val="fr-FR"/>
        </w:rPr>
        <w:t xml:space="preserve">création de revenus supplémentaires provenant </w:t>
      </w:r>
      <w:r w:rsidR="00D15D68">
        <w:rPr>
          <w:lang w:val="fr-FR"/>
        </w:rPr>
        <w:t>de la mouture</w:t>
      </w:r>
      <w:r w:rsidRPr="009C0F73">
        <w:rPr>
          <w:lang w:val="fr-FR"/>
        </w:rPr>
        <w:t>.</w:t>
      </w:r>
    </w:p>
    <w:p w:rsidR="00A2175F" w:rsidRPr="00633F0E" w:rsidRDefault="00A2175F" w:rsidP="00A2175F">
      <w:pPr>
        <w:tabs>
          <w:tab w:val="left" w:pos="360"/>
        </w:tabs>
        <w:rPr>
          <w:lang w:val="fr-FR"/>
        </w:rPr>
      </w:pPr>
    </w:p>
    <w:p w:rsidR="00A2175F" w:rsidRPr="00633F0E" w:rsidRDefault="00A2175F" w:rsidP="00A2175F">
      <w:pPr>
        <w:tabs>
          <w:tab w:val="left" w:pos="360"/>
        </w:tabs>
        <w:rPr>
          <w:lang w:val="fr-FR"/>
        </w:rPr>
      </w:pPr>
      <w:r w:rsidRPr="00633F0E">
        <w:rPr>
          <w:lang w:val="fr-FR"/>
        </w:rPr>
        <w:t xml:space="preserve">Le système de fourniture des médicaments essentiels est généralement bien établi. L’approvisionnement des médicaments est organisé par le biais des pharmacies centrales. Aucune pénurie de médicaments n’a été signalée dans les endroits visités. </w:t>
      </w:r>
    </w:p>
    <w:p w:rsidR="00A2175F" w:rsidRPr="00633F0E" w:rsidRDefault="00A2175F" w:rsidP="00A2175F">
      <w:pPr>
        <w:tabs>
          <w:tab w:val="left" w:pos="360"/>
        </w:tabs>
        <w:rPr>
          <w:lang w:val="fr-FR"/>
        </w:rPr>
      </w:pPr>
    </w:p>
    <w:p w:rsidR="00A2175F" w:rsidRPr="00633F0E" w:rsidRDefault="00A2175F" w:rsidP="00A2175F">
      <w:pPr>
        <w:tabs>
          <w:tab w:val="left" w:pos="360"/>
        </w:tabs>
        <w:rPr>
          <w:lang w:val="fr-FR"/>
        </w:rPr>
      </w:pPr>
      <w:r w:rsidRPr="00633F0E">
        <w:rPr>
          <w:lang w:val="fr-FR"/>
        </w:rPr>
        <w:t xml:space="preserve">Les hôpitaux et les </w:t>
      </w:r>
      <w:r w:rsidR="002760AC">
        <w:rPr>
          <w:lang w:val="fr-FR"/>
        </w:rPr>
        <w:t>CREN</w:t>
      </w:r>
      <w:r w:rsidRPr="00633F0E">
        <w:rPr>
          <w:lang w:val="fr-FR"/>
        </w:rPr>
        <w:t xml:space="preserve"> manquent de pèse-bébés et parfois de toises. Les registres et dossiers des patients ainsi que les formulaires statistiques ne sont pas standardisés et dépendent des efforts faits en la matière par chaque structure sanitaire pris</w:t>
      </w:r>
      <w:r w:rsidR="00FE6A1B">
        <w:rPr>
          <w:lang w:val="fr-FR"/>
        </w:rPr>
        <w:t>e</w:t>
      </w:r>
      <w:r w:rsidRPr="00633F0E">
        <w:rPr>
          <w:lang w:val="fr-FR"/>
        </w:rPr>
        <w:t xml:space="preserve"> individuellement. </w:t>
      </w:r>
    </w:p>
    <w:p w:rsidR="00A2175F" w:rsidRPr="00633F0E" w:rsidRDefault="00A2175F" w:rsidP="00A2175F">
      <w:pPr>
        <w:tabs>
          <w:tab w:val="left" w:pos="360"/>
        </w:tabs>
        <w:rPr>
          <w:lang w:val="fr-FR"/>
        </w:rPr>
      </w:pPr>
    </w:p>
    <w:p w:rsidR="00A2175F" w:rsidRPr="00633F0E" w:rsidRDefault="00A2175F" w:rsidP="00A2175F">
      <w:pPr>
        <w:tabs>
          <w:tab w:val="left" w:pos="360"/>
        </w:tabs>
        <w:rPr>
          <w:lang w:val="fr-FR"/>
        </w:rPr>
      </w:pPr>
      <w:r w:rsidRPr="00633F0E">
        <w:rPr>
          <w:lang w:val="fr-FR"/>
        </w:rPr>
        <w:t xml:space="preserve">En revanche, le programme </w:t>
      </w:r>
      <w:smartTag w:uri="urn:schemas-microsoft-com:office:smarttags" w:element="stockticker">
        <w:r w:rsidRPr="00633F0E">
          <w:rPr>
            <w:lang w:val="fr-FR"/>
          </w:rPr>
          <w:t>CRS</w:t>
        </w:r>
      </w:smartTag>
      <w:r w:rsidRPr="00633F0E">
        <w:rPr>
          <w:lang w:val="fr-FR"/>
        </w:rPr>
        <w:t xml:space="preserve"> INAAM dispose de quantités suffisantes de l’aliment thérapeutique ainsi que de l’équipement de mesure nécessaire. Par ailleurs, son protocole de traitement médical ne comprend pas les médicaments pour traiter les infections sous-jacentes. Le programme utilise le PB pour le dépistage communautaire mais il utilise </w:t>
      </w:r>
      <w:r w:rsidR="00FE6A1B">
        <w:rPr>
          <w:lang w:val="fr-FR"/>
        </w:rPr>
        <w:t>le bracelet</w:t>
      </w:r>
      <w:r w:rsidRPr="00633F0E">
        <w:rPr>
          <w:lang w:val="fr-FR"/>
        </w:rPr>
        <w:t xml:space="preserve"> PB </w:t>
      </w:r>
      <w:r w:rsidR="00FE6A1B">
        <w:rPr>
          <w:lang w:val="fr-FR"/>
        </w:rPr>
        <w:t>coloré</w:t>
      </w:r>
      <w:r w:rsidRPr="00633F0E">
        <w:rPr>
          <w:lang w:val="fr-FR"/>
        </w:rPr>
        <w:t xml:space="preserve"> dont le rouge mesure jusqu’à 125 mm – </w:t>
      </w:r>
      <w:r w:rsidR="00FE6A1B">
        <w:rPr>
          <w:lang w:val="fr-FR"/>
        </w:rPr>
        <w:t>permettant d’identifier</w:t>
      </w:r>
      <w:r w:rsidRPr="00633F0E">
        <w:rPr>
          <w:lang w:val="fr-FR"/>
        </w:rPr>
        <w:t xml:space="preserve"> la malnutrition aigu</w:t>
      </w:r>
      <w:r w:rsidRPr="00633F0E">
        <w:rPr>
          <w:rFonts w:cs="Tahoma"/>
          <w:lang w:val="fr-FR"/>
        </w:rPr>
        <w:t>ë</w:t>
      </w:r>
      <w:r w:rsidRPr="00633F0E">
        <w:rPr>
          <w:lang w:val="fr-FR"/>
        </w:rPr>
        <w:t xml:space="preserve"> modérée (MAM) et la </w:t>
      </w:r>
      <w:smartTag w:uri="urn:schemas-microsoft-com:office:smarttags" w:element="stockticker">
        <w:r w:rsidRPr="00633F0E">
          <w:rPr>
            <w:lang w:val="fr-FR"/>
          </w:rPr>
          <w:t>MAS</w:t>
        </w:r>
      </w:smartTag>
      <w:r w:rsidRPr="00633F0E">
        <w:rPr>
          <w:lang w:val="fr-FR"/>
        </w:rPr>
        <w:t xml:space="preserve">. De plus, ce programme a accès à 16 tonnes de l’ATPE importé (Plumpy’nut) dont une certaine quantité est un aliment supplémentaire prêt à l’emploi (ASPE, Supplementary Plumpy) dont on ne sait pas vraiment comment il est utilisé au sein du programme.   </w:t>
      </w:r>
    </w:p>
    <w:p w:rsidR="00A2175F" w:rsidRPr="00633F0E" w:rsidRDefault="00A2175F" w:rsidP="00A2175F">
      <w:pPr>
        <w:rPr>
          <w:lang w:val="fr-FR"/>
        </w:rPr>
      </w:pPr>
    </w:p>
    <w:p w:rsidR="00A2175F" w:rsidRPr="00633F0E" w:rsidRDefault="00A2175F" w:rsidP="005F62E1">
      <w:pPr>
        <w:pStyle w:val="Heading3"/>
        <w:rPr>
          <w:lang w:val="fr-FR"/>
        </w:rPr>
      </w:pPr>
      <w:r w:rsidRPr="00633F0E">
        <w:rPr>
          <w:lang w:val="fr-FR"/>
        </w:rPr>
        <w:t>2.</w:t>
      </w:r>
      <w:r w:rsidR="00A368A8">
        <w:rPr>
          <w:lang w:val="fr-FR"/>
        </w:rPr>
        <w:t>5</w:t>
      </w:r>
      <w:r w:rsidRPr="00633F0E">
        <w:rPr>
          <w:lang w:val="fr-FR"/>
        </w:rPr>
        <w:t>. Qualité de la PCMA</w:t>
      </w:r>
    </w:p>
    <w:p w:rsidR="00A2175F" w:rsidRPr="00633F0E" w:rsidRDefault="00A2175F" w:rsidP="00A2175F">
      <w:pPr>
        <w:rPr>
          <w:lang w:val="fr-FR"/>
        </w:rPr>
      </w:pPr>
    </w:p>
    <w:p w:rsidR="00A2175F" w:rsidRPr="00633F0E" w:rsidRDefault="00A2175F" w:rsidP="00A2175F">
      <w:pPr>
        <w:rPr>
          <w:lang w:val="fr-FR"/>
        </w:rPr>
      </w:pPr>
      <w:r w:rsidRPr="00633F0E">
        <w:rPr>
          <w:lang w:val="fr-FR"/>
        </w:rPr>
        <w:t xml:space="preserve">Suite au manque de directives nationales pour la PCMA, il existe des variations importantes d’une structure sanitaire à l’autre en termes de critères d’admission et de sortie, de protocole de traitement, d’inscription des patients, de tenue de dossiers et de suivi de programme. Il n’existe pas de système national de compilation de données ou de surveillance. L’approche au cas par cas </w:t>
      </w:r>
      <w:r w:rsidR="00FE6A1B">
        <w:rPr>
          <w:lang w:val="fr-FR"/>
        </w:rPr>
        <w:t>implique</w:t>
      </w:r>
      <w:r w:rsidRPr="00633F0E">
        <w:rPr>
          <w:lang w:val="fr-FR"/>
        </w:rPr>
        <w:t xml:space="preserve"> </w:t>
      </w:r>
      <w:r>
        <w:rPr>
          <w:lang w:val="fr-FR"/>
        </w:rPr>
        <w:t>d</w:t>
      </w:r>
      <w:r w:rsidRPr="00633F0E">
        <w:rPr>
          <w:lang w:val="fr-FR"/>
        </w:rPr>
        <w:t xml:space="preserve">es répercussions sur la qualité du traitement individuel et la qualité et constance des soins. Par exemple, l’admission et le traitement peuvent se fonder sur le rapport P/T, le rapport P/A, l’émaciation visible ou les œdèmes bilatéraux, la perte de poids ou l’anémie clinique sévère. Le poids cible ou le rapport P/T cible (z-score ou pourcentage de la médiane) ne sont généralement pas indiqués dans les registres ou </w:t>
      </w:r>
      <w:r w:rsidR="00780EA1">
        <w:rPr>
          <w:lang w:val="fr-FR"/>
        </w:rPr>
        <w:t xml:space="preserve">les </w:t>
      </w:r>
      <w:r w:rsidRPr="00633F0E">
        <w:rPr>
          <w:lang w:val="fr-FR"/>
        </w:rPr>
        <w:t xml:space="preserve">dossiers des patients. Aussi, les progrès sont-ils interprétés de manière subjective </w:t>
      </w:r>
      <w:r w:rsidR="00780EA1">
        <w:rPr>
          <w:lang w:val="fr-FR"/>
        </w:rPr>
        <w:t>comme</w:t>
      </w:r>
      <w:r w:rsidRPr="00633F0E">
        <w:rPr>
          <w:lang w:val="fr-FR"/>
        </w:rPr>
        <w:t xml:space="preserve"> n’importe </w:t>
      </w:r>
      <w:r>
        <w:rPr>
          <w:lang w:val="fr-FR"/>
        </w:rPr>
        <w:t>quel</w:t>
      </w:r>
      <w:r w:rsidRPr="00633F0E">
        <w:rPr>
          <w:lang w:val="fr-FR"/>
        </w:rPr>
        <w:t xml:space="preserve">  gain de poids constant; par conséquent, les critères de sortie, ne sont pas standardisés. Si le personnel travaille avec compétence, suivant les directives limitées dont il dispose, il est pourtant grandement freiné dans son travail par le manque de directives uniformes.  </w:t>
      </w:r>
    </w:p>
    <w:p w:rsidR="00A2175F" w:rsidRPr="00633F0E" w:rsidRDefault="00A2175F" w:rsidP="00A2175F">
      <w:pPr>
        <w:rPr>
          <w:b/>
          <w:lang w:val="fr-FR"/>
        </w:rPr>
      </w:pPr>
    </w:p>
    <w:p w:rsidR="00A2175F" w:rsidRPr="00633F0E" w:rsidRDefault="00A2175F" w:rsidP="00A2175F">
      <w:pPr>
        <w:rPr>
          <w:lang w:val="fr-FR"/>
        </w:rPr>
      </w:pPr>
      <w:r w:rsidRPr="00633F0E">
        <w:rPr>
          <w:lang w:val="fr-FR"/>
        </w:rPr>
        <w:t xml:space="preserve">  </w:t>
      </w:r>
    </w:p>
    <w:p w:rsidR="00A2175F" w:rsidRPr="00633F0E" w:rsidRDefault="00A2175F" w:rsidP="00A2175F">
      <w:pPr>
        <w:pStyle w:val="Heading2"/>
        <w:rPr>
          <w:lang w:val="fr-FR"/>
        </w:rPr>
      </w:pPr>
      <w:r w:rsidRPr="00633F0E">
        <w:rPr>
          <w:lang w:val="fr-FR"/>
        </w:rPr>
        <w:t>3. Cartographie des activit</w:t>
      </w:r>
      <w:r w:rsidR="00780EA1">
        <w:rPr>
          <w:rFonts w:cs="Tahoma"/>
          <w:lang w:val="fr-FR"/>
        </w:rPr>
        <w:t>É</w:t>
      </w:r>
      <w:r w:rsidRPr="00633F0E">
        <w:rPr>
          <w:lang w:val="fr-FR"/>
        </w:rPr>
        <w:t>s et des programmes sanitaires, nutritionnels et communautaires</w:t>
      </w:r>
    </w:p>
    <w:p w:rsidR="00A2175F" w:rsidRPr="00633F0E" w:rsidRDefault="00A2175F" w:rsidP="00A2175F">
      <w:pPr>
        <w:rPr>
          <w:b/>
          <w:lang w:val="fr-FR"/>
        </w:rPr>
      </w:pPr>
    </w:p>
    <w:p w:rsidR="00A2175F" w:rsidRPr="00633F0E" w:rsidRDefault="00A2175F" w:rsidP="00A2175F">
      <w:pPr>
        <w:pStyle w:val="Heading3"/>
        <w:rPr>
          <w:lang w:val="fr-FR"/>
        </w:rPr>
      </w:pPr>
      <w:r w:rsidRPr="00633F0E">
        <w:rPr>
          <w:lang w:val="fr-FR"/>
        </w:rPr>
        <w:t xml:space="preserve">3.1. PEC </w:t>
      </w:r>
      <w:smartTag w:uri="urn:schemas-microsoft-com:office:smarttags" w:element="stockticker">
        <w:r w:rsidRPr="00633F0E">
          <w:rPr>
            <w:lang w:val="fr-FR"/>
          </w:rPr>
          <w:t>MAS</w:t>
        </w:r>
      </w:smartTag>
      <w:r w:rsidRPr="00633F0E">
        <w:rPr>
          <w:lang w:val="fr-FR"/>
        </w:rPr>
        <w:t xml:space="preserve"> ambulatoire pour la </w:t>
      </w:r>
      <w:smartTag w:uri="urn:schemas-microsoft-com:office:smarttags" w:element="stockticker">
        <w:r w:rsidRPr="00633F0E">
          <w:rPr>
            <w:lang w:val="fr-FR"/>
          </w:rPr>
          <w:t>MAS</w:t>
        </w:r>
      </w:smartTag>
    </w:p>
    <w:p w:rsidR="00A2175F" w:rsidRPr="00633F0E" w:rsidRDefault="00A2175F" w:rsidP="00A2175F">
      <w:pPr>
        <w:rPr>
          <w:lang w:val="fr-FR"/>
        </w:rPr>
      </w:pPr>
    </w:p>
    <w:p w:rsidR="00A2175F" w:rsidRPr="00633F0E" w:rsidRDefault="00A2175F" w:rsidP="00A2175F">
      <w:pPr>
        <w:rPr>
          <w:lang w:val="fr-FR"/>
        </w:rPr>
      </w:pPr>
      <w:r w:rsidRPr="00633F0E">
        <w:rPr>
          <w:lang w:val="fr-FR"/>
        </w:rPr>
        <w:t xml:space="preserve">Le programme INAAM du </w:t>
      </w:r>
      <w:smartTag w:uri="urn:schemas-microsoft-com:office:smarttags" w:element="stockticker">
        <w:r w:rsidRPr="00633F0E">
          <w:rPr>
            <w:lang w:val="fr-FR"/>
          </w:rPr>
          <w:t>CRS</w:t>
        </w:r>
      </w:smartTag>
      <w:r w:rsidRPr="00633F0E">
        <w:rPr>
          <w:lang w:val="fr-FR"/>
        </w:rPr>
        <w:t xml:space="preserve"> et de l’UNICEF dans la région Upper West couvre 108 communautés cibles dans quatre districts et apporte 1000 kilocalories par jour de l’ATPE gratuitement aux enfants de 6 à 36 mois avec un PB inférieur à 115 mm. Une ration alimentaire (mélange ma</w:t>
      </w:r>
      <w:r w:rsidRPr="00633F0E">
        <w:rPr>
          <w:rFonts w:cs="Tahoma"/>
          <w:lang w:val="fr-FR"/>
        </w:rPr>
        <w:t>ï</w:t>
      </w:r>
      <w:r w:rsidRPr="00633F0E">
        <w:rPr>
          <w:lang w:val="fr-FR"/>
        </w:rPr>
        <w:t>s-soja et huile végétale) est également donnée comme incitation à tous les enfants qui viennent aux soins mensuels de suivi et de promotion de la croissance.</w:t>
      </w:r>
    </w:p>
    <w:p w:rsidR="00A2175F" w:rsidRPr="00633F0E" w:rsidRDefault="00A2175F" w:rsidP="00A2175F">
      <w:pPr>
        <w:rPr>
          <w:b/>
          <w:lang w:val="fr-FR"/>
        </w:rPr>
      </w:pPr>
    </w:p>
    <w:p w:rsidR="00A2175F" w:rsidRPr="00633F0E" w:rsidRDefault="00A2175F" w:rsidP="00A2175F">
      <w:pPr>
        <w:pStyle w:val="Heading3"/>
        <w:rPr>
          <w:lang w:val="fr-FR"/>
        </w:rPr>
      </w:pPr>
      <w:r w:rsidRPr="00633F0E">
        <w:rPr>
          <w:lang w:val="fr-FR"/>
        </w:rPr>
        <w:t xml:space="preserve">3.2. Programme de nutrition supplémentaire généralisée </w:t>
      </w:r>
    </w:p>
    <w:p w:rsidR="005F62E1" w:rsidRDefault="005F62E1" w:rsidP="00A2175F">
      <w:pPr>
        <w:ind w:right="180"/>
        <w:rPr>
          <w:lang w:val="fr-FR"/>
        </w:rPr>
      </w:pPr>
    </w:p>
    <w:p w:rsidR="00A2175F" w:rsidRPr="00633F0E" w:rsidRDefault="00A2175F" w:rsidP="00A2175F">
      <w:pPr>
        <w:ind w:right="180"/>
        <w:rPr>
          <w:lang w:val="fr-FR"/>
        </w:rPr>
      </w:pPr>
      <w:r w:rsidRPr="00633F0E">
        <w:rPr>
          <w:lang w:val="fr-FR"/>
        </w:rPr>
        <w:t xml:space="preserve">Le Programme alimentaire mondial (PAM) apporte un soutien au programme de nutrition supplémentaire généralisée dans les trois régions </w:t>
      </w:r>
      <w:r w:rsidR="00780EA1">
        <w:rPr>
          <w:lang w:val="fr-FR"/>
        </w:rPr>
        <w:t>du</w:t>
      </w:r>
      <w:r w:rsidRPr="00633F0E">
        <w:rPr>
          <w:lang w:val="fr-FR"/>
        </w:rPr>
        <w:t xml:space="preserve"> nord pour 138 centres couvrant 170 communautés dans 17 districts. Les femmes enceintes et allaitantes (environ 10 000) et les enfants de 6 à 23 mois (environ 14 000) reçoivent chaque mois une ration sèche à emporter à la maison (mélange ma</w:t>
      </w:r>
      <w:r w:rsidRPr="00633F0E">
        <w:rPr>
          <w:rFonts w:cs="Tahoma"/>
          <w:lang w:val="fr-FR"/>
        </w:rPr>
        <w:t>ï</w:t>
      </w:r>
      <w:r w:rsidRPr="00633F0E">
        <w:rPr>
          <w:lang w:val="fr-FR"/>
        </w:rPr>
        <w:t xml:space="preserve">s-soja et farine de blé) pendant la saison où les vivres manquent de mars à </w:t>
      </w:r>
      <w:r w:rsidRPr="00633F0E">
        <w:rPr>
          <w:lang w:val="fr-FR"/>
        </w:rPr>
        <w:lastRenderedPageBreak/>
        <w:t xml:space="preserve">septembre. Les enfants de 2 à 5 ans (environ 36 000) reçoivent des rations préparées avec de l’eau (petit déjeuner et déjeuner) </w:t>
      </w:r>
      <w:r w:rsidR="00780EA1">
        <w:rPr>
          <w:lang w:val="fr-FR"/>
        </w:rPr>
        <w:t xml:space="preserve">distribuées </w:t>
      </w:r>
      <w:r w:rsidRPr="00633F0E">
        <w:rPr>
          <w:lang w:val="fr-FR"/>
        </w:rPr>
        <w:t xml:space="preserve">par des mères bénévoles, du lundi au vendredi pendant toute l’année. Les soins de santé sont </w:t>
      </w:r>
      <w:r w:rsidR="00780EA1">
        <w:rPr>
          <w:lang w:val="fr-FR"/>
        </w:rPr>
        <w:t>dispensés</w:t>
      </w:r>
      <w:r w:rsidRPr="00633F0E">
        <w:rPr>
          <w:lang w:val="fr-FR"/>
        </w:rPr>
        <w:t xml:space="preserve"> dans les centres d’alimentation </w:t>
      </w:r>
      <w:r w:rsidR="00780EA1">
        <w:rPr>
          <w:lang w:val="fr-FR"/>
        </w:rPr>
        <w:t>en même temps qu’</w:t>
      </w:r>
      <w:r w:rsidRPr="00633F0E">
        <w:rPr>
          <w:lang w:val="fr-FR"/>
        </w:rPr>
        <w:t>une éducation sanitaire et nutritionnelle, des vaccinations, un traitement vermifuge et des suppléments en micronutriments. De plus, un jardin d’enfants est organisé pour les enfants de 4 et 5 ans si des bénévoles communautaires sont disponibles. Les communautés sont appelées à contribuer sous forme de main-d’œuvre et de produits alimentaires, tels que les ingrédients supplémentaires. Le PAM achète les deux tiers de la nourriture pour le programme de nutrition supplémentaire (</w:t>
      </w:r>
      <w:smartTag w:uri="urn:schemas-microsoft-com:office:smarttags" w:element="stockticker">
        <w:r w:rsidRPr="00633F0E">
          <w:rPr>
            <w:lang w:val="fr-FR"/>
          </w:rPr>
          <w:t>PNS</w:t>
        </w:r>
      </w:smartTag>
      <w:r w:rsidRPr="00633F0E">
        <w:rPr>
          <w:lang w:val="fr-FR"/>
        </w:rPr>
        <w:t xml:space="preserve">) de couverture sur le plan local et sur accord que 100% de la nourriture sera acheté </w:t>
      </w:r>
      <w:r w:rsidR="00761E21">
        <w:rPr>
          <w:lang w:val="fr-FR"/>
        </w:rPr>
        <w:t>à l’intérieur</w:t>
      </w:r>
      <w:r w:rsidRPr="00633F0E">
        <w:rPr>
          <w:lang w:val="fr-FR"/>
        </w:rPr>
        <w:t xml:space="preserve"> du Ghana en 2010. En principe, le gouvernement ghanéen devrait prendre en main les rênes du programme en 2010.   </w:t>
      </w:r>
    </w:p>
    <w:p w:rsidR="00A2175F" w:rsidRPr="00633F0E" w:rsidRDefault="00A2175F" w:rsidP="00A2175F">
      <w:pPr>
        <w:rPr>
          <w:b/>
          <w:i/>
          <w:lang w:val="fr-FR"/>
        </w:rPr>
      </w:pPr>
    </w:p>
    <w:p w:rsidR="00A2175F" w:rsidRPr="00633F0E" w:rsidRDefault="00A2175F" w:rsidP="00A2175F">
      <w:pPr>
        <w:pStyle w:val="Heading3"/>
        <w:rPr>
          <w:lang w:val="fr-FR"/>
        </w:rPr>
      </w:pPr>
      <w:r w:rsidRPr="00633F0E">
        <w:rPr>
          <w:lang w:val="fr-FR"/>
        </w:rPr>
        <w:t>3.3. Autres programmes de santé et de nutrition</w:t>
      </w:r>
    </w:p>
    <w:p w:rsidR="00A2175F" w:rsidRPr="00633F0E" w:rsidRDefault="00A2175F" w:rsidP="00A2175F">
      <w:pPr>
        <w:rPr>
          <w:lang w:val="fr-FR"/>
        </w:rPr>
      </w:pPr>
    </w:p>
    <w:p w:rsidR="00A2175F" w:rsidRPr="00633F0E" w:rsidRDefault="00A2175F" w:rsidP="00A2175F">
      <w:pPr>
        <w:rPr>
          <w:lang w:val="fr-FR"/>
        </w:rPr>
      </w:pPr>
      <w:r w:rsidRPr="00633F0E">
        <w:rPr>
          <w:lang w:val="fr-FR"/>
        </w:rPr>
        <w:t>Les activités de survie de l’enfant entrent dans les</w:t>
      </w:r>
      <w:r>
        <w:rPr>
          <w:lang w:val="fr-FR"/>
        </w:rPr>
        <w:t xml:space="preserve"> interventions </w:t>
      </w:r>
      <w:r w:rsidR="00761E21">
        <w:rPr>
          <w:lang w:val="fr-FR"/>
        </w:rPr>
        <w:t xml:space="preserve">du programme </w:t>
      </w:r>
      <w:r>
        <w:rPr>
          <w:lang w:val="fr-FR"/>
        </w:rPr>
        <w:t>Impact élevé et p</w:t>
      </w:r>
      <w:r w:rsidRPr="00633F0E">
        <w:rPr>
          <w:lang w:val="fr-FR"/>
        </w:rPr>
        <w:t xml:space="preserve">restation rapide (HIRD), soutenues en partie par l’UNICEF. Les activités HIRD sont les suivantes : promotion de l’allaitement maternel et alimentation supplémentaire, distribution des moustiquaires imprégnées aux insecticides (MII), utilisation de la solution de réhydratation orale et autres soins qui traitent des principales causes de la mortalité chez les enfants de moins de 5 ans. Le système de santé </w:t>
      </w:r>
      <w:r w:rsidR="00761E21">
        <w:rPr>
          <w:lang w:val="fr-FR"/>
        </w:rPr>
        <w:t>du</w:t>
      </w:r>
      <w:r w:rsidRPr="00633F0E">
        <w:rPr>
          <w:lang w:val="fr-FR"/>
        </w:rPr>
        <w:t xml:space="preserve"> Ghana accorde une grande importance aux Objectifs du Millénaire pour le Développement (OMD), surtout le quatrième objectif concernant la réduction de la mortalité infantile  (OMD 4).</w:t>
      </w:r>
    </w:p>
    <w:p w:rsidR="00A2175F" w:rsidRPr="00633F0E" w:rsidRDefault="00A2175F" w:rsidP="00A2175F">
      <w:pPr>
        <w:ind w:left="360"/>
        <w:rPr>
          <w:lang w:val="fr-FR"/>
        </w:rPr>
      </w:pPr>
    </w:p>
    <w:p w:rsidR="00A2175F" w:rsidRPr="00633F0E" w:rsidRDefault="00A2175F" w:rsidP="00A2175F">
      <w:pPr>
        <w:rPr>
          <w:lang w:val="fr-FR"/>
        </w:rPr>
      </w:pPr>
      <w:r w:rsidRPr="00633F0E">
        <w:rPr>
          <w:lang w:val="fr-FR"/>
        </w:rPr>
        <w:t xml:space="preserve">Programmes soutenus par l’USAID: </w:t>
      </w:r>
    </w:p>
    <w:p w:rsidR="00A2175F" w:rsidRPr="00491D03" w:rsidRDefault="00A2175F" w:rsidP="00A2175F">
      <w:pPr>
        <w:numPr>
          <w:ilvl w:val="0"/>
          <w:numId w:val="6"/>
        </w:numPr>
        <w:rPr>
          <w:lang w:val="fr-FR"/>
        </w:rPr>
      </w:pPr>
      <w:r w:rsidRPr="00491D03">
        <w:rPr>
          <w:lang w:val="fr-FR"/>
        </w:rPr>
        <w:t>Initiative à base communautaire de planification et de soins de santé – Assistance technique (CHPS-TA), programme du Population Council. Cette initiative apporte un soutien au programme national CHPS dans les 30 districts prioritaires de l’USAID des sept régions du Sud. L’initiative a permis de mettre à jour les descriptions de</w:t>
      </w:r>
      <w:r w:rsidR="00761E21">
        <w:rPr>
          <w:lang w:val="fr-FR"/>
        </w:rPr>
        <w:t>s</w:t>
      </w:r>
      <w:r w:rsidRPr="00491D03">
        <w:rPr>
          <w:lang w:val="fr-FR"/>
        </w:rPr>
        <w:t xml:space="preserve"> tâches des responsables et </w:t>
      </w:r>
      <w:r w:rsidR="00761E21">
        <w:rPr>
          <w:lang w:val="fr-FR"/>
        </w:rPr>
        <w:t xml:space="preserve">des </w:t>
      </w:r>
      <w:r w:rsidRPr="00491D03">
        <w:rPr>
          <w:lang w:val="fr-FR"/>
        </w:rPr>
        <w:t>bénévoles de santé communautaire, de formuler le curriculum d’enseignement pour la formation de base des gestionnaire</w:t>
      </w:r>
      <w:r w:rsidR="00761E21">
        <w:rPr>
          <w:lang w:val="fr-FR"/>
        </w:rPr>
        <w:t>s</w:t>
      </w:r>
      <w:r w:rsidRPr="00491D03">
        <w:rPr>
          <w:lang w:val="fr-FR"/>
        </w:rPr>
        <w:t xml:space="preserve"> de santé communautaire et d’actualiser le manuel de formation.</w:t>
      </w:r>
    </w:p>
    <w:p w:rsidR="00A2175F" w:rsidRPr="00491D03" w:rsidRDefault="00A2175F" w:rsidP="00A2175F">
      <w:pPr>
        <w:numPr>
          <w:ilvl w:val="0"/>
          <w:numId w:val="6"/>
        </w:numPr>
        <w:rPr>
          <w:lang w:val="fr-FR"/>
        </w:rPr>
      </w:pPr>
      <w:r w:rsidRPr="00491D03">
        <w:rPr>
          <w:lang w:val="fr-FR"/>
        </w:rPr>
        <w:t>Projet de changement durable au Ghana (GSCP), mis en œuvre par l’</w:t>
      </w:r>
      <w:smartTag w:uri="urn:schemas-microsoft-com:office:smarttags" w:element="stockticker">
        <w:r w:rsidRPr="00491D03">
          <w:rPr>
            <w:lang w:val="fr-FR"/>
          </w:rPr>
          <w:t>AED</w:t>
        </w:r>
      </w:smartTag>
      <w:r w:rsidRPr="00491D03">
        <w:rPr>
          <w:lang w:val="fr-FR"/>
        </w:rPr>
        <w:t>. Ce projet soutient les activités de communication et de marketing social dans plus de 100 sous</w:t>
      </w:r>
      <w:r w:rsidR="00761E21">
        <w:rPr>
          <w:lang w:val="fr-FR"/>
        </w:rPr>
        <w:t>-</w:t>
      </w:r>
      <w:r w:rsidRPr="00491D03">
        <w:rPr>
          <w:lang w:val="fr-FR"/>
        </w:rPr>
        <w:t xml:space="preserve">districts des 30 districts prioritaires de l’USAID. Le GSCP a mis au point du matériel de communication (affiches, brochures, </w:t>
      </w:r>
      <w:r w:rsidR="00761E21">
        <w:rPr>
          <w:lang w:val="fr-FR"/>
        </w:rPr>
        <w:t>fiches de</w:t>
      </w:r>
      <w:r w:rsidRPr="00491D03">
        <w:rPr>
          <w:lang w:val="fr-FR"/>
        </w:rPr>
        <w:t xml:space="preserve"> conseils) et du matériel de formation ainsi que des messages de communication pour le changement de comportement (</w:t>
      </w:r>
      <w:smartTag w:uri="urn:schemas-microsoft-com:office:smarttags" w:element="stockticker">
        <w:r w:rsidRPr="00491D03">
          <w:rPr>
            <w:lang w:val="fr-FR"/>
          </w:rPr>
          <w:t>CCC</w:t>
        </w:r>
      </w:smartTag>
      <w:r w:rsidRPr="00491D03">
        <w:rPr>
          <w:lang w:val="fr-FR"/>
        </w:rPr>
        <w:t xml:space="preserve">) axés sur la santé de la reproduction, la santé </w:t>
      </w:r>
      <w:r w:rsidR="0005459A">
        <w:rPr>
          <w:lang w:val="fr-FR"/>
        </w:rPr>
        <w:t>des enfants</w:t>
      </w:r>
      <w:r w:rsidRPr="00491D03">
        <w:rPr>
          <w:lang w:val="fr-FR"/>
        </w:rPr>
        <w:t xml:space="preserve"> et les soins et soutien liés au VIH/SIDA. Le GSCP engage les communautés par le biais de campagnes de mobilisation communautaire organisées par l’intermédiaire des parties prenantes au niveau national, des comités de coordination régionaux, </w:t>
      </w:r>
      <w:r w:rsidR="00B61C16">
        <w:rPr>
          <w:lang w:val="fr-FR"/>
        </w:rPr>
        <w:t xml:space="preserve">du </w:t>
      </w:r>
      <w:r w:rsidRPr="00491D03">
        <w:rPr>
          <w:lang w:val="fr-FR"/>
        </w:rPr>
        <w:t xml:space="preserve">plaidoyer au niveau district et </w:t>
      </w:r>
      <w:r w:rsidR="00B61C16">
        <w:rPr>
          <w:lang w:val="fr-FR"/>
        </w:rPr>
        <w:t>de l’</w:t>
      </w:r>
      <w:r w:rsidRPr="00491D03">
        <w:rPr>
          <w:lang w:val="fr-FR"/>
        </w:rPr>
        <w:t>action de</w:t>
      </w:r>
      <w:r w:rsidR="00B61C16">
        <w:rPr>
          <w:lang w:val="fr-FR"/>
        </w:rPr>
        <w:t>s</w:t>
      </w:r>
      <w:r w:rsidRPr="00491D03">
        <w:rPr>
          <w:lang w:val="fr-FR"/>
        </w:rPr>
        <w:t xml:space="preserve"> sous district.</w:t>
      </w:r>
    </w:p>
    <w:p w:rsidR="00A2175F" w:rsidRPr="00633F0E" w:rsidRDefault="00A2175F" w:rsidP="00A2175F">
      <w:pPr>
        <w:numPr>
          <w:ilvl w:val="0"/>
          <w:numId w:val="6"/>
        </w:numPr>
        <w:rPr>
          <w:lang w:val="fr-FR"/>
        </w:rPr>
      </w:pPr>
      <w:r w:rsidRPr="00633F0E">
        <w:rPr>
          <w:lang w:val="fr-FR"/>
        </w:rPr>
        <w:t>Programme des Partenaires de santé de qualité (QHP) d’</w:t>
      </w:r>
      <w:r w:rsidR="00B61C16">
        <w:rPr>
          <w:lang w:val="fr-FR"/>
        </w:rPr>
        <w:t> «</w:t>
      </w:r>
      <w:r w:rsidRPr="00633F0E">
        <w:rPr>
          <w:lang w:val="fr-FR"/>
        </w:rPr>
        <w:t>Engender Health</w:t>
      </w:r>
      <w:r w:rsidR="00B61C16">
        <w:rPr>
          <w:lang w:val="fr-FR"/>
        </w:rPr>
        <w:t>»</w:t>
      </w:r>
      <w:r w:rsidRPr="00633F0E">
        <w:rPr>
          <w:lang w:val="fr-FR"/>
        </w:rPr>
        <w:t xml:space="preserve"> </w:t>
      </w:r>
      <w:r w:rsidR="00B61C16">
        <w:rPr>
          <w:lang w:val="fr-FR"/>
        </w:rPr>
        <w:t xml:space="preserve">qui </w:t>
      </w:r>
      <w:r w:rsidRPr="00633F0E">
        <w:rPr>
          <w:lang w:val="fr-FR"/>
        </w:rPr>
        <w:t xml:space="preserve">aide le GHS à améliorer la qualité des soins de santé reproductive et infantile. Récemment, un atelier sur la prise en charge intégrée des maladies de l’enfant (PCIME) a été mis au point avec un programme </w:t>
      </w:r>
      <w:r w:rsidR="00B61C16">
        <w:rPr>
          <w:lang w:val="fr-FR"/>
        </w:rPr>
        <w:t>allégé</w:t>
      </w:r>
      <w:r w:rsidRPr="00633F0E">
        <w:rPr>
          <w:lang w:val="fr-FR"/>
        </w:rPr>
        <w:t>, intégrant la PCIME au programme national de formation avant l’emploi pour les infirmiers et les aides médicales (par exemple, l’aide-soignante), avec</w:t>
      </w:r>
      <w:r>
        <w:rPr>
          <w:lang w:val="fr-FR"/>
        </w:rPr>
        <w:t xml:space="preserve"> de</w:t>
      </w:r>
      <w:r w:rsidRPr="00633F0E">
        <w:rPr>
          <w:lang w:val="fr-FR"/>
        </w:rPr>
        <w:t xml:space="preserve"> nouveaux questionnaires et outils d’assurance de la qualité</w:t>
      </w:r>
      <w:r w:rsidR="00A42EAE">
        <w:rPr>
          <w:lang w:val="fr-FR"/>
        </w:rPr>
        <w:t>.</w:t>
      </w:r>
      <w:r w:rsidRPr="00633F0E">
        <w:rPr>
          <w:lang w:val="fr-FR"/>
        </w:rPr>
        <w:t xml:space="preserve"> </w:t>
      </w:r>
      <w:r w:rsidR="00A42EAE">
        <w:rPr>
          <w:lang w:val="fr-FR"/>
        </w:rPr>
        <w:t>Il soutient aussi la planification d’</w:t>
      </w:r>
      <w:r w:rsidRPr="00633F0E">
        <w:rPr>
          <w:lang w:val="fr-FR"/>
        </w:rPr>
        <w:t xml:space="preserve">ateliers régionaux </w:t>
      </w:r>
      <w:r w:rsidR="00A42EAE">
        <w:rPr>
          <w:lang w:val="fr-FR"/>
        </w:rPr>
        <w:t>pour</w:t>
      </w:r>
      <w:r w:rsidRPr="00633F0E">
        <w:rPr>
          <w:lang w:val="fr-FR"/>
        </w:rPr>
        <w:t xml:space="preserve"> les interventions </w:t>
      </w:r>
      <w:r w:rsidR="00A42EAE">
        <w:rPr>
          <w:lang w:val="fr-FR"/>
        </w:rPr>
        <w:t xml:space="preserve">du programme </w:t>
      </w:r>
      <w:r w:rsidRPr="00633F0E">
        <w:rPr>
          <w:lang w:val="fr-FR"/>
        </w:rPr>
        <w:t>HIRD.</w:t>
      </w:r>
    </w:p>
    <w:p w:rsidR="00A2175F" w:rsidRPr="00633F0E" w:rsidRDefault="00A2175F" w:rsidP="00A2175F">
      <w:pPr>
        <w:numPr>
          <w:ilvl w:val="0"/>
          <w:numId w:val="6"/>
        </w:numPr>
        <w:rPr>
          <w:lang w:val="fr-FR"/>
        </w:rPr>
      </w:pPr>
      <w:r w:rsidRPr="00633F0E">
        <w:rPr>
          <w:lang w:val="fr-FR"/>
        </w:rPr>
        <w:t xml:space="preserve">Opportunities Industrialization Centers International (OICI) </w:t>
      </w:r>
      <w:r w:rsidR="00A42EAE">
        <w:rPr>
          <w:lang w:val="fr-FR"/>
        </w:rPr>
        <w:t>s’occupe</w:t>
      </w:r>
      <w:r w:rsidRPr="00633F0E">
        <w:rPr>
          <w:lang w:val="fr-FR"/>
        </w:rPr>
        <w:t xml:space="preserve"> de la sécurité alimentaire et du programme de santé et nutrition maternelles et infantiles dans le Nord du Ghana. Champs d’action : éducation en santé et nutrition, suivi et promotion de la croissance, distribution des rations alimentaires d’incitation pour les participants aux séances de </w:t>
      </w:r>
      <w:smartTag w:uri="urn:schemas-microsoft-com:office:smarttags" w:element="stockticker">
        <w:r w:rsidRPr="00633F0E">
          <w:rPr>
            <w:lang w:val="fr-FR"/>
          </w:rPr>
          <w:t>CCC</w:t>
        </w:r>
      </w:smartTag>
      <w:r w:rsidRPr="00633F0E">
        <w:rPr>
          <w:lang w:val="fr-FR"/>
        </w:rPr>
        <w:t>, traitement vermifuge et formation des agents de santé communautaire.</w:t>
      </w:r>
    </w:p>
    <w:p w:rsidR="00A2175F" w:rsidRPr="00633F0E" w:rsidRDefault="00A2175F" w:rsidP="00A2175F">
      <w:pPr>
        <w:rPr>
          <w:b/>
          <w:i/>
          <w:lang w:val="fr-FR"/>
        </w:rPr>
      </w:pPr>
    </w:p>
    <w:p w:rsidR="00A2175F" w:rsidRPr="00633F0E" w:rsidRDefault="00A2175F" w:rsidP="00A2175F">
      <w:pPr>
        <w:rPr>
          <w:lang w:val="fr-FR"/>
        </w:rPr>
      </w:pPr>
      <w:r w:rsidRPr="00633F0E">
        <w:rPr>
          <w:lang w:val="fr-FR"/>
        </w:rPr>
        <w:t xml:space="preserve">Les programmes mis en œuvre par World Vision, the Adventist Development and Relief Agency, </w:t>
      </w:r>
      <w:smartTag w:uri="urn:schemas-microsoft-com:office:smarttags" w:element="stockticker">
        <w:r w:rsidRPr="00633F0E">
          <w:rPr>
            <w:lang w:val="fr-FR"/>
          </w:rPr>
          <w:t>CRS</w:t>
        </w:r>
      </w:smartTag>
      <w:r w:rsidRPr="00633F0E">
        <w:rPr>
          <w:lang w:val="fr-FR"/>
        </w:rPr>
        <w:t xml:space="preserve"> et d’autres organisations comptent des volets nutritionnels,</w:t>
      </w:r>
      <w:r w:rsidR="001A046E">
        <w:rPr>
          <w:lang w:val="fr-FR"/>
        </w:rPr>
        <w:t xml:space="preserve"> </w:t>
      </w:r>
      <w:r w:rsidRPr="00633F0E">
        <w:rPr>
          <w:lang w:val="fr-FR"/>
        </w:rPr>
        <w:t xml:space="preserve">tels que l’éducation nutritionnelle, la promotion de l’allaitement maternel exclusif et les pratiques d’alimentation supplémentaire ainsi que </w:t>
      </w:r>
      <w:r w:rsidR="00B951C7">
        <w:rPr>
          <w:lang w:val="fr-FR"/>
        </w:rPr>
        <w:t>la</w:t>
      </w:r>
      <w:r w:rsidRPr="00633F0E">
        <w:rPr>
          <w:lang w:val="fr-FR"/>
        </w:rPr>
        <w:t xml:space="preserve"> Déviance Positive/Foyer.</w:t>
      </w:r>
    </w:p>
    <w:p w:rsidR="00A2175F" w:rsidRPr="00633F0E" w:rsidRDefault="00A2175F" w:rsidP="00A2175F">
      <w:pPr>
        <w:rPr>
          <w:lang w:val="fr-FR"/>
        </w:rPr>
      </w:pPr>
    </w:p>
    <w:p w:rsidR="000A0689" w:rsidRDefault="000A0689" w:rsidP="00A2175F">
      <w:pPr>
        <w:pStyle w:val="Heading2"/>
        <w:rPr>
          <w:lang w:val="fr-FR"/>
        </w:rPr>
      </w:pPr>
    </w:p>
    <w:p w:rsidR="000A0689" w:rsidRDefault="000A0689" w:rsidP="00A2175F">
      <w:pPr>
        <w:pStyle w:val="Heading2"/>
        <w:rPr>
          <w:lang w:val="fr-FR"/>
        </w:rPr>
      </w:pPr>
    </w:p>
    <w:p w:rsidR="00A2175F" w:rsidRPr="00633F0E" w:rsidRDefault="00A2175F" w:rsidP="00A2175F">
      <w:pPr>
        <w:pStyle w:val="Heading2"/>
        <w:rPr>
          <w:lang w:val="fr-FR"/>
        </w:rPr>
      </w:pPr>
      <w:r w:rsidRPr="00633F0E">
        <w:rPr>
          <w:lang w:val="fr-FR"/>
        </w:rPr>
        <w:t xml:space="preserve">4. Analyse FFOM pour la PCMA </w:t>
      </w:r>
    </w:p>
    <w:p w:rsidR="00A2175F" w:rsidRPr="00633F0E" w:rsidRDefault="00A2175F" w:rsidP="00A2175F">
      <w:pPr>
        <w:rPr>
          <w:lang w:val="fr-FR"/>
        </w:rPr>
      </w:pPr>
    </w:p>
    <w:p w:rsidR="00A2175F" w:rsidRPr="00633F0E" w:rsidRDefault="00A2175F" w:rsidP="00A2175F">
      <w:pPr>
        <w:rPr>
          <w:lang w:val="fr-FR"/>
        </w:rPr>
      </w:pPr>
      <w:r w:rsidRPr="00633F0E">
        <w:rPr>
          <w:lang w:val="fr-FR"/>
        </w:rPr>
        <w:t xml:space="preserve">Un groupe de parties </w:t>
      </w:r>
      <w:r w:rsidR="00477ABB">
        <w:rPr>
          <w:lang w:val="fr-FR"/>
        </w:rPr>
        <w:t>investies dans</w:t>
      </w:r>
      <w:r w:rsidRPr="00633F0E">
        <w:rPr>
          <w:lang w:val="fr-FR"/>
        </w:rPr>
        <w:t xml:space="preserve"> les activités nutritionnelles au Ghana – comprenant le GHS, les donateurs (USAID, l’Ambassade hollandaise), l’UNICEF, l’OMS, le PAM et des ONG – ont réalisé un exercice de brainstorming en août 2007 pour revoir la capacité du système de  santé ghanéen </w:t>
      </w:r>
      <w:r w:rsidR="00477ABB">
        <w:rPr>
          <w:lang w:val="fr-FR"/>
        </w:rPr>
        <w:t>en vue d’</w:t>
      </w:r>
      <w:r w:rsidRPr="00633F0E">
        <w:rPr>
          <w:lang w:val="fr-FR"/>
        </w:rPr>
        <w:t xml:space="preserve"> introduire la PCMA.  Une analyse des forces, faiblesses, opportunités et menaces (FFOM) a été faite dans les domaines suivants : </w:t>
      </w:r>
    </w:p>
    <w:p w:rsidR="00A2175F" w:rsidRPr="00633F0E" w:rsidRDefault="00A2175F" w:rsidP="00A2175F">
      <w:pPr>
        <w:numPr>
          <w:ilvl w:val="0"/>
          <w:numId w:val="7"/>
        </w:numPr>
        <w:rPr>
          <w:lang w:val="fr-FR"/>
        </w:rPr>
      </w:pPr>
      <w:r w:rsidRPr="00633F0E">
        <w:rPr>
          <w:lang w:val="fr-FR"/>
        </w:rPr>
        <w:t>Capacité du système de santé ghanéen pour la PCMA</w:t>
      </w:r>
    </w:p>
    <w:p w:rsidR="00A2175F" w:rsidRPr="00633F0E" w:rsidRDefault="00A2175F" w:rsidP="00A2175F">
      <w:pPr>
        <w:numPr>
          <w:ilvl w:val="0"/>
          <w:numId w:val="7"/>
        </w:numPr>
        <w:rPr>
          <w:lang w:val="fr-FR"/>
        </w:rPr>
      </w:pPr>
      <w:r w:rsidRPr="00633F0E">
        <w:rPr>
          <w:lang w:val="fr-FR"/>
        </w:rPr>
        <w:t>Capacité pour des soins de qualité de la PCMA</w:t>
      </w:r>
    </w:p>
    <w:p w:rsidR="00A2175F" w:rsidRPr="00633F0E" w:rsidRDefault="00A2175F" w:rsidP="00A2175F">
      <w:pPr>
        <w:numPr>
          <w:ilvl w:val="0"/>
          <w:numId w:val="7"/>
        </w:numPr>
        <w:rPr>
          <w:lang w:val="fr-FR"/>
        </w:rPr>
      </w:pPr>
      <w:r w:rsidRPr="00633F0E">
        <w:rPr>
          <w:lang w:val="fr-FR"/>
        </w:rPr>
        <w:t>Renforcement des ressources humaines pour la PCMA</w:t>
      </w:r>
    </w:p>
    <w:p w:rsidR="00A2175F" w:rsidRPr="00633F0E" w:rsidRDefault="00A2175F" w:rsidP="00A2175F">
      <w:pPr>
        <w:numPr>
          <w:ilvl w:val="1"/>
          <w:numId w:val="7"/>
        </w:numPr>
        <w:rPr>
          <w:lang w:val="fr-FR"/>
        </w:rPr>
      </w:pPr>
      <w:r w:rsidRPr="00633F0E">
        <w:rPr>
          <w:lang w:val="fr-FR"/>
        </w:rPr>
        <w:t>Capacité des planificateurs et responsables de la santé</w:t>
      </w:r>
    </w:p>
    <w:p w:rsidR="00A2175F" w:rsidRPr="00633F0E" w:rsidRDefault="00A2175F" w:rsidP="00A2175F">
      <w:pPr>
        <w:numPr>
          <w:ilvl w:val="1"/>
          <w:numId w:val="7"/>
        </w:numPr>
        <w:rPr>
          <w:lang w:val="fr-FR"/>
        </w:rPr>
      </w:pPr>
      <w:r w:rsidRPr="00633F0E">
        <w:rPr>
          <w:lang w:val="fr-FR"/>
        </w:rPr>
        <w:t xml:space="preserve">Capacité des agents de santé -médecins, infirmiers, nutritionnistes </w:t>
      </w:r>
    </w:p>
    <w:p w:rsidR="00A2175F" w:rsidRPr="00633F0E" w:rsidRDefault="00A2175F" w:rsidP="00A2175F">
      <w:pPr>
        <w:numPr>
          <w:ilvl w:val="0"/>
          <w:numId w:val="7"/>
        </w:numPr>
        <w:rPr>
          <w:lang w:val="fr-FR"/>
        </w:rPr>
      </w:pPr>
      <w:r w:rsidRPr="00633F0E">
        <w:rPr>
          <w:lang w:val="fr-FR"/>
        </w:rPr>
        <w:t>Capacité du contexte se prêtant à la PCMA</w:t>
      </w:r>
    </w:p>
    <w:p w:rsidR="00A368A8" w:rsidRPr="00633F0E" w:rsidRDefault="00A368A8" w:rsidP="00A2175F">
      <w:pPr>
        <w:rPr>
          <w:lang w:val="fr-FR"/>
        </w:rPr>
      </w:pPr>
    </w:p>
    <w:tbl>
      <w:tblPr>
        <w:tblW w:w="0" w:type="auto"/>
        <w:jc w:val="center"/>
        <w:tblInd w:w="108" w:type="dxa"/>
        <w:tblBorders>
          <w:insideH w:val="single" w:sz="4" w:space="0" w:color="auto"/>
          <w:insideV w:val="single" w:sz="4" w:space="0" w:color="auto"/>
        </w:tblBorders>
        <w:tblLayout w:type="fixed"/>
        <w:tblLook w:val="01E0"/>
      </w:tblPr>
      <w:tblGrid>
        <w:gridCol w:w="3902"/>
        <w:gridCol w:w="4359"/>
      </w:tblGrid>
      <w:tr w:rsidR="00A2175F" w:rsidRPr="009305A3">
        <w:trPr>
          <w:trHeight w:val="458"/>
          <w:jc w:val="center"/>
        </w:trPr>
        <w:tc>
          <w:tcPr>
            <w:tcW w:w="8261" w:type="dxa"/>
            <w:gridSpan w:val="2"/>
            <w:shd w:val="clear" w:color="auto" w:fill="C0C0C0"/>
            <w:vAlign w:val="center"/>
          </w:tcPr>
          <w:p w:rsidR="00A2175F" w:rsidRPr="00633F0E" w:rsidRDefault="00A2175F" w:rsidP="00B708AA">
            <w:pPr>
              <w:rPr>
                <w:b/>
                <w:lang w:val="fr-FR"/>
              </w:rPr>
            </w:pPr>
            <w:r w:rsidRPr="00633F0E">
              <w:rPr>
                <w:b/>
                <w:lang w:val="fr-FR"/>
              </w:rPr>
              <w:t>Analyse FFOM pour la PCMA (Ghana, août 2007)</w:t>
            </w:r>
          </w:p>
        </w:tc>
      </w:tr>
      <w:tr w:rsidR="00A2175F" w:rsidRPr="00633F0E">
        <w:trPr>
          <w:cantSplit/>
          <w:jc w:val="center"/>
        </w:trPr>
        <w:tc>
          <w:tcPr>
            <w:tcW w:w="3902" w:type="dxa"/>
          </w:tcPr>
          <w:p w:rsidR="00A2175F" w:rsidRPr="00633F0E" w:rsidRDefault="00A2175F" w:rsidP="00B708AA">
            <w:pPr>
              <w:spacing w:before="60" w:after="60"/>
              <w:rPr>
                <w:b/>
                <w:sz w:val="18"/>
                <w:szCs w:val="18"/>
                <w:lang w:val="fr-FR"/>
              </w:rPr>
            </w:pPr>
            <w:r w:rsidRPr="00633F0E">
              <w:rPr>
                <w:b/>
                <w:sz w:val="18"/>
                <w:szCs w:val="18"/>
                <w:lang w:val="fr-FR"/>
              </w:rPr>
              <w:t>Forces</w:t>
            </w:r>
          </w:p>
        </w:tc>
        <w:tc>
          <w:tcPr>
            <w:tcW w:w="4358" w:type="dxa"/>
          </w:tcPr>
          <w:p w:rsidR="00A2175F" w:rsidRPr="00633F0E" w:rsidRDefault="00A2175F" w:rsidP="00B708AA">
            <w:pPr>
              <w:spacing w:before="60" w:after="60"/>
              <w:rPr>
                <w:b/>
                <w:sz w:val="18"/>
                <w:szCs w:val="18"/>
                <w:lang w:val="fr-FR"/>
              </w:rPr>
            </w:pPr>
            <w:r w:rsidRPr="00633F0E">
              <w:rPr>
                <w:b/>
                <w:sz w:val="18"/>
                <w:szCs w:val="18"/>
                <w:lang w:val="fr-FR"/>
              </w:rPr>
              <w:t>Faiblesses</w:t>
            </w:r>
          </w:p>
        </w:tc>
      </w:tr>
      <w:tr w:rsidR="00A2175F" w:rsidRPr="009305A3">
        <w:trPr>
          <w:cantSplit/>
          <w:jc w:val="center"/>
        </w:trPr>
        <w:tc>
          <w:tcPr>
            <w:tcW w:w="3902" w:type="dxa"/>
          </w:tcPr>
          <w:p w:rsidR="00A2175F" w:rsidRPr="00633F0E" w:rsidRDefault="00A2175F" w:rsidP="00401B03">
            <w:pPr>
              <w:numPr>
                <w:ilvl w:val="0"/>
                <w:numId w:val="30"/>
              </w:numPr>
              <w:spacing w:before="60" w:after="60"/>
              <w:rPr>
                <w:sz w:val="18"/>
                <w:szCs w:val="18"/>
                <w:lang w:val="fr-FR"/>
              </w:rPr>
            </w:pPr>
            <w:r w:rsidRPr="00633F0E">
              <w:rPr>
                <w:sz w:val="18"/>
                <w:szCs w:val="18"/>
                <w:lang w:val="fr-FR"/>
              </w:rPr>
              <w:t>Points d’extension communautaire</w:t>
            </w:r>
          </w:p>
          <w:p w:rsidR="00A2175F" w:rsidRPr="00633F0E" w:rsidRDefault="00A2175F" w:rsidP="00401B03">
            <w:pPr>
              <w:numPr>
                <w:ilvl w:val="1"/>
                <w:numId w:val="29"/>
              </w:numPr>
              <w:spacing w:before="60" w:after="60"/>
              <w:rPr>
                <w:sz w:val="18"/>
                <w:szCs w:val="18"/>
                <w:lang w:val="fr-FR"/>
              </w:rPr>
            </w:pPr>
            <w:r w:rsidRPr="00633F0E">
              <w:rPr>
                <w:sz w:val="18"/>
                <w:szCs w:val="18"/>
                <w:lang w:val="fr-FR"/>
              </w:rPr>
              <w:t xml:space="preserve">Zones CHPS </w:t>
            </w:r>
          </w:p>
          <w:p w:rsidR="00A2175F" w:rsidRPr="00633F0E" w:rsidRDefault="00A2175F" w:rsidP="00401B03">
            <w:pPr>
              <w:numPr>
                <w:ilvl w:val="1"/>
                <w:numId w:val="29"/>
              </w:numPr>
              <w:spacing w:before="60" w:after="60"/>
              <w:rPr>
                <w:sz w:val="18"/>
                <w:szCs w:val="18"/>
                <w:lang w:val="fr-FR"/>
              </w:rPr>
            </w:pPr>
            <w:r w:rsidRPr="00633F0E">
              <w:rPr>
                <w:sz w:val="18"/>
                <w:szCs w:val="18"/>
                <w:lang w:val="fr-FR"/>
              </w:rPr>
              <w:t>Bénévoles de la santé</w:t>
            </w:r>
          </w:p>
          <w:p w:rsidR="00A2175F" w:rsidRPr="00633F0E" w:rsidRDefault="00A2175F" w:rsidP="00401B03">
            <w:pPr>
              <w:numPr>
                <w:ilvl w:val="1"/>
                <w:numId w:val="29"/>
              </w:numPr>
              <w:spacing w:before="60" w:after="60"/>
              <w:rPr>
                <w:sz w:val="18"/>
                <w:szCs w:val="18"/>
                <w:lang w:val="fr-FR"/>
              </w:rPr>
            </w:pPr>
            <w:r w:rsidRPr="00633F0E">
              <w:rPr>
                <w:sz w:val="18"/>
                <w:szCs w:val="18"/>
                <w:lang w:val="fr-FR"/>
              </w:rPr>
              <w:t>Autres programmes communautaires</w:t>
            </w:r>
          </w:p>
          <w:p w:rsidR="00A2175F" w:rsidRPr="00633F0E" w:rsidRDefault="00A2175F" w:rsidP="00401B03">
            <w:pPr>
              <w:numPr>
                <w:ilvl w:val="0"/>
                <w:numId w:val="31"/>
              </w:numPr>
              <w:spacing w:before="60" w:after="60"/>
              <w:rPr>
                <w:sz w:val="18"/>
                <w:szCs w:val="18"/>
                <w:lang w:val="fr-FR"/>
              </w:rPr>
            </w:pPr>
            <w:r w:rsidRPr="00633F0E">
              <w:rPr>
                <w:sz w:val="18"/>
                <w:szCs w:val="18"/>
                <w:lang w:val="fr-FR"/>
              </w:rPr>
              <w:t>Traitement gratuit pour les enfants de moins de 5 ans (politique)</w:t>
            </w:r>
          </w:p>
          <w:p w:rsidR="00A2175F" w:rsidRPr="00633F0E" w:rsidRDefault="00A2175F" w:rsidP="00401B03">
            <w:pPr>
              <w:numPr>
                <w:ilvl w:val="0"/>
                <w:numId w:val="31"/>
              </w:numPr>
              <w:spacing w:before="60" w:after="60"/>
              <w:rPr>
                <w:sz w:val="18"/>
                <w:szCs w:val="18"/>
                <w:lang w:val="fr-FR"/>
              </w:rPr>
            </w:pPr>
            <w:r w:rsidRPr="00633F0E">
              <w:rPr>
                <w:sz w:val="18"/>
                <w:szCs w:val="18"/>
                <w:lang w:val="fr-FR"/>
              </w:rPr>
              <w:t>Présence des ONG</w:t>
            </w:r>
          </w:p>
          <w:p w:rsidR="00A2175F" w:rsidRPr="00633F0E" w:rsidRDefault="00A2175F" w:rsidP="00B708AA">
            <w:pPr>
              <w:spacing w:before="60" w:after="60"/>
              <w:rPr>
                <w:sz w:val="18"/>
                <w:szCs w:val="18"/>
                <w:lang w:val="fr-FR"/>
              </w:rPr>
            </w:pPr>
          </w:p>
          <w:p w:rsidR="00A2175F" w:rsidRPr="00633F0E" w:rsidRDefault="00A2175F" w:rsidP="00B708AA">
            <w:pPr>
              <w:spacing w:before="60" w:after="60"/>
              <w:rPr>
                <w:sz w:val="18"/>
                <w:szCs w:val="18"/>
                <w:lang w:val="fr-FR"/>
              </w:rPr>
            </w:pPr>
          </w:p>
        </w:tc>
        <w:tc>
          <w:tcPr>
            <w:tcW w:w="4358" w:type="dxa"/>
          </w:tcPr>
          <w:p w:rsidR="00A2175F" w:rsidRPr="00633F0E" w:rsidRDefault="00A2175F" w:rsidP="00401B03">
            <w:pPr>
              <w:numPr>
                <w:ilvl w:val="0"/>
                <w:numId w:val="30"/>
              </w:numPr>
              <w:spacing w:before="60" w:after="60"/>
              <w:rPr>
                <w:sz w:val="18"/>
                <w:szCs w:val="18"/>
                <w:lang w:val="fr-FR"/>
              </w:rPr>
            </w:pPr>
            <w:r w:rsidRPr="00633F0E">
              <w:rPr>
                <w:sz w:val="18"/>
                <w:szCs w:val="18"/>
                <w:lang w:val="fr-FR"/>
              </w:rPr>
              <w:t xml:space="preserve">Pas de directives ou protocoles de traitement nationaux pour la PEC </w:t>
            </w:r>
            <w:smartTag w:uri="urn:schemas-microsoft-com:office:smarttags" w:element="stockticker">
              <w:r w:rsidRPr="00633F0E">
                <w:rPr>
                  <w:sz w:val="18"/>
                  <w:szCs w:val="18"/>
                  <w:lang w:val="fr-FR"/>
                </w:rPr>
                <w:t>MAS</w:t>
              </w:r>
            </w:smartTag>
          </w:p>
          <w:p w:rsidR="00A2175F" w:rsidRPr="00633F0E" w:rsidRDefault="00A2175F" w:rsidP="00401B03">
            <w:pPr>
              <w:numPr>
                <w:ilvl w:val="0"/>
                <w:numId w:val="30"/>
              </w:numPr>
              <w:spacing w:before="60" w:after="60"/>
              <w:rPr>
                <w:sz w:val="18"/>
                <w:szCs w:val="18"/>
                <w:lang w:val="fr-FR"/>
              </w:rPr>
            </w:pPr>
            <w:r w:rsidRPr="00633F0E">
              <w:rPr>
                <w:sz w:val="18"/>
                <w:szCs w:val="18"/>
                <w:lang w:val="fr-FR"/>
              </w:rPr>
              <w:t>Aliments thérapeutiques ne sont pas disponible</w:t>
            </w:r>
            <w:r w:rsidR="00477ABB">
              <w:rPr>
                <w:sz w:val="18"/>
                <w:szCs w:val="18"/>
                <w:lang w:val="fr-FR"/>
              </w:rPr>
              <w:t>s</w:t>
            </w:r>
            <w:r w:rsidRPr="00633F0E">
              <w:rPr>
                <w:sz w:val="18"/>
                <w:szCs w:val="18"/>
                <w:lang w:val="fr-FR"/>
              </w:rPr>
              <w:t xml:space="preserve"> (F75, F100, ATPE) </w:t>
            </w:r>
          </w:p>
          <w:p w:rsidR="00A2175F" w:rsidRPr="00633F0E" w:rsidRDefault="00A2175F" w:rsidP="00401B03">
            <w:pPr>
              <w:numPr>
                <w:ilvl w:val="0"/>
                <w:numId w:val="30"/>
              </w:numPr>
              <w:spacing w:before="60" w:after="60"/>
              <w:rPr>
                <w:sz w:val="18"/>
                <w:szCs w:val="18"/>
                <w:lang w:val="fr-FR"/>
              </w:rPr>
            </w:pPr>
            <w:r w:rsidRPr="00633F0E">
              <w:rPr>
                <w:sz w:val="18"/>
                <w:szCs w:val="18"/>
                <w:lang w:val="fr-FR"/>
              </w:rPr>
              <w:t xml:space="preserve">Pas de programme de formation de base ou continue pour la PEC </w:t>
            </w:r>
            <w:smartTag w:uri="urn:schemas-microsoft-com:office:smarttags" w:element="stockticker">
              <w:r w:rsidRPr="00633F0E">
                <w:rPr>
                  <w:sz w:val="18"/>
                  <w:szCs w:val="18"/>
                  <w:lang w:val="fr-FR"/>
                </w:rPr>
                <w:t>MAS</w:t>
              </w:r>
            </w:smartTag>
            <w:r w:rsidRPr="00633F0E">
              <w:rPr>
                <w:sz w:val="18"/>
                <w:szCs w:val="18"/>
                <w:lang w:val="fr-FR"/>
              </w:rPr>
              <w:t xml:space="preserve"> </w:t>
            </w:r>
          </w:p>
          <w:p w:rsidR="00A2175F" w:rsidRPr="00633F0E" w:rsidRDefault="00A2175F" w:rsidP="00401B03">
            <w:pPr>
              <w:numPr>
                <w:ilvl w:val="0"/>
                <w:numId w:val="30"/>
              </w:numPr>
              <w:spacing w:before="60" w:after="60"/>
              <w:rPr>
                <w:sz w:val="18"/>
                <w:szCs w:val="18"/>
                <w:lang w:val="fr-FR"/>
              </w:rPr>
            </w:pPr>
            <w:r w:rsidRPr="00633F0E">
              <w:rPr>
                <w:sz w:val="18"/>
                <w:szCs w:val="18"/>
                <w:lang w:val="fr-FR"/>
              </w:rPr>
              <w:t xml:space="preserve">Manque d’équipement (pèse-bébé, toises et </w:t>
            </w:r>
            <w:r w:rsidR="00477ABB">
              <w:rPr>
                <w:sz w:val="18"/>
                <w:szCs w:val="18"/>
                <w:lang w:val="fr-FR"/>
              </w:rPr>
              <w:t>bracelets</w:t>
            </w:r>
            <w:r w:rsidRPr="00633F0E">
              <w:rPr>
                <w:sz w:val="18"/>
                <w:szCs w:val="18"/>
                <w:lang w:val="fr-FR"/>
              </w:rPr>
              <w:t xml:space="preserve"> PB)</w:t>
            </w:r>
          </w:p>
          <w:p w:rsidR="00A2175F" w:rsidRPr="00633F0E" w:rsidRDefault="00A2175F" w:rsidP="00401B03">
            <w:pPr>
              <w:numPr>
                <w:ilvl w:val="0"/>
                <w:numId w:val="30"/>
              </w:numPr>
              <w:spacing w:before="60" w:after="60"/>
              <w:rPr>
                <w:sz w:val="18"/>
                <w:szCs w:val="18"/>
                <w:lang w:val="fr-FR"/>
              </w:rPr>
            </w:pPr>
            <w:r w:rsidRPr="00633F0E">
              <w:rPr>
                <w:sz w:val="18"/>
                <w:szCs w:val="18"/>
                <w:lang w:val="fr-FR"/>
              </w:rPr>
              <w:t>Personnel insuffisant</w:t>
            </w:r>
          </w:p>
          <w:p w:rsidR="00A2175F" w:rsidRPr="00633F0E" w:rsidRDefault="00A2175F" w:rsidP="00401B03">
            <w:pPr>
              <w:numPr>
                <w:ilvl w:val="0"/>
                <w:numId w:val="30"/>
              </w:numPr>
              <w:spacing w:before="60" w:after="60"/>
              <w:rPr>
                <w:sz w:val="18"/>
                <w:szCs w:val="18"/>
                <w:lang w:val="fr-FR"/>
              </w:rPr>
            </w:pPr>
            <w:r w:rsidRPr="00633F0E">
              <w:rPr>
                <w:sz w:val="18"/>
                <w:szCs w:val="18"/>
                <w:lang w:val="fr-FR"/>
              </w:rPr>
              <w:t>Compétences et connaissances insuffisantes du personnel</w:t>
            </w:r>
          </w:p>
          <w:p w:rsidR="00A2175F" w:rsidRPr="00633F0E" w:rsidRDefault="00A2175F" w:rsidP="00401B03">
            <w:pPr>
              <w:numPr>
                <w:ilvl w:val="0"/>
                <w:numId w:val="30"/>
              </w:numPr>
              <w:spacing w:before="60" w:after="60"/>
              <w:rPr>
                <w:sz w:val="18"/>
                <w:szCs w:val="18"/>
                <w:lang w:val="fr-FR"/>
              </w:rPr>
            </w:pPr>
            <w:r w:rsidRPr="00633F0E">
              <w:rPr>
                <w:sz w:val="18"/>
                <w:szCs w:val="18"/>
                <w:lang w:val="fr-FR"/>
              </w:rPr>
              <w:t xml:space="preserve">Connaissance insuffisante de la </w:t>
            </w:r>
            <w:smartTag w:uri="urn:schemas-microsoft-com:office:smarttags" w:element="stockticker">
              <w:r w:rsidRPr="00633F0E">
                <w:rPr>
                  <w:sz w:val="18"/>
                  <w:szCs w:val="18"/>
                  <w:lang w:val="fr-FR"/>
                </w:rPr>
                <w:t>MAS</w:t>
              </w:r>
            </w:smartTag>
            <w:r w:rsidRPr="00633F0E">
              <w:rPr>
                <w:sz w:val="18"/>
                <w:szCs w:val="18"/>
                <w:lang w:val="fr-FR"/>
              </w:rPr>
              <w:t xml:space="preserve"> dans la communauté</w:t>
            </w:r>
          </w:p>
        </w:tc>
      </w:tr>
      <w:tr w:rsidR="00A2175F" w:rsidRPr="00633F0E">
        <w:trPr>
          <w:cantSplit/>
          <w:jc w:val="center"/>
        </w:trPr>
        <w:tc>
          <w:tcPr>
            <w:tcW w:w="3902" w:type="dxa"/>
          </w:tcPr>
          <w:p w:rsidR="00A2175F" w:rsidRPr="00633F0E" w:rsidRDefault="00A2175F" w:rsidP="00B708AA">
            <w:pPr>
              <w:spacing w:before="60" w:after="60"/>
              <w:rPr>
                <w:b/>
                <w:sz w:val="18"/>
                <w:szCs w:val="18"/>
                <w:lang w:val="fr-FR"/>
              </w:rPr>
            </w:pPr>
            <w:r w:rsidRPr="00633F0E">
              <w:rPr>
                <w:b/>
                <w:sz w:val="18"/>
                <w:szCs w:val="18"/>
                <w:lang w:val="fr-FR"/>
              </w:rPr>
              <w:t>Opportunités</w:t>
            </w:r>
          </w:p>
        </w:tc>
        <w:tc>
          <w:tcPr>
            <w:tcW w:w="4358" w:type="dxa"/>
          </w:tcPr>
          <w:p w:rsidR="00A2175F" w:rsidRPr="00633F0E" w:rsidRDefault="00A2175F" w:rsidP="00B708AA">
            <w:pPr>
              <w:spacing w:before="60" w:after="60"/>
              <w:rPr>
                <w:b/>
                <w:sz w:val="18"/>
                <w:szCs w:val="18"/>
                <w:lang w:val="fr-FR"/>
              </w:rPr>
            </w:pPr>
            <w:r w:rsidRPr="00633F0E">
              <w:rPr>
                <w:b/>
                <w:sz w:val="18"/>
                <w:szCs w:val="18"/>
                <w:lang w:val="fr-FR"/>
              </w:rPr>
              <w:t>Menaces</w:t>
            </w:r>
          </w:p>
        </w:tc>
      </w:tr>
      <w:tr w:rsidR="00A2175F" w:rsidRPr="00633F0E">
        <w:trPr>
          <w:cantSplit/>
          <w:jc w:val="center"/>
        </w:trPr>
        <w:tc>
          <w:tcPr>
            <w:tcW w:w="3902" w:type="dxa"/>
          </w:tcPr>
          <w:p w:rsidR="00A2175F" w:rsidRPr="00633F0E" w:rsidRDefault="00A2175F" w:rsidP="00401B03">
            <w:pPr>
              <w:numPr>
                <w:ilvl w:val="0"/>
                <w:numId w:val="32"/>
              </w:numPr>
              <w:spacing w:before="60" w:after="60"/>
              <w:rPr>
                <w:sz w:val="18"/>
                <w:szCs w:val="18"/>
                <w:lang w:val="fr-FR"/>
              </w:rPr>
            </w:pPr>
            <w:r w:rsidRPr="00633F0E">
              <w:rPr>
                <w:sz w:val="18"/>
                <w:szCs w:val="18"/>
                <w:lang w:val="fr-FR"/>
              </w:rPr>
              <w:t>Gouvernement sensibilisé</w:t>
            </w:r>
          </w:p>
          <w:p w:rsidR="00A2175F" w:rsidRPr="00633F0E" w:rsidRDefault="00A2175F" w:rsidP="00401B03">
            <w:pPr>
              <w:numPr>
                <w:ilvl w:val="1"/>
                <w:numId w:val="33"/>
              </w:numPr>
              <w:spacing w:before="60" w:after="60"/>
              <w:rPr>
                <w:sz w:val="18"/>
                <w:szCs w:val="18"/>
                <w:lang w:val="fr-FR"/>
              </w:rPr>
            </w:pPr>
            <w:r w:rsidRPr="00633F0E">
              <w:rPr>
                <w:sz w:val="18"/>
                <w:szCs w:val="18"/>
                <w:lang w:val="fr-FR"/>
              </w:rPr>
              <w:t>Plan d’action du MS pour traiter la sous-nutrition</w:t>
            </w:r>
          </w:p>
          <w:p w:rsidR="00A2175F" w:rsidRPr="00633F0E" w:rsidRDefault="00A2175F" w:rsidP="00401B03">
            <w:pPr>
              <w:numPr>
                <w:ilvl w:val="1"/>
                <w:numId w:val="33"/>
              </w:numPr>
              <w:spacing w:before="60" w:after="60"/>
              <w:rPr>
                <w:sz w:val="18"/>
                <w:szCs w:val="18"/>
                <w:lang w:val="fr-FR"/>
              </w:rPr>
            </w:pPr>
            <w:r w:rsidRPr="00633F0E">
              <w:rPr>
                <w:sz w:val="18"/>
                <w:szCs w:val="18"/>
                <w:lang w:val="fr-FR"/>
              </w:rPr>
              <w:t xml:space="preserve">Document de stratégie du GHS </w:t>
            </w:r>
          </w:p>
          <w:p w:rsidR="00A2175F" w:rsidRPr="00633F0E" w:rsidRDefault="00A2175F" w:rsidP="00401B03">
            <w:pPr>
              <w:numPr>
                <w:ilvl w:val="0"/>
                <w:numId w:val="33"/>
              </w:numPr>
              <w:spacing w:before="60" w:after="60"/>
              <w:rPr>
                <w:sz w:val="18"/>
                <w:szCs w:val="18"/>
                <w:lang w:val="fr-FR"/>
              </w:rPr>
            </w:pPr>
            <w:r w:rsidRPr="00633F0E">
              <w:rPr>
                <w:sz w:val="18"/>
                <w:szCs w:val="18"/>
                <w:lang w:val="fr-FR"/>
              </w:rPr>
              <w:t>Partenaires du développement sont intéressés et engagés</w:t>
            </w:r>
          </w:p>
          <w:p w:rsidR="00A2175F" w:rsidRPr="00633F0E" w:rsidRDefault="00A2175F" w:rsidP="00401B03">
            <w:pPr>
              <w:numPr>
                <w:ilvl w:val="0"/>
                <w:numId w:val="33"/>
              </w:numPr>
              <w:spacing w:before="60" w:after="60"/>
              <w:rPr>
                <w:sz w:val="18"/>
                <w:szCs w:val="18"/>
                <w:lang w:val="fr-FR"/>
              </w:rPr>
            </w:pPr>
            <w:r w:rsidRPr="00633F0E">
              <w:rPr>
                <w:sz w:val="18"/>
                <w:szCs w:val="18"/>
                <w:lang w:val="fr-FR"/>
              </w:rPr>
              <w:t xml:space="preserve">Structures communautaires: </w:t>
            </w:r>
          </w:p>
          <w:p w:rsidR="00A2175F" w:rsidRPr="00633F0E" w:rsidRDefault="00A2175F" w:rsidP="00401B03">
            <w:pPr>
              <w:numPr>
                <w:ilvl w:val="1"/>
                <w:numId w:val="33"/>
              </w:numPr>
              <w:spacing w:before="60" w:after="60"/>
              <w:rPr>
                <w:sz w:val="18"/>
                <w:szCs w:val="18"/>
                <w:lang w:val="fr-FR"/>
              </w:rPr>
            </w:pPr>
            <w:r w:rsidRPr="00633F0E">
              <w:rPr>
                <w:sz w:val="18"/>
                <w:szCs w:val="18"/>
                <w:lang w:val="fr-FR"/>
              </w:rPr>
              <w:t>Assemblées de district/structures de gouvernement peuvent être engagées</w:t>
            </w:r>
          </w:p>
          <w:p w:rsidR="00A2175F" w:rsidRPr="00633F0E" w:rsidRDefault="00A2175F" w:rsidP="00401B03">
            <w:pPr>
              <w:numPr>
                <w:ilvl w:val="1"/>
                <w:numId w:val="33"/>
              </w:numPr>
              <w:spacing w:before="60" w:after="60"/>
              <w:rPr>
                <w:sz w:val="18"/>
                <w:szCs w:val="18"/>
                <w:lang w:val="fr-FR"/>
              </w:rPr>
            </w:pPr>
            <w:r w:rsidRPr="00633F0E">
              <w:rPr>
                <w:sz w:val="18"/>
                <w:szCs w:val="18"/>
                <w:lang w:val="fr-FR"/>
              </w:rPr>
              <w:t>Groupes de soutien mère-à-mère</w:t>
            </w:r>
          </w:p>
          <w:p w:rsidR="00A2175F" w:rsidRPr="00633F0E" w:rsidRDefault="00A2175F" w:rsidP="00401B03">
            <w:pPr>
              <w:numPr>
                <w:ilvl w:val="0"/>
                <w:numId w:val="33"/>
              </w:numPr>
              <w:spacing w:before="60" w:after="60"/>
              <w:rPr>
                <w:sz w:val="18"/>
                <w:szCs w:val="18"/>
                <w:lang w:val="fr-FR"/>
              </w:rPr>
            </w:pPr>
            <w:r w:rsidRPr="00633F0E">
              <w:rPr>
                <w:sz w:val="18"/>
                <w:szCs w:val="18"/>
                <w:lang w:val="fr-FR"/>
              </w:rPr>
              <w:t>Formation intégrée avant l’emploi et en cours d’emploi</w:t>
            </w:r>
          </w:p>
          <w:p w:rsidR="00A2175F" w:rsidRPr="00633F0E" w:rsidRDefault="00A2175F" w:rsidP="00401B03">
            <w:pPr>
              <w:numPr>
                <w:ilvl w:val="0"/>
                <w:numId w:val="33"/>
              </w:numPr>
              <w:spacing w:before="60" w:after="60"/>
              <w:rPr>
                <w:sz w:val="18"/>
                <w:szCs w:val="18"/>
                <w:lang w:val="fr-FR"/>
              </w:rPr>
            </w:pPr>
            <w:r w:rsidRPr="00633F0E">
              <w:rPr>
                <w:sz w:val="18"/>
                <w:szCs w:val="18"/>
                <w:lang w:val="fr-FR"/>
              </w:rPr>
              <w:t>Autres solides programmes de nutrition (promotion de l’allaitement maternel exclusif)</w:t>
            </w:r>
          </w:p>
        </w:tc>
        <w:tc>
          <w:tcPr>
            <w:tcW w:w="4358" w:type="dxa"/>
          </w:tcPr>
          <w:p w:rsidR="00A2175F" w:rsidRPr="00633F0E" w:rsidRDefault="00A2175F" w:rsidP="00401B03">
            <w:pPr>
              <w:numPr>
                <w:ilvl w:val="0"/>
                <w:numId w:val="33"/>
              </w:numPr>
              <w:spacing w:before="60" w:after="60"/>
              <w:rPr>
                <w:sz w:val="18"/>
                <w:szCs w:val="18"/>
                <w:lang w:val="fr-FR"/>
              </w:rPr>
            </w:pPr>
            <w:r w:rsidRPr="00633F0E">
              <w:rPr>
                <w:sz w:val="18"/>
                <w:szCs w:val="18"/>
                <w:lang w:val="fr-FR"/>
              </w:rPr>
              <w:t>Financement</w:t>
            </w:r>
          </w:p>
          <w:p w:rsidR="00A2175F" w:rsidRPr="00633F0E" w:rsidRDefault="00A2175F" w:rsidP="00401B03">
            <w:pPr>
              <w:numPr>
                <w:ilvl w:val="1"/>
                <w:numId w:val="33"/>
              </w:numPr>
              <w:spacing w:before="60" w:after="60"/>
              <w:rPr>
                <w:sz w:val="18"/>
                <w:szCs w:val="18"/>
                <w:lang w:val="fr-FR"/>
              </w:rPr>
            </w:pPr>
            <w:r w:rsidRPr="00633F0E">
              <w:rPr>
                <w:sz w:val="18"/>
                <w:szCs w:val="18"/>
                <w:lang w:val="fr-FR"/>
              </w:rPr>
              <w:t>Disponibilité</w:t>
            </w:r>
          </w:p>
          <w:p w:rsidR="00A2175F" w:rsidRPr="00633F0E" w:rsidRDefault="00A2175F" w:rsidP="00401B03">
            <w:pPr>
              <w:numPr>
                <w:ilvl w:val="1"/>
                <w:numId w:val="33"/>
              </w:numPr>
              <w:spacing w:before="60" w:after="60"/>
              <w:ind w:right="-75"/>
              <w:rPr>
                <w:sz w:val="18"/>
                <w:szCs w:val="18"/>
                <w:lang w:val="fr-FR"/>
              </w:rPr>
            </w:pPr>
            <w:r w:rsidRPr="00633F0E">
              <w:rPr>
                <w:sz w:val="18"/>
                <w:szCs w:val="18"/>
                <w:lang w:val="fr-FR"/>
              </w:rPr>
              <w:t>Coût des aliments thérapeutiques : F75, F100, ATPE</w:t>
            </w:r>
          </w:p>
          <w:p w:rsidR="00A2175F" w:rsidRPr="00633F0E" w:rsidRDefault="00A2175F" w:rsidP="00401B03">
            <w:pPr>
              <w:numPr>
                <w:ilvl w:val="1"/>
                <w:numId w:val="33"/>
              </w:numPr>
              <w:spacing w:before="60" w:after="60"/>
              <w:rPr>
                <w:sz w:val="18"/>
                <w:szCs w:val="18"/>
                <w:lang w:val="fr-FR"/>
              </w:rPr>
            </w:pPr>
            <w:r w:rsidRPr="00633F0E">
              <w:rPr>
                <w:sz w:val="18"/>
                <w:szCs w:val="18"/>
                <w:lang w:val="fr-FR"/>
              </w:rPr>
              <w:t>Durabilité</w:t>
            </w:r>
          </w:p>
          <w:p w:rsidR="00A2175F" w:rsidRPr="00633F0E" w:rsidRDefault="00A2175F" w:rsidP="00401B03">
            <w:pPr>
              <w:numPr>
                <w:ilvl w:val="0"/>
                <w:numId w:val="33"/>
              </w:numPr>
              <w:spacing w:before="60" w:after="60"/>
              <w:rPr>
                <w:sz w:val="18"/>
                <w:szCs w:val="18"/>
                <w:lang w:val="fr-FR"/>
              </w:rPr>
            </w:pPr>
            <w:r w:rsidRPr="00633F0E">
              <w:rPr>
                <w:sz w:val="18"/>
                <w:szCs w:val="18"/>
                <w:lang w:val="fr-FR"/>
              </w:rPr>
              <w:t>Barrières</w:t>
            </w:r>
          </w:p>
          <w:p w:rsidR="00A2175F" w:rsidRPr="00633F0E" w:rsidRDefault="00A2175F" w:rsidP="00401B03">
            <w:pPr>
              <w:numPr>
                <w:ilvl w:val="1"/>
                <w:numId w:val="33"/>
              </w:numPr>
              <w:spacing w:before="60" w:after="60"/>
              <w:rPr>
                <w:sz w:val="18"/>
                <w:szCs w:val="18"/>
                <w:lang w:val="fr-FR"/>
              </w:rPr>
            </w:pPr>
            <w:r w:rsidRPr="00633F0E">
              <w:rPr>
                <w:sz w:val="18"/>
                <w:szCs w:val="18"/>
                <w:lang w:val="fr-FR"/>
              </w:rPr>
              <w:t>Résistance pour consulter les soins de santé et aux longs séjours hospitaliers</w:t>
            </w:r>
          </w:p>
          <w:p w:rsidR="00A2175F" w:rsidRPr="00633F0E" w:rsidRDefault="00A2175F" w:rsidP="00401B03">
            <w:pPr>
              <w:numPr>
                <w:ilvl w:val="1"/>
                <w:numId w:val="33"/>
              </w:numPr>
              <w:spacing w:before="60" w:after="60"/>
              <w:rPr>
                <w:sz w:val="18"/>
                <w:szCs w:val="18"/>
                <w:lang w:val="fr-FR"/>
              </w:rPr>
            </w:pPr>
            <w:r w:rsidRPr="00633F0E">
              <w:rPr>
                <w:sz w:val="18"/>
                <w:szCs w:val="18"/>
                <w:lang w:val="fr-FR"/>
              </w:rPr>
              <w:t>Acceptabilité de l’ATPE</w:t>
            </w:r>
          </w:p>
          <w:p w:rsidR="00A2175F" w:rsidRPr="00633F0E" w:rsidRDefault="00A2175F" w:rsidP="00401B03">
            <w:pPr>
              <w:numPr>
                <w:ilvl w:val="0"/>
                <w:numId w:val="33"/>
              </w:numPr>
              <w:spacing w:before="60" w:after="60"/>
              <w:rPr>
                <w:sz w:val="18"/>
                <w:szCs w:val="18"/>
                <w:lang w:val="fr-FR"/>
              </w:rPr>
            </w:pPr>
            <w:r w:rsidRPr="00633F0E">
              <w:rPr>
                <w:sz w:val="18"/>
                <w:szCs w:val="18"/>
                <w:lang w:val="fr-FR"/>
              </w:rPr>
              <w:t>Conditions sous-jacentes</w:t>
            </w:r>
          </w:p>
          <w:p w:rsidR="00A2175F" w:rsidRPr="00633F0E" w:rsidRDefault="00A2175F" w:rsidP="00401B03">
            <w:pPr>
              <w:numPr>
                <w:ilvl w:val="1"/>
                <w:numId w:val="33"/>
              </w:numPr>
              <w:spacing w:before="60" w:after="60"/>
              <w:rPr>
                <w:sz w:val="18"/>
                <w:szCs w:val="18"/>
                <w:lang w:val="fr-FR"/>
              </w:rPr>
            </w:pPr>
            <w:r w:rsidRPr="00633F0E">
              <w:rPr>
                <w:sz w:val="18"/>
                <w:szCs w:val="18"/>
                <w:lang w:val="fr-FR"/>
              </w:rPr>
              <w:t>Insécurité alimentaire et pauvreté</w:t>
            </w:r>
          </w:p>
          <w:p w:rsidR="00A2175F" w:rsidRPr="00633F0E" w:rsidRDefault="00A2175F" w:rsidP="00401B03">
            <w:pPr>
              <w:numPr>
                <w:ilvl w:val="1"/>
                <w:numId w:val="33"/>
              </w:numPr>
              <w:spacing w:before="60" w:after="60"/>
              <w:rPr>
                <w:sz w:val="18"/>
                <w:szCs w:val="18"/>
                <w:lang w:val="fr-FR"/>
              </w:rPr>
            </w:pPr>
            <w:r w:rsidRPr="00633F0E">
              <w:rPr>
                <w:sz w:val="18"/>
                <w:szCs w:val="18"/>
                <w:lang w:val="fr-FR"/>
              </w:rPr>
              <w:t>Accès limité à l’eau salubre et à l’assainissement</w:t>
            </w:r>
          </w:p>
          <w:p w:rsidR="00A2175F" w:rsidRPr="00633F0E" w:rsidRDefault="00A2175F" w:rsidP="00401B03">
            <w:pPr>
              <w:numPr>
                <w:ilvl w:val="0"/>
                <w:numId w:val="33"/>
              </w:numPr>
              <w:spacing w:before="60" w:after="60"/>
              <w:rPr>
                <w:sz w:val="18"/>
                <w:szCs w:val="18"/>
                <w:lang w:val="fr-FR"/>
              </w:rPr>
            </w:pPr>
            <w:r w:rsidRPr="00633F0E">
              <w:rPr>
                <w:sz w:val="18"/>
                <w:szCs w:val="18"/>
                <w:lang w:val="fr-FR"/>
              </w:rPr>
              <w:t xml:space="preserve">Approche </w:t>
            </w:r>
            <w:r w:rsidR="00BB28B0">
              <w:rPr>
                <w:sz w:val="18"/>
                <w:szCs w:val="18"/>
                <w:lang w:val="fr-FR"/>
              </w:rPr>
              <w:t>de</w:t>
            </w:r>
            <w:r w:rsidRPr="00633F0E">
              <w:rPr>
                <w:sz w:val="18"/>
                <w:szCs w:val="18"/>
                <w:lang w:val="fr-FR"/>
              </w:rPr>
              <w:t xml:space="preserve"> programme vertical</w:t>
            </w:r>
          </w:p>
        </w:tc>
      </w:tr>
    </w:tbl>
    <w:p w:rsidR="00A2175F" w:rsidRPr="00633F0E" w:rsidRDefault="00A2175F" w:rsidP="00A2175F">
      <w:pPr>
        <w:rPr>
          <w:lang w:val="fr-FR"/>
        </w:rPr>
      </w:pPr>
    </w:p>
    <w:p w:rsidR="00A2175F" w:rsidRPr="00633F0E" w:rsidRDefault="00A2175F" w:rsidP="00A2175F">
      <w:pPr>
        <w:rPr>
          <w:lang w:val="fr-FR"/>
        </w:rPr>
      </w:pPr>
    </w:p>
    <w:p w:rsidR="00A2175F" w:rsidRPr="00633F0E" w:rsidRDefault="00A2175F" w:rsidP="005F62E1">
      <w:pPr>
        <w:pStyle w:val="Heading2"/>
        <w:rPr>
          <w:lang w:val="fr-FR"/>
        </w:rPr>
      </w:pPr>
      <w:r w:rsidRPr="00633F0E">
        <w:rPr>
          <w:lang w:val="fr-FR"/>
        </w:rPr>
        <w:t>Conclusion: Besoins d</w:t>
      </w:r>
      <w:r w:rsidR="00CE3FF8">
        <w:rPr>
          <w:rFonts w:cs="Tahoma"/>
          <w:lang w:val="fr-FR"/>
        </w:rPr>
        <w:t>É</w:t>
      </w:r>
      <w:r w:rsidRPr="00633F0E">
        <w:rPr>
          <w:lang w:val="fr-FR"/>
        </w:rPr>
        <w:t>termin</w:t>
      </w:r>
      <w:r w:rsidR="00CE3FF8">
        <w:rPr>
          <w:rFonts w:cs="Tahoma"/>
          <w:lang w:val="fr-FR"/>
        </w:rPr>
        <w:t>É</w:t>
      </w:r>
      <w:r w:rsidRPr="00633F0E">
        <w:rPr>
          <w:lang w:val="fr-FR"/>
        </w:rPr>
        <w:t>s</w:t>
      </w:r>
    </w:p>
    <w:p w:rsidR="00A2175F" w:rsidRPr="00633F0E" w:rsidRDefault="00A2175F" w:rsidP="00A2175F">
      <w:pPr>
        <w:rPr>
          <w:lang w:val="fr-FR"/>
        </w:rPr>
      </w:pPr>
    </w:p>
    <w:p w:rsidR="00A2175F" w:rsidRPr="00633F0E" w:rsidRDefault="00A2175F" w:rsidP="00A2175F">
      <w:pPr>
        <w:rPr>
          <w:lang w:val="fr-FR"/>
        </w:rPr>
      </w:pPr>
      <w:r w:rsidRPr="00633F0E">
        <w:rPr>
          <w:lang w:val="fr-FR"/>
        </w:rPr>
        <w:t xml:space="preserve">L’analyse situationnelle a confirmé la nécessité d’introduire progressivement la PCMA dans le système de santé du Ghana. </w:t>
      </w:r>
    </w:p>
    <w:p w:rsidR="00A2175F" w:rsidRPr="00633F0E" w:rsidRDefault="00A2175F" w:rsidP="00A2175F">
      <w:pPr>
        <w:rPr>
          <w:lang w:val="fr-FR"/>
        </w:rPr>
      </w:pPr>
    </w:p>
    <w:p w:rsidR="00A2175F" w:rsidRPr="00633F0E" w:rsidRDefault="00A2175F" w:rsidP="00A2175F">
      <w:pPr>
        <w:rPr>
          <w:b/>
          <w:lang w:val="fr-FR"/>
        </w:rPr>
      </w:pPr>
    </w:p>
    <w:p w:rsidR="00A2175F" w:rsidRDefault="00A2175F" w:rsidP="00A2175F">
      <w:pPr>
        <w:tabs>
          <w:tab w:val="left" w:pos="360"/>
        </w:tabs>
        <w:rPr>
          <w:lang w:val="fr-FR"/>
        </w:rPr>
        <w:sectPr w:rsidR="00A2175F" w:rsidSect="000D2281">
          <w:headerReference w:type="default" r:id="rId31"/>
          <w:pgSz w:w="11909" w:h="16834" w:code="9"/>
          <w:pgMar w:top="1439" w:right="1350" w:bottom="1260" w:left="1530" w:header="288" w:footer="720" w:gutter="0"/>
          <w:cols w:space="720"/>
          <w:docGrid w:linePitch="360"/>
        </w:sectPr>
      </w:pPr>
    </w:p>
    <w:p w:rsidR="005F62E1" w:rsidRDefault="005F62E1" w:rsidP="005F62E1">
      <w:pPr>
        <w:pStyle w:val="StyleLearningObjectiveAuto"/>
        <w:rPr>
          <w:bCs w:val="0"/>
          <w:caps w:val="0"/>
          <w:lang w:val="fr-FR"/>
        </w:rPr>
      </w:pPr>
      <w:r w:rsidRPr="005F62E1">
        <w:rPr>
          <w:bCs w:val="0"/>
          <w:caps w:val="0"/>
          <w:lang w:val="fr-FR"/>
        </w:rPr>
        <w:lastRenderedPageBreak/>
        <w:t>DOCUMENT</w:t>
      </w:r>
      <w:r w:rsidR="00A2175F" w:rsidRPr="005F62E1">
        <w:rPr>
          <w:bCs w:val="0"/>
          <w:caps w:val="0"/>
          <w:lang w:val="fr-FR"/>
        </w:rPr>
        <w:t xml:space="preserve"> 7.3 </w:t>
      </w:r>
    </w:p>
    <w:p w:rsidR="00A2175F" w:rsidRPr="005F62E1" w:rsidRDefault="00A2175F" w:rsidP="005F62E1">
      <w:pPr>
        <w:pStyle w:val="StyleLearningObjectiveAuto"/>
        <w:rPr>
          <w:bCs w:val="0"/>
          <w:caps w:val="0"/>
          <w:lang w:val="fr-FR"/>
        </w:rPr>
      </w:pPr>
      <w:r w:rsidRPr="005F62E1">
        <w:rPr>
          <w:bCs w:val="0"/>
          <w:caps w:val="0"/>
          <w:lang w:val="fr-FR"/>
        </w:rPr>
        <w:t>Evaluer la situation nutritionnelle</w:t>
      </w:r>
    </w:p>
    <w:p w:rsidR="00A2175F" w:rsidRPr="00633F0E" w:rsidRDefault="00A2175F" w:rsidP="00A2175F">
      <w:pPr>
        <w:pStyle w:val="Heading3"/>
        <w:rPr>
          <w:lang w:val="fr-FR"/>
        </w:rPr>
      </w:pPr>
    </w:p>
    <w:p w:rsidR="00A2175F" w:rsidRPr="00633F0E" w:rsidRDefault="00A2175F" w:rsidP="00A2175F">
      <w:pPr>
        <w:pStyle w:val="Heading3"/>
        <w:rPr>
          <w:lang w:val="fr-FR"/>
        </w:rPr>
      </w:pPr>
    </w:p>
    <w:p w:rsidR="00A2175F" w:rsidRPr="00633F0E" w:rsidRDefault="00A2175F" w:rsidP="005F62E1">
      <w:pPr>
        <w:pStyle w:val="Heading2"/>
        <w:rPr>
          <w:lang w:val="fr-FR"/>
        </w:rPr>
      </w:pPr>
      <w:r w:rsidRPr="00633F0E">
        <w:rPr>
          <w:lang w:val="fr-FR"/>
        </w:rPr>
        <w:t>A. Pour les contextes d’urgence</w:t>
      </w:r>
    </w:p>
    <w:p w:rsidR="00A2175F" w:rsidRPr="00633F0E" w:rsidRDefault="00A2175F" w:rsidP="00A2175F">
      <w:pPr>
        <w:rPr>
          <w:lang w:val="fr-FR"/>
        </w:rPr>
      </w:pPr>
    </w:p>
    <w:p w:rsidR="00A2175F" w:rsidRPr="00633F0E" w:rsidRDefault="00A2175F" w:rsidP="00A2175F">
      <w:pPr>
        <w:rPr>
          <w:rFonts w:cs="Tahoma"/>
          <w:lang w:val="fr-FR"/>
        </w:rPr>
      </w:pPr>
      <w:r w:rsidRPr="00633F0E">
        <w:rPr>
          <w:lang w:val="fr-FR"/>
        </w:rPr>
        <w:t>La prévalence de la malnutrition aigu</w:t>
      </w:r>
      <w:r w:rsidRPr="00633F0E">
        <w:rPr>
          <w:rFonts w:cs="Tahoma"/>
          <w:lang w:val="fr-FR"/>
        </w:rPr>
        <w:t>ë (enquêtes nutritionnelles) peut être utilisée pour indiquer si un programme de PCMA s’avère nécessaire. En plus des données sur la prévalence</w:t>
      </w:r>
      <w:r w:rsidR="00CE3FF8">
        <w:rPr>
          <w:rFonts w:cs="Tahoma"/>
          <w:lang w:val="fr-FR"/>
        </w:rPr>
        <w:t>,</w:t>
      </w:r>
      <w:r w:rsidRPr="00633F0E">
        <w:rPr>
          <w:rFonts w:cs="Tahoma"/>
          <w:lang w:val="fr-FR"/>
        </w:rPr>
        <w:t xml:space="preserve"> d’autres données et informations devront pourtant être utilisées pour mieux comprendre l’état nutritionnel d’une population et avoir ainsi une vue d’ensemble.</w:t>
      </w:r>
    </w:p>
    <w:p w:rsidR="00A2175F" w:rsidRPr="00633F0E" w:rsidRDefault="00A2175F" w:rsidP="00A2175F">
      <w:pPr>
        <w:rPr>
          <w:rFonts w:cs="Tahoma"/>
          <w:lang w:val="fr-FR"/>
        </w:rPr>
      </w:pPr>
    </w:p>
    <w:p w:rsidR="00A2175F" w:rsidRPr="00633F0E" w:rsidRDefault="00A2175F" w:rsidP="00A2175F">
      <w:pPr>
        <w:rPr>
          <w:lang w:val="fr-FR"/>
        </w:rPr>
      </w:pPr>
      <w:r w:rsidRPr="00633F0E">
        <w:rPr>
          <w:rFonts w:cs="Tahoma"/>
          <w:lang w:val="fr-FR"/>
        </w:rPr>
        <w:t xml:space="preserve">La décision de démarrer un programme pour traiter la malnutrition aiguë est souvent prise lorsqu’il existe un grand nombre d’enfants avec </w:t>
      </w:r>
      <w:smartTag w:uri="urn:schemas-microsoft-com:office:smarttags" w:element="stockticker">
        <w:r w:rsidRPr="00633F0E">
          <w:rPr>
            <w:rFonts w:cs="Tahoma"/>
            <w:lang w:val="fr-FR"/>
          </w:rPr>
          <w:t>MAS</w:t>
        </w:r>
      </w:smartTag>
      <w:r w:rsidRPr="00633F0E">
        <w:rPr>
          <w:rFonts w:cs="Tahoma"/>
          <w:lang w:val="fr-FR"/>
        </w:rPr>
        <w:t xml:space="preserve"> qui ont besoin d’un traitement pour </w:t>
      </w:r>
      <w:r w:rsidR="004F108B">
        <w:rPr>
          <w:rFonts w:cs="Tahoma"/>
          <w:lang w:val="fr-FR"/>
        </w:rPr>
        <w:t>survivre</w:t>
      </w:r>
      <w:r w:rsidRPr="00633F0E">
        <w:rPr>
          <w:rFonts w:cs="Tahoma"/>
          <w:lang w:val="fr-FR"/>
        </w:rPr>
        <w:t>. La prévalence de la malnutrition aiguë (malnutrition aiguë globale [</w:t>
      </w:r>
      <w:smartTag w:uri="urn:schemas-microsoft-com:office:smarttags" w:element="stockticker">
        <w:r w:rsidRPr="00633F0E">
          <w:rPr>
            <w:rFonts w:cs="Tahoma"/>
            <w:lang w:val="fr-FR"/>
          </w:rPr>
          <w:t>MAG</w:t>
        </w:r>
      </w:smartTag>
      <w:r w:rsidRPr="00633F0E">
        <w:rPr>
          <w:rFonts w:cs="Tahoma"/>
          <w:lang w:val="fr-FR"/>
        </w:rPr>
        <w:t xml:space="preserve">]) et </w:t>
      </w:r>
      <w:r w:rsidR="004F108B">
        <w:rPr>
          <w:rFonts w:cs="Tahoma"/>
          <w:lang w:val="fr-FR"/>
        </w:rPr>
        <w:t xml:space="preserve">de la </w:t>
      </w:r>
      <w:smartTag w:uri="urn:schemas-microsoft-com:office:smarttags" w:element="stockticker">
        <w:r w:rsidRPr="00633F0E">
          <w:rPr>
            <w:rFonts w:cs="Tahoma"/>
            <w:lang w:val="fr-FR"/>
          </w:rPr>
          <w:t>MAS</w:t>
        </w:r>
      </w:smartTag>
      <w:r w:rsidRPr="00633F0E">
        <w:rPr>
          <w:rFonts w:cs="Tahoma"/>
          <w:lang w:val="fr-FR"/>
        </w:rPr>
        <w:t xml:space="preserve"> donne une bonne idée de ce qui se passe. Par le passé, l’OMS a utilisé un diagramme décisionnel en fonction des taux de prévalence de l’émaciation pour déterminer si des programmes d’alimentation sélective étaient nécessaires. Les seuils de l’OMS pour l’émaciation</w:t>
      </w:r>
      <w:r w:rsidRPr="00633F0E">
        <w:rPr>
          <w:rStyle w:val="FootnoteReference"/>
          <w:lang w:val="fr-FR"/>
        </w:rPr>
        <w:footnoteReference w:id="5"/>
      </w:r>
      <w:r w:rsidRPr="00633F0E">
        <w:rPr>
          <w:lang w:val="fr-FR"/>
        </w:rPr>
        <w:t xml:space="preserve"> et les taux de mortalité sont encore utilisés pour indiquer une urgence possible qui devra être examinée et prise en charge le cas échéant.</w:t>
      </w:r>
    </w:p>
    <w:p w:rsidR="00A2175F" w:rsidRPr="00633F0E" w:rsidRDefault="00A2175F" w:rsidP="00A2175F">
      <w:pPr>
        <w:rPr>
          <w:lang w:val="fr-FR"/>
        </w:rPr>
      </w:pPr>
      <w:r w:rsidRPr="00633F0E">
        <w:rPr>
          <w:lang w:val="fr-FR"/>
        </w:rPr>
        <w:t xml:space="preserve"> </w:t>
      </w:r>
    </w:p>
    <w:p w:rsidR="00A2175F" w:rsidRPr="00633F0E" w:rsidRDefault="00A2175F" w:rsidP="00A2175F">
      <w:pPr>
        <w:rPr>
          <w:lang w:val="fr-FR"/>
        </w:rPr>
      </w:pPr>
      <w:r w:rsidRPr="00633F0E">
        <w:rPr>
          <w:lang w:val="fr-FR"/>
        </w:rPr>
        <w:t xml:space="preserve">En règle générale, un taux de </w:t>
      </w:r>
      <w:smartTag w:uri="urn:schemas-microsoft-com:office:smarttags" w:element="stockticker">
        <w:r w:rsidRPr="00633F0E">
          <w:rPr>
            <w:lang w:val="fr-FR"/>
          </w:rPr>
          <w:t>MAG</w:t>
        </w:r>
      </w:smartTag>
      <w:r w:rsidRPr="00633F0E">
        <w:rPr>
          <w:lang w:val="fr-FR"/>
        </w:rPr>
        <w:t xml:space="preserve"> de plus de 15% et une </w:t>
      </w:r>
      <w:smartTag w:uri="urn:schemas-microsoft-com:office:smarttags" w:element="stockticker">
        <w:r w:rsidRPr="00633F0E">
          <w:rPr>
            <w:lang w:val="fr-FR"/>
          </w:rPr>
          <w:t>MAS</w:t>
        </w:r>
      </w:smartTag>
      <w:r w:rsidRPr="00633F0E">
        <w:rPr>
          <w:lang w:val="fr-FR"/>
        </w:rPr>
        <w:t xml:space="preserve"> de plus de 2% et/ou un taux brut de mortalité (TBM) &gt;1/10 000/jour pourraient indiquer une urgence et demande</w:t>
      </w:r>
      <w:r w:rsidR="004F108B">
        <w:rPr>
          <w:lang w:val="fr-FR"/>
        </w:rPr>
        <w:t>nt</w:t>
      </w:r>
      <w:r w:rsidRPr="00633F0E">
        <w:rPr>
          <w:lang w:val="fr-FR"/>
        </w:rPr>
        <w:t xml:space="preserve"> qu’un examen plus approfondi de la situation soit fait pour déterminer si une intervention nutritionnelle d’urgence est justifiée. Des taux élevés de </w:t>
      </w:r>
      <w:smartTag w:uri="urn:schemas-microsoft-com:office:smarttags" w:element="stockticker">
        <w:r w:rsidRPr="00633F0E">
          <w:rPr>
            <w:lang w:val="fr-FR"/>
          </w:rPr>
          <w:t>MAG</w:t>
        </w:r>
      </w:smartTag>
      <w:r w:rsidRPr="00633F0E">
        <w:rPr>
          <w:lang w:val="fr-FR"/>
        </w:rPr>
        <w:t xml:space="preserve"> et de </w:t>
      </w:r>
      <w:smartTag w:uri="urn:schemas-microsoft-com:office:smarttags" w:element="stockticker">
        <w:r w:rsidRPr="00633F0E">
          <w:rPr>
            <w:lang w:val="fr-FR"/>
          </w:rPr>
          <w:t>MAS</w:t>
        </w:r>
      </w:smartTag>
      <w:r w:rsidRPr="00633F0E">
        <w:rPr>
          <w:lang w:val="fr-FR"/>
        </w:rPr>
        <w:t xml:space="preserve"> peuvent se présenter dans des situations qui ne sont pas considérées comme des urgences. Par exemple, la prévalence de la malnutrition aigu</w:t>
      </w:r>
      <w:r w:rsidRPr="00633F0E">
        <w:rPr>
          <w:rFonts w:cs="Tahoma"/>
          <w:lang w:val="fr-FR"/>
        </w:rPr>
        <w:t>ë</w:t>
      </w:r>
      <w:r w:rsidRPr="00633F0E">
        <w:rPr>
          <w:lang w:val="fr-FR"/>
        </w:rPr>
        <w:t xml:space="preserve"> est toujours élevée en Inde et au Bangladesh. Les niveaux de </w:t>
      </w:r>
      <w:smartTag w:uri="urn:schemas-microsoft-com:office:smarttags" w:element="stockticker">
        <w:r w:rsidRPr="00633F0E">
          <w:rPr>
            <w:lang w:val="fr-FR"/>
          </w:rPr>
          <w:t>MAS</w:t>
        </w:r>
      </w:smartTag>
      <w:r w:rsidRPr="00633F0E">
        <w:rPr>
          <w:lang w:val="fr-FR"/>
        </w:rPr>
        <w:t xml:space="preserve"> </w:t>
      </w:r>
      <w:r w:rsidR="004F108B">
        <w:rPr>
          <w:lang w:val="fr-FR"/>
        </w:rPr>
        <w:t>montent</w:t>
      </w:r>
      <w:r w:rsidRPr="00633F0E">
        <w:rPr>
          <w:lang w:val="fr-FR"/>
        </w:rPr>
        <w:t xml:space="preserve"> souvent brusquement lors de certaines saisons et pourraient être suffisamment élevés sur une base annuelle pour justifier la prestation du traitement de la </w:t>
      </w:r>
      <w:smartTag w:uri="urn:schemas-microsoft-com:office:smarttags" w:element="stockticker">
        <w:r w:rsidRPr="00633F0E">
          <w:rPr>
            <w:lang w:val="fr-FR"/>
          </w:rPr>
          <w:t>MAS</w:t>
        </w:r>
      </w:smartTag>
      <w:r w:rsidRPr="00633F0E">
        <w:rPr>
          <w:lang w:val="fr-FR"/>
        </w:rPr>
        <w:t xml:space="preserve"> dans le cadre des soins de santé de routine pour les enfants de moins de 5 ans. Les prévalences de </w:t>
      </w:r>
      <w:smartTag w:uri="urn:schemas-microsoft-com:office:smarttags" w:element="stockticker">
        <w:r w:rsidRPr="00633F0E">
          <w:rPr>
            <w:lang w:val="fr-FR"/>
          </w:rPr>
          <w:t>MAG</w:t>
        </w:r>
      </w:smartTag>
      <w:r w:rsidRPr="00633F0E">
        <w:rPr>
          <w:lang w:val="fr-FR"/>
        </w:rPr>
        <w:t xml:space="preserve"> de 5% et de </w:t>
      </w:r>
      <w:smartTag w:uri="urn:schemas-microsoft-com:office:smarttags" w:element="stockticker">
        <w:r w:rsidRPr="00633F0E">
          <w:rPr>
            <w:lang w:val="fr-FR"/>
          </w:rPr>
          <w:t>MAS</w:t>
        </w:r>
      </w:smartTag>
      <w:r w:rsidRPr="00633F0E">
        <w:rPr>
          <w:lang w:val="fr-FR"/>
        </w:rPr>
        <w:t xml:space="preserve"> de moins de 1% sont jugées normales pour un pays en voie de développement. Il faut également envisager les niveaux de </w:t>
      </w:r>
      <w:smartTag w:uri="urn:schemas-microsoft-com:office:smarttags" w:element="stockticker">
        <w:r w:rsidRPr="00633F0E">
          <w:rPr>
            <w:lang w:val="fr-FR"/>
          </w:rPr>
          <w:t>MAG</w:t>
        </w:r>
      </w:smartTag>
      <w:r w:rsidRPr="00633F0E">
        <w:rPr>
          <w:lang w:val="fr-FR"/>
        </w:rPr>
        <w:t xml:space="preserve"> par rapport à la </w:t>
      </w:r>
      <w:smartTag w:uri="urn:schemas-microsoft-com:office:smarttags" w:element="stockticker">
        <w:r w:rsidRPr="00633F0E">
          <w:rPr>
            <w:lang w:val="fr-FR"/>
          </w:rPr>
          <w:t>MAS</w:t>
        </w:r>
      </w:smartTag>
      <w:r w:rsidRPr="00633F0E">
        <w:rPr>
          <w:lang w:val="fr-FR"/>
        </w:rPr>
        <w:t xml:space="preserve">. Cela </w:t>
      </w:r>
      <w:r w:rsidR="004F108B">
        <w:rPr>
          <w:lang w:val="fr-FR"/>
        </w:rPr>
        <w:t>doit pouvoir</w:t>
      </w:r>
      <w:r w:rsidRPr="00633F0E">
        <w:rPr>
          <w:lang w:val="fr-FR"/>
        </w:rPr>
        <w:t xml:space="preserve"> donner une idée </w:t>
      </w:r>
      <w:r w:rsidR="004F108B">
        <w:rPr>
          <w:lang w:val="fr-FR"/>
        </w:rPr>
        <w:t xml:space="preserve">assez précise </w:t>
      </w:r>
      <w:r w:rsidRPr="00633F0E">
        <w:rPr>
          <w:lang w:val="fr-FR"/>
        </w:rPr>
        <w:t xml:space="preserve">de ce qui se passe. Par exemple, dans certains pays, le VIH a fait grimper les taux de prévalences de </w:t>
      </w:r>
      <w:smartTag w:uri="urn:schemas-microsoft-com:office:smarttags" w:element="stockticker">
        <w:r w:rsidRPr="00633F0E">
          <w:rPr>
            <w:lang w:val="fr-FR"/>
          </w:rPr>
          <w:t>MAS</w:t>
        </w:r>
      </w:smartTag>
      <w:r w:rsidRPr="00633F0E">
        <w:rPr>
          <w:lang w:val="fr-FR"/>
        </w:rPr>
        <w:t xml:space="preserve"> chez les enfants ces dernières années alors que la </w:t>
      </w:r>
      <w:smartTag w:uri="urn:schemas-microsoft-com:office:smarttags" w:element="stockticker">
        <w:r w:rsidRPr="00633F0E">
          <w:rPr>
            <w:lang w:val="fr-FR"/>
          </w:rPr>
          <w:t>MAS</w:t>
        </w:r>
      </w:smartTag>
      <w:r w:rsidRPr="00633F0E">
        <w:rPr>
          <w:lang w:val="fr-FR"/>
        </w:rPr>
        <w:t xml:space="preserve"> n’était pas un problème grave dans ces endroits auparavant (Mozambique, Zambie, Kenya). </w:t>
      </w:r>
    </w:p>
    <w:p w:rsidR="00A368A8" w:rsidRPr="00633F0E" w:rsidRDefault="00A368A8" w:rsidP="00A2175F">
      <w:pPr>
        <w:jc w:val="both"/>
        <w:rPr>
          <w:lang w:val="fr-FR"/>
        </w:rPr>
      </w:pP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1E0"/>
      </w:tblPr>
      <w:tblGrid>
        <w:gridCol w:w="9832"/>
      </w:tblGrid>
      <w:tr w:rsidR="00A2175F" w:rsidRPr="009305A3">
        <w:tc>
          <w:tcPr>
            <w:tcW w:w="9832" w:type="dxa"/>
            <w:shd w:val="clear" w:color="auto" w:fill="F3F3F3"/>
          </w:tcPr>
          <w:p w:rsidR="00A368A8" w:rsidRDefault="00A368A8" w:rsidP="00A368A8">
            <w:pPr>
              <w:rPr>
                <w:b/>
                <w:sz w:val="18"/>
                <w:lang w:val="fr-FR"/>
              </w:rPr>
            </w:pPr>
          </w:p>
          <w:p w:rsidR="00A2175F" w:rsidRPr="00633F0E" w:rsidRDefault="00A2175F" w:rsidP="00A368A8">
            <w:pPr>
              <w:numPr>
                <w:ilvl w:val="0"/>
                <w:numId w:val="59"/>
              </w:numPr>
              <w:rPr>
                <w:b/>
                <w:sz w:val="18"/>
                <w:lang w:val="fr-FR"/>
              </w:rPr>
            </w:pPr>
            <w:r w:rsidRPr="00633F0E">
              <w:rPr>
                <w:b/>
                <w:sz w:val="18"/>
                <w:lang w:val="fr-FR"/>
              </w:rPr>
              <w:t xml:space="preserve">Si la prévalence de </w:t>
            </w:r>
            <w:smartTag w:uri="urn:schemas-microsoft-com:office:smarttags" w:element="stockticker">
              <w:r w:rsidRPr="00633F0E">
                <w:rPr>
                  <w:b/>
                  <w:sz w:val="18"/>
                  <w:lang w:val="fr-FR"/>
                </w:rPr>
                <w:t>MAG</w:t>
              </w:r>
            </w:smartTag>
            <w:r w:rsidRPr="00633F0E">
              <w:rPr>
                <w:b/>
                <w:sz w:val="18"/>
                <w:lang w:val="fr-FR"/>
              </w:rPr>
              <w:t xml:space="preserve"> est élevée et la prévalence de </w:t>
            </w:r>
            <w:smartTag w:uri="urn:schemas-microsoft-com:office:smarttags" w:element="stockticker">
              <w:r w:rsidRPr="00633F0E">
                <w:rPr>
                  <w:b/>
                  <w:sz w:val="18"/>
                  <w:lang w:val="fr-FR"/>
                </w:rPr>
                <w:t>MAS</w:t>
              </w:r>
            </w:smartTag>
            <w:r w:rsidRPr="00633F0E">
              <w:rPr>
                <w:b/>
                <w:sz w:val="18"/>
                <w:lang w:val="fr-FR"/>
              </w:rPr>
              <w:t xml:space="preserve"> est relativement faible :   </w:t>
            </w:r>
            <w:r w:rsidR="004F108B">
              <w:rPr>
                <w:b/>
                <w:sz w:val="18"/>
                <w:lang w:val="fr-FR"/>
              </w:rPr>
              <w:t>Il est probable</w:t>
            </w:r>
            <w:r w:rsidRPr="00633F0E">
              <w:rPr>
                <w:b/>
                <w:sz w:val="18"/>
                <w:lang w:val="fr-FR"/>
              </w:rPr>
              <w:t xml:space="preserve"> que les principales causes (mais pas les seules) sont dues à un accès insuffisant à la nourriture (N.E. Kenya).</w:t>
            </w:r>
          </w:p>
          <w:p w:rsidR="00A2175F" w:rsidRPr="00633F0E" w:rsidRDefault="00A2175F" w:rsidP="00A368A8">
            <w:pPr>
              <w:rPr>
                <w:b/>
                <w:sz w:val="18"/>
                <w:lang w:val="fr-FR"/>
              </w:rPr>
            </w:pPr>
          </w:p>
          <w:p w:rsidR="00A2175F" w:rsidRPr="00633F0E" w:rsidRDefault="00A2175F" w:rsidP="00A368A8">
            <w:pPr>
              <w:numPr>
                <w:ilvl w:val="0"/>
                <w:numId w:val="59"/>
              </w:numPr>
              <w:rPr>
                <w:b/>
                <w:sz w:val="18"/>
                <w:lang w:val="fr-FR"/>
              </w:rPr>
            </w:pPr>
            <w:r w:rsidRPr="00633F0E">
              <w:rPr>
                <w:b/>
                <w:sz w:val="18"/>
                <w:lang w:val="fr-FR"/>
              </w:rPr>
              <w:t xml:space="preserve">Si la prévalence de </w:t>
            </w:r>
            <w:smartTag w:uri="urn:schemas-microsoft-com:office:smarttags" w:element="stockticker">
              <w:r w:rsidRPr="00633F0E">
                <w:rPr>
                  <w:b/>
                  <w:sz w:val="18"/>
                  <w:lang w:val="fr-FR"/>
                </w:rPr>
                <w:t>MAG</w:t>
              </w:r>
            </w:smartTag>
            <w:r w:rsidRPr="00633F0E">
              <w:rPr>
                <w:b/>
                <w:sz w:val="18"/>
                <w:lang w:val="fr-FR"/>
              </w:rPr>
              <w:t xml:space="preserve"> est très élevée et la prévalence de </w:t>
            </w:r>
            <w:smartTag w:uri="urn:schemas-microsoft-com:office:smarttags" w:element="stockticker">
              <w:r w:rsidRPr="00633F0E">
                <w:rPr>
                  <w:b/>
                  <w:sz w:val="18"/>
                  <w:lang w:val="fr-FR"/>
                </w:rPr>
                <w:t>MAS</w:t>
              </w:r>
            </w:smartTag>
            <w:r w:rsidRPr="00633F0E">
              <w:rPr>
                <w:b/>
                <w:sz w:val="18"/>
                <w:lang w:val="fr-FR"/>
              </w:rPr>
              <w:t xml:space="preserve"> faible, cela pourrait être </w:t>
            </w:r>
            <w:r w:rsidR="004F108B">
              <w:rPr>
                <w:b/>
                <w:sz w:val="18"/>
                <w:lang w:val="fr-FR"/>
              </w:rPr>
              <w:t>dû</w:t>
            </w:r>
            <w:r w:rsidRPr="00633F0E">
              <w:rPr>
                <w:b/>
                <w:sz w:val="18"/>
                <w:lang w:val="fr-FR"/>
              </w:rPr>
              <w:t xml:space="preserve"> à une mortalité élevée imputable à la </w:t>
            </w:r>
            <w:smartTag w:uri="urn:schemas-microsoft-com:office:smarttags" w:element="stockticker">
              <w:r w:rsidRPr="00633F0E">
                <w:rPr>
                  <w:b/>
                  <w:sz w:val="18"/>
                  <w:lang w:val="fr-FR"/>
                </w:rPr>
                <w:t>MAS</w:t>
              </w:r>
            </w:smartTag>
          </w:p>
          <w:p w:rsidR="00A2175F" w:rsidRPr="00633F0E" w:rsidRDefault="00A2175F" w:rsidP="00A368A8">
            <w:pPr>
              <w:rPr>
                <w:b/>
                <w:sz w:val="16"/>
                <w:szCs w:val="16"/>
                <w:lang w:val="fr-FR"/>
              </w:rPr>
            </w:pPr>
          </w:p>
          <w:p w:rsidR="00A2175F" w:rsidRPr="00633F0E" w:rsidRDefault="00A2175F" w:rsidP="00A368A8">
            <w:pPr>
              <w:numPr>
                <w:ilvl w:val="0"/>
                <w:numId w:val="59"/>
              </w:numPr>
              <w:rPr>
                <w:b/>
                <w:sz w:val="18"/>
                <w:lang w:val="fr-FR"/>
              </w:rPr>
            </w:pPr>
            <w:r w:rsidRPr="00633F0E">
              <w:rPr>
                <w:b/>
                <w:sz w:val="18"/>
                <w:lang w:val="fr-FR"/>
              </w:rPr>
              <w:t xml:space="preserve">Si la prévalence de </w:t>
            </w:r>
            <w:smartTag w:uri="urn:schemas-microsoft-com:office:smarttags" w:element="stockticker">
              <w:r w:rsidRPr="00633F0E">
                <w:rPr>
                  <w:b/>
                  <w:sz w:val="18"/>
                  <w:lang w:val="fr-FR"/>
                </w:rPr>
                <w:t>MAG</w:t>
              </w:r>
            </w:smartTag>
            <w:r w:rsidRPr="00633F0E">
              <w:rPr>
                <w:b/>
                <w:sz w:val="18"/>
                <w:lang w:val="fr-FR"/>
              </w:rPr>
              <w:t xml:space="preserve"> et la prévalence de </w:t>
            </w:r>
            <w:smartTag w:uri="urn:schemas-microsoft-com:office:smarttags" w:element="stockticker">
              <w:r w:rsidRPr="00633F0E">
                <w:rPr>
                  <w:b/>
                  <w:sz w:val="18"/>
                  <w:lang w:val="fr-FR"/>
                </w:rPr>
                <w:t>MAS</w:t>
              </w:r>
            </w:smartTag>
            <w:r w:rsidRPr="00633F0E">
              <w:rPr>
                <w:b/>
                <w:sz w:val="18"/>
                <w:lang w:val="fr-FR"/>
              </w:rPr>
              <w:t xml:space="preserve"> sont élevées toutes les deux : C’est probablement dû à une combinaison de pénuries alimentaires et de pratiques insuffisantes de santé et de soins (Niger, Bangladesh)                                                                  </w:t>
            </w:r>
          </w:p>
          <w:p w:rsidR="00A2175F" w:rsidRPr="00633F0E" w:rsidRDefault="00A2175F" w:rsidP="00A368A8">
            <w:pPr>
              <w:ind w:firstLine="4200"/>
              <w:rPr>
                <w:b/>
                <w:sz w:val="18"/>
                <w:lang w:val="fr-FR"/>
              </w:rPr>
            </w:pPr>
          </w:p>
          <w:p w:rsidR="00A2175F" w:rsidRDefault="00A2175F" w:rsidP="00A368A8">
            <w:pPr>
              <w:numPr>
                <w:ilvl w:val="0"/>
                <w:numId w:val="59"/>
              </w:numPr>
              <w:rPr>
                <w:b/>
                <w:sz w:val="18"/>
                <w:lang w:val="fr-FR"/>
              </w:rPr>
            </w:pPr>
            <w:r w:rsidRPr="00633F0E">
              <w:rPr>
                <w:b/>
                <w:sz w:val="18"/>
                <w:lang w:val="fr-FR"/>
              </w:rPr>
              <w:t xml:space="preserve">Si la prévalence de </w:t>
            </w:r>
            <w:smartTag w:uri="urn:schemas-microsoft-com:office:smarttags" w:element="stockticker">
              <w:r w:rsidRPr="00633F0E">
                <w:rPr>
                  <w:b/>
                  <w:sz w:val="18"/>
                  <w:lang w:val="fr-FR"/>
                </w:rPr>
                <w:t>MAS</w:t>
              </w:r>
            </w:smartTag>
            <w:r w:rsidRPr="00633F0E">
              <w:rPr>
                <w:b/>
                <w:sz w:val="18"/>
                <w:lang w:val="fr-FR"/>
              </w:rPr>
              <w:t xml:space="preserve"> est élevée et la prévalence de </w:t>
            </w:r>
            <w:smartTag w:uri="urn:schemas-microsoft-com:office:smarttags" w:element="stockticker">
              <w:r w:rsidRPr="00633F0E">
                <w:rPr>
                  <w:b/>
                  <w:sz w:val="18"/>
                  <w:lang w:val="fr-FR"/>
                </w:rPr>
                <w:t>MAG</w:t>
              </w:r>
            </w:smartTag>
            <w:r w:rsidRPr="00633F0E">
              <w:rPr>
                <w:b/>
                <w:sz w:val="18"/>
                <w:lang w:val="fr-FR"/>
              </w:rPr>
              <w:t xml:space="preserve"> relativement faible : C’est probablement dû à une maladie, notamment le VIH (Mozambique, Zambie)   </w:t>
            </w:r>
          </w:p>
          <w:p w:rsidR="00A368A8" w:rsidRPr="00633F0E" w:rsidRDefault="00A368A8" w:rsidP="00A368A8">
            <w:pPr>
              <w:ind w:left="90"/>
              <w:rPr>
                <w:b/>
                <w:sz w:val="18"/>
                <w:lang w:val="fr-FR"/>
              </w:rPr>
            </w:pPr>
          </w:p>
        </w:tc>
      </w:tr>
    </w:tbl>
    <w:p w:rsidR="00A2175F" w:rsidRPr="00633F0E" w:rsidRDefault="00A2175F" w:rsidP="00A2175F">
      <w:pPr>
        <w:pStyle w:val="Heading4"/>
        <w:rPr>
          <w:lang w:val="fr-FR"/>
        </w:rPr>
      </w:pPr>
    </w:p>
    <w:p w:rsidR="000A0689" w:rsidRDefault="000A0689" w:rsidP="005F62E1">
      <w:pPr>
        <w:pStyle w:val="Heading2"/>
        <w:rPr>
          <w:lang w:val="fr-FR"/>
        </w:rPr>
      </w:pPr>
    </w:p>
    <w:p w:rsidR="000A0689" w:rsidRDefault="000A0689" w:rsidP="005F62E1">
      <w:pPr>
        <w:pStyle w:val="Heading2"/>
        <w:rPr>
          <w:lang w:val="fr-FR"/>
        </w:rPr>
      </w:pPr>
    </w:p>
    <w:p w:rsidR="00A2175F" w:rsidRPr="00633F0E" w:rsidRDefault="00A2175F" w:rsidP="005F62E1">
      <w:pPr>
        <w:pStyle w:val="Heading2"/>
        <w:rPr>
          <w:lang w:val="fr-FR"/>
        </w:rPr>
      </w:pPr>
      <w:r w:rsidRPr="00633F0E">
        <w:rPr>
          <w:lang w:val="fr-FR"/>
        </w:rPr>
        <w:lastRenderedPageBreak/>
        <w:t>B. Pour les contextes de d</w:t>
      </w:r>
      <w:r w:rsidR="00742EA7">
        <w:rPr>
          <w:rFonts w:cs="Tahoma"/>
          <w:lang w:val="fr-FR"/>
        </w:rPr>
        <w:t>É</w:t>
      </w:r>
      <w:r w:rsidRPr="00633F0E">
        <w:rPr>
          <w:lang w:val="fr-FR"/>
        </w:rPr>
        <w:t>veloppement</w:t>
      </w:r>
    </w:p>
    <w:p w:rsidR="00A2175F" w:rsidRPr="00633F0E" w:rsidRDefault="00A2175F" w:rsidP="00A2175F">
      <w:pPr>
        <w:pStyle w:val="CommentSubject"/>
        <w:rPr>
          <w:lang w:val="fr-FR"/>
        </w:rPr>
      </w:pPr>
    </w:p>
    <w:p w:rsidR="00A2175F" w:rsidRPr="00633F0E" w:rsidRDefault="00A2175F" w:rsidP="00A2175F">
      <w:pPr>
        <w:rPr>
          <w:b/>
          <w:lang w:val="fr-FR"/>
        </w:rPr>
      </w:pPr>
      <w:r w:rsidRPr="00633F0E">
        <w:rPr>
          <w:lang w:val="fr-FR"/>
        </w:rPr>
        <w:t xml:space="preserve">Dans les contextes de développement, il est important de déterminer la situation nutritionnelle dans la communauté, le district, la région ou le pays dans lequel l’intervention </w:t>
      </w:r>
      <w:r w:rsidR="00742EA7">
        <w:rPr>
          <w:lang w:val="fr-FR"/>
        </w:rPr>
        <w:t>aura lieu</w:t>
      </w:r>
      <w:r w:rsidRPr="00633F0E">
        <w:rPr>
          <w:lang w:val="fr-FR"/>
        </w:rPr>
        <w:t>. Les responsables de la nutrition devraient réunir l’information nutritionnelle importante en puisant dans les enquêtes démographiques et de santé (</w:t>
      </w:r>
      <w:smartTag w:uri="urn:schemas-microsoft-com:office:smarttags" w:element="stockticker">
        <w:r w:rsidRPr="00633F0E">
          <w:rPr>
            <w:lang w:val="fr-FR"/>
          </w:rPr>
          <w:t>EDS</w:t>
        </w:r>
      </w:smartTag>
      <w:r w:rsidRPr="00633F0E">
        <w:rPr>
          <w:lang w:val="fr-FR"/>
        </w:rPr>
        <w:t xml:space="preserve">), les enquêtes par grappes à indicateurs multiples (EGIM) de l’UNICEF et toute autre enquête faite à l’échelle nationale ou locale par le gouvernement, le district ou des ONG. </w:t>
      </w:r>
      <w:r w:rsidR="00742EA7">
        <w:rPr>
          <w:lang w:val="fr-FR"/>
        </w:rPr>
        <w:t>Il faut noter</w:t>
      </w:r>
      <w:r w:rsidRPr="00633F0E">
        <w:rPr>
          <w:lang w:val="fr-FR"/>
        </w:rPr>
        <w:t xml:space="preserve"> parmi les données essentielles, la prévalence de l’émaciation modérée ou grave, l’insuffisance pondérale, le retard de croissance staturale et si disponible, </w:t>
      </w:r>
      <w:r w:rsidR="00742EA7">
        <w:rPr>
          <w:lang w:val="fr-FR"/>
        </w:rPr>
        <w:t>la présence d’</w:t>
      </w:r>
      <w:r w:rsidRPr="00633F0E">
        <w:rPr>
          <w:lang w:val="fr-FR"/>
        </w:rPr>
        <w:t xml:space="preserve"> œdèmes bilatéraux. Il pourra être utile de recueillir </w:t>
      </w:r>
      <w:r w:rsidR="00742EA7">
        <w:rPr>
          <w:lang w:val="fr-FR"/>
        </w:rPr>
        <w:t>des</w:t>
      </w:r>
      <w:r w:rsidRPr="00633F0E">
        <w:rPr>
          <w:lang w:val="fr-FR"/>
        </w:rPr>
        <w:t xml:space="preserve"> information</w:t>
      </w:r>
      <w:r w:rsidR="00742EA7">
        <w:rPr>
          <w:lang w:val="fr-FR"/>
        </w:rPr>
        <w:t>s</w:t>
      </w:r>
      <w:r w:rsidRPr="00633F0E">
        <w:rPr>
          <w:lang w:val="fr-FR"/>
        </w:rPr>
        <w:t xml:space="preserve"> sur les malad</w:t>
      </w:r>
      <w:r w:rsidR="00742EA7">
        <w:rPr>
          <w:lang w:val="fr-FR"/>
        </w:rPr>
        <w:t>i</w:t>
      </w:r>
      <w:r w:rsidRPr="00633F0E">
        <w:rPr>
          <w:lang w:val="fr-FR"/>
        </w:rPr>
        <w:t xml:space="preserve">es et les carences en micronutriments. </w:t>
      </w:r>
    </w:p>
    <w:p w:rsidR="00A2175F" w:rsidRPr="00633F0E" w:rsidRDefault="00A2175F" w:rsidP="00A2175F">
      <w:pPr>
        <w:rPr>
          <w:b/>
          <w:lang w:val="fr-FR"/>
        </w:rPr>
      </w:pPr>
    </w:p>
    <w:p w:rsidR="00A2175F" w:rsidRPr="00633F0E" w:rsidRDefault="00A2175F" w:rsidP="00A2175F">
      <w:pPr>
        <w:rPr>
          <w:b/>
          <w:lang w:val="fr-FR"/>
        </w:rPr>
      </w:pPr>
      <w:r w:rsidRPr="00633F0E">
        <w:rPr>
          <w:b/>
          <w:lang w:val="fr-FR"/>
        </w:rPr>
        <w:t>Table : Exemple Information</w:t>
      </w:r>
      <w:r w:rsidR="00742EA7">
        <w:rPr>
          <w:b/>
          <w:lang w:val="fr-FR"/>
        </w:rPr>
        <w:t>s</w:t>
      </w:r>
      <w:r w:rsidRPr="00633F0E">
        <w:rPr>
          <w:b/>
          <w:lang w:val="fr-FR"/>
        </w:rPr>
        <w:t xml:space="preserve"> nutritionnelle</w:t>
      </w:r>
      <w:r w:rsidR="00742EA7">
        <w:rPr>
          <w:b/>
          <w:lang w:val="fr-FR"/>
        </w:rPr>
        <w:t>s</w:t>
      </w:r>
      <w:r w:rsidRPr="00633F0E">
        <w:rPr>
          <w:b/>
          <w:lang w:val="fr-FR"/>
        </w:rPr>
        <w:t xml:space="preserve"> de sources secondaires (référence NCHS)</w:t>
      </w:r>
      <w:r w:rsidRPr="00633F0E">
        <w:rPr>
          <w:lang w:val="fr-FR"/>
        </w:rPr>
        <w:t>*</w:t>
      </w:r>
    </w:p>
    <w:tbl>
      <w:tblPr>
        <w:tblW w:w="0" w:type="auto"/>
        <w:tblBorders>
          <w:top w:val="single" w:sz="4" w:space="0" w:color="auto"/>
          <w:bottom w:val="single" w:sz="4" w:space="0" w:color="auto"/>
          <w:insideH w:val="single" w:sz="4" w:space="0" w:color="auto"/>
        </w:tblBorders>
        <w:tblLayout w:type="fixed"/>
        <w:tblLook w:val="01E0"/>
      </w:tblPr>
      <w:tblGrid>
        <w:gridCol w:w="918"/>
        <w:gridCol w:w="900"/>
        <w:gridCol w:w="650"/>
        <w:gridCol w:w="1510"/>
        <w:gridCol w:w="1440"/>
        <w:gridCol w:w="1350"/>
        <w:gridCol w:w="1386"/>
        <w:gridCol w:w="1422"/>
      </w:tblGrid>
      <w:tr w:rsidR="00A2175F" w:rsidRPr="009305A3">
        <w:tc>
          <w:tcPr>
            <w:tcW w:w="918" w:type="dxa"/>
          </w:tcPr>
          <w:p w:rsidR="00A2175F" w:rsidRPr="00633F0E" w:rsidRDefault="00A2175F" w:rsidP="00B708AA">
            <w:pPr>
              <w:tabs>
                <w:tab w:val="left" w:pos="1080"/>
                <w:tab w:val="left" w:pos="1800"/>
              </w:tabs>
              <w:jc w:val="center"/>
              <w:rPr>
                <w:b/>
                <w:color w:val="000000"/>
                <w:sz w:val="18"/>
                <w:lang w:val="fr-FR"/>
              </w:rPr>
            </w:pPr>
            <w:r w:rsidRPr="00633F0E">
              <w:rPr>
                <w:b/>
                <w:color w:val="000000"/>
                <w:sz w:val="18"/>
                <w:lang w:val="fr-FR"/>
              </w:rPr>
              <w:t>Source</w:t>
            </w:r>
          </w:p>
        </w:tc>
        <w:tc>
          <w:tcPr>
            <w:tcW w:w="900" w:type="dxa"/>
          </w:tcPr>
          <w:p w:rsidR="00A2175F" w:rsidRPr="00633F0E" w:rsidRDefault="00A2175F" w:rsidP="00B708AA">
            <w:pPr>
              <w:tabs>
                <w:tab w:val="left" w:pos="1080"/>
                <w:tab w:val="left" w:pos="1800"/>
              </w:tabs>
              <w:jc w:val="center"/>
              <w:rPr>
                <w:b/>
                <w:color w:val="000000"/>
                <w:sz w:val="18"/>
                <w:lang w:val="fr-FR"/>
              </w:rPr>
            </w:pPr>
            <w:r w:rsidRPr="00633F0E">
              <w:rPr>
                <w:b/>
                <w:color w:val="000000"/>
                <w:sz w:val="18"/>
                <w:lang w:val="fr-FR"/>
              </w:rPr>
              <w:t>Groupe d’âge</w:t>
            </w:r>
          </w:p>
        </w:tc>
        <w:tc>
          <w:tcPr>
            <w:tcW w:w="650" w:type="dxa"/>
          </w:tcPr>
          <w:p w:rsidR="00A2175F" w:rsidRPr="00633F0E" w:rsidRDefault="00A2175F" w:rsidP="00B708AA">
            <w:pPr>
              <w:tabs>
                <w:tab w:val="left" w:pos="1080"/>
                <w:tab w:val="left" w:pos="1800"/>
              </w:tabs>
              <w:jc w:val="center"/>
              <w:rPr>
                <w:b/>
                <w:color w:val="000000"/>
                <w:sz w:val="18"/>
                <w:lang w:val="fr-FR"/>
              </w:rPr>
            </w:pPr>
            <w:r w:rsidRPr="00633F0E">
              <w:rPr>
                <w:b/>
                <w:color w:val="000000"/>
                <w:sz w:val="18"/>
                <w:lang w:val="fr-FR"/>
              </w:rPr>
              <w:t>Date</w:t>
            </w:r>
          </w:p>
        </w:tc>
        <w:tc>
          <w:tcPr>
            <w:tcW w:w="1510" w:type="dxa"/>
          </w:tcPr>
          <w:p w:rsidR="00A2175F" w:rsidRPr="00633F0E" w:rsidRDefault="00A2175F" w:rsidP="00B708AA">
            <w:pPr>
              <w:tabs>
                <w:tab w:val="left" w:pos="1080"/>
                <w:tab w:val="left" w:pos="1800"/>
              </w:tabs>
              <w:jc w:val="center"/>
              <w:rPr>
                <w:b/>
                <w:color w:val="000000"/>
                <w:sz w:val="18"/>
                <w:lang w:val="fr-FR"/>
              </w:rPr>
            </w:pPr>
            <w:r w:rsidRPr="00633F0E">
              <w:rPr>
                <w:b/>
                <w:color w:val="000000"/>
                <w:sz w:val="18"/>
                <w:lang w:val="fr-FR"/>
              </w:rPr>
              <w:t>Zone géographique</w:t>
            </w:r>
          </w:p>
        </w:tc>
        <w:tc>
          <w:tcPr>
            <w:tcW w:w="1440" w:type="dxa"/>
          </w:tcPr>
          <w:p w:rsidR="00A2175F" w:rsidRPr="00633F0E" w:rsidRDefault="00A2175F" w:rsidP="00B708AA">
            <w:pPr>
              <w:tabs>
                <w:tab w:val="left" w:pos="1080"/>
                <w:tab w:val="left" w:pos="1800"/>
              </w:tabs>
              <w:jc w:val="center"/>
              <w:rPr>
                <w:b/>
                <w:color w:val="000000"/>
                <w:sz w:val="18"/>
                <w:lang w:val="fr-FR"/>
              </w:rPr>
            </w:pPr>
            <w:r w:rsidRPr="00633F0E">
              <w:rPr>
                <w:b/>
                <w:color w:val="000000"/>
                <w:sz w:val="18"/>
                <w:lang w:val="fr-FR"/>
              </w:rPr>
              <w:t>% émaciation</w:t>
            </w:r>
          </w:p>
          <w:p w:rsidR="00A2175F" w:rsidRPr="00633F0E" w:rsidRDefault="00A2175F" w:rsidP="00B708AA">
            <w:pPr>
              <w:tabs>
                <w:tab w:val="left" w:pos="1080"/>
                <w:tab w:val="left" w:pos="1800"/>
              </w:tabs>
              <w:jc w:val="center"/>
              <w:rPr>
                <w:b/>
                <w:color w:val="000000"/>
                <w:sz w:val="18"/>
                <w:lang w:val="fr-FR"/>
              </w:rPr>
            </w:pPr>
          </w:p>
          <w:p w:rsidR="00A2175F" w:rsidRPr="00633F0E" w:rsidRDefault="00A2175F" w:rsidP="00B708AA">
            <w:pPr>
              <w:tabs>
                <w:tab w:val="left" w:pos="1080"/>
                <w:tab w:val="left" w:pos="1800"/>
              </w:tabs>
              <w:jc w:val="center"/>
              <w:rPr>
                <w:b/>
                <w:color w:val="000000"/>
                <w:sz w:val="18"/>
                <w:lang w:val="fr-FR"/>
              </w:rPr>
            </w:pPr>
          </w:p>
          <w:p w:rsidR="00A2175F" w:rsidRPr="00633F0E" w:rsidRDefault="00A2175F" w:rsidP="00B708AA">
            <w:pPr>
              <w:tabs>
                <w:tab w:val="left" w:pos="1080"/>
                <w:tab w:val="left" w:pos="1800"/>
              </w:tabs>
              <w:jc w:val="center"/>
              <w:rPr>
                <w:b/>
                <w:color w:val="000000"/>
                <w:sz w:val="18"/>
                <w:lang w:val="fr-FR"/>
              </w:rPr>
            </w:pPr>
            <w:r w:rsidRPr="00633F0E">
              <w:rPr>
                <w:b/>
                <w:color w:val="000000"/>
                <w:sz w:val="18"/>
                <w:lang w:val="fr-FR"/>
              </w:rPr>
              <w:t>(rapport P/T</w:t>
            </w:r>
          </w:p>
          <w:p w:rsidR="00A2175F" w:rsidRPr="00633F0E" w:rsidRDefault="00A2175F" w:rsidP="00B708AA">
            <w:pPr>
              <w:tabs>
                <w:tab w:val="left" w:pos="1080"/>
                <w:tab w:val="left" w:pos="1800"/>
              </w:tabs>
              <w:rPr>
                <w:b/>
                <w:color w:val="000000"/>
                <w:sz w:val="18"/>
                <w:lang w:val="fr-FR"/>
              </w:rPr>
            </w:pPr>
            <w:r w:rsidRPr="00633F0E">
              <w:rPr>
                <w:b/>
                <w:color w:val="000000"/>
                <w:sz w:val="18"/>
                <w:lang w:val="fr-FR"/>
              </w:rPr>
              <w:t xml:space="preserve"> &lt;-2 z score)</w:t>
            </w:r>
          </w:p>
        </w:tc>
        <w:tc>
          <w:tcPr>
            <w:tcW w:w="1350" w:type="dxa"/>
          </w:tcPr>
          <w:p w:rsidR="00A2175F" w:rsidRPr="00633F0E" w:rsidRDefault="00A2175F" w:rsidP="00B708AA">
            <w:pPr>
              <w:tabs>
                <w:tab w:val="left" w:pos="1080"/>
                <w:tab w:val="left" w:pos="1800"/>
              </w:tabs>
              <w:jc w:val="center"/>
              <w:rPr>
                <w:b/>
                <w:color w:val="000000"/>
                <w:sz w:val="18"/>
                <w:lang w:val="fr-FR"/>
              </w:rPr>
            </w:pPr>
            <w:r w:rsidRPr="00633F0E">
              <w:rPr>
                <w:b/>
                <w:color w:val="000000"/>
                <w:sz w:val="18"/>
                <w:lang w:val="fr-FR"/>
              </w:rPr>
              <w:t>% émaciation grave</w:t>
            </w:r>
          </w:p>
          <w:p w:rsidR="00A2175F" w:rsidRPr="00633F0E" w:rsidRDefault="00A2175F" w:rsidP="00B708AA">
            <w:pPr>
              <w:tabs>
                <w:tab w:val="left" w:pos="1080"/>
                <w:tab w:val="left" w:pos="1800"/>
              </w:tabs>
              <w:jc w:val="center"/>
              <w:rPr>
                <w:b/>
                <w:color w:val="000000"/>
                <w:sz w:val="18"/>
                <w:lang w:val="fr-FR"/>
              </w:rPr>
            </w:pPr>
          </w:p>
          <w:p w:rsidR="00A2175F" w:rsidRPr="00633F0E" w:rsidRDefault="00A2175F" w:rsidP="00B708AA">
            <w:pPr>
              <w:tabs>
                <w:tab w:val="left" w:pos="1080"/>
                <w:tab w:val="left" w:pos="1800"/>
              </w:tabs>
              <w:jc w:val="center"/>
              <w:rPr>
                <w:b/>
                <w:color w:val="000000"/>
                <w:sz w:val="18"/>
                <w:lang w:val="fr-FR"/>
              </w:rPr>
            </w:pPr>
            <w:r w:rsidRPr="00633F0E">
              <w:rPr>
                <w:b/>
                <w:color w:val="000000"/>
                <w:sz w:val="18"/>
                <w:lang w:val="fr-FR"/>
              </w:rPr>
              <w:t xml:space="preserve">(rapport P/T </w:t>
            </w:r>
          </w:p>
          <w:p w:rsidR="00A2175F" w:rsidRPr="00633F0E" w:rsidRDefault="00A2175F" w:rsidP="00B708AA">
            <w:pPr>
              <w:tabs>
                <w:tab w:val="left" w:pos="1080"/>
                <w:tab w:val="left" w:pos="1800"/>
              </w:tabs>
              <w:jc w:val="center"/>
              <w:rPr>
                <w:b/>
                <w:color w:val="000000"/>
                <w:sz w:val="18"/>
                <w:lang w:val="fr-FR"/>
              </w:rPr>
            </w:pPr>
            <w:r w:rsidRPr="00633F0E">
              <w:rPr>
                <w:b/>
                <w:color w:val="000000"/>
                <w:sz w:val="18"/>
                <w:lang w:val="fr-FR"/>
              </w:rPr>
              <w:t>&lt;-3 z-score)</w:t>
            </w:r>
          </w:p>
        </w:tc>
        <w:tc>
          <w:tcPr>
            <w:tcW w:w="1386" w:type="dxa"/>
          </w:tcPr>
          <w:p w:rsidR="00A2175F" w:rsidRPr="00633F0E" w:rsidRDefault="00A2175F" w:rsidP="00B708AA">
            <w:pPr>
              <w:tabs>
                <w:tab w:val="left" w:pos="1080"/>
                <w:tab w:val="left" w:pos="1800"/>
              </w:tabs>
              <w:jc w:val="center"/>
              <w:rPr>
                <w:b/>
                <w:color w:val="000000"/>
                <w:sz w:val="18"/>
                <w:lang w:val="fr-FR"/>
              </w:rPr>
            </w:pPr>
            <w:r w:rsidRPr="00633F0E">
              <w:rPr>
                <w:b/>
                <w:color w:val="000000"/>
                <w:sz w:val="18"/>
                <w:lang w:val="fr-FR"/>
              </w:rPr>
              <w:t>% retard de croissance staturale</w:t>
            </w:r>
          </w:p>
          <w:p w:rsidR="00A2175F" w:rsidRPr="00633F0E" w:rsidRDefault="00A2175F" w:rsidP="00B708AA">
            <w:pPr>
              <w:tabs>
                <w:tab w:val="left" w:pos="1080"/>
                <w:tab w:val="left" w:pos="1800"/>
              </w:tabs>
              <w:jc w:val="center"/>
              <w:rPr>
                <w:b/>
                <w:color w:val="000000"/>
                <w:sz w:val="18"/>
                <w:lang w:val="fr-FR"/>
              </w:rPr>
            </w:pPr>
          </w:p>
          <w:p w:rsidR="00A2175F" w:rsidRPr="00633F0E" w:rsidRDefault="00A2175F" w:rsidP="00B708AA">
            <w:pPr>
              <w:tabs>
                <w:tab w:val="left" w:pos="1080"/>
                <w:tab w:val="left" w:pos="1800"/>
              </w:tabs>
              <w:jc w:val="center"/>
              <w:rPr>
                <w:b/>
                <w:color w:val="000000"/>
                <w:sz w:val="18"/>
                <w:lang w:val="fr-FR"/>
              </w:rPr>
            </w:pPr>
            <w:r w:rsidRPr="00633F0E">
              <w:rPr>
                <w:b/>
                <w:color w:val="000000"/>
                <w:sz w:val="18"/>
                <w:lang w:val="fr-FR"/>
              </w:rPr>
              <w:t>(rapport T/A</w:t>
            </w:r>
          </w:p>
          <w:p w:rsidR="00A2175F" w:rsidRPr="00633F0E" w:rsidRDefault="00A2175F" w:rsidP="00B708AA">
            <w:pPr>
              <w:tabs>
                <w:tab w:val="left" w:pos="1080"/>
                <w:tab w:val="left" w:pos="1800"/>
              </w:tabs>
              <w:jc w:val="center"/>
              <w:rPr>
                <w:b/>
                <w:color w:val="000000"/>
                <w:sz w:val="18"/>
                <w:lang w:val="fr-FR"/>
              </w:rPr>
            </w:pPr>
            <w:r w:rsidRPr="00633F0E">
              <w:rPr>
                <w:b/>
                <w:color w:val="000000"/>
                <w:sz w:val="18"/>
                <w:lang w:val="fr-FR"/>
              </w:rPr>
              <w:t>&lt;-2 z-score)</w:t>
            </w:r>
          </w:p>
        </w:tc>
        <w:tc>
          <w:tcPr>
            <w:tcW w:w="1422" w:type="dxa"/>
          </w:tcPr>
          <w:p w:rsidR="00A2175F" w:rsidRPr="00633F0E" w:rsidRDefault="00A2175F" w:rsidP="00B708AA">
            <w:pPr>
              <w:tabs>
                <w:tab w:val="left" w:pos="1080"/>
                <w:tab w:val="left" w:pos="1800"/>
              </w:tabs>
              <w:jc w:val="center"/>
              <w:rPr>
                <w:b/>
                <w:color w:val="000000"/>
                <w:sz w:val="18"/>
                <w:lang w:val="fr-FR"/>
              </w:rPr>
            </w:pPr>
            <w:r w:rsidRPr="00633F0E">
              <w:rPr>
                <w:b/>
                <w:color w:val="000000"/>
                <w:sz w:val="18"/>
                <w:lang w:val="fr-FR"/>
              </w:rPr>
              <w:t>% insuffisance pondérale</w:t>
            </w:r>
          </w:p>
          <w:p w:rsidR="00A2175F" w:rsidRPr="00633F0E" w:rsidRDefault="00A2175F" w:rsidP="00B708AA">
            <w:pPr>
              <w:tabs>
                <w:tab w:val="left" w:pos="1080"/>
                <w:tab w:val="left" w:pos="1800"/>
              </w:tabs>
              <w:jc w:val="center"/>
              <w:rPr>
                <w:b/>
                <w:color w:val="000000"/>
                <w:sz w:val="18"/>
                <w:lang w:val="fr-FR"/>
              </w:rPr>
            </w:pPr>
          </w:p>
          <w:p w:rsidR="00A2175F" w:rsidRPr="00633F0E" w:rsidRDefault="00A2175F" w:rsidP="00B708AA">
            <w:pPr>
              <w:tabs>
                <w:tab w:val="left" w:pos="1080"/>
                <w:tab w:val="left" w:pos="1800"/>
              </w:tabs>
              <w:jc w:val="center"/>
              <w:rPr>
                <w:b/>
                <w:color w:val="000000"/>
                <w:sz w:val="18"/>
                <w:lang w:val="fr-FR"/>
              </w:rPr>
            </w:pPr>
            <w:r w:rsidRPr="00633F0E">
              <w:rPr>
                <w:b/>
                <w:color w:val="000000"/>
                <w:sz w:val="18"/>
                <w:lang w:val="fr-FR"/>
              </w:rPr>
              <w:t xml:space="preserve">(rapport P/A </w:t>
            </w:r>
          </w:p>
          <w:p w:rsidR="00A2175F" w:rsidRPr="00633F0E" w:rsidRDefault="00A2175F" w:rsidP="00B708AA">
            <w:pPr>
              <w:tabs>
                <w:tab w:val="left" w:pos="1080"/>
                <w:tab w:val="left" w:pos="1800"/>
              </w:tabs>
              <w:jc w:val="center"/>
              <w:rPr>
                <w:b/>
                <w:color w:val="000000"/>
                <w:sz w:val="18"/>
                <w:lang w:val="fr-FR"/>
              </w:rPr>
            </w:pPr>
            <w:r w:rsidRPr="00633F0E">
              <w:rPr>
                <w:b/>
                <w:color w:val="000000"/>
                <w:sz w:val="18"/>
                <w:lang w:val="fr-FR"/>
              </w:rPr>
              <w:t>&lt;-2 z-score)</w:t>
            </w:r>
          </w:p>
        </w:tc>
      </w:tr>
      <w:tr w:rsidR="00A2175F" w:rsidRPr="00633F0E">
        <w:tc>
          <w:tcPr>
            <w:tcW w:w="918" w:type="dxa"/>
          </w:tcPr>
          <w:p w:rsidR="00A2175F" w:rsidRPr="00633F0E" w:rsidRDefault="00A2175F" w:rsidP="00B708AA">
            <w:pPr>
              <w:tabs>
                <w:tab w:val="left" w:pos="1080"/>
                <w:tab w:val="left" w:pos="1800"/>
              </w:tabs>
              <w:rPr>
                <w:color w:val="000000"/>
                <w:sz w:val="18"/>
                <w:lang w:val="fr-FR"/>
              </w:rPr>
            </w:pPr>
            <w:smartTag w:uri="urn:schemas-microsoft-com:office:smarttags" w:element="stockticker">
              <w:r w:rsidRPr="00633F0E">
                <w:rPr>
                  <w:color w:val="000000"/>
                  <w:sz w:val="18"/>
                  <w:lang w:val="fr-FR"/>
                </w:rPr>
                <w:t>EDS</w:t>
              </w:r>
            </w:smartTag>
          </w:p>
        </w:tc>
        <w:tc>
          <w:tcPr>
            <w:tcW w:w="900"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0-59 mois</w:t>
            </w:r>
          </w:p>
        </w:tc>
        <w:tc>
          <w:tcPr>
            <w:tcW w:w="650"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Sept 2006</w:t>
            </w:r>
          </w:p>
        </w:tc>
        <w:tc>
          <w:tcPr>
            <w:tcW w:w="1510"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Région orientale</w:t>
            </w:r>
          </w:p>
        </w:tc>
        <w:tc>
          <w:tcPr>
            <w:tcW w:w="1440"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8.4</w:t>
            </w:r>
          </w:p>
        </w:tc>
        <w:tc>
          <w:tcPr>
            <w:tcW w:w="1350"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1.2</w:t>
            </w:r>
          </w:p>
        </w:tc>
        <w:tc>
          <w:tcPr>
            <w:tcW w:w="1386"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35.3</w:t>
            </w:r>
          </w:p>
        </w:tc>
        <w:tc>
          <w:tcPr>
            <w:tcW w:w="1422"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22</w:t>
            </w:r>
          </w:p>
        </w:tc>
      </w:tr>
      <w:tr w:rsidR="00A2175F" w:rsidRPr="00633F0E">
        <w:tc>
          <w:tcPr>
            <w:tcW w:w="918" w:type="dxa"/>
          </w:tcPr>
          <w:p w:rsidR="00A2175F" w:rsidRPr="00633F0E" w:rsidRDefault="00A2175F" w:rsidP="00B708AA">
            <w:pPr>
              <w:tabs>
                <w:tab w:val="left" w:pos="1080"/>
                <w:tab w:val="left" w:pos="1800"/>
              </w:tabs>
              <w:rPr>
                <w:color w:val="000000"/>
                <w:sz w:val="18"/>
                <w:lang w:val="fr-FR"/>
              </w:rPr>
            </w:pPr>
            <w:r w:rsidRPr="00633F0E">
              <w:rPr>
                <w:color w:val="000000"/>
                <w:sz w:val="18"/>
                <w:lang w:val="fr-FR"/>
              </w:rPr>
              <w:t xml:space="preserve">Bureau de santé de district </w:t>
            </w:r>
          </w:p>
        </w:tc>
        <w:tc>
          <w:tcPr>
            <w:tcW w:w="900"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0-36 mois</w:t>
            </w:r>
          </w:p>
        </w:tc>
        <w:tc>
          <w:tcPr>
            <w:tcW w:w="650"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Août 2007</w:t>
            </w:r>
          </w:p>
        </w:tc>
        <w:tc>
          <w:tcPr>
            <w:tcW w:w="1510"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Région orientale</w:t>
            </w:r>
          </w:p>
        </w:tc>
        <w:tc>
          <w:tcPr>
            <w:tcW w:w="1440"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6.2</w:t>
            </w:r>
          </w:p>
        </w:tc>
        <w:tc>
          <w:tcPr>
            <w:tcW w:w="1350"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0.9</w:t>
            </w:r>
          </w:p>
        </w:tc>
        <w:tc>
          <w:tcPr>
            <w:tcW w:w="1386"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36</w:t>
            </w:r>
          </w:p>
        </w:tc>
        <w:tc>
          <w:tcPr>
            <w:tcW w:w="1422"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25</w:t>
            </w:r>
          </w:p>
        </w:tc>
      </w:tr>
      <w:tr w:rsidR="00A2175F" w:rsidRPr="00633F0E">
        <w:tc>
          <w:tcPr>
            <w:tcW w:w="918" w:type="dxa"/>
          </w:tcPr>
          <w:p w:rsidR="00A2175F" w:rsidRPr="00633F0E" w:rsidRDefault="00A2175F" w:rsidP="00B708AA">
            <w:pPr>
              <w:tabs>
                <w:tab w:val="left" w:pos="1080"/>
                <w:tab w:val="left" w:pos="1800"/>
              </w:tabs>
              <w:rPr>
                <w:color w:val="000000"/>
                <w:sz w:val="18"/>
                <w:lang w:val="fr-FR"/>
              </w:rPr>
            </w:pPr>
            <w:r w:rsidRPr="00633F0E">
              <w:rPr>
                <w:color w:val="000000"/>
                <w:sz w:val="18"/>
                <w:lang w:val="fr-FR"/>
              </w:rPr>
              <w:t>ONG</w:t>
            </w:r>
          </w:p>
        </w:tc>
        <w:tc>
          <w:tcPr>
            <w:tcW w:w="900"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6-59 mois</w:t>
            </w:r>
          </w:p>
        </w:tc>
        <w:tc>
          <w:tcPr>
            <w:tcW w:w="650"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Dec 2007</w:t>
            </w:r>
          </w:p>
        </w:tc>
        <w:tc>
          <w:tcPr>
            <w:tcW w:w="1510"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District A dans la région orientale</w:t>
            </w:r>
          </w:p>
        </w:tc>
        <w:tc>
          <w:tcPr>
            <w:tcW w:w="1440"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9.4</w:t>
            </w:r>
          </w:p>
        </w:tc>
        <w:tc>
          <w:tcPr>
            <w:tcW w:w="1350"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1.6</w:t>
            </w:r>
          </w:p>
        </w:tc>
        <w:tc>
          <w:tcPr>
            <w:tcW w:w="1386"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w:t>
            </w:r>
          </w:p>
        </w:tc>
        <w:tc>
          <w:tcPr>
            <w:tcW w:w="1422" w:type="dxa"/>
          </w:tcPr>
          <w:p w:rsidR="00A2175F" w:rsidRPr="00633F0E" w:rsidRDefault="00A2175F" w:rsidP="00B708AA">
            <w:pPr>
              <w:tabs>
                <w:tab w:val="left" w:pos="1080"/>
                <w:tab w:val="left" w:pos="1800"/>
              </w:tabs>
              <w:jc w:val="center"/>
              <w:rPr>
                <w:color w:val="000000"/>
                <w:sz w:val="18"/>
                <w:lang w:val="fr-FR"/>
              </w:rPr>
            </w:pPr>
            <w:r w:rsidRPr="00633F0E">
              <w:rPr>
                <w:color w:val="000000"/>
                <w:sz w:val="18"/>
                <w:lang w:val="fr-FR"/>
              </w:rPr>
              <w:t>--</w:t>
            </w:r>
          </w:p>
        </w:tc>
      </w:tr>
    </w:tbl>
    <w:p w:rsidR="00A2175F" w:rsidRPr="00633F0E" w:rsidRDefault="00A368A8" w:rsidP="00A2175F">
      <w:pPr>
        <w:rPr>
          <w:sz w:val="16"/>
          <w:szCs w:val="16"/>
          <w:lang w:val="fr-FR"/>
        </w:rPr>
      </w:pPr>
      <w:r>
        <w:rPr>
          <w:sz w:val="16"/>
          <w:szCs w:val="16"/>
          <w:lang w:val="fr-FR"/>
        </w:rPr>
        <w:t>*</w:t>
      </w:r>
      <w:r w:rsidR="00A2175F" w:rsidRPr="00633F0E">
        <w:rPr>
          <w:sz w:val="16"/>
          <w:szCs w:val="16"/>
          <w:lang w:val="fr-FR"/>
        </w:rPr>
        <w:t>Il faut toujours spécifie</w:t>
      </w:r>
      <w:r w:rsidR="00742EA7">
        <w:rPr>
          <w:sz w:val="16"/>
          <w:szCs w:val="16"/>
          <w:lang w:val="fr-FR"/>
        </w:rPr>
        <w:t>r</w:t>
      </w:r>
      <w:r w:rsidR="00A2175F" w:rsidRPr="00633F0E">
        <w:rPr>
          <w:sz w:val="16"/>
          <w:szCs w:val="16"/>
          <w:lang w:val="fr-FR"/>
        </w:rPr>
        <w:t xml:space="preserve"> si les estimations de la prévalence reposent sur les courbes de croissance de référence du National Centre for Health Statistics (référence NCHS) ou les normes OMS de croissance de l’enfant et donne</w:t>
      </w:r>
      <w:r w:rsidR="00742EA7">
        <w:rPr>
          <w:sz w:val="16"/>
          <w:szCs w:val="16"/>
          <w:lang w:val="fr-FR"/>
        </w:rPr>
        <w:t>r</w:t>
      </w:r>
      <w:r w:rsidR="00A2175F" w:rsidRPr="00633F0E">
        <w:rPr>
          <w:sz w:val="16"/>
          <w:szCs w:val="16"/>
          <w:lang w:val="fr-FR"/>
        </w:rPr>
        <w:t xml:space="preserve"> des estimations de la prévalence avec des intervalles de </w:t>
      </w:r>
      <w:r w:rsidR="00742EA7">
        <w:rPr>
          <w:sz w:val="16"/>
          <w:szCs w:val="16"/>
          <w:lang w:val="fr-FR"/>
        </w:rPr>
        <w:t>fiabilité</w:t>
      </w:r>
      <w:r w:rsidR="00A2175F" w:rsidRPr="00633F0E">
        <w:rPr>
          <w:sz w:val="16"/>
          <w:szCs w:val="16"/>
          <w:lang w:val="fr-FR"/>
        </w:rPr>
        <w:t xml:space="preserve"> de 95% (normes OMS).</w:t>
      </w:r>
    </w:p>
    <w:p w:rsidR="00A2175F" w:rsidRPr="00633F0E" w:rsidRDefault="00A2175F" w:rsidP="00A2175F">
      <w:pPr>
        <w:jc w:val="both"/>
        <w:rPr>
          <w:b/>
          <w:lang w:val="fr-FR"/>
        </w:rPr>
      </w:pPr>
    </w:p>
    <w:p w:rsidR="00A2175F" w:rsidRPr="00633F0E" w:rsidRDefault="00A2175F" w:rsidP="00A2175F">
      <w:pPr>
        <w:pStyle w:val="BODYTEXT0"/>
        <w:keepNext/>
        <w:keepLines/>
        <w:spacing w:after="120"/>
        <w:rPr>
          <w:rFonts w:cs="Tahoma"/>
          <w:b/>
          <w:lang w:val="fr-FR"/>
        </w:rPr>
      </w:pPr>
      <w:r w:rsidRPr="00633F0E">
        <w:rPr>
          <w:lang w:val="fr-FR"/>
        </w:rPr>
        <w:t>L</w:t>
      </w:r>
      <w:r w:rsidR="00742EA7">
        <w:rPr>
          <w:lang w:val="fr-FR"/>
        </w:rPr>
        <w:t xml:space="preserve">es </w:t>
      </w:r>
      <w:r w:rsidRPr="00633F0E">
        <w:rPr>
          <w:lang w:val="fr-FR"/>
        </w:rPr>
        <w:t>information</w:t>
      </w:r>
      <w:r w:rsidR="00801143">
        <w:rPr>
          <w:lang w:val="fr-FR"/>
        </w:rPr>
        <w:t>s</w:t>
      </w:r>
      <w:r w:rsidRPr="00633F0E">
        <w:rPr>
          <w:lang w:val="fr-FR"/>
        </w:rPr>
        <w:t xml:space="preserve"> susmentionnée</w:t>
      </w:r>
      <w:r w:rsidR="00742EA7">
        <w:rPr>
          <w:lang w:val="fr-FR"/>
        </w:rPr>
        <w:t>s</w:t>
      </w:r>
      <w:r w:rsidRPr="00633F0E">
        <w:rPr>
          <w:lang w:val="fr-FR"/>
        </w:rPr>
        <w:t xml:space="preserve"> permet</w:t>
      </w:r>
      <w:r w:rsidR="00742EA7">
        <w:rPr>
          <w:lang w:val="fr-FR"/>
        </w:rPr>
        <w:t>tent</w:t>
      </w:r>
      <w:r w:rsidRPr="00633F0E">
        <w:rPr>
          <w:lang w:val="fr-FR"/>
        </w:rPr>
        <w:t xml:space="preserve"> aux planificateurs de déterminer le degré de gravité de la situation nutritionnelle dans les districts ou les régions pour lesquels ils planifient. Le tableau ci-après est une référence de l’OMS permettant de déterminer la signification du problème nutritionnel, en fonction de l’anthropométrie. C’est simplement une méthode permettant de classer l’urgence d’un problème, d’autres facteurs devant être également envisagés.</w:t>
      </w:r>
    </w:p>
    <w:p w:rsidR="00A2175F" w:rsidRPr="00633F0E" w:rsidRDefault="00A2175F" w:rsidP="00A2175F">
      <w:pPr>
        <w:pStyle w:val="BODYTEXT0"/>
        <w:keepNext/>
        <w:keepLines/>
        <w:spacing w:after="120"/>
        <w:rPr>
          <w:rFonts w:cs="Tahoma"/>
          <w:b/>
          <w:lang w:val="fr-FR"/>
        </w:rPr>
      </w:pPr>
      <w:r w:rsidRPr="00633F0E">
        <w:rPr>
          <w:rFonts w:cs="Tahoma"/>
          <w:b/>
          <w:lang w:val="fr-FR"/>
        </w:rPr>
        <w:t>Table : Fourchette de prévalence utilisée par l’OMS pour classer l’importance pour la santé publique des différentes mesures de la sous-nutrition (référence NCHS)</w:t>
      </w:r>
      <w:r w:rsidRPr="00633F0E">
        <w:rPr>
          <w:rFonts w:cs="Tahoma"/>
          <w:lang w:val="fr-FR"/>
        </w:rPr>
        <w:t>*</w:t>
      </w:r>
    </w:p>
    <w:tbl>
      <w:tblPr>
        <w:tblW w:w="9461" w:type="dxa"/>
        <w:tblInd w:w="115" w:type="dxa"/>
        <w:tblLayout w:type="fixed"/>
        <w:tblCellMar>
          <w:left w:w="115" w:type="dxa"/>
          <w:right w:w="115" w:type="dxa"/>
        </w:tblCellMar>
        <w:tblLook w:val="01E0"/>
      </w:tblPr>
      <w:tblGrid>
        <w:gridCol w:w="2279"/>
        <w:gridCol w:w="2394"/>
        <w:gridCol w:w="2394"/>
        <w:gridCol w:w="2394"/>
      </w:tblGrid>
      <w:tr w:rsidR="00A2175F" w:rsidRPr="00633F0E">
        <w:tc>
          <w:tcPr>
            <w:tcW w:w="2279" w:type="dxa"/>
            <w:tcBorders>
              <w:top w:val="single" w:sz="4" w:space="0" w:color="auto"/>
              <w:bottom w:val="single" w:sz="4" w:space="0" w:color="auto"/>
            </w:tcBorders>
          </w:tcPr>
          <w:p w:rsidR="00A2175F" w:rsidRPr="00633F0E" w:rsidRDefault="00A2175F" w:rsidP="00B708AA">
            <w:pPr>
              <w:pStyle w:val="BODYTEXT0"/>
              <w:keepNext/>
              <w:keepLines/>
              <w:rPr>
                <w:rFonts w:cs="Tahoma"/>
                <w:b/>
                <w:lang w:val="fr-FR"/>
              </w:rPr>
            </w:pPr>
          </w:p>
        </w:tc>
        <w:tc>
          <w:tcPr>
            <w:tcW w:w="2394" w:type="dxa"/>
            <w:tcBorders>
              <w:top w:val="single" w:sz="4" w:space="0" w:color="auto"/>
              <w:bottom w:val="single" w:sz="4" w:space="0" w:color="auto"/>
            </w:tcBorders>
            <w:vAlign w:val="bottom"/>
          </w:tcPr>
          <w:p w:rsidR="00A2175F" w:rsidRPr="00633F0E" w:rsidRDefault="00A2175F" w:rsidP="00B708AA">
            <w:pPr>
              <w:pStyle w:val="BODYTEXT0"/>
              <w:keepNext/>
              <w:keepLines/>
              <w:jc w:val="center"/>
              <w:rPr>
                <w:rFonts w:cs="Tahoma"/>
                <w:b/>
                <w:lang w:val="fr-FR"/>
              </w:rPr>
            </w:pPr>
            <w:r w:rsidRPr="00633F0E">
              <w:rPr>
                <w:rFonts w:cs="Tahoma"/>
                <w:b/>
                <w:lang w:val="fr-FR"/>
              </w:rPr>
              <w:t xml:space="preserve">% émaciation </w:t>
            </w:r>
          </w:p>
          <w:p w:rsidR="00A2175F" w:rsidRPr="00633F0E" w:rsidRDefault="00A2175F" w:rsidP="00B708AA">
            <w:pPr>
              <w:pStyle w:val="BODYTEXT0"/>
              <w:keepNext/>
              <w:keepLines/>
              <w:jc w:val="center"/>
              <w:rPr>
                <w:rFonts w:cs="Tahoma"/>
                <w:b/>
                <w:lang w:val="fr-FR"/>
              </w:rPr>
            </w:pPr>
          </w:p>
          <w:p w:rsidR="00A2175F" w:rsidRPr="00633F0E" w:rsidRDefault="00A2175F" w:rsidP="00B708AA">
            <w:pPr>
              <w:pStyle w:val="BODYTEXT0"/>
              <w:keepNext/>
              <w:keepLines/>
              <w:jc w:val="center"/>
              <w:rPr>
                <w:rFonts w:cs="Tahoma"/>
                <w:b/>
                <w:lang w:val="fr-FR"/>
              </w:rPr>
            </w:pPr>
            <w:r w:rsidRPr="00633F0E">
              <w:rPr>
                <w:rFonts w:cs="Tahoma"/>
                <w:b/>
                <w:lang w:val="fr-FR"/>
              </w:rPr>
              <w:t>(rapport P/T)**</w:t>
            </w:r>
          </w:p>
          <w:p w:rsidR="00A2175F" w:rsidRPr="00633F0E" w:rsidDel="00117B46" w:rsidRDefault="00A2175F" w:rsidP="00B708AA">
            <w:pPr>
              <w:pStyle w:val="BODYTEXT0"/>
              <w:keepNext/>
              <w:keepLines/>
              <w:jc w:val="center"/>
              <w:rPr>
                <w:rFonts w:cs="Tahoma"/>
                <w:b/>
                <w:lang w:val="fr-FR"/>
              </w:rPr>
            </w:pPr>
            <w:r w:rsidRPr="00633F0E">
              <w:rPr>
                <w:b/>
                <w:color w:val="000000"/>
                <w:sz w:val="18"/>
                <w:lang w:val="fr-FR"/>
              </w:rPr>
              <w:t>&lt;-2 z score</w:t>
            </w:r>
          </w:p>
        </w:tc>
        <w:tc>
          <w:tcPr>
            <w:tcW w:w="2394" w:type="dxa"/>
            <w:tcBorders>
              <w:top w:val="single" w:sz="4" w:space="0" w:color="auto"/>
              <w:bottom w:val="single" w:sz="4" w:space="0" w:color="auto"/>
            </w:tcBorders>
            <w:vAlign w:val="bottom"/>
          </w:tcPr>
          <w:p w:rsidR="00A2175F" w:rsidRPr="00633F0E" w:rsidRDefault="00A2175F" w:rsidP="00B708AA">
            <w:pPr>
              <w:pStyle w:val="BODYTEXT0"/>
              <w:keepNext/>
              <w:keepLines/>
              <w:jc w:val="center"/>
              <w:rPr>
                <w:rFonts w:cs="Tahoma"/>
                <w:b/>
                <w:lang w:val="fr-FR"/>
              </w:rPr>
            </w:pPr>
            <w:r w:rsidRPr="00633F0E" w:rsidDel="00117B46">
              <w:rPr>
                <w:rFonts w:cs="Tahoma"/>
                <w:b/>
                <w:lang w:val="fr-FR"/>
              </w:rPr>
              <w:t xml:space="preserve"> </w:t>
            </w:r>
            <w:r w:rsidRPr="00633F0E">
              <w:rPr>
                <w:rFonts w:cs="Tahoma"/>
                <w:b/>
                <w:lang w:val="fr-FR"/>
              </w:rPr>
              <w:t>% retard de croissance staturale</w:t>
            </w:r>
          </w:p>
          <w:p w:rsidR="00A2175F" w:rsidRPr="00633F0E" w:rsidRDefault="00A2175F" w:rsidP="00B708AA">
            <w:pPr>
              <w:pStyle w:val="BODYTEXT0"/>
              <w:keepNext/>
              <w:keepLines/>
              <w:jc w:val="center"/>
              <w:rPr>
                <w:rFonts w:cs="Tahoma"/>
                <w:b/>
                <w:lang w:val="fr-FR"/>
              </w:rPr>
            </w:pPr>
          </w:p>
          <w:p w:rsidR="00A2175F" w:rsidRPr="00633F0E" w:rsidRDefault="00A2175F" w:rsidP="00B708AA">
            <w:pPr>
              <w:pStyle w:val="BODYTEXT0"/>
              <w:keepNext/>
              <w:keepLines/>
              <w:jc w:val="center"/>
              <w:rPr>
                <w:rFonts w:cs="Tahoma"/>
                <w:b/>
                <w:lang w:val="fr-FR"/>
              </w:rPr>
            </w:pPr>
            <w:r w:rsidRPr="00633F0E">
              <w:rPr>
                <w:rFonts w:cs="Tahoma"/>
                <w:b/>
                <w:lang w:val="fr-FR"/>
              </w:rPr>
              <w:t>(rapport T/A)</w:t>
            </w:r>
          </w:p>
          <w:p w:rsidR="00A2175F" w:rsidRPr="00633F0E" w:rsidRDefault="00A2175F" w:rsidP="00B708AA">
            <w:pPr>
              <w:pStyle w:val="BODYTEXT0"/>
              <w:keepNext/>
              <w:keepLines/>
              <w:jc w:val="center"/>
              <w:rPr>
                <w:rFonts w:cs="Tahoma"/>
                <w:b/>
                <w:lang w:val="fr-FR"/>
              </w:rPr>
            </w:pPr>
            <w:r w:rsidRPr="00633F0E">
              <w:rPr>
                <w:b/>
                <w:color w:val="000000"/>
                <w:sz w:val="18"/>
                <w:lang w:val="fr-FR"/>
              </w:rPr>
              <w:t>&lt;-2 z score</w:t>
            </w:r>
          </w:p>
        </w:tc>
        <w:tc>
          <w:tcPr>
            <w:tcW w:w="2394" w:type="dxa"/>
            <w:tcBorders>
              <w:top w:val="single" w:sz="4" w:space="0" w:color="auto"/>
              <w:bottom w:val="single" w:sz="4" w:space="0" w:color="auto"/>
            </w:tcBorders>
            <w:vAlign w:val="bottom"/>
          </w:tcPr>
          <w:p w:rsidR="00A2175F" w:rsidRPr="00633F0E" w:rsidRDefault="00A2175F" w:rsidP="00B708AA">
            <w:pPr>
              <w:pStyle w:val="BODYTEXT0"/>
              <w:keepNext/>
              <w:keepLines/>
              <w:jc w:val="center"/>
              <w:rPr>
                <w:rFonts w:cs="Tahoma"/>
                <w:b/>
                <w:lang w:val="fr-FR"/>
              </w:rPr>
            </w:pPr>
            <w:r w:rsidRPr="00633F0E">
              <w:rPr>
                <w:rFonts w:cs="Tahoma"/>
                <w:b/>
                <w:lang w:val="fr-FR"/>
              </w:rPr>
              <w:t xml:space="preserve">% insuffisance pondérale </w:t>
            </w:r>
          </w:p>
          <w:p w:rsidR="00A2175F" w:rsidRPr="00633F0E" w:rsidRDefault="00A2175F" w:rsidP="00B708AA">
            <w:pPr>
              <w:pStyle w:val="BODYTEXT0"/>
              <w:keepNext/>
              <w:keepLines/>
              <w:jc w:val="center"/>
              <w:rPr>
                <w:rFonts w:cs="Tahoma"/>
                <w:b/>
                <w:lang w:val="fr-FR"/>
              </w:rPr>
            </w:pPr>
          </w:p>
          <w:p w:rsidR="00A2175F" w:rsidRPr="00633F0E" w:rsidRDefault="00A2175F" w:rsidP="00B708AA">
            <w:pPr>
              <w:pStyle w:val="BODYTEXT0"/>
              <w:keepNext/>
              <w:keepLines/>
              <w:jc w:val="center"/>
              <w:rPr>
                <w:rFonts w:cs="Tahoma"/>
                <w:b/>
                <w:lang w:val="fr-FR"/>
              </w:rPr>
            </w:pPr>
            <w:r w:rsidRPr="00633F0E">
              <w:rPr>
                <w:rFonts w:cs="Tahoma"/>
                <w:b/>
                <w:lang w:val="fr-FR"/>
              </w:rPr>
              <w:t>(rapport P/A)</w:t>
            </w:r>
          </w:p>
          <w:p w:rsidR="00A2175F" w:rsidRPr="00633F0E" w:rsidRDefault="00A2175F" w:rsidP="00B708AA">
            <w:pPr>
              <w:pStyle w:val="BODYTEXT0"/>
              <w:keepNext/>
              <w:keepLines/>
              <w:jc w:val="center"/>
              <w:rPr>
                <w:rFonts w:cs="Tahoma"/>
                <w:b/>
                <w:lang w:val="fr-FR"/>
              </w:rPr>
            </w:pPr>
            <w:r w:rsidRPr="00633F0E">
              <w:rPr>
                <w:b/>
                <w:color w:val="000000"/>
                <w:sz w:val="18"/>
                <w:lang w:val="fr-FR"/>
              </w:rPr>
              <w:t>&lt;-2 z score</w:t>
            </w:r>
          </w:p>
        </w:tc>
      </w:tr>
      <w:tr w:rsidR="00A2175F" w:rsidRPr="00633F0E">
        <w:tc>
          <w:tcPr>
            <w:tcW w:w="2279" w:type="dxa"/>
            <w:tcBorders>
              <w:top w:val="single" w:sz="4" w:space="0" w:color="auto"/>
            </w:tcBorders>
          </w:tcPr>
          <w:p w:rsidR="00A2175F" w:rsidRPr="00633F0E" w:rsidRDefault="00A2175F" w:rsidP="00B708AA">
            <w:pPr>
              <w:pStyle w:val="BODYTEXT0"/>
              <w:keepNext/>
              <w:keepLines/>
              <w:rPr>
                <w:rFonts w:cs="Tahoma"/>
                <w:b/>
                <w:lang w:val="fr-FR"/>
              </w:rPr>
            </w:pPr>
            <w:r w:rsidRPr="00633F0E">
              <w:rPr>
                <w:rFonts w:cs="Tahoma"/>
                <w:b/>
                <w:lang w:val="fr-FR"/>
              </w:rPr>
              <w:t>Faible (acceptable)</w:t>
            </w:r>
          </w:p>
        </w:tc>
        <w:tc>
          <w:tcPr>
            <w:tcW w:w="2394" w:type="dxa"/>
            <w:tcBorders>
              <w:top w:val="single" w:sz="4" w:space="0" w:color="auto"/>
            </w:tcBorders>
            <w:vAlign w:val="bottom"/>
          </w:tcPr>
          <w:p w:rsidR="00A2175F" w:rsidRPr="00633F0E" w:rsidRDefault="00A2175F" w:rsidP="00B708AA">
            <w:pPr>
              <w:pStyle w:val="BODYTEXT0"/>
              <w:keepNext/>
              <w:keepLines/>
              <w:jc w:val="center"/>
              <w:rPr>
                <w:rFonts w:cs="Tahoma"/>
                <w:lang w:val="fr-FR"/>
              </w:rPr>
            </w:pPr>
            <w:r w:rsidRPr="00633F0E">
              <w:rPr>
                <w:rFonts w:cs="Tahoma"/>
                <w:lang w:val="fr-FR"/>
              </w:rPr>
              <w:t>&lt; 5</w:t>
            </w:r>
          </w:p>
        </w:tc>
        <w:tc>
          <w:tcPr>
            <w:tcW w:w="2394" w:type="dxa"/>
            <w:tcBorders>
              <w:top w:val="single" w:sz="4" w:space="0" w:color="auto"/>
            </w:tcBorders>
            <w:vAlign w:val="bottom"/>
          </w:tcPr>
          <w:p w:rsidR="00A2175F" w:rsidRPr="00633F0E" w:rsidRDefault="00A2175F" w:rsidP="00B708AA">
            <w:pPr>
              <w:pStyle w:val="BODYTEXT0"/>
              <w:keepNext/>
              <w:keepLines/>
              <w:jc w:val="center"/>
              <w:rPr>
                <w:rFonts w:cs="Tahoma"/>
                <w:lang w:val="fr-FR"/>
              </w:rPr>
            </w:pPr>
            <w:r w:rsidRPr="00633F0E">
              <w:rPr>
                <w:rFonts w:cs="Tahoma"/>
                <w:lang w:val="fr-FR"/>
              </w:rPr>
              <w:t>&lt; 20</w:t>
            </w:r>
          </w:p>
        </w:tc>
        <w:tc>
          <w:tcPr>
            <w:tcW w:w="2394" w:type="dxa"/>
            <w:tcBorders>
              <w:top w:val="single" w:sz="4" w:space="0" w:color="auto"/>
            </w:tcBorders>
            <w:vAlign w:val="bottom"/>
          </w:tcPr>
          <w:p w:rsidR="00A2175F" w:rsidRPr="00633F0E" w:rsidRDefault="00A2175F" w:rsidP="00B708AA">
            <w:pPr>
              <w:pStyle w:val="BODYTEXT0"/>
              <w:keepNext/>
              <w:keepLines/>
              <w:jc w:val="center"/>
              <w:rPr>
                <w:rFonts w:cs="Tahoma"/>
                <w:lang w:val="fr-FR"/>
              </w:rPr>
            </w:pPr>
            <w:r w:rsidRPr="00633F0E">
              <w:rPr>
                <w:rFonts w:cs="Tahoma"/>
                <w:lang w:val="fr-FR"/>
              </w:rPr>
              <w:t>&lt; 10</w:t>
            </w:r>
          </w:p>
        </w:tc>
      </w:tr>
      <w:tr w:rsidR="00A2175F" w:rsidRPr="00633F0E">
        <w:tc>
          <w:tcPr>
            <w:tcW w:w="2279" w:type="dxa"/>
          </w:tcPr>
          <w:p w:rsidR="00A2175F" w:rsidRPr="00633F0E" w:rsidRDefault="00A2175F" w:rsidP="00B708AA">
            <w:pPr>
              <w:pStyle w:val="BODYTEXT0"/>
              <w:keepNext/>
              <w:keepLines/>
              <w:rPr>
                <w:rFonts w:cs="Tahoma"/>
                <w:b/>
                <w:lang w:val="fr-FR"/>
              </w:rPr>
            </w:pPr>
            <w:r w:rsidRPr="00633F0E">
              <w:rPr>
                <w:rFonts w:cs="Tahoma"/>
                <w:b/>
                <w:lang w:val="fr-FR"/>
              </w:rPr>
              <w:t>Moyenne (passable)</w:t>
            </w:r>
          </w:p>
        </w:tc>
        <w:tc>
          <w:tcPr>
            <w:tcW w:w="2394" w:type="dxa"/>
            <w:vAlign w:val="bottom"/>
          </w:tcPr>
          <w:p w:rsidR="00A2175F" w:rsidRPr="00633F0E" w:rsidRDefault="00A2175F" w:rsidP="00B708AA">
            <w:pPr>
              <w:pStyle w:val="BODYTEXT0"/>
              <w:keepNext/>
              <w:keepLines/>
              <w:jc w:val="center"/>
              <w:rPr>
                <w:rFonts w:cs="Tahoma"/>
                <w:lang w:val="fr-FR"/>
              </w:rPr>
            </w:pPr>
            <w:r w:rsidRPr="00633F0E">
              <w:rPr>
                <w:rFonts w:cs="Tahoma"/>
                <w:lang w:val="fr-FR"/>
              </w:rPr>
              <w:t>5-9</w:t>
            </w:r>
          </w:p>
        </w:tc>
        <w:tc>
          <w:tcPr>
            <w:tcW w:w="2394" w:type="dxa"/>
            <w:vAlign w:val="bottom"/>
          </w:tcPr>
          <w:p w:rsidR="00A2175F" w:rsidRPr="00633F0E" w:rsidRDefault="00A2175F" w:rsidP="00B708AA">
            <w:pPr>
              <w:pStyle w:val="BODYTEXT0"/>
              <w:keepNext/>
              <w:keepLines/>
              <w:jc w:val="center"/>
              <w:rPr>
                <w:rFonts w:cs="Tahoma"/>
                <w:lang w:val="fr-FR"/>
              </w:rPr>
            </w:pPr>
            <w:r w:rsidRPr="00633F0E">
              <w:rPr>
                <w:rFonts w:cs="Tahoma"/>
                <w:lang w:val="fr-FR"/>
              </w:rPr>
              <w:t>20-29</w:t>
            </w:r>
          </w:p>
        </w:tc>
        <w:tc>
          <w:tcPr>
            <w:tcW w:w="2394" w:type="dxa"/>
            <w:vAlign w:val="bottom"/>
          </w:tcPr>
          <w:p w:rsidR="00A2175F" w:rsidRPr="00633F0E" w:rsidRDefault="00A2175F" w:rsidP="00B708AA">
            <w:pPr>
              <w:pStyle w:val="BODYTEXT0"/>
              <w:keepNext/>
              <w:keepLines/>
              <w:jc w:val="center"/>
              <w:rPr>
                <w:rFonts w:cs="Tahoma"/>
                <w:lang w:val="fr-FR"/>
              </w:rPr>
            </w:pPr>
            <w:r w:rsidRPr="00633F0E">
              <w:rPr>
                <w:rFonts w:cs="Tahoma"/>
                <w:lang w:val="fr-FR"/>
              </w:rPr>
              <w:t>10-19</w:t>
            </w:r>
          </w:p>
        </w:tc>
      </w:tr>
      <w:tr w:rsidR="00A2175F" w:rsidRPr="00633F0E">
        <w:tc>
          <w:tcPr>
            <w:tcW w:w="2279" w:type="dxa"/>
          </w:tcPr>
          <w:p w:rsidR="00A2175F" w:rsidRPr="00633F0E" w:rsidRDefault="00A2175F" w:rsidP="00B708AA">
            <w:pPr>
              <w:pStyle w:val="BODYTEXT0"/>
              <w:rPr>
                <w:rFonts w:cs="Tahoma"/>
                <w:b/>
                <w:lang w:val="fr-FR"/>
              </w:rPr>
            </w:pPr>
            <w:r w:rsidRPr="00633F0E">
              <w:rPr>
                <w:rFonts w:cs="Tahoma"/>
                <w:b/>
                <w:lang w:val="fr-FR"/>
              </w:rPr>
              <w:t>Elevée (grave)</w:t>
            </w:r>
          </w:p>
        </w:tc>
        <w:tc>
          <w:tcPr>
            <w:tcW w:w="2394" w:type="dxa"/>
            <w:vAlign w:val="bottom"/>
          </w:tcPr>
          <w:p w:rsidR="00A2175F" w:rsidRPr="00633F0E" w:rsidRDefault="00A2175F" w:rsidP="00B708AA">
            <w:pPr>
              <w:pStyle w:val="BODYTEXT0"/>
              <w:jc w:val="center"/>
              <w:rPr>
                <w:rFonts w:cs="Tahoma"/>
                <w:lang w:val="fr-FR"/>
              </w:rPr>
            </w:pPr>
            <w:r w:rsidRPr="00633F0E">
              <w:rPr>
                <w:rFonts w:cs="Tahoma"/>
                <w:lang w:val="fr-FR"/>
              </w:rPr>
              <w:t>10-14</w:t>
            </w:r>
          </w:p>
        </w:tc>
        <w:tc>
          <w:tcPr>
            <w:tcW w:w="2394" w:type="dxa"/>
            <w:vAlign w:val="bottom"/>
          </w:tcPr>
          <w:p w:rsidR="00A2175F" w:rsidRPr="00633F0E" w:rsidRDefault="00A2175F" w:rsidP="00B708AA">
            <w:pPr>
              <w:pStyle w:val="BODYTEXT0"/>
              <w:jc w:val="center"/>
              <w:rPr>
                <w:rFonts w:cs="Tahoma"/>
                <w:lang w:val="fr-FR"/>
              </w:rPr>
            </w:pPr>
            <w:r w:rsidRPr="00633F0E">
              <w:rPr>
                <w:rFonts w:cs="Tahoma"/>
                <w:lang w:val="fr-FR"/>
              </w:rPr>
              <w:t>30-39</w:t>
            </w:r>
          </w:p>
        </w:tc>
        <w:tc>
          <w:tcPr>
            <w:tcW w:w="2394" w:type="dxa"/>
            <w:vAlign w:val="bottom"/>
          </w:tcPr>
          <w:p w:rsidR="00A2175F" w:rsidRPr="00633F0E" w:rsidRDefault="00A2175F" w:rsidP="00B708AA">
            <w:pPr>
              <w:pStyle w:val="BODYTEXT0"/>
              <w:jc w:val="center"/>
              <w:rPr>
                <w:rFonts w:cs="Tahoma"/>
                <w:lang w:val="fr-FR"/>
              </w:rPr>
            </w:pPr>
            <w:r w:rsidRPr="00633F0E">
              <w:rPr>
                <w:rFonts w:cs="Tahoma"/>
                <w:lang w:val="fr-FR"/>
              </w:rPr>
              <w:t>20-29</w:t>
            </w:r>
          </w:p>
        </w:tc>
      </w:tr>
      <w:tr w:rsidR="00A2175F" w:rsidRPr="00633F0E">
        <w:tc>
          <w:tcPr>
            <w:tcW w:w="2279" w:type="dxa"/>
            <w:tcBorders>
              <w:bottom w:val="single" w:sz="4" w:space="0" w:color="auto"/>
            </w:tcBorders>
          </w:tcPr>
          <w:p w:rsidR="00A2175F" w:rsidRPr="00633F0E" w:rsidRDefault="00A2175F" w:rsidP="00B708AA">
            <w:pPr>
              <w:pStyle w:val="BODYTEXT0"/>
              <w:tabs>
                <w:tab w:val="right" w:pos="2049"/>
              </w:tabs>
              <w:rPr>
                <w:rFonts w:cs="Tahoma"/>
                <w:b/>
                <w:lang w:val="fr-FR"/>
              </w:rPr>
            </w:pPr>
            <w:r w:rsidRPr="00633F0E">
              <w:rPr>
                <w:rFonts w:cs="Tahoma"/>
                <w:b/>
                <w:lang w:val="fr-FR"/>
              </w:rPr>
              <w:t>Très élevée</w:t>
            </w:r>
            <w:r w:rsidRPr="00633F0E">
              <w:rPr>
                <w:rFonts w:cs="Tahoma"/>
                <w:b/>
                <w:lang w:val="fr-FR"/>
              </w:rPr>
              <w:tab/>
            </w:r>
          </w:p>
        </w:tc>
        <w:tc>
          <w:tcPr>
            <w:tcW w:w="2394" w:type="dxa"/>
            <w:tcBorders>
              <w:bottom w:val="single" w:sz="4" w:space="0" w:color="auto"/>
            </w:tcBorders>
            <w:vAlign w:val="bottom"/>
          </w:tcPr>
          <w:p w:rsidR="00A2175F" w:rsidRPr="00633F0E" w:rsidRDefault="00A2175F" w:rsidP="00B708AA">
            <w:pPr>
              <w:pStyle w:val="BODYTEXT0"/>
              <w:jc w:val="center"/>
              <w:rPr>
                <w:rFonts w:cs="Tahoma"/>
                <w:lang w:val="fr-FR"/>
              </w:rPr>
            </w:pPr>
            <w:r w:rsidRPr="00633F0E">
              <w:rPr>
                <w:rFonts w:cs="Tahoma"/>
                <w:lang w:val="fr-FR"/>
              </w:rPr>
              <w:t>≥ 15</w:t>
            </w:r>
          </w:p>
        </w:tc>
        <w:tc>
          <w:tcPr>
            <w:tcW w:w="2394" w:type="dxa"/>
            <w:tcBorders>
              <w:bottom w:val="single" w:sz="4" w:space="0" w:color="auto"/>
            </w:tcBorders>
            <w:vAlign w:val="bottom"/>
          </w:tcPr>
          <w:p w:rsidR="00A2175F" w:rsidRPr="00633F0E" w:rsidRDefault="00A2175F" w:rsidP="00B708AA">
            <w:pPr>
              <w:pStyle w:val="BODYTEXT0"/>
              <w:jc w:val="center"/>
              <w:rPr>
                <w:rFonts w:cs="Tahoma"/>
                <w:lang w:val="fr-FR"/>
              </w:rPr>
            </w:pPr>
            <w:r w:rsidRPr="00633F0E">
              <w:rPr>
                <w:rFonts w:cs="Tahoma"/>
                <w:lang w:val="fr-FR"/>
              </w:rPr>
              <w:t>≥ 40</w:t>
            </w:r>
          </w:p>
        </w:tc>
        <w:tc>
          <w:tcPr>
            <w:tcW w:w="2394" w:type="dxa"/>
            <w:tcBorders>
              <w:bottom w:val="single" w:sz="4" w:space="0" w:color="auto"/>
            </w:tcBorders>
            <w:vAlign w:val="bottom"/>
          </w:tcPr>
          <w:p w:rsidR="00A2175F" w:rsidRPr="00633F0E" w:rsidRDefault="00A2175F" w:rsidP="00B708AA">
            <w:pPr>
              <w:pStyle w:val="BODYTEXT0"/>
              <w:jc w:val="center"/>
              <w:rPr>
                <w:rFonts w:cs="Tahoma"/>
                <w:lang w:val="fr-FR"/>
              </w:rPr>
            </w:pPr>
            <w:r w:rsidRPr="00633F0E">
              <w:rPr>
                <w:rFonts w:cs="Tahoma"/>
                <w:lang w:val="fr-FR"/>
              </w:rPr>
              <w:t>≥ 30</w:t>
            </w:r>
          </w:p>
        </w:tc>
      </w:tr>
    </w:tbl>
    <w:p w:rsidR="00A2175F" w:rsidRPr="00DF725D" w:rsidRDefault="00A2175F" w:rsidP="00A2175F">
      <w:pPr>
        <w:pStyle w:val="BODYTEXT0"/>
        <w:rPr>
          <w:rFonts w:cs="Tahoma"/>
          <w:sz w:val="16"/>
        </w:rPr>
      </w:pPr>
      <w:r w:rsidRPr="00633F0E">
        <w:rPr>
          <w:rFonts w:cs="Tahoma"/>
          <w:sz w:val="16"/>
          <w:lang w:val="fr-FR"/>
        </w:rPr>
        <w:t xml:space="preserve">* Le classement ci-dessus ne se fonde pas sur les corrélations avec </w:t>
      </w:r>
      <w:r w:rsidR="00792592">
        <w:rPr>
          <w:rFonts w:cs="Tahoma"/>
          <w:sz w:val="16"/>
          <w:lang w:val="fr-FR"/>
        </w:rPr>
        <w:t xml:space="preserve">des </w:t>
      </w:r>
      <w:r w:rsidRPr="00633F0E">
        <w:rPr>
          <w:rFonts w:cs="Tahoma"/>
          <w:sz w:val="16"/>
          <w:lang w:val="fr-FR"/>
        </w:rPr>
        <w:t xml:space="preserve">résultats fonctionnels. Il reflète simplement </w:t>
      </w:r>
      <w:r w:rsidR="00792592">
        <w:rPr>
          <w:rFonts w:cs="Tahoma"/>
          <w:sz w:val="16"/>
          <w:lang w:val="fr-FR"/>
        </w:rPr>
        <w:t xml:space="preserve">un </w:t>
      </w:r>
      <w:r w:rsidRPr="00633F0E">
        <w:rPr>
          <w:rFonts w:cs="Tahoma"/>
          <w:sz w:val="16"/>
          <w:lang w:val="fr-FR"/>
        </w:rPr>
        <w:t xml:space="preserve">regroupement statistique pratique des niveaux de prévalence de différents pays. </w:t>
      </w:r>
      <w:r w:rsidRPr="00DF725D">
        <w:rPr>
          <w:rFonts w:cs="Tahoma"/>
          <w:sz w:val="16"/>
        </w:rPr>
        <w:t>(WHO. 1995. Physical Status: The use and interpretation of anthropometry, WHO Technical Report Series.)</w:t>
      </w:r>
    </w:p>
    <w:p w:rsidR="00A2175F" w:rsidRPr="00DF725D" w:rsidRDefault="00A2175F" w:rsidP="00A2175F">
      <w:pPr>
        <w:rPr>
          <w:rFonts w:cs="Tahoma"/>
          <w:lang w:val="en-US"/>
        </w:rPr>
      </w:pPr>
    </w:p>
    <w:p w:rsidR="000A0689" w:rsidRPr="00F313AF" w:rsidRDefault="000A0689" w:rsidP="005F62E1">
      <w:pPr>
        <w:pStyle w:val="Heading2"/>
        <w:rPr>
          <w:lang w:val="en-US"/>
        </w:rPr>
      </w:pPr>
    </w:p>
    <w:p w:rsidR="000A0689" w:rsidRPr="00F313AF" w:rsidRDefault="000A0689" w:rsidP="005F62E1">
      <w:pPr>
        <w:pStyle w:val="Heading2"/>
        <w:rPr>
          <w:lang w:val="en-US"/>
        </w:rPr>
      </w:pPr>
    </w:p>
    <w:p w:rsidR="000A0689" w:rsidRPr="00F313AF" w:rsidRDefault="000A0689" w:rsidP="005F62E1">
      <w:pPr>
        <w:pStyle w:val="Heading2"/>
        <w:rPr>
          <w:lang w:val="en-US"/>
        </w:rPr>
      </w:pPr>
    </w:p>
    <w:p w:rsidR="000A0689" w:rsidRPr="00F313AF" w:rsidRDefault="000A0689" w:rsidP="005F62E1">
      <w:pPr>
        <w:pStyle w:val="Heading2"/>
        <w:rPr>
          <w:lang w:val="en-US"/>
        </w:rPr>
      </w:pPr>
    </w:p>
    <w:p w:rsidR="000A0689" w:rsidRPr="00F313AF" w:rsidRDefault="000A0689" w:rsidP="005F62E1">
      <w:pPr>
        <w:pStyle w:val="Heading2"/>
        <w:rPr>
          <w:lang w:val="en-US"/>
        </w:rPr>
      </w:pPr>
    </w:p>
    <w:p w:rsidR="00A2175F" w:rsidRPr="00633F0E" w:rsidRDefault="00A2175F" w:rsidP="005F62E1">
      <w:pPr>
        <w:pStyle w:val="Heading2"/>
        <w:rPr>
          <w:lang w:val="fr-FR"/>
        </w:rPr>
      </w:pPr>
      <w:r w:rsidRPr="00633F0E">
        <w:rPr>
          <w:lang w:val="fr-FR"/>
        </w:rPr>
        <w:lastRenderedPageBreak/>
        <w:t>C. Trianguler les donn</w:t>
      </w:r>
      <w:r w:rsidR="00792592">
        <w:rPr>
          <w:rFonts w:cs="Tahoma"/>
          <w:lang w:val="fr-FR"/>
        </w:rPr>
        <w:t>É</w:t>
      </w:r>
      <w:r w:rsidRPr="00633F0E">
        <w:rPr>
          <w:lang w:val="fr-FR"/>
        </w:rPr>
        <w:t>es</w:t>
      </w:r>
    </w:p>
    <w:p w:rsidR="00A2175F" w:rsidRPr="00633F0E" w:rsidRDefault="00A2175F" w:rsidP="00A2175F">
      <w:pPr>
        <w:jc w:val="both"/>
        <w:rPr>
          <w:b/>
          <w:lang w:val="fr-FR"/>
        </w:rPr>
      </w:pPr>
    </w:p>
    <w:p w:rsidR="00A2175F" w:rsidRPr="00633F0E" w:rsidRDefault="00A2175F" w:rsidP="00A2175F">
      <w:pPr>
        <w:rPr>
          <w:lang w:val="fr-FR"/>
        </w:rPr>
      </w:pPr>
      <w:r w:rsidRPr="00633F0E">
        <w:rPr>
          <w:lang w:val="fr-FR"/>
        </w:rPr>
        <w:t xml:space="preserve">Si on observe les taux de prévalence, il est également important de </w:t>
      </w:r>
      <w:r>
        <w:rPr>
          <w:b/>
          <w:lang w:val="fr-FR"/>
        </w:rPr>
        <w:t>les comparer à</w:t>
      </w:r>
      <w:r w:rsidRPr="00633F0E">
        <w:rPr>
          <w:b/>
          <w:lang w:val="fr-FR"/>
        </w:rPr>
        <w:t xml:space="preserve"> plusieurs autres sources d’information et de données. </w:t>
      </w:r>
      <w:r w:rsidRPr="00633F0E">
        <w:rPr>
          <w:lang w:val="fr-FR"/>
        </w:rPr>
        <w:t xml:space="preserve">C’est ce qu’on a appelle souvent la </w:t>
      </w:r>
      <w:r w:rsidRPr="00633F0E">
        <w:rPr>
          <w:b/>
          <w:lang w:val="fr-FR"/>
        </w:rPr>
        <w:t>triangulation</w:t>
      </w:r>
      <w:r w:rsidRPr="00633F0E">
        <w:rPr>
          <w:lang w:val="fr-FR"/>
        </w:rPr>
        <w:t xml:space="preserve">. </w:t>
      </w:r>
    </w:p>
    <w:p w:rsidR="00A2175F" w:rsidRPr="00633F0E" w:rsidRDefault="00A2175F" w:rsidP="00A2175F">
      <w:pPr>
        <w:rPr>
          <w:lang w:val="fr-FR"/>
        </w:rPr>
      </w:pPr>
    </w:p>
    <w:p w:rsidR="00A2175F" w:rsidRPr="00633F0E" w:rsidRDefault="00A2175F" w:rsidP="00A2175F">
      <w:pPr>
        <w:rPr>
          <w:lang w:val="fr-FR"/>
        </w:rPr>
      </w:pPr>
      <w:r w:rsidRPr="00633F0E">
        <w:rPr>
          <w:lang w:val="fr-FR"/>
        </w:rPr>
        <w:t xml:space="preserve">Une initiative conjointe sous le nom de ‘Standardised Monitoring and Assessment for Relief and Transition’ (SMART) a mis au point une méthodologie et un protocole standard pour réaliser des enquêtes et </w:t>
      </w:r>
      <w:r w:rsidR="00792592">
        <w:rPr>
          <w:lang w:val="fr-FR"/>
        </w:rPr>
        <w:t xml:space="preserve">des </w:t>
      </w:r>
      <w:r w:rsidRPr="00633F0E">
        <w:rPr>
          <w:lang w:val="fr-FR"/>
        </w:rPr>
        <w:t xml:space="preserve">évaluations réunissant des données sur la prévalence de la nutrition, les taux de mortalité et la sécurité alimentaire. SMART a été mis au point pour être utilisé dans des situations de crise bien que les recommandations d’analyse contextuelle s’appliquent également aux situations de non urgence (www.smartindicators.org). </w:t>
      </w:r>
    </w:p>
    <w:p w:rsidR="00A2175F" w:rsidRPr="00633F0E" w:rsidRDefault="00A2175F" w:rsidP="00A2175F">
      <w:pPr>
        <w:jc w:val="both"/>
        <w:rPr>
          <w:lang w:val="fr-FR"/>
        </w:rPr>
      </w:pPr>
    </w:p>
    <w:p w:rsidR="00A2175F" w:rsidRPr="00633F0E" w:rsidRDefault="00A2175F" w:rsidP="00A2175F">
      <w:pPr>
        <w:numPr>
          <w:ilvl w:val="0"/>
          <w:numId w:val="4"/>
        </w:numPr>
        <w:tabs>
          <w:tab w:val="clear" w:pos="720"/>
          <w:tab w:val="num" w:pos="360"/>
        </w:tabs>
        <w:ind w:left="0" w:firstLine="0"/>
        <w:rPr>
          <w:lang w:val="fr-FR"/>
        </w:rPr>
      </w:pPr>
      <w:r w:rsidRPr="00633F0E">
        <w:rPr>
          <w:u w:val="single"/>
          <w:lang w:val="fr-FR"/>
        </w:rPr>
        <w:t>Tendances dans le temps pour voir ce qui est “normal”</w:t>
      </w:r>
      <w:r w:rsidRPr="00633F0E">
        <w:rPr>
          <w:lang w:val="fr-FR"/>
        </w:rPr>
        <w:t>: Dans de nombreux pays, il existe un pic saisonnier de la malnutrition aigu</w:t>
      </w:r>
      <w:r w:rsidRPr="00633F0E">
        <w:rPr>
          <w:rFonts w:cs="Tahoma"/>
          <w:lang w:val="fr-FR"/>
        </w:rPr>
        <w:t xml:space="preserve">ë qui survient </w:t>
      </w:r>
      <w:r>
        <w:rPr>
          <w:rFonts w:cs="Tahoma"/>
          <w:lang w:val="fr-FR"/>
        </w:rPr>
        <w:t>à la même période</w:t>
      </w:r>
      <w:r w:rsidRPr="00633F0E">
        <w:rPr>
          <w:rFonts w:cs="Tahoma"/>
          <w:lang w:val="fr-FR"/>
        </w:rPr>
        <w:t xml:space="preserve"> chaque année. Par exemple, la prévalence saisonnière de la </w:t>
      </w:r>
      <w:smartTag w:uri="urn:schemas-microsoft-com:office:smarttags" w:element="stockticker">
        <w:r w:rsidRPr="00633F0E">
          <w:rPr>
            <w:rFonts w:cs="Tahoma"/>
            <w:lang w:val="fr-FR"/>
          </w:rPr>
          <w:t>MAS</w:t>
        </w:r>
      </w:smartTag>
      <w:r w:rsidRPr="00633F0E">
        <w:rPr>
          <w:rFonts w:cs="Tahoma"/>
          <w:lang w:val="fr-FR"/>
        </w:rPr>
        <w:t xml:space="preserve"> commence à </w:t>
      </w:r>
      <w:r w:rsidR="00792592">
        <w:rPr>
          <w:rFonts w:cs="Tahoma"/>
          <w:lang w:val="fr-FR"/>
        </w:rPr>
        <w:t>augmenter</w:t>
      </w:r>
      <w:r w:rsidRPr="00633F0E">
        <w:rPr>
          <w:rFonts w:cs="Tahoma"/>
          <w:lang w:val="fr-FR"/>
        </w:rPr>
        <w:t xml:space="preserve"> en décembre et diminue en avril, le pic de  malnutrition aiguë se trouve lors de la saison de</w:t>
      </w:r>
      <w:r w:rsidR="00792592">
        <w:rPr>
          <w:rFonts w:cs="Tahoma"/>
          <w:lang w:val="fr-FR"/>
        </w:rPr>
        <w:t>s</w:t>
      </w:r>
      <w:r w:rsidRPr="00633F0E">
        <w:rPr>
          <w:rFonts w:cs="Tahoma"/>
          <w:lang w:val="fr-FR"/>
        </w:rPr>
        <w:t xml:space="preserve"> pluie</w:t>
      </w:r>
      <w:r w:rsidR="00792592">
        <w:rPr>
          <w:rFonts w:cs="Tahoma"/>
          <w:lang w:val="fr-FR"/>
        </w:rPr>
        <w:t>s</w:t>
      </w:r>
      <w:r w:rsidRPr="00633F0E">
        <w:rPr>
          <w:rFonts w:cs="Tahoma"/>
          <w:lang w:val="fr-FR"/>
        </w:rPr>
        <w:t xml:space="preserve"> (la période de soudure) avant les récoltes. Ce cycle se répète chaque année. Il est donc important d’observer ces tendances car elles : </w:t>
      </w:r>
    </w:p>
    <w:p w:rsidR="00A2175F" w:rsidRPr="00633F0E" w:rsidRDefault="00A2175F" w:rsidP="00401B03">
      <w:pPr>
        <w:numPr>
          <w:ilvl w:val="0"/>
          <w:numId w:val="37"/>
        </w:numPr>
        <w:rPr>
          <w:lang w:val="fr-FR"/>
        </w:rPr>
      </w:pPr>
      <w:r w:rsidRPr="00633F0E">
        <w:rPr>
          <w:lang w:val="fr-FR"/>
        </w:rPr>
        <w:t>Montrent ce qui est jugé « normal » dans le contexte</w:t>
      </w:r>
    </w:p>
    <w:p w:rsidR="00A2175F" w:rsidRPr="00633F0E" w:rsidRDefault="00A2175F" w:rsidP="00401B03">
      <w:pPr>
        <w:numPr>
          <w:ilvl w:val="0"/>
          <w:numId w:val="37"/>
        </w:numPr>
        <w:rPr>
          <w:lang w:val="fr-FR"/>
        </w:rPr>
      </w:pPr>
      <w:r w:rsidRPr="00633F0E">
        <w:rPr>
          <w:lang w:val="fr-FR"/>
        </w:rPr>
        <w:t>Aident à déterminer quand il faut planifier pour les hausses prévues dans les admissions (nombre accru de cas lors des pics</w:t>
      </w:r>
      <w:r w:rsidR="00792592">
        <w:rPr>
          <w:lang w:val="fr-FR"/>
        </w:rPr>
        <w:t xml:space="preserve"> saisonniers</w:t>
      </w:r>
      <w:r w:rsidRPr="00633F0E">
        <w:rPr>
          <w:lang w:val="fr-FR"/>
        </w:rPr>
        <w:t xml:space="preserve">) </w:t>
      </w:r>
    </w:p>
    <w:p w:rsidR="00A2175F" w:rsidRPr="00633F0E" w:rsidRDefault="00A2175F" w:rsidP="00A2175F">
      <w:pPr>
        <w:rPr>
          <w:lang w:val="fr-FR"/>
        </w:rPr>
      </w:pPr>
    </w:p>
    <w:p w:rsidR="00A2175F" w:rsidRPr="00633F0E" w:rsidRDefault="00A2175F" w:rsidP="00A2175F">
      <w:pPr>
        <w:rPr>
          <w:lang w:val="fr-FR"/>
        </w:rPr>
      </w:pPr>
      <w:r w:rsidRPr="00633F0E">
        <w:rPr>
          <w:lang w:val="fr-FR"/>
        </w:rPr>
        <w:t xml:space="preserve">Lorsque la prévalence et/ou les admissions augmentent en dehors des périodes de pic normales, ou plus tôt </w:t>
      </w:r>
      <w:r w:rsidR="00792592">
        <w:rPr>
          <w:lang w:val="fr-FR"/>
        </w:rPr>
        <w:t>que prévu</w:t>
      </w:r>
      <w:r w:rsidRPr="00633F0E">
        <w:rPr>
          <w:lang w:val="fr-FR"/>
        </w:rPr>
        <w:t xml:space="preserve"> cela peut indiquer une crise ou des changements dans la sécurité alimentaire. Il convient d’</w:t>
      </w:r>
      <w:r w:rsidR="00792592">
        <w:rPr>
          <w:lang w:val="fr-FR"/>
        </w:rPr>
        <w:t xml:space="preserve">en </w:t>
      </w:r>
      <w:r w:rsidRPr="00633F0E">
        <w:rPr>
          <w:lang w:val="fr-FR"/>
        </w:rPr>
        <w:t xml:space="preserve">étudier les causes. Par exemple, au Malawi, lorsque les taux de </w:t>
      </w:r>
      <w:smartTag w:uri="urn:schemas-microsoft-com:office:smarttags" w:element="stockticker">
        <w:r w:rsidRPr="00633F0E">
          <w:rPr>
            <w:lang w:val="fr-FR"/>
          </w:rPr>
          <w:t>MAS</w:t>
        </w:r>
      </w:smartTag>
      <w:r w:rsidRPr="00633F0E">
        <w:rPr>
          <w:lang w:val="fr-FR"/>
        </w:rPr>
        <w:t xml:space="preserve"> ont commencé à </w:t>
      </w:r>
      <w:r w:rsidR="00792592">
        <w:rPr>
          <w:lang w:val="fr-FR"/>
        </w:rPr>
        <w:t>augmenter</w:t>
      </w:r>
      <w:r w:rsidRPr="00633F0E">
        <w:rPr>
          <w:lang w:val="fr-FR"/>
        </w:rPr>
        <w:t xml:space="preserve"> en octobre 2005, bien avant la saison pic, on savait que quelque chose d’anormal était en train de </w:t>
      </w:r>
      <w:r>
        <w:rPr>
          <w:lang w:val="fr-FR"/>
        </w:rPr>
        <w:t xml:space="preserve">se </w:t>
      </w:r>
      <w:r w:rsidRPr="00633F0E">
        <w:rPr>
          <w:lang w:val="fr-FR"/>
        </w:rPr>
        <w:t xml:space="preserve">passer. L’augmentation était due au fait que les pluies </w:t>
      </w:r>
      <w:r w:rsidR="001345D0">
        <w:rPr>
          <w:lang w:val="fr-FR"/>
        </w:rPr>
        <w:t>ont fait</w:t>
      </w:r>
      <w:r w:rsidRPr="00633F0E">
        <w:rPr>
          <w:lang w:val="fr-FR"/>
        </w:rPr>
        <w:t xml:space="preserve"> complètement défaut dans certaines régions. </w:t>
      </w:r>
    </w:p>
    <w:p w:rsidR="00A2175F" w:rsidRPr="00633F0E" w:rsidRDefault="00A2175F" w:rsidP="00A2175F">
      <w:pPr>
        <w:tabs>
          <w:tab w:val="num" w:pos="360"/>
        </w:tabs>
        <w:rPr>
          <w:lang w:val="fr-FR"/>
        </w:rPr>
      </w:pPr>
    </w:p>
    <w:p w:rsidR="00A2175F" w:rsidRPr="00633F0E" w:rsidRDefault="00A2175F" w:rsidP="00A2175F">
      <w:pPr>
        <w:numPr>
          <w:ilvl w:val="0"/>
          <w:numId w:val="4"/>
        </w:numPr>
        <w:tabs>
          <w:tab w:val="clear" w:pos="720"/>
          <w:tab w:val="num" w:pos="360"/>
        </w:tabs>
        <w:ind w:left="0" w:firstLine="0"/>
        <w:rPr>
          <w:lang w:val="fr-FR"/>
        </w:rPr>
      </w:pPr>
      <w:r w:rsidRPr="00633F0E">
        <w:rPr>
          <w:u w:val="single"/>
          <w:lang w:val="fr-FR"/>
        </w:rPr>
        <w:t xml:space="preserve">Admissions à la prise en charge de la malnutrition aiguë (PCMA) </w:t>
      </w:r>
      <w:r w:rsidRPr="00633F0E">
        <w:rPr>
          <w:lang w:val="fr-FR"/>
        </w:rPr>
        <w:t xml:space="preserve">: Une augmentation imprévue dans le nombre d’admissions (au-dessus du niveau des années précédentes et/ou en dehors des pics saisonniers normaux) peut être un indicateur utile d’une crise imminente. Par exemple, au Niger en 2005, les admissions aux centres de récupération nutritionnelle ont commencé à </w:t>
      </w:r>
      <w:r w:rsidR="00E81067">
        <w:rPr>
          <w:lang w:val="fr-FR"/>
        </w:rPr>
        <w:t>augmenter</w:t>
      </w:r>
      <w:r w:rsidRPr="00633F0E">
        <w:rPr>
          <w:lang w:val="fr-FR"/>
        </w:rPr>
        <w:t xml:space="preserve"> bien plus tôt que prévu. Cette information peut aider les planificateurs à se préparer aux nombres accrus à venir.</w:t>
      </w:r>
    </w:p>
    <w:p w:rsidR="00A2175F" w:rsidRPr="00633F0E" w:rsidRDefault="00A2175F" w:rsidP="00A2175F">
      <w:pPr>
        <w:rPr>
          <w:lang w:val="fr-FR"/>
        </w:rPr>
      </w:pPr>
    </w:p>
    <w:p w:rsidR="00A2175F" w:rsidRPr="00633F0E" w:rsidRDefault="00A2175F" w:rsidP="00A2175F">
      <w:pPr>
        <w:numPr>
          <w:ilvl w:val="0"/>
          <w:numId w:val="4"/>
        </w:numPr>
        <w:tabs>
          <w:tab w:val="clear" w:pos="720"/>
          <w:tab w:val="num" w:pos="360"/>
        </w:tabs>
        <w:ind w:left="0" w:firstLine="0"/>
        <w:rPr>
          <w:lang w:val="fr-FR"/>
        </w:rPr>
      </w:pPr>
      <w:r w:rsidRPr="00633F0E">
        <w:rPr>
          <w:u w:val="single"/>
          <w:lang w:val="fr-FR"/>
        </w:rPr>
        <w:t>Données de surveillance</w:t>
      </w:r>
      <w:r w:rsidRPr="00633F0E">
        <w:rPr>
          <w:lang w:val="fr-FR"/>
        </w:rPr>
        <w:t xml:space="preserve"> (dépistage de routine, suivi de la croissance des enfants, ou encore données de la surveillance sanitaire) : Les enfants avec malnutrition aiguë peuvent être identifiés et référés dans le cadre des dépistages réguliers ou </w:t>
      </w:r>
      <w:r w:rsidR="00E81067">
        <w:rPr>
          <w:lang w:val="fr-FR"/>
        </w:rPr>
        <w:t xml:space="preserve">du </w:t>
      </w:r>
      <w:r w:rsidRPr="00633F0E">
        <w:rPr>
          <w:lang w:val="fr-FR"/>
        </w:rPr>
        <w:t xml:space="preserve">suivi de la croissance de routine. Les données sur la surveillance sanitaire peuvent </w:t>
      </w:r>
      <w:r w:rsidR="00E81067">
        <w:rPr>
          <w:lang w:val="fr-FR"/>
        </w:rPr>
        <w:t>donner des informations</w:t>
      </w:r>
      <w:r w:rsidRPr="00633F0E">
        <w:rPr>
          <w:lang w:val="fr-FR"/>
        </w:rPr>
        <w:t xml:space="preserve"> sur les flambées de cas et </w:t>
      </w:r>
      <w:r w:rsidR="00E81067">
        <w:rPr>
          <w:lang w:val="fr-FR"/>
        </w:rPr>
        <w:t xml:space="preserve">les </w:t>
      </w:r>
      <w:r w:rsidRPr="00633F0E">
        <w:rPr>
          <w:lang w:val="fr-FR"/>
        </w:rPr>
        <w:t>épidémies de diverses maladies.</w:t>
      </w:r>
    </w:p>
    <w:p w:rsidR="00A2175F" w:rsidRPr="00633F0E" w:rsidRDefault="00A2175F" w:rsidP="00A2175F">
      <w:pPr>
        <w:rPr>
          <w:lang w:val="fr-FR"/>
        </w:rPr>
      </w:pPr>
    </w:p>
    <w:p w:rsidR="00A2175F" w:rsidRPr="00633F0E" w:rsidRDefault="00A2175F" w:rsidP="00A2175F">
      <w:pPr>
        <w:numPr>
          <w:ilvl w:val="0"/>
          <w:numId w:val="4"/>
        </w:numPr>
        <w:tabs>
          <w:tab w:val="clear" w:pos="720"/>
          <w:tab w:val="num" w:pos="360"/>
        </w:tabs>
        <w:ind w:left="0" w:firstLine="0"/>
        <w:rPr>
          <w:lang w:val="fr-FR"/>
        </w:rPr>
      </w:pPr>
      <w:r w:rsidRPr="00633F0E">
        <w:rPr>
          <w:u w:val="single"/>
          <w:lang w:val="fr-FR"/>
        </w:rPr>
        <w:t xml:space="preserve">Taux de mortalité infantile </w:t>
      </w:r>
      <w:r w:rsidRPr="00633F0E">
        <w:rPr>
          <w:lang w:val="fr-FR"/>
        </w:rPr>
        <w:t>: Il est essentiel de savoir si le taux de mortalité infantile est au-dessus des niveaux acceptables. Dans les cas extrêmes, le taux de prévalence de la malnutrition aiguë peut sembler faible à cause de taux de mortalité infantile élevé</w:t>
      </w:r>
      <w:r w:rsidR="00E81067">
        <w:rPr>
          <w:lang w:val="fr-FR"/>
        </w:rPr>
        <w:t>s</w:t>
      </w:r>
      <w:r w:rsidRPr="00633F0E">
        <w:rPr>
          <w:lang w:val="fr-FR"/>
        </w:rPr>
        <w:t>.</w:t>
      </w:r>
    </w:p>
    <w:p w:rsidR="00A2175F" w:rsidRPr="00633F0E" w:rsidRDefault="00A2175F" w:rsidP="00A2175F">
      <w:pPr>
        <w:rPr>
          <w:lang w:val="fr-FR"/>
        </w:rPr>
      </w:pPr>
    </w:p>
    <w:p w:rsidR="00A2175F" w:rsidRPr="00633F0E" w:rsidRDefault="00A2175F" w:rsidP="00A2175F">
      <w:pPr>
        <w:numPr>
          <w:ilvl w:val="0"/>
          <w:numId w:val="4"/>
        </w:numPr>
        <w:tabs>
          <w:tab w:val="clear" w:pos="720"/>
          <w:tab w:val="num" w:pos="360"/>
        </w:tabs>
        <w:ind w:left="0" w:firstLine="0"/>
        <w:rPr>
          <w:lang w:val="fr-FR"/>
        </w:rPr>
      </w:pPr>
      <w:r w:rsidRPr="00633F0E">
        <w:rPr>
          <w:u w:val="single"/>
          <w:lang w:val="fr-FR"/>
        </w:rPr>
        <w:t xml:space="preserve">Taux et tendances de morbidité </w:t>
      </w:r>
      <w:r w:rsidRPr="00633F0E">
        <w:rPr>
          <w:lang w:val="fr-FR"/>
        </w:rPr>
        <w:t xml:space="preserve">: Des tendances saisonnières de maladie peuvent se présenter, par exemple pour des maladies comme la diarrhée ou le paludisme ou </w:t>
      </w:r>
      <w:r w:rsidR="00E81067">
        <w:rPr>
          <w:lang w:val="fr-FR"/>
        </w:rPr>
        <w:t>lorsqu’</w:t>
      </w:r>
      <w:r w:rsidRPr="00633F0E">
        <w:rPr>
          <w:lang w:val="fr-FR"/>
        </w:rPr>
        <w:t xml:space="preserve">une épidémie a sévi récemment (rougeole ou coqueluche). Cela peut expliquer la hausse soudaine </w:t>
      </w:r>
      <w:r w:rsidR="00E81067">
        <w:rPr>
          <w:lang w:val="fr-FR"/>
        </w:rPr>
        <w:t>du</w:t>
      </w:r>
      <w:r w:rsidRPr="00633F0E">
        <w:rPr>
          <w:lang w:val="fr-FR"/>
        </w:rPr>
        <w:t xml:space="preserve"> nombre d’enfants souffrant de malnutrition aigu</w:t>
      </w:r>
      <w:r w:rsidRPr="00633F0E">
        <w:rPr>
          <w:rFonts w:cs="Tahoma"/>
          <w:lang w:val="fr-FR"/>
        </w:rPr>
        <w:t>ë</w:t>
      </w:r>
      <w:r w:rsidRPr="00633F0E">
        <w:rPr>
          <w:lang w:val="fr-FR"/>
        </w:rPr>
        <w:t>.</w:t>
      </w:r>
    </w:p>
    <w:p w:rsidR="00A2175F" w:rsidRPr="00633F0E" w:rsidRDefault="00A2175F" w:rsidP="00A2175F">
      <w:pPr>
        <w:rPr>
          <w:lang w:val="fr-FR"/>
        </w:rPr>
      </w:pPr>
    </w:p>
    <w:p w:rsidR="00A2175F" w:rsidRPr="00633F0E" w:rsidRDefault="00A2175F" w:rsidP="00A2175F">
      <w:pPr>
        <w:numPr>
          <w:ilvl w:val="0"/>
          <w:numId w:val="4"/>
        </w:numPr>
        <w:tabs>
          <w:tab w:val="clear" w:pos="720"/>
          <w:tab w:val="num" w:pos="360"/>
        </w:tabs>
        <w:ind w:left="0" w:firstLine="0"/>
        <w:rPr>
          <w:lang w:val="fr-FR"/>
        </w:rPr>
      </w:pPr>
      <w:r w:rsidRPr="00633F0E">
        <w:rPr>
          <w:u w:val="single"/>
          <w:lang w:val="fr-FR"/>
        </w:rPr>
        <w:t xml:space="preserve">Analyse contextuelle : </w:t>
      </w:r>
      <w:r w:rsidRPr="00633F0E">
        <w:rPr>
          <w:lang w:val="fr-FR"/>
        </w:rPr>
        <w:t xml:space="preserve">Il est important de voir ce qui se passe dans la communauté. Voici le type de questions à poser à cet égard : </w:t>
      </w:r>
    </w:p>
    <w:p w:rsidR="00A2175F" w:rsidRPr="00633F0E" w:rsidRDefault="00A2175F" w:rsidP="00A2175F">
      <w:pPr>
        <w:numPr>
          <w:ilvl w:val="1"/>
          <w:numId w:val="4"/>
        </w:numPr>
        <w:rPr>
          <w:lang w:val="fr-FR"/>
        </w:rPr>
      </w:pPr>
      <w:r w:rsidRPr="00633F0E">
        <w:rPr>
          <w:lang w:val="fr-FR"/>
        </w:rPr>
        <w:t>Des déplacements de population sont-ils à l’origine d</w:t>
      </w:r>
      <w:r w:rsidR="00E81067">
        <w:rPr>
          <w:lang w:val="fr-FR"/>
        </w:rPr>
        <w:t>e l</w:t>
      </w:r>
      <w:r w:rsidRPr="00633F0E">
        <w:rPr>
          <w:lang w:val="fr-FR"/>
        </w:rPr>
        <w:t xml:space="preserve">’arrivée d’un grand nombre de personnes ? </w:t>
      </w:r>
    </w:p>
    <w:p w:rsidR="00A2175F" w:rsidRPr="00633F0E" w:rsidRDefault="00A2175F" w:rsidP="00A2175F">
      <w:pPr>
        <w:numPr>
          <w:ilvl w:val="1"/>
          <w:numId w:val="4"/>
        </w:numPr>
        <w:rPr>
          <w:lang w:val="fr-FR"/>
        </w:rPr>
      </w:pPr>
      <w:r w:rsidRPr="00633F0E">
        <w:rPr>
          <w:lang w:val="fr-FR"/>
        </w:rPr>
        <w:t>Existe-t-il des foyers où la malnutrition aigu</w:t>
      </w:r>
      <w:r w:rsidRPr="00633F0E">
        <w:rPr>
          <w:rFonts w:cs="Tahoma"/>
          <w:lang w:val="fr-FR"/>
        </w:rPr>
        <w:t>ë</w:t>
      </w:r>
      <w:r w:rsidRPr="00633F0E">
        <w:rPr>
          <w:lang w:val="fr-FR"/>
        </w:rPr>
        <w:t xml:space="preserve"> est toujours plus élevée que dans d’autres régions ?</w:t>
      </w:r>
    </w:p>
    <w:p w:rsidR="00A2175F" w:rsidRPr="00633F0E" w:rsidRDefault="00A2175F" w:rsidP="00A2175F">
      <w:pPr>
        <w:numPr>
          <w:ilvl w:val="1"/>
          <w:numId w:val="4"/>
        </w:numPr>
        <w:rPr>
          <w:lang w:val="fr-FR"/>
        </w:rPr>
      </w:pPr>
      <w:r w:rsidRPr="00633F0E">
        <w:rPr>
          <w:lang w:val="fr-FR"/>
        </w:rPr>
        <w:t xml:space="preserve">D’autres initiatives </w:t>
      </w:r>
      <w:r w:rsidR="00E81067">
        <w:rPr>
          <w:lang w:val="fr-FR"/>
        </w:rPr>
        <w:t>ont-elles été mises en place</w:t>
      </w:r>
      <w:r w:rsidRPr="00633F0E">
        <w:rPr>
          <w:lang w:val="fr-FR"/>
        </w:rPr>
        <w:t> ?</w:t>
      </w:r>
    </w:p>
    <w:p w:rsidR="00A2175F" w:rsidRPr="00633F0E" w:rsidRDefault="00A2175F" w:rsidP="00A2175F">
      <w:pPr>
        <w:tabs>
          <w:tab w:val="num" w:pos="360"/>
        </w:tabs>
        <w:rPr>
          <w:lang w:val="fr-FR"/>
        </w:rPr>
      </w:pPr>
    </w:p>
    <w:p w:rsidR="00A2175F" w:rsidRPr="00A0642F" w:rsidRDefault="00A2175F" w:rsidP="00A368A8">
      <w:pPr>
        <w:pStyle w:val="Heading2"/>
        <w:rPr>
          <w:lang w:val="fr-FR"/>
        </w:rPr>
      </w:pPr>
      <w:r w:rsidRPr="00A0642F">
        <w:rPr>
          <w:rStyle w:val="Heading4CharCharChar"/>
          <w:b w:val="0"/>
          <w:bCs w:val="0"/>
          <w:i w:val="0"/>
          <w:sz w:val="24"/>
          <w:lang w:val="fr-FR"/>
        </w:rPr>
        <w:lastRenderedPageBreak/>
        <w:t>D. Causes de la sous-nutrition dans la communaut</w:t>
      </w:r>
      <w:r w:rsidR="00BB36C4">
        <w:rPr>
          <w:rStyle w:val="Heading4CharCharChar"/>
          <w:rFonts w:cs="Tahoma"/>
          <w:b w:val="0"/>
          <w:bCs w:val="0"/>
          <w:i w:val="0"/>
          <w:sz w:val="24"/>
          <w:lang w:val="fr-FR"/>
        </w:rPr>
        <w:t>É</w:t>
      </w:r>
      <w:r w:rsidRPr="00A0642F">
        <w:rPr>
          <w:lang w:val="fr-FR"/>
        </w:rPr>
        <w:t xml:space="preserve"> </w:t>
      </w:r>
    </w:p>
    <w:p w:rsidR="00A2175F" w:rsidRPr="00633F0E" w:rsidRDefault="00A2175F" w:rsidP="00A2175F">
      <w:pPr>
        <w:ind w:left="540"/>
        <w:rPr>
          <w:b/>
          <w:i/>
          <w:lang w:val="fr-FR"/>
        </w:rPr>
      </w:pPr>
    </w:p>
    <w:p w:rsidR="00A2175F" w:rsidRPr="00633F0E" w:rsidRDefault="00A2175F" w:rsidP="00A2175F">
      <w:pPr>
        <w:rPr>
          <w:rFonts w:cs="Tahoma"/>
          <w:lang w:val="fr-FR"/>
        </w:rPr>
      </w:pPr>
      <w:r w:rsidRPr="00633F0E">
        <w:rPr>
          <w:lang w:val="fr-FR"/>
        </w:rPr>
        <w:t xml:space="preserve">Outre la triangulation des données et de l’information pour confirmer leur exactitude, il est utile de comprendre les causes de la sous-nutrition (UNICEF, voir </w:t>
      </w:r>
      <w:r w:rsidRPr="00633F0E">
        <w:rPr>
          <w:b/>
          <w:lang w:val="fr-FR"/>
        </w:rPr>
        <w:t>Module 2, Document à distribuer 2.1 Cadre causatif de la sous-nutrition</w:t>
      </w:r>
      <w:r w:rsidRPr="00633F0E">
        <w:rPr>
          <w:lang w:val="fr-FR"/>
        </w:rPr>
        <w:t>) ainsi que les facteurs qui contribuent à la sous-nutrition. Cela aidera les planificateurs à mieux adapter la PCMA aux besoins de la communauté. Voici des exemples d’information</w:t>
      </w:r>
      <w:r w:rsidR="00BB36C4">
        <w:rPr>
          <w:lang w:val="fr-FR"/>
        </w:rPr>
        <w:t>s</w:t>
      </w:r>
      <w:r w:rsidRPr="00633F0E">
        <w:rPr>
          <w:lang w:val="fr-FR"/>
        </w:rPr>
        <w:t xml:space="preserve"> à consulter et à trianguler, par source.</w:t>
      </w:r>
    </w:p>
    <w:p w:rsidR="00A2175F" w:rsidRPr="00633F0E" w:rsidRDefault="00A2175F" w:rsidP="00A2175F">
      <w:pPr>
        <w:ind w:left="720"/>
        <w:rPr>
          <w:rFonts w:cs="Tahoma"/>
          <w:lang w:val="fr-FR"/>
        </w:rPr>
      </w:pPr>
    </w:p>
    <w:p w:rsidR="00A2175F" w:rsidRPr="00633F0E" w:rsidRDefault="00A2175F" w:rsidP="00401B03">
      <w:pPr>
        <w:numPr>
          <w:ilvl w:val="0"/>
          <w:numId w:val="21"/>
        </w:numPr>
        <w:rPr>
          <w:rFonts w:cs="Tahoma"/>
          <w:lang w:val="fr-FR"/>
        </w:rPr>
      </w:pPr>
      <w:r w:rsidRPr="00633F0E">
        <w:rPr>
          <w:lang w:val="fr-FR"/>
        </w:rPr>
        <w:t>Enquêtes de population : taille et structure de la population d’enfants de 6 à 59 mois, différences géographiques, prévalence de maladie (diarrhée, rougeole, paludisme, infections respiratoires aigu</w:t>
      </w:r>
      <w:r w:rsidRPr="00633F0E">
        <w:rPr>
          <w:rFonts w:cs="Tahoma"/>
          <w:lang w:val="fr-FR"/>
        </w:rPr>
        <w:t>ë</w:t>
      </w:r>
      <w:r w:rsidRPr="00633F0E">
        <w:rPr>
          <w:lang w:val="fr-FR"/>
        </w:rPr>
        <w:t>s), flambée de maladies, pratiques en matière de soins et d’alimentation, prestation</w:t>
      </w:r>
      <w:r w:rsidR="00BB36C4">
        <w:rPr>
          <w:lang w:val="fr-FR"/>
        </w:rPr>
        <w:t>s</w:t>
      </w:r>
      <w:r w:rsidRPr="00633F0E">
        <w:rPr>
          <w:lang w:val="fr-FR"/>
        </w:rPr>
        <w:t xml:space="preserve"> des soins de santé, accès aux soins de santé</w:t>
      </w:r>
      <w:r w:rsidRPr="00633F0E">
        <w:rPr>
          <w:rFonts w:cs="Tahoma"/>
          <w:lang w:val="fr-FR"/>
        </w:rPr>
        <w:t xml:space="preserve"> </w:t>
      </w:r>
    </w:p>
    <w:p w:rsidR="00A2175F" w:rsidRPr="00633F0E" w:rsidRDefault="00A2175F" w:rsidP="00A2175F">
      <w:pPr>
        <w:ind w:left="720"/>
        <w:rPr>
          <w:rFonts w:cs="Tahoma"/>
          <w:lang w:val="fr-FR"/>
        </w:rPr>
      </w:pPr>
    </w:p>
    <w:p w:rsidR="00A2175F" w:rsidRPr="009C0F73" w:rsidRDefault="00A2175F" w:rsidP="00401B03">
      <w:pPr>
        <w:numPr>
          <w:ilvl w:val="0"/>
          <w:numId w:val="21"/>
        </w:numPr>
        <w:rPr>
          <w:rFonts w:cs="Tahoma"/>
          <w:lang w:val="fr-FR"/>
        </w:rPr>
      </w:pPr>
      <w:r w:rsidRPr="009C0F73">
        <w:rPr>
          <w:rFonts w:cs="Tahoma"/>
          <w:lang w:val="fr-FR"/>
        </w:rPr>
        <w:t>Surveillance et systèmes d’alerte précoce: normes et modes saisonniers, information</w:t>
      </w:r>
      <w:r w:rsidR="00BB36C4">
        <w:rPr>
          <w:rFonts w:cs="Tahoma"/>
          <w:lang w:val="fr-FR"/>
        </w:rPr>
        <w:t>s</w:t>
      </w:r>
      <w:r w:rsidRPr="009C0F73">
        <w:rPr>
          <w:rFonts w:cs="Tahoma"/>
          <w:lang w:val="fr-FR"/>
        </w:rPr>
        <w:t xml:space="preserve"> sur la sécurité alimentaire, modes de disponibilité et de consommation de la nourriture familiale, accès des ménages aux aliments, diversité de la nourriture familiale, tendances (en fonction de la norme saisonnière)</w:t>
      </w:r>
    </w:p>
    <w:p w:rsidR="00A2175F" w:rsidRPr="00633F0E" w:rsidRDefault="00A2175F" w:rsidP="00A2175F">
      <w:pPr>
        <w:ind w:left="720"/>
        <w:rPr>
          <w:rFonts w:cs="Tahoma"/>
          <w:lang w:val="fr-FR"/>
        </w:rPr>
      </w:pPr>
    </w:p>
    <w:p w:rsidR="00A2175F" w:rsidRPr="00633F0E" w:rsidRDefault="00A2175F" w:rsidP="00401B03">
      <w:pPr>
        <w:numPr>
          <w:ilvl w:val="0"/>
          <w:numId w:val="21"/>
        </w:numPr>
        <w:ind w:left="720" w:hanging="720"/>
        <w:rPr>
          <w:rFonts w:cs="Tahoma"/>
          <w:lang w:val="fr-FR"/>
        </w:rPr>
      </w:pPr>
      <w:r w:rsidRPr="00633F0E">
        <w:rPr>
          <w:rFonts w:cs="Tahoma"/>
          <w:lang w:val="fr-FR"/>
        </w:rPr>
        <w:t xml:space="preserve">Autres sources: Pratiques en matière de soins et d’alimentation, normes communautaires, barrières à l’accès et à la fréquentation </w:t>
      </w:r>
      <w:r w:rsidR="00BB36C4">
        <w:rPr>
          <w:rFonts w:cs="Tahoma"/>
          <w:lang w:val="fr-FR"/>
        </w:rPr>
        <w:t>des</w:t>
      </w:r>
      <w:r w:rsidRPr="00633F0E">
        <w:rPr>
          <w:rFonts w:cs="Tahoma"/>
          <w:lang w:val="fr-FR"/>
        </w:rPr>
        <w:t xml:space="preserve"> soins, causes des abandons </w:t>
      </w:r>
      <w:r w:rsidR="00BB36C4">
        <w:rPr>
          <w:rFonts w:cs="Tahoma"/>
          <w:lang w:val="fr-FR"/>
        </w:rPr>
        <w:t>connues</w:t>
      </w:r>
      <w:r w:rsidRPr="00633F0E">
        <w:rPr>
          <w:rFonts w:cs="Tahoma"/>
          <w:lang w:val="fr-FR"/>
        </w:rPr>
        <w:t xml:space="preserve"> à partir des rapports d’enquêtes,  groupe</w:t>
      </w:r>
      <w:r w:rsidR="00BB36C4">
        <w:rPr>
          <w:rFonts w:cs="Tahoma"/>
          <w:lang w:val="fr-FR"/>
        </w:rPr>
        <w:t>s de discussion</w:t>
      </w:r>
      <w:r w:rsidRPr="00633F0E">
        <w:rPr>
          <w:rFonts w:cs="Tahoma"/>
          <w:lang w:val="fr-FR"/>
        </w:rPr>
        <w:t xml:space="preserve">, </w:t>
      </w:r>
      <w:r w:rsidR="00BB36C4">
        <w:rPr>
          <w:rFonts w:cs="Tahoma"/>
          <w:lang w:val="fr-FR"/>
        </w:rPr>
        <w:t>rencontres</w:t>
      </w:r>
      <w:r w:rsidRPr="00633F0E">
        <w:rPr>
          <w:rFonts w:cs="Tahoma"/>
          <w:lang w:val="fr-FR"/>
        </w:rPr>
        <w:t xml:space="preserve"> avec des informateurs principaux, discussions individuelles, rapports, publications ou autres sources.</w:t>
      </w:r>
    </w:p>
    <w:p w:rsidR="00A2175F" w:rsidRDefault="00A2175F" w:rsidP="00A2175F">
      <w:pPr>
        <w:rPr>
          <w:rFonts w:cs="Tahoma"/>
          <w:lang w:val="fr-FR"/>
        </w:rPr>
        <w:sectPr w:rsidR="00A2175F" w:rsidSect="000D2281">
          <w:headerReference w:type="default" r:id="rId32"/>
          <w:pgSz w:w="11909" w:h="16834" w:code="9"/>
          <w:pgMar w:top="1439" w:right="1350" w:bottom="1260" w:left="1530" w:header="288" w:footer="720" w:gutter="0"/>
          <w:cols w:space="720"/>
          <w:docGrid w:linePitch="360"/>
        </w:sectPr>
      </w:pPr>
    </w:p>
    <w:p w:rsidR="0029148A" w:rsidRDefault="0029148A" w:rsidP="005F62E1">
      <w:pPr>
        <w:pStyle w:val="StyleLearningObjectiveAuto"/>
        <w:rPr>
          <w:bCs w:val="0"/>
          <w:caps w:val="0"/>
          <w:lang w:val="fr-FR"/>
        </w:rPr>
      </w:pPr>
    </w:p>
    <w:p w:rsidR="005F62E1" w:rsidRDefault="005F62E1" w:rsidP="005F62E1">
      <w:pPr>
        <w:pStyle w:val="StyleLearningObjectiveAuto"/>
        <w:rPr>
          <w:bCs w:val="0"/>
          <w:caps w:val="0"/>
          <w:lang w:val="fr-FR"/>
        </w:rPr>
      </w:pPr>
      <w:r w:rsidRPr="005F62E1">
        <w:rPr>
          <w:bCs w:val="0"/>
          <w:caps w:val="0"/>
          <w:lang w:val="fr-FR"/>
        </w:rPr>
        <w:t>DOCUMENT</w:t>
      </w:r>
      <w:r w:rsidR="00A2175F" w:rsidRPr="005F62E1">
        <w:rPr>
          <w:bCs w:val="0"/>
          <w:caps w:val="0"/>
          <w:lang w:val="fr-FR"/>
        </w:rPr>
        <w:t xml:space="preserve"> 7.4 </w:t>
      </w:r>
    </w:p>
    <w:p w:rsidR="00A2175F" w:rsidRPr="005F62E1" w:rsidRDefault="00A2175F" w:rsidP="005F62E1">
      <w:pPr>
        <w:pStyle w:val="StyleLearningObjectiveAuto"/>
        <w:rPr>
          <w:bCs w:val="0"/>
          <w:caps w:val="0"/>
          <w:lang w:val="fr-FR"/>
        </w:rPr>
      </w:pPr>
      <w:r w:rsidRPr="005F62E1">
        <w:rPr>
          <w:bCs w:val="0"/>
          <w:caps w:val="0"/>
          <w:lang w:val="fr-FR"/>
        </w:rPr>
        <w:t>Matrices de cartographie</w:t>
      </w:r>
    </w:p>
    <w:p w:rsidR="00A2175F" w:rsidRPr="00633F0E" w:rsidRDefault="00A2175F" w:rsidP="00A2175F">
      <w:pPr>
        <w:rPr>
          <w:rFonts w:cs="Tahoma"/>
          <w:lang w:val="fr-FR"/>
        </w:rPr>
      </w:pPr>
    </w:p>
    <w:p w:rsidR="00A2175F" w:rsidRPr="00633F0E" w:rsidRDefault="00A2175F" w:rsidP="00A2175F">
      <w:pPr>
        <w:rPr>
          <w:szCs w:val="24"/>
          <w:lang w:val="fr-FR"/>
        </w:rPr>
      </w:pPr>
      <w:r w:rsidRPr="00633F0E">
        <w:rPr>
          <w:rFonts w:cs="Tahoma"/>
          <w:szCs w:val="24"/>
          <w:lang w:val="fr-FR"/>
        </w:rPr>
        <w:t xml:space="preserve">Il est important de connaître et de cartographier la manière dont le système de santé du district est structuré en indiquant les autres initiatives communautaires qui existent : </w:t>
      </w:r>
      <w:r w:rsidR="00BB36C4">
        <w:rPr>
          <w:rFonts w:cs="Tahoma"/>
          <w:szCs w:val="24"/>
          <w:lang w:val="fr-FR"/>
        </w:rPr>
        <w:t xml:space="preserve">ce qu’ils </w:t>
      </w:r>
      <w:r w:rsidRPr="00633F0E">
        <w:rPr>
          <w:rFonts w:cs="Tahoma"/>
          <w:szCs w:val="24"/>
          <w:lang w:val="fr-FR"/>
        </w:rPr>
        <w:t xml:space="preserve"> font, où et comment. La PCMA devraient compléter les programmes existants et travailler en liaison</w:t>
      </w:r>
      <w:r w:rsidR="00BB36C4">
        <w:rPr>
          <w:rFonts w:cs="Tahoma"/>
          <w:szCs w:val="24"/>
          <w:lang w:val="fr-FR"/>
        </w:rPr>
        <w:t xml:space="preserve"> avec eux</w:t>
      </w:r>
      <w:r w:rsidRPr="00633F0E">
        <w:rPr>
          <w:rFonts w:cs="Tahoma"/>
          <w:szCs w:val="24"/>
          <w:lang w:val="fr-FR"/>
        </w:rPr>
        <w:t xml:space="preserve">. La matrice ci-après et des fiches séparées </w:t>
      </w:r>
      <w:r w:rsidRPr="00633F0E">
        <w:rPr>
          <w:szCs w:val="24"/>
          <w:lang w:val="fr-FR"/>
        </w:rPr>
        <w:t>servent à décrire cette information.</w:t>
      </w:r>
    </w:p>
    <w:p w:rsidR="00A2175F" w:rsidRPr="00633F0E" w:rsidRDefault="00A2175F" w:rsidP="00A2175F">
      <w:pPr>
        <w:rPr>
          <w:szCs w:val="24"/>
          <w:lang w:val="fr-FR"/>
        </w:rPr>
      </w:pPr>
    </w:p>
    <w:p w:rsidR="00A2175F" w:rsidRPr="00633F0E" w:rsidRDefault="00A2175F" w:rsidP="00A2175F">
      <w:pPr>
        <w:rPr>
          <w:szCs w:val="24"/>
          <w:lang w:val="fr-FR"/>
        </w:rPr>
      </w:pPr>
      <w:r w:rsidRPr="00633F0E">
        <w:rPr>
          <w:szCs w:val="24"/>
          <w:lang w:val="fr-FR"/>
        </w:rPr>
        <w:t xml:space="preserve">Elaborer une carte spatiale du district avec ses limites, les grandes routes, les lieux d’habitation, les rivières, les structures sanitaires et </w:t>
      </w:r>
      <w:r w:rsidR="00BB36C4">
        <w:rPr>
          <w:szCs w:val="24"/>
          <w:lang w:val="fr-FR"/>
        </w:rPr>
        <w:t xml:space="preserve">toute </w:t>
      </w:r>
      <w:r w:rsidRPr="00633F0E">
        <w:rPr>
          <w:szCs w:val="24"/>
          <w:lang w:val="fr-FR"/>
        </w:rPr>
        <w:t>autre information pertinente.</w:t>
      </w:r>
    </w:p>
    <w:p w:rsidR="00A2175F" w:rsidRPr="00633F0E" w:rsidRDefault="00A2175F" w:rsidP="00A2175F">
      <w:pPr>
        <w:rPr>
          <w:szCs w:val="24"/>
          <w:lang w:val="fr-FR"/>
        </w:rPr>
      </w:pPr>
    </w:p>
    <w:p w:rsidR="00A2175F" w:rsidRPr="00633F0E" w:rsidRDefault="00A2175F" w:rsidP="00A2175F">
      <w:pPr>
        <w:rPr>
          <w:szCs w:val="24"/>
          <w:lang w:val="fr-FR"/>
        </w:rPr>
      </w:pPr>
    </w:p>
    <w:p w:rsidR="00A2175F" w:rsidRPr="00633F0E" w:rsidRDefault="00A2175F" w:rsidP="00A2175F">
      <w:pPr>
        <w:rPr>
          <w:rFonts w:ascii="Arial" w:hAnsi="Arial" w:cs="Arial"/>
          <w:b/>
          <w:bCs/>
          <w:lang w:val="fr-FR"/>
        </w:rPr>
      </w:pPr>
    </w:p>
    <w:p w:rsidR="00A2175F" w:rsidRPr="00633F0E" w:rsidRDefault="00681278" w:rsidP="009149F8">
      <w:pPr>
        <w:tabs>
          <w:tab w:val="left" w:pos="3348"/>
          <w:tab w:val="left" w:pos="5073"/>
          <w:tab w:val="left" w:pos="6733"/>
          <w:tab w:val="left" w:pos="8393"/>
          <w:tab w:val="left" w:pos="10053"/>
          <w:tab w:val="left" w:pos="11713"/>
          <w:tab w:val="left" w:pos="13373"/>
          <w:tab w:val="left" w:pos="15033"/>
        </w:tabs>
        <w:ind w:left="93"/>
        <w:jc w:val="center"/>
        <w:rPr>
          <w:rFonts w:ascii="Arial" w:hAnsi="Arial" w:cs="Arial"/>
          <w:b/>
          <w:bCs/>
          <w:lang w:val="fr-FR"/>
        </w:rPr>
      </w:pPr>
      <w:r w:rsidRPr="005C6729">
        <w:rPr>
          <w:rFonts w:ascii="Arial" w:hAnsi="Arial" w:cs="Arial"/>
          <w:b/>
          <w:noProof/>
          <w:lang w:val="en-US"/>
        </w:rPr>
        <w:pict>
          <v:shape id="Image 58" o:spid="_x0000_i1082" type="#_x0000_t75" alt="Mod7p35map" style="width:492.3pt;height:292.2pt;visibility:visible">
            <v:imagedata r:id="rId33" o:title="Mod7p35map"/>
          </v:shape>
        </w:pict>
      </w:r>
    </w:p>
    <w:p w:rsidR="00A2175F" w:rsidRPr="00633F0E" w:rsidRDefault="00A2175F" w:rsidP="00A2175F">
      <w:pPr>
        <w:tabs>
          <w:tab w:val="left" w:pos="3348"/>
          <w:tab w:val="left" w:pos="5073"/>
          <w:tab w:val="left" w:pos="6733"/>
          <w:tab w:val="left" w:pos="8393"/>
          <w:tab w:val="left" w:pos="10053"/>
          <w:tab w:val="left" w:pos="11713"/>
          <w:tab w:val="left" w:pos="13373"/>
          <w:tab w:val="left" w:pos="15033"/>
        </w:tabs>
        <w:ind w:left="93"/>
        <w:rPr>
          <w:rFonts w:ascii="Arial" w:hAnsi="Arial" w:cs="Arial"/>
          <w:b/>
          <w:bCs/>
          <w:lang w:val="fr-FR"/>
        </w:rPr>
      </w:pPr>
      <w:r w:rsidRPr="00633F0E">
        <w:rPr>
          <w:rFonts w:ascii="Arial" w:hAnsi="Arial" w:cs="Arial"/>
          <w:b/>
          <w:bCs/>
          <w:lang w:val="fr-FR"/>
        </w:rPr>
        <w:t>Exemple de cartographie spatiale (Source: M.Myatt, SQUEAC)</w:t>
      </w:r>
    </w:p>
    <w:p w:rsidR="00A2175F" w:rsidRPr="00633F0E" w:rsidRDefault="00A2175F" w:rsidP="00A2175F">
      <w:pPr>
        <w:tabs>
          <w:tab w:val="left" w:pos="3348"/>
          <w:tab w:val="left" w:pos="5073"/>
          <w:tab w:val="left" w:pos="6733"/>
          <w:tab w:val="left" w:pos="8393"/>
          <w:tab w:val="left" w:pos="10053"/>
          <w:tab w:val="left" w:pos="11713"/>
          <w:tab w:val="left" w:pos="13373"/>
          <w:tab w:val="left" w:pos="15033"/>
        </w:tabs>
        <w:ind w:left="93"/>
        <w:rPr>
          <w:rFonts w:ascii="Arial" w:hAnsi="Arial" w:cs="Arial"/>
          <w:b/>
          <w:bCs/>
          <w:lang w:val="fr-FR"/>
        </w:rPr>
      </w:pPr>
    </w:p>
    <w:p w:rsidR="00A2175F" w:rsidRPr="00633F0E" w:rsidRDefault="00A2175F" w:rsidP="00A2175F">
      <w:pPr>
        <w:tabs>
          <w:tab w:val="left" w:pos="3348"/>
          <w:tab w:val="left" w:pos="5073"/>
          <w:tab w:val="left" w:pos="6733"/>
          <w:tab w:val="left" w:pos="8393"/>
          <w:tab w:val="left" w:pos="10053"/>
          <w:tab w:val="left" w:pos="11713"/>
          <w:tab w:val="left" w:pos="13373"/>
          <w:tab w:val="left" w:pos="15033"/>
        </w:tabs>
        <w:ind w:left="93"/>
        <w:rPr>
          <w:rFonts w:ascii="Arial" w:hAnsi="Arial" w:cs="Arial"/>
          <w:b/>
          <w:bCs/>
          <w:lang w:val="fr-FR"/>
        </w:rPr>
      </w:pPr>
    </w:p>
    <w:p w:rsidR="000A0689" w:rsidRDefault="000A0689" w:rsidP="00A2175F">
      <w:pPr>
        <w:pStyle w:val="Heading2"/>
        <w:rPr>
          <w:lang w:val="fr-FR"/>
        </w:rPr>
        <w:sectPr w:rsidR="000A0689" w:rsidSect="00460319">
          <w:headerReference w:type="default" r:id="rId34"/>
          <w:pgSz w:w="11909" w:h="16834" w:code="9"/>
          <w:pgMar w:top="1440" w:right="1440" w:bottom="1440" w:left="1440" w:header="288" w:footer="720" w:gutter="0"/>
          <w:cols w:space="720"/>
          <w:docGrid w:linePitch="360"/>
        </w:sectPr>
      </w:pPr>
    </w:p>
    <w:p w:rsidR="00A2175F" w:rsidRPr="00633F0E" w:rsidRDefault="00A2175F" w:rsidP="00A2175F">
      <w:pPr>
        <w:pStyle w:val="Heading2"/>
        <w:rPr>
          <w:lang w:val="fr-FR"/>
        </w:rPr>
      </w:pPr>
      <w:r w:rsidRPr="00633F0E">
        <w:rPr>
          <w:lang w:val="fr-FR"/>
        </w:rPr>
        <w:lastRenderedPageBreak/>
        <w:t xml:space="preserve">Matrice 1 : Cartographie </w:t>
      </w:r>
      <w:r w:rsidR="00AB0B92">
        <w:rPr>
          <w:lang w:val="fr-FR"/>
        </w:rPr>
        <w:t xml:space="preserve">DE LA </w:t>
      </w:r>
      <w:r w:rsidRPr="00633F0E">
        <w:rPr>
          <w:lang w:val="fr-FR"/>
        </w:rPr>
        <w:t>PCMA, Sant</w:t>
      </w:r>
      <w:r w:rsidR="00BB36C4">
        <w:rPr>
          <w:rFonts w:cs="Tahoma"/>
          <w:lang w:val="fr-FR"/>
        </w:rPr>
        <w:t>É</w:t>
      </w:r>
      <w:r w:rsidRPr="00633F0E">
        <w:rPr>
          <w:lang w:val="fr-FR"/>
        </w:rPr>
        <w:t xml:space="preserve"> et Nutrition</w:t>
      </w:r>
    </w:p>
    <w:p w:rsidR="00A2175F" w:rsidRPr="00633F0E" w:rsidRDefault="00A2175F" w:rsidP="00A2175F">
      <w:pPr>
        <w:tabs>
          <w:tab w:val="left" w:pos="3348"/>
          <w:tab w:val="left" w:pos="5073"/>
          <w:tab w:val="left" w:pos="6733"/>
          <w:tab w:val="left" w:pos="8393"/>
          <w:tab w:val="left" w:pos="10053"/>
          <w:tab w:val="left" w:pos="11713"/>
          <w:tab w:val="left" w:pos="13373"/>
          <w:tab w:val="left" w:pos="15033"/>
        </w:tabs>
        <w:ind w:left="93"/>
        <w:rPr>
          <w:rFonts w:ascii="Arial" w:hAnsi="Arial" w:cs="Arial"/>
          <w:b/>
          <w:bCs/>
          <w:lang w:val="fr-FR"/>
        </w:rPr>
      </w:pPr>
    </w:p>
    <w:p w:rsidR="00A2175F" w:rsidRPr="00633F0E" w:rsidRDefault="00A2175F" w:rsidP="00A2175F">
      <w:pPr>
        <w:tabs>
          <w:tab w:val="left" w:pos="3348"/>
          <w:tab w:val="left" w:pos="5073"/>
          <w:tab w:val="left" w:pos="6733"/>
          <w:tab w:val="left" w:pos="8393"/>
          <w:tab w:val="left" w:pos="10053"/>
          <w:tab w:val="left" w:pos="11713"/>
          <w:tab w:val="left" w:pos="13373"/>
          <w:tab w:val="left" w:pos="15033"/>
        </w:tabs>
        <w:ind w:left="93"/>
        <w:rPr>
          <w:rFonts w:ascii="Arial" w:hAnsi="Arial" w:cs="Arial"/>
          <w:b/>
          <w:bCs/>
          <w:lang w:val="fr-FR"/>
        </w:rPr>
      </w:pPr>
      <w:r w:rsidRPr="00633F0E">
        <w:rPr>
          <w:rFonts w:ascii="Arial" w:hAnsi="Arial" w:cs="Arial"/>
          <w:b/>
          <w:bCs/>
          <w:lang w:val="fr-FR"/>
        </w:rPr>
        <w:t>District:</w:t>
      </w:r>
    </w:p>
    <w:p w:rsidR="00A2175F" w:rsidRPr="00633F0E" w:rsidRDefault="00A2175F" w:rsidP="00A2175F">
      <w:pPr>
        <w:tabs>
          <w:tab w:val="left" w:pos="3348"/>
          <w:tab w:val="left" w:pos="5073"/>
          <w:tab w:val="left" w:pos="6733"/>
          <w:tab w:val="left" w:pos="8393"/>
          <w:tab w:val="left" w:pos="10053"/>
          <w:tab w:val="left" w:pos="11713"/>
          <w:tab w:val="left" w:pos="13373"/>
          <w:tab w:val="left" w:pos="15033"/>
        </w:tabs>
        <w:ind w:left="93"/>
        <w:rPr>
          <w:rFonts w:ascii="Arial" w:hAnsi="Arial" w:cs="Arial"/>
          <w:b/>
          <w:bCs/>
          <w:lang w:val="fr-FR"/>
        </w:rPr>
      </w:pPr>
      <w:r w:rsidRPr="00633F0E">
        <w:rPr>
          <w:rFonts w:ascii="Arial" w:hAnsi="Arial" w:cs="Arial"/>
          <w:b/>
          <w:bCs/>
          <w:lang w:val="fr-FR"/>
        </w:rPr>
        <w:t>Organisation:</w:t>
      </w:r>
    </w:p>
    <w:p w:rsidR="00A2175F" w:rsidRPr="00633F0E" w:rsidRDefault="00A2175F" w:rsidP="00A2175F">
      <w:pPr>
        <w:tabs>
          <w:tab w:val="left" w:pos="3348"/>
          <w:tab w:val="left" w:pos="5073"/>
          <w:tab w:val="left" w:pos="6733"/>
          <w:tab w:val="left" w:pos="8393"/>
          <w:tab w:val="left" w:pos="10053"/>
          <w:tab w:val="left" w:pos="11713"/>
          <w:tab w:val="left" w:pos="13373"/>
          <w:tab w:val="left" w:pos="15033"/>
        </w:tabs>
        <w:ind w:left="93"/>
        <w:rPr>
          <w:rFonts w:ascii="Arial" w:hAnsi="Arial" w:cs="Arial"/>
          <w:b/>
          <w:bCs/>
          <w:lang w:val="fr-FR"/>
        </w:rPr>
      </w:pPr>
      <w:r w:rsidRPr="00633F0E">
        <w:rPr>
          <w:rFonts w:ascii="Arial" w:hAnsi="Arial" w:cs="Arial"/>
          <w:b/>
          <w:bCs/>
          <w:lang w:val="fr-FR"/>
        </w:rPr>
        <w:t>Date:</w:t>
      </w:r>
    </w:p>
    <w:p w:rsidR="00A2175F" w:rsidRPr="00633F0E" w:rsidRDefault="00A2175F" w:rsidP="00A2175F">
      <w:pPr>
        <w:tabs>
          <w:tab w:val="left" w:pos="3348"/>
          <w:tab w:val="left" w:pos="5073"/>
          <w:tab w:val="left" w:pos="6733"/>
          <w:tab w:val="left" w:pos="8393"/>
          <w:tab w:val="left" w:pos="10053"/>
          <w:tab w:val="left" w:pos="11713"/>
          <w:tab w:val="left" w:pos="13373"/>
          <w:tab w:val="left" w:pos="15033"/>
        </w:tabs>
        <w:ind w:left="93"/>
        <w:rPr>
          <w:lang w:val="fr-FR"/>
        </w:rPr>
      </w:pPr>
    </w:p>
    <w:p w:rsidR="00A2175F" w:rsidRPr="00633F0E" w:rsidRDefault="00A2175F" w:rsidP="00A2175F">
      <w:pPr>
        <w:tabs>
          <w:tab w:val="left" w:pos="3348"/>
          <w:tab w:val="left" w:pos="5073"/>
          <w:tab w:val="left" w:pos="6733"/>
          <w:tab w:val="left" w:pos="8393"/>
          <w:tab w:val="left" w:pos="10053"/>
          <w:tab w:val="left" w:pos="11713"/>
          <w:tab w:val="left" w:pos="13373"/>
          <w:tab w:val="left" w:pos="15033"/>
        </w:tabs>
        <w:ind w:left="93"/>
        <w:rPr>
          <w:b/>
          <w:lang w:val="fr-FR"/>
        </w:rPr>
      </w:pPr>
      <w:r w:rsidRPr="00633F0E">
        <w:rPr>
          <w:b/>
          <w:lang w:val="fr-FR"/>
        </w:rPr>
        <w:t>PCMA</w:t>
      </w:r>
    </w:p>
    <w:tbl>
      <w:tblPr>
        <w:tblW w:w="13590" w:type="dxa"/>
        <w:tblInd w:w="-492" w:type="dxa"/>
        <w:tblBorders>
          <w:top w:val="single" w:sz="4" w:space="0" w:color="auto"/>
          <w:bottom w:val="single" w:sz="4" w:space="0" w:color="auto"/>
          <w:insideH w:val="single" w:sz="4" w:space="0" w:color="auto"/>
        </w:tblBorders>
        <w:shd w:val="clear" w:color="auto" w:fill="D9D9D9"/>
        <w:tblLayout w:type="fixed"/>
        <w:tblLook w:val="0000"/>
      </w:tblPr>
      <w:tblGrid>
        <w:gridCol w:w="1246"/>
        <w:gridCol w:w="1094"/>
        <w:gridCol w:w="1170"/>
        <w:gridCol w:w="1170"/>
        <w:gridCol w:w="1440"/>
        <w:gridCol w:w="1350"/>
        <w:gridCol w:w="1080"/>
        <w:gridCol w:w="900"/>
        <w:gridCol w:w="1170"/>
        <w:gridCol w:w="1080"/>
        <w:gridCol w:w="1080"/>
        <w:gridCol w:w="810"/>
      </w:tblGrid>
      <w:tr w:rsidR="00CB748C" w:rsidRPr="009305A3">
        <w:trPr>
          <w:trHeight w:val="1785"/>
        </w:trPr>
        <w:tc>
          <w:tcPr>
            <w:tcW w:w="1246" w:type="dxa"/>
            <w:shd w:val="clear" w:color="auto" w:fill="D9D9D9"/>
            <w:vAlign w:val="center"/>
          </w:tcPr>
          <w:p w:rsidR="00A2175F" w:rsidRPr="000A0689" w:rsidRDefault="00A2175F" w:rsidP="00B708AA">
            <w:pPr>
              <w:rPr>
                <w:rFonts w:ascii="Arial" w:hAnsi="Arial" w:cs="Arial"/>
                <w:b/>
                <w:bCs/>
                <w:sz w:val="16"/>
                <w:szCs w:val="16"/>
                <w:lang w:val="fr-FR"/>
              </w:rPr>
            </w:pPr>
            <w:r w:rsidRPr="000A0689">
              <w:rPr>
                <w:rFonts w:ascii="Arial" w:hAnsi="Arial" w:cs="Arial"/>
                <w:b/>
                <w:bCs/>
                <w:sz w:val="16"/>
                <w:szCs w:val="16"/>
                <w:lang w:val="fr-FR"/>
              </w:rPr>
              <w:t>Sous-district</w:t>
            </w:r>
          </w:p>
        </w:tc>
        <w:tc>
          <w:tcPr>
            <w:tcW w:w="1094" w:type="dxa"/>
            <w:shd w:val="clear" w:color="auto" w:fill="D9D9D9"/>
            <w:vAlign w:val="center"/>
          </w:tcPr>
          <w:p w:rsidR="00A2175F" w:rsidRPr="000A0689" w:rsidRDefault="00A2175F" w:rsidP="00B708AA">
            <w:pPr>
              <w:rPr>
                <w:rFonts w:ascii="Arial" w:hAnsi="Arial" w:cs="Arial"/>
                <w:b/>
                <w:bCs/>
                <w:sz w:val="16"/>
                <w:szCs w:val="16"/>
                <w:lang w:val="fr-FR"/>
              </w:rPr>
            </w:pPr>
            <w:r w:rsidRPr="000A0689">
              <w:rPr>
                <w:rFonts w:ascii="Arial" w:hAnsi="Arial" w:cs="Arial"/>
                <w:b/>
                <w:bCs/>
                <w:sz w:val="16"/>
                <w:szCs w:val="16"/>
                <w:lang w:val="fr-FR"/>
              </w:rPr>
              <w:t>Commu</w:t>
            </w:r>
            <w:r w:rsidR="00BB36C4" w:rsidRPr="000A0689">
              <w:rPr>
                <w:rFonts w:ascii="Arial" w:hAnsi="Arial" w:cs="Arial"/>
                <w:b/>
                <w:bCs/>
                <w:sz w:val="16"/>
                <w:szCs w:val="16"/>
                <w:lang w:val="fr-FR"/>
              </w:rPr>
              <w:t>-</w:t>
            </w:r>
            <w:r w:rsidRPr="000A0689">
              <w:rPr>
                <w:rFonts w:ascii="Arial" w:hAnsi="Arial" w:cs="Arial"/>
                <w:b/>
                <w:bCs/>
                <w:sz w:val="16"/>
                <w:szCs w:val="16"/>
                <w:lang w:val="fr-FR"/>
              </w:rPr>
              <w:t xml:space="preserve">nautés </w:t>
            </w:r>
            <w:r w:rsidRPr="000A0689">
              <w:rPr>
                <w:rFonts w:ascii="Arial" w:hAnsi="Arial" w:cs="Arial"/>
                <w:b/>
                <w:bCs/>
                <w:sz w:val="16"/>
                <w:szCs w:val="16"/>
                <w:lang w:val="fr-FR"/>
              </w:rPr>
              <w:br/>
            </w:r>
            <w:r w:rsidRPr="000A0689">
              <w:rPr>
                <w:rFonts w:ascii="Arial" w:hAnsi="Arial" w:cs="Arial"/>
                <w:sz w:val="16"/>
                <w:szCs w:val="16"/>
                <w:lang w:val="fr-FR"/>
              </w:rPr>
              <w:t>(donner tous les noms)</w:t>
            </w:r>
          </w:p>
        </w:tc>
        <w:tc>
          <w:tcPr>
            <w:tcW w:w="1170" w:type="dxa"/>
            <w:shd w:val="clear" w:color="auto" w:fill="D9D9D9"/>
            <w:vAlign w:val="center"/>
          </w:tcPr>
          <w:p w:rsidR="00A2175F" w:rsidRPr="000A0689" w:rsidRDefault="00A2175F" w:rsidP="00B708AA">
            <w:pPr>
              <w:rPr>
                <w:rFonts w:ascii="Arial" w:hAnsi="Arial" w:cs="Arial"/>
                <w:b/>
                <w:bCs/>
                <w:sz w:val="16"/>
                <w:szCs w:val="16"/>
                <w:lang w:val="fr-FR"/>
              </w:rPr>
            </w:pPr>
            <w:r w:rsidRPr="000A0689">
              <w:rPr>
                <w:rFonts w:ascii="Arial" w:hAnsi="Arial" w:cs="Arial"/>
                <w:b/>
                <w:bCs/>
                <w:sz w:val="16"/>
                <w:szCs w:val="16"/>
                <w:lang w:val="fr-FR"/>
              </w:rPr>
              <w:t xml:space="preserve">Population totale </w:t>
            </w:r>
            <w:r w:rsidRPr="000A0689">
              <w:rPr>
                <w:rFonts w:ascii="Arial" w:hAnsi="Arial" w:cs="Arial"/>
                <w:b/>
                <w:bCs/>
                <w:sz w:val="16"/>
                <w:szCs w:val="16"/>
                <w:lang w:val="fr-FR"/>
              </w:rPr>
              <w:br/>
            </w:r>
            <w:r w:rsidRPr="000A0689">
              <w:rPr>
                <w:rFonts w:ascii="Arial" w:hAnsi="Arial" w:cs="Arial"/>
                <w:sz w:val="16"/>
                <w:szCs w:val="16"/>
                <w:lang w:val="fr-FR"/>
              </w:rPr>
              <w:t>(ajouter source et date)</w:t>
            </w:r>
          </w:p>
        </w:tc>
        <w:tc>
          <w:tcPr>
            <w:tcW w:w="1170" w:type="dxa"/>
            <w:shd w:val="clear" w:color="auto" w:fill="D9D9D9"/>
            <w:vAlign w:val="center"/>
          </w:tcPr>
          <w:p w:rsidR="00A2175F" w:rsidRPr="000A0689" w:rsidRDefault="00A2175F" w:rsidP="00B708AA">
            <w:pPr>
              <w:rPr>
                <w:rFonts w:ascii="Arial" w:hAnsi="Arial" w:cs="Arial"/>
                <w:b/>
                <w:bCs/>
                <w:sz w:val="16"/>
                <w:szCs w:val="16"/>
                <w:lang w:val="fr-FR"/>
              </w:rPr>
            </w:pPr>
            <w:r w:rsidRPr="000A0689">
              <w:rPr>
                <w:rFonts w:ascii="Arial" w:hAnsi="Arial" w:cs="Arial"/>
                <w:b/>
                <w:bCs/>
                <w:sz w:val="16"/>
                <w:szCs w:val="16"/>
                <w:lang w:val="fr-FR"/>
              </w:rPr>
              <w:t>Population de moins de 5 ans</w:t>
            </w:r>
            <w:r w:rsidRPr="000A0689">
              <w:rPr>
                <w:rFonts w:ascii="Arial" w:hAnsi="Arial" w:cs="Arial"/>
                <w:b/>
                <w:bCs/>
                <w:sz w:val="16"/>
                <w:szCs w:val="16"/>
                <w:lang w:val="fr-FR"/>
              </w:rPr>
              <w:br/>
            </w:r>
            <w:r w:rsidRPr="000A0689">
              <w:rPr>
                <w:rFonts w:ascii="Arial" w:hAnsi="Arial" w:cs="Arial"/>
                <w:sz w:val="16"/>
                <w:szCs w:val="16"/>
                <w:lang w:val="fr-FR"/>
              </w:rPr>
              <w:t>(% de pop totale)</w:t>
            </w:r>
          </w:p>
        </w:tc>
        <w:tc>
          <w:tcPr>
            <w:tcW w:w="1440" w:type="dxa"/>
            <w:shd w:val="clear" w:color="auto" w:fill="D9D9D9"/>
            <w:vAlign w:val="center"/>
          </w:tcPr>
          <w:p w:rsidR="00A2175F" w:rsidRPr="000A0689" w:rsidRDefault="00A2175F" w:rsidP="00B708AA">
            <w:pPr>
              <w:rPr>
                <w:rFonts w:ascii="Arial" w:hAnsi="Arial" w:cs="Arial"/>
                <w:sz w:val="16"/>
                <w:szCs w:val="16"/>
                <w:lang w:val="fr-FR"/>
              </w:rPr>
            </w:pPr>
            <w:r w:rsidRPr="000A0689">
              <w:rPr>
                <w:rFonts w:ascii="Arial" w:hAnsi="Arial" w:cs="Arial"/>
                <w:b/>
                <w:bCs/>
                <w:sz w:val="16"/>
                <w:szCs w:val="16"/>
                <w:lang w:val="fr-FR"/>
              </w:rPr>
              <w:t xml:space="preserve">Nombre d’enfants attendu avec </w:t>
            </w:r>
            <w:smartTag w:uri="urn:schemas-microsoft-com:office:smarttags" w:element="stockticker">
              <w:r w:rsidRPr="000A0689">
                <w:rPr>
                  <w:rFonts w:ascii="Arial" w:hAnsi="Arial" w:cs="Arial"/>
                  <w:b/>
                  <w:bCs/>
                  <w:sz w:val="16"/>
                  <w:szCs w:val="16"/>
                  <w:lang w:val="fr-FR"/>
                </w:rPr>
                <w:t>MAS</w:t>
              </w:r>
            </w:smartTag>
            <w:r w:rsidRPr="000A0689">
              <w:rPr>
                <w:rFonts w:ascii="Arial" w:hAnsi="Arial" w:cs="Arial"/>
                <w:b/>
                <w:bCs/>
                <w:sz w:val="16"/>
                <w:szCs w:val="16"/>
                <w:lang w:val="fr-FR"/>
              </w:rPr>
              <w:t xml:space="preserve"> à ce moment précis </w:t>
            </w:r>
            <w:r w:rsidRPr="000A0689">
              <w:rPr>
                <w:rFonts w:ascii="Arial" w:hAnsi="Arial" w:cs="Arial"/>
                <w:b/>
                <w:bCs/>
                <w:sz w:val="16"/>
                <w:szCs w:val="16"/>
                <w:lang w:val="fr-FR"/>
              </w:rPr>
              <w:br/>
            </w:r>
            <w:r w:rsidRPr="000A0689">
              <w:rPr>
                <w:rFonts w:ascii="Arial" w:hAnsi="Arial" w:cs="Arial"/>
                <w:sz w:val="16"/>
                <w:szCs w:val="16"/>
                <w:lang w:val="fr-FR"/>
              </w:rPr>
              <w:t>(prévalence initiale</w:t>
            </w:r>
          </w:p>
          <w:p w:rsidR="00A2175F" w:rsidRPr="000A0689" w:rsidRDefault="00A2175F" w:rsidP="00B708AA">
            <w:pPr>
              <w:rPr>
                <w:rFonts w:ascii="Arial" w:hAnsi="Arial" w:cs="Arial"/>
                <w:b/>
                <w:bCs/>
                <w:sz w:val="16"/>
                <w:szCs w:val="16"/>
                <w:lang w:val="fr-FR"/>
              </w:rPr>
            </w:pPr>
            <w:r w:rsidRPr="000A0689">
              <w:rPr>
                <w:rFonts w:ascii="Arial" w:hAnsi="Arial" w:cs="Arial"/>
                <w:sz w:val="16"/>
                <w:szCs w:val="16"/>
                <w:lang w:val="fr-FR"/>
              </w:rPr>
              <w:t>puis date donnée)</w:t>
            </w:r>
          </w:p>
        </w:tc>
        <w:tc>
          <w:tcPr>
            <w:tcW w:w="1350" w:type="dxa"/>
            <w:shd w:val="clear" w:color="auto" w:fill="D9D9D9"/>
            <w:vAlign w:val="center"/>
          </w:tcPr>
          <w:p w:rsidR="00A2175F" w:rsidRPr="000A0689" w:rsidRDefault="00A2175F" w:rsidP="00B708AA">
            <w:pPr>
              <w:rPr>
                <w:rFonts w:ascii="Arial" w:hAnsi="Arial" w:cs="Arial"/>
                <w:b/>
                <w:bCs/>
                <w:sz w:val="16"/>
                <w:szCs w:val="16"/>
                <w:lang w:val="fr-FR"/>
              </w:rPr>
            </w:pPr>
            <w:r w:rsidRPr="000A0689">
              <w:rPr>
                <w:rFonts w:ascii="Arial" w:hAnsi="Arial" w:cs="Arial"/>
                <w:b/>
                <w:bCs/>
                <w:sz w:val="16"/>
                <w:szCs w:val="16"/>
                <w:lang w:val="fr-FR"/>
              </w:rPr>
              <w:t xml:space="preserve">Nombre d’enfants attendu avec </w:t>
            </w:r>
            <w:smartTag w:uri="urn:schemas-microsoft-com:office:smarttags" w:element="stockticker">
              <w:r w:rsidRPr="000A0689">
                <w:rPr>
                  <w:rFonts w:ascii="Arial" w:hAnsi="Arial" w:cs="Arial"/>
                  <w:b/>
                  <w:bCs/>
                  <w:sz w:val="16"/>
                  <w:szCs w:val="16"/>
                  <w:lang w:val="fr-FR"/>
                </w:rPr>
                <w:t>MAS</w:t>
              </w:r>
            </w:smartTag>
            <w:r w:rsidRPr="000A0689">
              <w:rPr>
                <w:rFonts w:ascii="Arial" w:hAnsi="Arial" w:cs="Arial"/>
                <w:b/>
                <w:bCs/>
                <w:sz w:val="16"/>
                <w:szCs w:val="16"/>
                <w:lang w:val="fr-FR"/>
              </w:rPr>
              <w:t xml:space="preserve"> dans  une année </w:t>
            </w:r>
            <w:r w:rsidRPr="000A0689">
              <w:rPr>
                <w:rFonts w:ascii="Arial" w:hAnsi="Arial" w:cs="Arial"/>
                <w:b/>
                <w:bCs/>
                <w:sz w:val="16"/>
                <w:szCs w:val="16"/>
                <w:lang w:val="fr-FR"/>
              </w:rPr>
              <w:br/>
            </w:r>
            <w:r w:rsidRPr="000A0689">
              <w:rPr>
                <w:rFonts w:ascii="Arial" w:hAnsi="Arial" w:cs="Arial"/>
                <w:sz w:val="16"/>
                <w:szCs w:val="16"/>
                <w:lang w:val="fr-FR"/>
              </w:rPr>
              <w:t>(prévalence plus incidence*)</w:t>
            </w:r>
          </w:p>
        </w:tc>
        <w:tc>
          <w:tcPr>
            <w:tcW w:w="1080" w:type="dxa"/>
            <w:shd w:val="clear" w:color="auto" w:fill="D9D9D9"/>
            <w:vAlign w:val="center"/>
          </w:tcPr>
          <w:p w:rsidR="00A2175F" w:rsidRPr="000A0689" w:rsidRDefault="00A2175F" w:rsidP="00B708AA">
            <w:pPr>
              <w:rPr>
                <w:rFonts w:ascii="Arial" w:hAnsi="Arial" w:cs="Arial"/>
                <w:b/>
                <w:bCs/>
                <w:sz w:val="16"/>
                <w:szCs w:val="16"/>
                <w:lang w:val="fr-FR"/>
              </w:rPr>
            </w:pPr>
            <w:r w:rsidRPr="000A0689">
              <w:rPr>
                <w:rFonts w:ascii="Arial" w:hAnsi="Arial" w:cs="Arial"/>
                <w:b/>
                <w:bCs/>
                <w:sz w:val="16"/>
                <w:szCs w:val="16"/>
                <w:lang w:val="fr-FR"/>
              </w:rPr>
              <w:t xml:space="preserve">Structures sanitaires </w:t>
            </w:r>
            <w:r w:rsidRPr="000A0689">
              <w:rPr>
                <w:rFonts w:ascii="Arial" w:hAnsi="Arial" w:cs="Arial"/>
                <w:b/>
                <w:bCs/>
                <w:sz w:val="16"/>
                <w:szCs w:val="16"/>
                <w:lang w:val="fr-FR"/>
              </w:rPr>
              <w:br/>
            </w:r>
            <w:r w:rsidRPr="000A0689">
              <w:rPr>
                <w:rFonts w:ascii="Arial" w:hAnsi="Arial" w:cs="Arial"/>
                <w:sz w:val="16"/>
                <w:szCs w:val="16"/>
                <w:lang w:val="fr-FR"/>
              </w:rPr>
              <w:t>(type par endroit)</w:t>
            </w:r>
          </w:p>
        </w:tc>
        <w:tc>
          <w:tcPr>
            <w:tcW w:w="900" w:type="dxa"/>
            <w:shd w:val="clear" w:color="auto" w:fill="D9D9D9"/>
            <w:vAlign w:val="center"/>
          </w:tcPr>
          <w:p w:rsidR="00A2175F" w:rsidRPr="000A0689" w:rsidRDefault="00A2175F" w:rsidP="00B708AA">
            <w:pPr>
              <w:rPr>
                <w:rFonts w:ascii="Arial" w:hAnsi="Arial" w:cs="Arial"/>
                <w:b/>
                <w:bCs/>
                <w:sz w:val="16"/>
                <w:szCs w:val="16"/>
                <w:lang w:val="fr-FR"/>
              </w:rPr>
            </w:pPr>
            <w:r w:rsidRPr="000A0689">
              <w:rPr>
                <w:rFonts w:ascii="Arial" w:hAnsi="Arial" w:cs="Arial"/>
                <w:b/>
                <w:bCs/>
                <w:sz w:val="16"/>
                <w:szCs w:val="16"/>
                <w:lang w:val="fr-FR"/>
              </w:rPr>
              <w:t xml:space="preserve">Sites  PEC </w:t>
            </w:r>
            <w:smartTag w:uri="urn:schemas-microsoft-com:office:smarttags" w:element="stockticker">
              <w:r w:rsidRPr="000A0689">
                <w:rPr>
                  <w:rFonts w:ascii="Arial" w:hAnsi="Arial" w:cs="Arial"/>
                  <w:b/>
                  <w:bCs/>
                  <w:sz w:val="16"/>
                  <w:szCs w:val="16"/>
                  <w:lang w:val="fr-FR"/>
                </w:rPr>
                <w:t>MAS</w:t>
              </w:r>
            </w:smartTag>
            <w:r w:rsidRPr="000A0689">
              <w:rPr>
                <w:rFonts w:ascii="Arial" w:hAnsi="Arial" w:cs="Arial"/>
                <w:b/>
                <w:bCs/>
                <w:sz w:val="16"/>
                <w:szCs w:val="16"/>
                <w:lang w:val="fr-FR"/>
              </w:rPr>
              <w:t xml:space="preserve"> </w:t>
            </w:r>
            <w:r w:rsidR="0029148A" w:rsidRPr="000A0689">
              <w:rPr>
                <w:rFonts w:ascii="Arial" w:hAnsi="Arial" w:cs="Arial"/>
                <w:b/>
                <w:bCs/>
                <w:sz w:val="16"/>
                <w:szCs w:val="16"/>
                <w:lang w:val="fr-FR"/>
              </w:rPr>
              <w:t>hospitalière</w:t>
            </w:r>
            <w:r w:rsidRPr="000A0689">
              <w:rPr>
                <w:rFonts w:ascii="Arial" w:hAnsi="Arial" w:cs="Arial"/>
                <w:b/>
                <w:bCs/>
                <w:sz w:val="16"/>
                <w:szCs w:val="16"/>
                <w:lang w:val="fr-FR"/>
              </w:rPr>
              <w:t xml:space="preserve"> </w:t>
            </w:r>
          </w:p>
        </w:tc>
        <w:tc>
          <w:tcPr>
            <w:tcW w:w="1170" w:type="dxa"/>
            <w:shd w:val="clear" w:color="auto" w:fill="D9D9D9"/>
            <w:vAlign w:val="center"/>
          </w:tcPr>
          <w:p w:rsidR="00A2175F" w:rsidRPr="000A0689" w:rsidRDefault="00A2175F" w:rsidP="00B708AA">
            <w:pPr>
              <w:rPr>
                <w:rFonts w:ascii="Arial" w:hAnsi="Arial" w:cs="Arial"/>
                <w:b/>
                <w:bCs/>
                <w:sz w:val="16"/>
                <w:szCs w:val="16"/>
                <w:lang w:val="fr-FR"/>
              </w:rPr>
            </w:pPr>
            <w:r w:rsidRPr="000A0689">
              <w:rPr>
                <w:rFonts w:ascii="Arial" w:hAnsi="Arial" w:cs="Arial"/>
                <w:b/>
                <w:bCs/>
                <w:sz w:val="16"/>
                <w:szCs w:val="16"/>
                <w:lang w:val="fr-FR"/>
              </w:rPr>
              <w:t xml:space="preserve">Sites  </w:t>
            </w:r>
          </w:p>
          <w:p w:rsidR="00A2175F" w:rsidRPr="000A0689" w:rsidRDefault="00A2175F" w:rsidP="00B708AA">
            <w:pPr>
              <w:rPr>
                <w:rFonts w:ascii="Arial" w:hAnsi="Arial" w:cs="Arial"/>
                <w:sz w:val="16"/>
                <w:szCs w:val="16"/>
                <w:lang w:val="fr-FR"/>
              </w:rPr>
            </w:pPr>
            <w:r w:rsidRPr="000A0689">
              <w:rPr>
                <w:rFonts w:ascii="Arial" w:hAnsi="Arial" w:cs="Arial"/>
                <w:b/>
                <w:bCs/>
                <w:sz w:val="16"/>
                <w:szCs w:val="16"/>
                <w:lang w:val="fr-FR"/>
              </w:rPr>
              <w:t xml:space="preserve">PEC </w:t>
            </w:r>
            <w:smartTag w:uri="urn:schemas-microsoft-com:office:smarttags" w:element="stockticker">
              <w:r w:rsidRPr="000A0689">
                <w:rPr>
                  <w:rFonts w:ascii="Arial" w:hAnsi="Arial" w:cs="Arial"/>
                  <w:b/>
                  <w:bCs/>
                  <w:sz w:val="16"/>
                  <w:szCs w:val="16"/>
                  <w:lang w:val="fr-FR"/>
                </w:rPr>
                <w:t>MAS</w:t>
              </w:r>
            </w:smartTag>
            <w:r w:rsidRPr="000A0689">
              <w:rPr>
                <w:rFonts w:ascii="Arial" w:hAnsi="Arial" w:cs="Arial"/>
                <w:b/>
                <w:bCs/>
                <w:sz w:val="16"/>
                <w:szCs w:val="16"/>
                <w:lang w:val="fr-FR"/>
              </w:rPr>
              <w:t xml:space="preserve"> ambulatoire</w:t>
            </w:r>
          </w:p>
          <w:p w:rsidR="00A2175F" w:rsidRPr="000A0689" w:rsidRDefault="00A2175F" w:rsidP="00B708AA">
            <w:pPr>
              <w:rPr>
                <w:rFonts w:ascii="Arial" w:hAnsi="Arial" w:cs="Arial"/>
                <w:b/>
                <w:bCs/>
                <w:sz w:val="16"/>
                <w:szCs w:val="16"/>
                <w:lang w:val="fr-FR"/>
              </w:rPr>
            </w:pPr>
          </w:p>
        </w:tc>
        <w:tc>
          <w:tcPr>
            <w:tcW w:w="1080" w:type="dxa"/>
            <w:shd w:val="clear" w:color="auto" w:fill="D9D9D9"/>
            <w:vAlign w:val="center"/>
          </w:tcPr>
          <w:p w:rsidR="00A2175F" w:rsidRPr="000A0689" w:rsidRDefault="00A2175F" w:rsidP="00B708AA">
            <w:pPr>
              <w:rPr>
                <w:rFonts w:ascii="Arial" w:hAnsi="Arial" w:cs="Arial"/>
                <w:b/>
                <w:sz w:val="16"/>
                <w:szCs w:val="16"/>
                <w:lang w:val="fr-FR"/>
              </w:rPr>
            </w:pPr>
            <w:r w:rsidRPr="000A0689">
              <w:rPr>
                <w:rFonts w:ascii="Arial" w:hAnsi="Arial" w:cs="Arial"/>
                <w:b/>
                <w:sz w:val="16"/>
                <w:szCs w:val="16"/>
                <w:lang w:val="fr-FR"/>
              </w:rPr>
              <w:t>Sites</w:t>
            </w:r>
          </w:p>
          <w:p w:rsidR="00A2175F" w:rsidRPr="000A0689" w:rsidRDefault="00A2175F" w:rsidP="00B708AA">
            <w:pPr>
              <w:rPr>
                <w:rFonts w:ascii="Arial" w:hAnsi="Arial" w:cs="Arial"/>
                <w:b/>
                <w:sz w:val="16"/>
                <w:szCs w:val="16"/>
                <w:lang w:val="fr-FR"/>
              </w:rPr>
            </w:pPr>
            <w:r w:rsidRPr="000A0689">
              <w:rPr>
                <w:rFonts w:ascii="Arial" w:hAnsi="Arial" w:cs="Arial"/>
                <w:b/>
                <w:sz w:val="16"/>
                <w:szCs w:val="16"/>
                <w:lang w:val="fr-FR"/>
              </w:rPr>
              <w:t xml:space="preserve"> PEC MAM </w:t>
            </w:r>
          </w:p>
        </w:tc>
        <w:tc>
          <w:tcPr>
            <w:tcW w:w="1080" w:type="dxa"/>
            <w:shd w:val="clear" w:color="auto" w:fill="D9D9D9"/>
            <w:vAlign w:val="center"/>
          </w:tcPr>
          <w:p w:rsidR="00A2175F" w:rsidRPr="000A0689" w:rsidRDefault="00A2175F" w:rsidP="00B708AA">
            <w:pPr>
              <w:rPr>
                <w:rFonts w:ascii="Arial" w:hAnsi="Arial" w:cs="Arial"/>
                <w:b/>
                <w:bCs/>
                <w:sz w:val="16"/>
                <w:szCs w:val="16"/>
                <w:lang w:val="fr-FR"/>
              </w:rPr>
            </w:pPr>
            <w:r w:rsidRPr="000A0689">
              <w:rPr>
                <w:rFonts w:ascii="Arial" w:hAnsi="Arial" w:cs="Arial"/>
                <w:b/>
                <w:bCs/>
                <w:sz w:val="16"/>
                <w:szCs w:val="16"/>
                <w:lang w:val="fr-FR"/>
              </w:rPr>
              <w:t xml:space="preserve">Date de démarrage PCMA </w:t>
            </w:r>
            <w:r w:rsidRPr="000A0689">
              <w:rPr>
                <w:rFonts w:ascii="Arial" w:hAnsi="Arial" w:cs="Arial"/>
                <w:bCs/>
                <w:sz w:val="16"/>
                <w:szCs w:val="16"/>
                <w:lang w:val="fr-FR"/>
              </w:rPr>
              <w:t xml:space="preserve"> </w:t>
            </w:r>
            <w:r w:rsidRPr="000A0689">
              <w:rPr>
                <w:rFonts w:ascii="Arial" w:hAnsi="Arial" w:cs="Arial"/>
                <w:b/>
                <w:bCs/>
                <w:sz w:val="16"/>
                <w:szCs w:val="16"/>
                <w:lang w:val="fr-FR"/>
              </w:rPr>
              <w:t xml:space="preserve">  </w:t>
            </w:r>
            <w:r w:rsidRPr="000A0689">
              <w:rPr>
                <w:rFonts w:ascii="Arial" w:hAnsi="Arial" w:cs="Arial"/>
                <w:bCs/>
                <w:sz w:val="16"/>
                <w:szCs w:val="16"/>
                <w:lang w:val="fr-FR"/>
              </w:rPr>
              <w:t>(par site et partenaire)</w:t>
            </w:r>
            <w:r w:rsidRPr="000A0689">
              <w:rPr>
                <w:rFonts w:ascii="Arial" w:hAnsi="Arial" w:cs="Arial"/>
                <w:sz w:val="16"/>
                <w:szCs w:val="16"/>
                <w:lang w:val="fr-FR"/>
              </w:rPr>
              <w:t xml:space="preserve"> </w:t>
            </w:r>
          </w:p>
        </w:tc>
        <w:tc>
          <w:tcPr>
            <w:tcW w:w="810" w:type="dxa"/>
            <w:shd w:val="clear" w:color="auto" w:fill="D9D9D9"/>
            <w:vAlign w:val="center"/>
          </w:tcPr>
          <w:p w:rsidR="00A2175F" w:rsidRPr="000A0689" w:rsidRDefault="00A2175F" w:rsidP="00B708AA">
            <w:pPr>
              <w:rPr>
                <w:rFonts w:ascii="Arial" w:hAnsi="Arial" w:cs="Arial"/>
                <w:b/>
                <w:bCs/>
                <w:sz w:val="16"/>
                <w:szCs w:val="16"/>
                <w:lang w:val="fr-FR"/>
              </w:rPr>
            </w:pPr>
            <w:r w:rsidRPr="000A0689">
              <w:rPr>
                <w:rFonts w:ascii="Arial" w:hAnsi="Arial" w:cs="Arial"/>
                <w:b/>
                <w:bCs/>
                <w:sz w:val="16"/>
                <w:szCs w:val="16"/>
                <w:lang w:val="fr-FR"/>
              </w:rPr>
              <w:t>Place et jour du marché</w:t>
            </w:r>
          </w:p>
        </w:tc>
      </w:tr>
      <w:tr w:rsidR="00CB748C" w:rsidRPr="009305A3">
        <w:trPr>
          <w:trHeight w:val="90"/>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p>
        </w:tc>
        <w:tc>
          <w:tcPr>
            <w:tcW w:w="1094"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r w:rsidRPr="000A0689">
              <w:rPr>
                <w:rFonts w:ascii="Arial" w:hAnsi="Arial" w:cs="Arial"/>
                <w:sz w:val="16"/>
                <w:szCs w:val="16"/>
                <w:lang w:val="fr-FR"/>
              </w:rPr>
              <w:t>Sous-district 1</w:t>
            </w: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r w:rsidRPr="000A0689">
              <w:rPr>
                <w:rFonts w:ascii="Arial" w:hAnsi="Arial" w:cs="Arial"/>
                <w:sz w:val="16"/>
                <w:szCs w:val="16"/>
                <w:lang w:val="fr-FR"/>
              </w:rPr>
              <w:t>1</w:t>
            </w: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r w:rsidRPr="000A0689">
              <w:rPr>
                <w:rFonts w:ascii="Arial" w:hAnsi="Arial" w:cs="Arial"/>
                <w:sz w:val="16"/>
                <w:szCs w:val="16"/>
                <w:lang w:val="fr-FR"/>
              </w:rPr>
              <w:t>2</w:t>
            </w: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r w:rsidRPr="000A0689">
              <w:rPr>
                <w:rFonts w:ascii="Arial" w:hAnsi="Arial" w:cs="Arial"/>
                <w:sz w:val="16"/>
                <w:szCs w:val="16"/>
                <w:lang w:val="fr-FR"/>
              </w:rPr>
              <w:t>3</w:t>
            </w: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r w:rsidRPr="000A0689">
              <w:rPr>
                <w:rFonts w:ascii="Arial" w:hAnsi="Arial" w:cs="Arial"/>
                <w:sz w:val="16"/>
                <w:szCs w:val="16"/>
                <w:lang w:val="fr-FR"/>
              </w:rPr>
              <w:t>4</w:t>
            </w: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r w:rsidRPr="000A0689">
              <w:rPr>
                <w:rFonts w:ascii="Arial" w:hAnsi="Arial" w:cs="Arial"/>
                <w:sz w:val="16"/>
                <w:szCs w:val="16"/>
                <w:lang w:val="fr-FR"/>
              </w:rPr>
              <w:t>5</w:t>
            </w: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r w:rsidRPr="000A0689">
              <w:rPr>
                <w:rFonts w:ascii="Arial" w:hAnsi="Arial" w:cs="Arial"/>
                <w:sz w:val="16"/>
                <w:szCs w:val="16"/>
                <w:lang w:val="fr-FR"/>
              </w:rPr>
              <w:t>Sous-district 2</w:t>
            </w: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r w:rsidRPr="000A0689">
              <w:rPr>
                <w:rFonts w:ascii="Arial" w:hAnsi="Arial" w:cs="Arial"/>
                <w:sz w:val="16"/>
                <w:szCs w:val="16"/>
                <w:lang w:val="fr-FR"/>
              </w:rPr>
              <w:t>1</w:t>
            </w: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r w:rsidRPr="000A0689">
              <w:rPr>
                <w:rFonts w:ascii="Arial" w:hAnsi="Arial" w:cs="Arial"/>
                <w:sz w:val="16"/>
                <w:szCs w:val="16"/>
                <w:lang w:val="fr-FR"/>
              </w:rPr>
              <w:t>2</w:t>
            </w: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r w:rsidRPr="000A0689">
              <w:rPr>
                <w:rFonts w:ascii="Arial" w:hAnsi="Arial" w:cs="Arial"/>
                <w:sz w:val="16"/>
                <w:szCs w:val="16"/>
                <w:lang w:val="fr-FR"/>
              </w:rPr>
              <w:t>3</w:t>
            </w: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r w:rsidRPr="000A0689">
              <w:rPr>
                <w:rFonts w:ascii="Arial" w:hAnsi="Arial" w:cs="Arial"/>
                <w:sz w:val="16"/>
                <w:szCs w:val="16"/>
                <w:lang w:val="fr-FR"/>
              </w:rPr>
              <w:t>4</w:t>
            </w: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r w:rsidRPr="000A0689">
              <w:rPr>
                <w:rFonts w:ascii="Arial" w:hAnsi="Arial" w:cs="Arial"/>
                <w:sz w:val="16"/>
                <w:szCs w:val="16"/>
                <w:lang w:val="fr-FR"/>
              </w:rPr>
              <w:t>5</w:t>
            </w: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r w:rsidRPr="000A0689">
              <w:rPr>
                <w:rFonts w:ascii="Arial" w:hAnsi="Arial" w:cs="Arial"/>
                <w:sz w:val="16"/>
                <w:szCs w:val="16"/>
                <w:lang w:val="fr-FR"/>
              </w:rPr>
              <w:t>Sous-district 3</w:t>
            </w: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r w:rsidRPr="000A0689">
              <w:rPr>
                <w:rFonts w:ascii="Arial" w:hAnsi="Arial" w:cs="Arial"/>
                <w:sz w:val="16"/>
                <w:szCs w:val="16"/>
                <w:lang w:val="fr-FR"/>
              </w:rPr>
              <w:t>1</w:t>
            </w: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r w:rsidRPr="000A0689">
              <w:rPr>
                <w:rFonts w:ascii="Arial" w:hAnsi="Arial" w:cs="Arial"/>
                <w:sz w:val="16"/>
                <w:szCs w:val="16"/>
                <w:lang w:val="fr-FR"/>
              </w:rPr>
              <w:t>2</w:t>
            </w: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r w:rsidRPr="000A0689">
              <w:rPr>
                <w:rFonts w:ascii="Arial" w:hAnsi="Arial" w:cs="Arial"/>
                <w:sz w:val="16"/>
                <w:szCs w:val="16"/>
                <w:lang w:val="fr-FR"/>
              </w:rPr>
              <w:t>3</w:t>
            </w: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r w:rsidRPr="000A0689">
              <w:rPr>
                <w:rFonts w:ascii="Arial" w:hAnsi="Arial" w:cs="Arial"/>
                <w:sz w:val="16"/>
                <w:szCs w:val="16"/>
                <w:lang w:val="fr-FR"/>
              </w:rPr>
              <w:t>4</w:t>
            </w: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r w:rsidRPr="000A0689">
              <w:rPr>
                <w:rFonts w:ascii="Arial" w:hAnsi="Arial" w:cs="Arial"/>
                <w:sz w:val="16"/>
                <w:szCs w:val="16"/>
                <w:lang w:val="fr-FR"/>
              </w:rPr>
              <w:t>5</w:t>
            </w: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r w:rsidR="00CB748C" w:rsidRPr="000A0689">
        <w:trPr>
          <w:trHeight w:val="255"/>
        </w:trPr>
        <w:tc>
          <w:tcPr>
            <w:tcW w:w="1246" w:type="dxa"/>
            <w:shd w:val="clear" w:color="auto" w:fill="D9D9D9"/>
            <w:noWrap/>
            <w:vAlign w:val="bottom"/>
          </w:tcPr>
          <w:p w:rsidR="00A2175F" w:rsidRPr="000A0689" w:rsidRDefault="00A2175F" w:rsidP="00B708AA">
            <w:pPr>
              <w:rPr>
                <w:rFonts w:ascii="Arial" w:hAnsi="Arial" w:cs="Arial"/>
                <w:sz w:val="16"/>
                <w:szCs w:val="16"/>
                <w:lang w:val="fr-FR"/>
              </w:rPr>
            </w:pPr>
          </w:p>
        </w:tc>
        <w:tc>
          <w:tcPr>
            <w:tcW w:w="1094" w:type="dxa"/>
            <w:shd w:val="clear" w:color="auto" w:fill="D9D9D9"/>
            <w:noWrap/>
            <w:vAlign w:val="center"/>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noWrap/>
            <w:vAlign w:val="bottom"/>
          </w:tcPr>
          <w:p w:rsidR="00A2175F" w:rsidRPr="000A0689" w:rsidRDefault="00A2175F" w:rsidP="00B708AA">
            <w:pPr>
              <w:rPr>
                <w:rFonts w:ascii="Arial" w:hAnsi="Arial" w:cs="Arial"/>
                <w:sz w:val="16"/>
                <w:szCs w:val="16"/>
                <w:lang w:val="fr-FR"/>
              </w:rPr>
            </w:pPr>
          </w:p>
        </w:tc>
        <w:tc>
          <w:tcPr>
            <w:tcW w:w="1440" w:type="dxa"/>
            <w:shd w:val="clear" w:color="auto" w:fill="D9D9D9"/>
            <w:noWrap/>
            <w:vAlign w:val="bottom"/>
          </w:tcPr>
          <w:p w:rsidR="00A2175F" w:rsidRPr="000A0689" w:rsidRDefault="00A2175F" w:rsidP="00B708AA">
            <w:pPr>
              <w:rPr>
                <w:rFonts w:ascii="Arial" w:hAnsi="Arial" w:cs="Arial"/>
                <w:sz w:val="16"/>
                <w:szCs w:val="16"/>
                <w:lang w:val="fr-FR"/>
              </w:rPr>
            </w:pPr>
          </w:p>
        </w:tc>
        <w:tc>
          <w:tcPr>
            <w:tcW w:w="1350" w:type="dxa"/>
            <w:shd w:val="clear" w:color="auto" w:fill="D9D9D9"/>
            <w:noWrap/>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900" w:type="dxa"/>
            <w:shd w:val="clear" w:color="auto" w:fill="D9D9D9"/>
            <w:noWrap/>
            <w:vAlign w:val="bottom"/>
          </w:tcPr>
          <w:p w:rsidR="00A2175F" w:rsidRPr="000A0689" w:rsidRDefault="00A2175F" w:rsidP="00B708AA">
            <w:pPr>
              <w:rPr>
                <w:rFonts w:ascii="Arial" w:hAnsi="Arial" w:cs="Arial"/>
                <w:sz w:val="16"/>
                <w:szCs w:val="16"/>
                <w:lang w:val="fr-FR"/>
              </w:rPr>
            </w:pPr>
          </w:p>
        </w:tc>
        <w:tc>
          <w:tcPr>
            <w:tcW w:w="117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vAlign w:val="bottom"/>
          </w:tcPr>
          <w:p w:rsidR="00A2175F" w:rsidRPr="000A0689" w:rsidRDefault="00A2175F" w:rsidP="00B708AA">
            <w:pPr>
              <w:rPr>
                <w:rFonts w:ascii="Arial" w:hAnsi="Arial" w:cs="Arial"/>
                <w:sz w:val="16"/>
                <w:szCs w:val="16"/>
                <w:lang w:val="fr-FR"/>
              </w:rPr>
            </w:pPr>
          </w:p>
        </w:tc>
        <w:tc>
          <w:tcPr>
            <w:tcW w:w="1080" w:type="dxa"/>
            <w:shd w:val="clear" w:color="auto" w:fill="D9D9D9"/>
            <w:noWrap/>
            <w:vAlign w:val="bottom"/>
          </w:tcPr>
          <w:p w:rsidR="00A2175F" w:rsidRPr="000A0689" w:rsidRDefault="00A2175F" w:rsidP="00B708AA">
            <w:pPr>
              <w:rPr>
                <w:rFonts w:ascii="Arial" w:hAnsi="Arial" w:cs="Arial"/>
                <w:sz w:val="16"/>
                <w:szCs w:val="16"/>
                <w:lang w:val="fr-FR"/>
              </w:rPr>
            </w:pPr>
          </w:p>
        </w:tc>
        <w:tc>
          <w:tcPr>
            <w:tcW w:w="810" w:type="dxa"/>
            <w:shd w:val="clear" w:color="auto" w:fill="D9D9D9"/>
            <w:noWrap/>
            <w:vAlign w:val="bottom"/>
          </w:tcPr>
          <w:p w:rsidR="00A2175F" w:rsidRPr="000A0689" w:rsidRDefault="00A2175F" w:rsidP="00B708AA">
            <w:pPr>
              <w:rPr>
                <w:rFonts w:ascii="Arial" w:hAnsi="Arial" w:cs="Arial"/>
                <w:sz w:val="16"/>
                <w:szCs w:val="16"/>
                <w:lang w:val="fr-FR"/>
              </w:rPr>
            </w:pPr>
          </w:p>
        </w:tc>
      </w:tr>
    </w:tbl>
    <w:p w:rsidR="00A2175F" w:rsidRPr="00633F0E" w:rsidRDefault="00A2175F" w:rsidP="00A2175F">
      <w:pPr>
        <w:rPr>
          <w:rFonts w:ascii="Arial" w:hAnsi="Arial" w:cs="Arial"/>
          <w:bCs/>
          <w:lang w:val="fr-FR"/>
        </w:rPr>
      </w:pPr>
      <w:r w:rsidRPr="00633F0E">
        <w:rPr>
          <w:rFonts w:ascii="Arial" w:hAnsi="Arial" w:cs="Arial"/>
          <w:bCs/>
          <w:lang w:val="fr-FR"/>
        </w:rPr>
        <w:t xml:space="preserve">* Pour déterminer le nombre  d’enfants attendu avec </w:t>
      </w:r>
      <w:smartTag w:uri="urn:schemas-microsoft-com:office:smarttags" w:element="stockticker">
        <w:r w:rsidRPr="00633F0E">
          <w:rPr>
            <w:rFonts w:ascii="Arial" w:hAnsi="Arial" w:cs="Arial"/>
            <w:bCs/>
            <w:lang w:val="fr-FR"/>
          </w:rPr>
          <w:t>MAS</w:t>
        </w:r>
      </w:smartTag>
      <w:r w:rsidRPr="00633F0E">
        <w:rPr>
          <w:rFonts w:ascii="Arial" w:hAnsi="Arial" w:cs="Arial"/>
          <w:bCs/>
          <w:lang w:val="fr-FR"/>
        </w:rPr>
        <w:t xml:space="preserve"> en une année, voir le </w:t>
      </w:r>
      <w:r w:rsidRPr="00633F0E">
        <w:rPr>
          <w:rFonts w:ascii="Arial" w:hAnsi="Arial" w:cs="Arial"/>
          <w:b/>
          <w:bCs/>
          <w:lang w:val="fr-FR"/>
        </w:rPr>
        <w:t xml:space="preserve">Document 7.10 Calculer les cas estimés de </w:t>
      </w:r>
      <w:smartTag w:uri="urn:schemas-microsoft-com:office:smarttags" w:element="stockticker">
        <w:r w:rsidRPr="00633F0E">
          <w:rPr>
            <w:rFonts w:ascii="Arial" w:hAnsi="Arial" w:cs="Arial"/>
            <w:b/>
            <w:bCs/>
            <w:lang w:val="fr-FR"/>
          </w:rPr>
          <w:t>MAS</w:t>
        </w:r>
      </w:smartTag>
      <w:r w:rsidRPr="00633F0E">
        <w:rPr>
          <w:rFonts w:ascii="Arial" w:hAnsi="Arial" w:cs="Arial"/>
          <w:bCs/>
          <w:lang w:val="fr-FR"/>
        </w:rPr>
        <w:t>.</w:t>
      </w:r>
    </w:p>
    <w:p w:rsidR="00A2175F" w:rsidRDefault="00A2175F" w:rsidP="00A2175F">
      <w:pPr>
        <w:pStyle w:val="Heading2"/>
        <w:rPr>
          <w:lang w:val="fr-FR"/>
        </w:rPr>
      </w:pPr>
      <w:r w:rsidRPr="00633F0E">
        <w:rPr>
          <w:lang w:val="fr-FR"/>
        </w:rPr>
        <w:br w:type="page"/>
      </w:r>
      <w:r w:rsidRPr="00633F0E">
        <w:rPr>
          <w:lang w:val="fr-FR"/>
        </w:rPr>
        <w:lastRenderedPageBreak/>
        <w:t xml:space="preserve">Matrice 2 : Cartographie de la PEC </w:t>
      </w:r>
      <w:smartTag w:uri="urn:schemas-microsoft-com:office:smarttags" w:element="stockticker">
        <w:r w:rsidRPr="00633F0E">
          <w:rPr>
            <w:lang w:val="fr-FR"/>
          </w:rPr>
          <w:t>MAS</w:t>
        </w:r>
      </w:smartTag>
      <w:r w:rsidRPr="00633F0E">
        <w:rPr>
          <w:lang w:val="fr-FR"/>
        </w:rPr>
        <w:t xml:space="preserve"> ambulatoire </w:t>
      </w:r>
    </w:p>
    <w:p w:rsidR="00A2175F" w:rsidRPr="00101A9C" w:rsidRDefault="00A2175F" w:rsidP="00A2175F">
      <w:pPr>
        <w:rPr>
          <w:lang w:val="fr-FR"/>
        </w:rPr>
      </w:pPr>
    </w:p>
    <w:p w:rsidR="00A2175F" w:rsidRPr="00633F0E" w:rsidRDefault="00A2175F" w:rsidP="00A2175F">
      <w:pPr>
        <w:tabs>
          <w:tab w:val="left" w:pos="3348"/>
          <w:tab w:val="left" w:pos="5073"/>
          <w:tab w:val="left" w:pos="6733"/>
          <w:tab w:val="left" w:pos="8393"/>
          <w:tab w:val="left" w:pos="10053"/>
          <w:tab w:val="left" w:pos="11713"/>
          <w:tab w:val="left" w:pos="13373"/>
          <w:tab w:val="left" w:pos="15033"/>
        </w:tabs>
        <w:rPr>
          <w:rFonts w:ascii="Arial" w:hAnsi="Arial" w:cs="Arial"/>
          <w:b/>
          <w:bCs/>
          <w:lang w:val="fr-FR"/>
        </w:rPr>
      </w:pPr>
      <w:r w:rsidRPr="000A0689">
        <w:rPr>
          <w:rFonts w:ascii="Arial" w:hAnsi="Arial" w:cs="Arial"/>
          <w:bCs/>
          <w:lang w:val="fr-FR"/>
        </w:rPr>
        <w:t>(</w:t>
      </w:r>
      <w:r w:rsidRPr="00633F0E">
        <w:rPr>
          <w:rFonts w:ascii="Arial" w:hAnsi="Arial" w:cs="Arial"/>
          <w:bCs/>
          <w:lang w:val="fr-FR"/>
        </w:rPr>
        <w:t>Si la PCMA n’est pas encore démarré</w:t>
      </w:r>
      <w:r>
        <w:rPr>
          <w:rFonts w:ascii="Arial" w:hAnsi="Arial" w:cs="Arial"/>
          <w:bCs/>
          <w:lang w:val="fr-FR"/>
        </w:rPr>
        <w:t>e</w:t>
      </w:r>
      <w:r w:rsidRPr="00633F0E">
        <w:rPr>
          <w:rFonts w:ascii="Arial" w:hAnsi="Arial" w:cs="Arial"/>
          <w:bCs/>
          <w:lang w:val="fr-FR"/>
        </w:rPr>
        <w:t>, utiliser cette matrice pour la planification stratégique)</w:t>
      </w:r>
    </w:p>
    <w:p w:rsidR="00A2175F" w:rsidRPr="00633F0E" w:rsidRDefault="00A2175F" w:rsidP="00A2175F">
      <w:pPr>
        <w:tabs>
          <w:tab w:val="left" w:pos="1753"/>
          <w:tab w:val="left" w:pos="3348"/>
          <w:tab w:val="left" w:pos="5073"/>
          <w:tab w:val="left" w:pos="6733"/>
          <w:tab w:val="left" w:pos="8393"/>
          <w:tab w:val="left" w:pos="10053"/>
          <w:tab w:val="left" w:pos="11713"/>
          <w:tab w:val="left" w:pos="13373"/>
          <w:tab w:val="left" w:pos="15033"/>
        </w:tabs>
        <w:ind w:left="93"/>
        <w:rPr>
          <w:rFonts w:ascii="Arial" w:hAnsi="Arial" w:cs="Arial"/>
          <w:lang w:val="fr-FR"/>
        </w:rPr>
      </w:pPr>
    </w:p>
    <w:p w:rsidR="00A2175F" w:rsidRPr="00633F0E" w:rsidRDefault="00A2175F" w:rsidP="00A2175F">
      <w:pPr>
        <w:tabs>
          <w:tab w:val="left" w:pos="3348"/>
          <w:tab w:val="left" w:pos="5073"/>
          <w:tab w:val="left" w:pos="6733"/>
          <w:tab w:val="left" w:pos="8393"/>
          <w:tab w:val="left" w:pos="10053"/>
          <w:tab w:val="left" w:pos="11713"/>
          <w:tab w:val="left" w:pos="13373"/>
          <w:tab w:val="left" w:pos="15033"/>
        </w:tabs>
        <w:ind w:left="93"/>
        <w:rPr>
          <w:rFonts w:ascii="Arial" w:hAnsi="Arial" w:cs="Arial"/>
          <w:lang w:val="fr-FR"/>
        </w:rPr>
      </w:pPr>
      <w:r w:rsidRPr="00633F0E">
        <w:rPr>
          <w:rFonts w:ascii="Arial" w:hAnsi="Arial" w:cs="Arial"/>
          <w:b/>
          <w:bCs/>
          <w:lang w:val="fr-FR"/>
        </w:rPr>
        <w:t>District :</w:t>
      </w:r>
    </w:p>
    <w:p w:rsidR="00A2175F" w:rsidRPr="00633F0E" w:rsidRDefault="00A2175F" w:rsidP="00A2175F">
      <w:pPr>
        <w:tabs>
          <w:tab w:val="left" w:pos="1753"/>
          <w:tab w:val="left" w:pos="3348"/>
          <w:tab w:val="left" w:pos="5073"/>
          <w:tab w:val="left" w:pos="6733"/>
          <w:tab w:val="left" w:pos="8393"/>
          <w:tab w:val="left" w:pos="10053"/>
          <w:tab w:val="left" w:pos="11713"/>
          <w:tab w:val="left" w:pos="13373"/>
          <w:tab w:val="left" w:pos="15033"/>
        </w:tabs>
        <w:ind w:left="93"/>
        <w:rPr>
          <w:rFonts w:ascii="Arial" w:hAnsi="Arial" w:cs="Arial"/>
          <w:lang w:val="fr-FR"/>
        </w:rPr>
      </w:pPr>
      <w:r w:rsidRPr="00633F0E">
        <w:rPr>
          <w:rFonts w:ascii="Arial" w:hAnsi="Arial" w:cs="Arial"/>
          <w:b/>
          <w:bCs/>
          <w:lang w:val="fr-FR"/>
        </w:rPr>
        <w:t>Organisation :</w:t>
      </w:r>
    </w:p>
    <w:p w:rsidR="00A2175F" w:rsidRPr="00633F0E" w:rsidRDefault="00A2175F" w:rsidP="00A2175F">
      <w:pPr>
        <w:tabs>
          <w:tab w:val="left" w:pos="1753"/>
          <w:tab w:val="left" w:pos="3348"/>
          <w:tab w:val="left" w:pos="5073"/>
          <w:tab w:val="left" w:pos="6733"/>
          <w:tab w:val="left" w:pos="8393"/>
          <w:tab w:val="left" w:pos="10053"/>
          <w:tab w:val="left" w:pos="11713"/>
          <w:tab w:val="left" w:pos="13373"/>
          <w:tab w:val="left" w:pos="15033"/>
        </w:tabs>
        <w:ind w:left="93"/>
        <w:rPr>
          <w:rFonts w:ascii="Arial" w:hAnsi="Arial" w:cs="Arial"/>
          <w:lang w:val="fr-FR"/>
        </w:rPr>
      </w:pPr>
      <w:r w:rsidRPr="00633F0E">
        <w:rPr>
          <w:rFonts w:ascii="Arial" w:hAnsi="Arial" w:cs="Arial"/>
          <w:b/>
          <w:bCs/>
          <w:lang w:val="fr-FR"/>
        </w:rPr>
        <w:t>Date :</w:t>
      </w:r>
    </w:p>
    <w:p w:rsidR="00A2175F" w:rsidRPr="00633F0E" w:rsidRDefault="00A2175F" w:rsidP="00A2175F">
      <w:pPr>
        <w:rPr>
          <w:rFonts w:ascii="Arial" w:hAnsi="Arial" w:cs="Arial"/>
          <w:b/>
          <w:bCs/>
          <w:lang w:val="fr-FR"/>
        </w:rPr>
      </w:pPr>
    </w:p>
    <w:p w:rsidR="00A2175F" w:rsidRPr="00633F0E" w:rsidRDefault="00A2175F" w:rsidP="00A2175F">
      <w:pPr>
        <w:rPr>
          <w:b/>
          <w:lang w:val="fr-FR"/>
        </w:rPr>
      </w:pPr>
      <w:r w:rsidRPr="00633F0E">
        <w:rPr>
          <w:b/>
          <w:lang w:val="fr-FR"/>
        </w:rPr>
        <w:t xml:space="preserve">PEC </w:t>
      </w:r>
      <w:smartTag w:uri="urn:schemas-microsoft-com:office:smarttags" w:element="stockticker">
        <w:r w:rsidRPr="00633F0E">
          <w:rPr>
            <w:b/>
            <w:lang w:val="fr-FR"/>
          </w:rPr>
          <w:t>MAS</w:t>
        </w:r>
      </w:smartTag>
      <w:r w:rsidRPr="00633F0E">
        <w:rPr>
          <w:b/>
          <w:lang w:val="fr-FR"/>
        </w:rPr>
        <w:t xml:space="preserve"> ambulatoire</w:t>
      </w:r>
    </w:p>
    <w:tbl>
      <w:tblPr>
        <w:tblW w:w="13335" w:type="dxa"/>
        <w:tblInd w:w="93" w:type="dxa"/>
        <w:shd w:val="clear" w:color="auto" w:fill="D9D9D9"/>
        <w:tblLayout w:type="fixed"/>
        <w:tblLook w:val="0000"/>
      </w:tblPr>
      <w:tblGrid>
        <w:gridCol w:w="1513"/>
        <w:gridCol w:w="1514"/>
        <w:gridCol w:w="1513"/>
        <w:gridCol w:w="1514"/>
        <w:gridCol w:w="1513"/>
        <w:gridCol w:w="1514"/>
        <w:gridCol w:w="1513"/>
        <w:gridCol w:w="2741"/>
      </w:tblGrid>
      <w:tr w:rsidR="00A2175F" w:rsidRPr="00CB748C">
        <w:trPr>
          <w:trHeight w:val="1275"/>
        </w:trPr>
        <w:tc>
          <w:tcPr>
            <w:tcW w:w="1513" w:type="dxa"/>
            <w:tcBorders>
              <w:top w:val="single" w:sz="4" w:space="0" w:color="auto"/>
              <w:left w:val="nil"/>
              <w:bottom w:val="single" w:sz="4" w:space="0" w:color="auto"/>
              <w:right w:val="nil"/>
            </w:tcBorders>
            <w:shd w:val="clear" w:color="auto" w:fill="D9D9D9"/>
            <w:vAlign w:val="center"/>
          </w:tcPr>
          <w:p w:rsidR="00A2175F" w:rsidRPr="00CB748C" w:rsidRDefault="00A2175F" w:rsidP="00B708AA">
            <w:pPr>
              <w:jc w:val="center"/>
              <w:rPr>
                <w:rFonts w:ascii="Arial" w:hAnsi="Arial" w:cs="Arial"/>
                <w:b/>
                <w:bCs/>
                <w:sz w:val="16"/>
                <w:szCs w:val="16"/>
                <w:lang w:val="fr-FR"/>
              </w:rPr>
            </w:pPr>
            <w:r w:rsidRPr="00CB748C">
              <w:rPr>
                <w:rFonts w:ascii="Arial" w:hAnsi="Arial" w:cs="Arial"/>
                <w:b/>
                <w:bCs/>
                <w:sz w:val="16"/>
                <w:szCs w:val="16"/>
                <w:lang w:val="fr-FR"/>
              </w:rPr>
              <w:t>Structures sanitaires</w:t>
            </w:r>
          </w:p>
          <w:p w:rsidR="00A2175F" w:rsidRPr="00CB748C" w:rsidRDefault="00A2175F" w:rsidP="00B708AA">
            <w:pPr>
              <w:jc w:val="center"/>
              <w:rPr>
                <w:rFonts w:ascii="Arial" w:hAnsi="Arial" w:cs="Arial"/>
                <w:b/>
                <w:bCs/>
                <w:sz w:val="16"/>
                <w:szCs w:val="16"/>
                <w:lang w:val="fr-FR"/>
              </w:rPr>
            </w:pPr>
            <w:r w:rsidRPr="00CB748C">
              <w:rPr>
                <w:rFonts w:ascii="Arial" w:hAnsi="Arial" w:cs="Arial"/>
                <w:b/>
                <w:bCs/>
                <w:sz w:val="16"/>
                <w:szCs w:val="16"/>
                <w:lang w:val="fr-FR"/>
              </w:rPr>
              <w:t xml:space="preserve">avec la PEC </w:t>
            </w:r>
            <w:smartTag w:uri="urn:schemas-microsoft-com:office:smarttags" w:element="stockticker">
              <w:r w:rsidRPr="00CB748C">
                <w:rPr>
                  <w:rFonts w:ascii="Arial" w:hAnsi="Arial" w:cs="Arial"/>
                  <w:b/>
                  <w:bCs/>
                  <w:sz w:val="16"/>
                  <w:szCs w:val="16"/>
                  <w:lang w:val="fr-FR"/>
                </w:rPr>
                <w:t>MAS</w:t>
              </w:r>
            </w:smartTag>
            <w:r w:rsidRPr="00CB748C">
              <w:rPr>
                <w:rFonts w:ascii="Arial" w:hAnsi="Arial" w:cs="Arial"/>
                <w:b/>
                <w:bCs/>
                <w:sz w:val="16"/>
                <w:szCs w:val="16"/>
                <w:lang w:val="fr-FR"/>
              </w:rPr>
              <w:t xml:space="preserve"> ambulatoire</w:t>
            </w:r>
          </w:p>
          <w:p w:rsidR="00A2175F" w:rsidRPr="00CB748C" w:rsidRDefault="00A2175F" w:rsidP="00B708AA">
            <w:pPr>
              <w:jc w:val="center"/>
              <w:rPr>
                <w:rFonts w:ascii="Arial" w:hAnsi="Arial" w:cs="Arial"/>
                <w:b/>
                <w:bCs/>
                <w:sz w:val="16"/>
                <w:szCs w:val="16"/>
                <w:lang w:val="fr-FR"/>
              </w:rPr>
            </w:pPr>
            <w:r w:rsidRPr="00CB748C">
              <w:rPr>
                <w:rFonts w:ascii="Arial" w:hAnsi="Arial" w:cs="Arial"/>
                <w:b/>
                <w:bCs/>
                <w:sz w:val="16"/>
                <w:szCs w:val="16"/>
                <w:lang w:val="fr-FR"/>
              </w:rPr>
              <w:br/>
            </w:r>
            <w:r w:rsidRPr="00CB748C">
              <w:rPr>
                <w:rFonts w:ascii="Arial" w:hAnsi="Arial" w:cs="Arial"/>
                <w:sz w:val="16"/>
                <w:szCs w:val="16"/>
                <w:lang w:val="fr-FR"/>
              </w:rPr>
              <w:t>(donner noms)</w:t>
            </w:r>
          </w:p>
        </w:tc>
        <w:tc>
          <w:tcPr>
            <w:tcW w:w="1514" w:type="dxa"/>
            <w:tcBorders>
              <w:top w:val="single" w:sz="4" w:space="0" w:color="auto"/>
              <w:left w:val="nil"/>
              <w:bottom w:val="single" w:sz="4" w:space="0" w:color="auto"/>
              <w:right w:val="nil"/>
            </w:tcBorders>
            <w:shd w:val="clear" w:color="auto" w:fill="D9D9D9"/>
            <w:vAlign w:val="center"/>
          </w:tcPr>
          <w:p w:rsidR="00A2175F" w:rsidRPr="00CB748C" w:rsidRDefault="00A2175F" w:rsidP="00B708AA">
            <w:pPr>
              <w:jc w:val="center"/>
              <w:rPr>
                <w:rFonts w:ascii="Arial" w:hAnsi="Arial" w:cs="Arial"/>
                <w:b/>
                <w:bCs/>
                <w:sz w:val="16"/>
                <w:szCs w:val="16"/>
                <w:lang w:val="fr-FR"/>
              </w:rPr>
            </w:pPr>
            <w:r w:rsidRPr="00CB748C">
              <w:rPr>
                <w:rFonts w:ascii="Arial" w:hAnsi="Arial" w:cs="Arial"/>
                <w:b/>
                <w:bCs/>
                <w:sz w:val="16"/>
                <w:szCs w:val="16"/>
                <w:lang w:val="fr-FR"/>
              </w:rPr>
              <w:t>Aire de couverte de la structure sanitaire</w:t>
            </w:r>
          </w:p>
          <w:p w:rsidR="00A2175F" w:rsidRPr="00CB748C" w:rsidRDefault="00A2175F" w:rsidP="00B708AA">
            <w:pPr>
              <w:jc w:val="center"/>
              <w:rPr>
                <w:rFonts w:ascii="Arial" w:hAnsi="Arial" w:cs="Arial"/>
                <w:b/>
                <w:bCs/>
                <w:sz w:val="16"/>
                <w:szCs w:val="16"/>
                <w:lang w:val="fr-FR"/>
              </w:rPr>
            </w:pPr>
            <w:r w:rsidRPr="00CB748C">
              <w:rPr>
                <w:rFonts w:ascii="Arial" w:hAnsi="Arial" w:cs="Arial"/>
                <w:b/>
                <w:bCs/>
                <w:sz w:val="16"/>
                <w:szCs w:val="16"/>
                <w:lang w:val="fr-FR"/>
              </w:rPr>
              <w:br/>
            </w:r>
            <w:r w:rsidRPr="00CB748C">
              <w:rPr>
                <w:rFonts w:ascii="Arial" w:hAnsi="Arial" w:cs="Arial"/>
                <w:sz w:val="16"/>
                <w:szCs w:val="16"/>
                <w:lang w:val="fr-FR"/>
              </w:rPr>
              <w:t>(donner communautés)</w:t>
            </w:r>
          </w:p>
        </w:tc>
        <w:tc>
          <w:tcPr>
            <w:tcW w:w="1513" w:type="dxa"/>
            <w:tcBorders>
              <w:top w:val="single" w:sz="4" w:space="0" w:color="auto"/>
              <w:left w:val="nil"/>
              <w:bottom w:val="single" w:sz="4" w:space="0" w:color="auto"/>
              <w:right w:val="nil"/>
            </w:tcBorders>
            <w:shd w:val="clear" w:color="auto" w:fill="D9D9D9"/>
            <w:vAlign w:val="center"/>
          </w:tcPr>
          <w:p w:rsidR="00A2175F" w:rsidRPr="00CB748C" w:rsidRDefault="00A2175F" w:rsidP="00B708AA">
            <w:pPr>
              <w:jc w:val="center"/>
              <w:rPr>
                <w:rFonts w:ascii="Arial" w:hAnsi="Arial" w:cs="Arial"/>
                <w:b/>
                <w:bCs/>
                <w:sz w:val="16"/>
                <w:szCs w:val="16"/>
                <w:lang w:val="fr-FR"/>
              </w:rPr>
            </w:pPr>
            <w:r w:rsidRPr="00CB748C">
              <w:rPr>
                <w:rFonts w:ascii="Arial" w:hAnsi="Arial" w:cs="Arial"/>
                <w:b/>
                <w:bCs/>
                <w:sz w:val="16"/>
                <w:szCs w:val="16"/>
                <w:lang w:val="fr-FR"/>
              </w:rPr>
              <w:t xml:space="preserve">Agents de santé responsables de la PEC </w:t>
            </w:r>
            <w:smartTag w:uri="urn:schemas-microsoft-com:office:smarttags" w:element="stockticker">
              <w:r w:rsidRPr="00CB748C">
                <w:rPr>
                  <w:rFonts w:ascii="Arial" w:hAnsi="Arial" w:cs="Arial"/>
                  <w:b/>
                  <w:bCs/>
                  <w:sz w:val="16"/>
                  <w:szCs w:val="16"/>
                  <w:lang w:val="fr-FR"/>
                </w:rPr>
                <w:t>MAS</w:t>
              </w:r>
            </w:smartTag>
            <w:r w:rsidRPr="00CB748C">
              <w:rPr>
                <w:rFonts w:ascii="Arial" w:hAnsi="Arial" w:cs="Arial"/>
                <w:b/>
                <w:bCs/>
                <w:sz w:val="16"/>
                <w:szCs w:val="16"/>
                <w:lang w:val="fr-FR"/>
              </w:rPr>
              <w:t xml:space="preserve"> ambulatoire </w:t>
            </w:r>
          </w:p>
          <w:p w:rsidR="00A2175F" w:rsidRPr="00CB748C" w:rsidRDefault="00A2175F" w:rsidP="00B708AA">
            <w:pPr>
              <w:jc w:val="center"/>
              <w:rPr>
                <w:rFonts w:ascii="Arial" w:hAnsi="Arial" w:cs="Arial"/>
                <w:b/>
                <w:bCs/>
                <w:sz w:val="16"/>
                <w:szCs w:val="16"/>
                <w:lang w:val="fr-FR"/>
              </w:rPr>
            </w:pPr>
          </w:p>
          <w:p w:rsidR="00A2175F" w:rsidRPr="00CB748C" w:rsidRDefault="00A2175F" w:rsidP="00B708AA">
            <w:pPr>
              <w:jc w:val="center"/>
              <w:rPr>
                <w:rFonts w:ascii="Arial" w:hAnsi="Arial" w:cs="Arial"/>
                <w:b/>
                <w:bCs/>
                <w:sz w:val="16"/>
                <w:szCs w:val="16"/>
                <w:lang w:val="fr-FR"/>
              </w:rPr>
            </w:pPr>
            <w:r w:rsidRPr="00CB748C">
              <w:rPr>
                <w:rFonts w:ascii="Arial" w:hAnsi="Arial" w:cs="Arial"/>
                <w:bCs/>
                <w:sz w:val="16"/>
                <w:szCs w:val="16"/>
                <w:lang w:val="fr-FR"/>
              </w:rPr>
              <w:t>(donner nombre, fonction et/ou noms)</w:t>
            </w:r>
          </w:p>
        </w:tc>
        <w:tc>
          <w:tcPr>
            <w:tcW w:w="1514" w:type="dxa"/>
            <w:tcBorders>
              <w:top w:val="single" w:sz="4" w:space="0" w:color="auto"/>
              <w:left w:val="nil"/>
              <w:bottom w:val="single" w:sz="4" w:space="0" w:color="auto"/>
              <w:right w:val="nil"/>
            </w:tcBorders>
            <w:shd w:val="clear" w:color="auto" w:fill="D9D9D9"/>
            <w:vAlign w:val="center"/>
          </w:tcPr>
          <w:p w:rsidR="00A2175F" w:rsidRPr="00CB748C" w:rsidRDefault="00A2175F" w:rsidP="00B708AA">
            <w:pPr>
              <w:jc w:val="center"/>
              <w:rPr>
                <w:rFonts w:ascii="Arial" w:hAnsi="Arial" w:cs="Arial"/>
                <w:b/>
                <w:bCs/>
                <w:sz w:val="16"/>
                <w:szCs w:val="16"/>
                <w:lang w:val="fr-FR"/>
              </w:rPr>
            </w:pPr>
            <w:r w:rsidRPr="00CB748C">
              <w:rPr>
                <w:rFonts w:ascii="Arial" w:hAnsi="Arial" w:cs="Arial"/>
                <w:b/>
                <w:bCs/>
                <w:sz w:val="16"/>
                <w:szCs w:val="16"/>
                <w:lang w:val="fr-FR"/>
              </w:rPr>
              <w:t>Agents de santé communaut</w:t>
            </w:r>
          </w:p>
          <w:p w:rsidR="00A2175F" w:rsidRPr="00CB748C" w:rsidRDefault="00A2175F" w:rsidP="00B708AA">
            <w:pPr>
              <w:jc w:val="center"/>
              <w:rPr>
                <w:rFonts w:ascii="Arial" w:hAnsi="Arial" w:cs="Arial"/>
                <w:b/>
                <w:bCs/>
                <w:sz w:val="16"/>
                <w:szCs w:val="16"/>
                <w:lang w:val="fr-FR"/>
              </w:rPr>
            </w:pPr>
            <w:r w:rsidRPr="00CB748C">
              <w:rPr>
                <w:rFonts w:ascii="Arial" w:hAnsi="Arial" w:cs="Arial"/>
                <w:b/>
                <w:bCs/>
                <w:sz w:val="16"/>
                <w:szCs w:val="16"/>
                <w:lang w:val="fr-FR"/>
              </w:rPr>
              <w:t xml:space="preserve">aire responsables de la PEC </w:t>
            </w:r>
            <w:smartTag w:uri="urn:schemas-microsoft-com:office:smarttags" w:element="stockticker">
              <w:r w:rsidRPr="00CB748C">
                <w:rPr>
                  <w:rFonts w:ascii="Arial" w:hAnsi="Arial" w:cs="Arial"/>
                  <w:b/>
                  <w:bCs/>
                  <w:sz w:val="16"/>
                  <w:szCs w:val="16"/>
                  <w:lang w:val="fr-FR"/>
                </w:rPr>
                <w:t>MAS</w:t>
              </w:r>
            </w:smartTag>
            <w:r w:rsidRPr="00CB748C">
              <w:rPr>
                <w:rFonts w:ascii="Arial" w:hAnsi="Arial" w:cs="Arial"/>
                <w:b/>
                <w:bCs/>
                <w:sz w:val="16"/>
                <w:szCs w:val="16"/>
                <w:lang w:val="fr-FR"/>
              </w:rPr>
              <w:t xml:space="preserve"> ambulatoire</w:t>
            </w:r>
          </w:p>
          <w:p w:rsidR="00A2175F" w:rsidRPr="00CB748C" w:rsidRDefault="00A2175F" w:rsidP="00B708AA">
            <w:pPr>
              <w:jc w:val="center"/>
              <w:rPr>
                <w:rFonts w:ascii="Arial" w:hAnsi="Arial" w:cs="Arial"/>
                <w:b/>
                <w:bCs/>
                <w:sz w:val="16"/>
                <w:szCs w:val="16"/>
                <w:lang w:val="fr-FR"/>
              </w:rPr>
            </w:pPr>
          </w:p>
          <w:p w:rsidR="00A2175F" w:rsidRPr="00CB748C" w:rsidRDefault="00A2175F" w:rsidP="00B708AA">
            <w:pPr>
              <w:jc w:val="center"/>
              <w:rPr>
                <w:rFonts w:ascii="Arial" w:hAnsi="Arial" w:cs="Arial"/>
                <w:b/>
                <w:bCs/>
                <w:sz w:val="16"/>
                <w:szCs w:val="16"/>
                <w:lang w:val="fr-FR"/>
              </w:rPr>
            </w:pPr>
            <w:r w:rsidRPr="00CB748C">
              <w:rPr>
                <w:rFonts w:ascii="Arial" w:hAnsi="Arial" w:cs="Arial"/>
                <w:bCs/>
                <w:sz w:val="16"/>
                <w:szCs w:val="16"/>
                <w:lang w:val="fr-FR"/>
              </w:rPr>
              <w:t>(donner nombre, fonction et/ou noms)</w:t>
            </w:r>
          </w:p>
          <w:p w:rsidR="00A2175F" w:rsidRPr="00CB748C" w:rsidRDefault="00A2175F" w:rsidP="00B708AA">
            <w:pPr>
              <w:rPr>
                <w:rFonts w:ascii="Arial" w:hAnsi="Arial" w:cs="Arial"/>
                <w:b/>
                <w:bCs/>
                <w:sz w:val="16"/>
                <w:szCs w:val="16"/>
                <w:lang w:val="fr-FR"/>
              </w:rPr>
            </w:pPr>
          </w:p>
        </w:tc>
        <w:tc>
          <w:tcPr>
            <w:tcW w:w="1513" w:type="dxa"/>
            <w:tcBorders>
              <w:top w:val="single" w:sz="4" w:space="0" w:color="auto"/>
              <w:left w:val="nil"/>
              <w:bottom w:val="single" w:sz="4" w:space="0" w:color="auto"/>
              <w:right w:val="nil"/>
            </w:tcBorders>
            <w:shd w:val="clear" w:color="auto" w:fill="D9D9D9"/>
            <w:vAlign w:val="center"/>
          </w:tcPr>
          <w:p w:rsidR="00A2175F" w:rsidRPr="00CB748C" w:rsidRDefault="00A2175F" w:rsidP="00B708AA">
            <w:pPr>
              <w:jc w:val="center"/>
              <w:rPr>
                <w:rFonts w:ascii="Arial" w:hAnsi="Arial" w:cs="Arial"/>
                <w:b/>
                <w:bCs/>
                <w:sz w:val="16"/>
                <w:szCs w:val="16"/>
                <w:lang w:val="fr-FR"/>
              </w:rPr>
            </w:pPr>
            <w:r w:rsidRPr="00CB748C">
              <w:rPr>
                <w:rFonts w:ascii="Arial" w:hAnsi="Arial" w:cs="Arial"/>
                <w:b/>
                <w:bCs/>
                <w:sz w:val="16"/>
                <w:szCs w:val="16"/>
                <w:lang w:val="fr-FR"/>
              </w:rPr>
              <w:t xml:space="preserve">Bénévoles responsables de la PEC </w:t>
            </w:r>
            <w:smartTag w:uri="urn:schemas-microsoft-com:office:smarttags" w:element="stockticker">
              <w:r w:rsidRPr="00CB748C">
                <w:rPr>
                  <w:rFonts w:ascii="Arial" w:hAnsi="Arial" w:cs="Arial"/>
                  <w:b/>
                  <w:bCs/>
                  <w:sz w:val="16"/>
                  <w:szCs w:val="16"/>
                  <w:lang w:val="fr-FR"/>
                </w:rPr>
                <w:t>MAS</w:t>
              </w:r>
            </w:smartTag>
            <w:r w:rsidRPr="00CB748C">
              <w:rPr>
                <w:rFonts w:ascii="Arial" w:hAnsi="Arial" w:cs="Arial"/>
                <w:b/>
                <w:bCs/>
                <w:sz w:val="16"/>
                <w:szCs w:val="16"/>
                <w:lang w:val="fr-FR"/>
              </w:rPr>
              <w:t xml:space="preserve"> ambulatoire</w:t>
            </w:r>
          </w:p>
          <w:p w:rsidR="00A2175F" w:rsidRPr="00CB748C" w:rsidRDefault="00A2175F" w:rsidP="00B708AA">
            <w:pPr>
              <w:jc w:val="center"/>
              <w:rPr>
                <w:rFonts w:ascii="Arial" w:hAnsi="Arial" w:cs="Arial"/>
                <w:b/>
                <w:bCs/>
                <w:sz w:val="16"/>
                <w:szCs w:val="16"/>
                <w:lang w:val="fr-FR"/>
              </w:rPr>
            </w:pPr>
          </w:p>
          <w:p w:rsidR="00A2175F" w:rsidRPr="00CB748C" w:rsidRDefault="00A2175F" w:rsidP="00B708AA">
            <w:pPr>
              <w:jc w:val="center"/>
              <w:rPr>
                <w:rFonts w:ascii="Arial" w:hAnsi="Arial" w:cs="Arial"/>
                <w:bCs/>
                <w:sz w:val="16"/>
                <w:szCs w:val="16"/>
                <w:lang w:val="fr-FR"/>
              </w:rPr>
            </w:pPr>
            <w:r w:rsidRPr="00CB748C">
              <w:rPr>
                <w:rFonts w:ascii="Arial" w:hAnsi="Arial" w:cs="Arial"/>
                <w:bCs/>
                <w:sz w:val="16"/>
                <w:szCs w:val="16"/>
                <w:lang w:val="fr-FR"/>
              </w:rPr>
              <w:t>(donner nombre, fonction, et/ou noms)</w:t>
            </w:r>
          </w:p>
        </w:tc>
        <w:tc>
          <w:tcPr>
            <w:tcW w:w="1514" w:type="dxa"/>
            <w:tcBorders>
              <w:top w:val="single" w:sz="4" w:space="0" w:color="auto"/>
              <w:left w:val="nil"/>
              <w:bottom w:val="single" w:sz="4" w:space="0" w:color="auto"/>
              <w:right w:val="nil"/>
            </w:tcBorders>
            <w:shd w:val="clear" w:color="auto" w:fill="D9D9D9"/>
            <w:vAlign w:val="center"/>
          </w:tcPr>
          <w:p w:rsidR="00A2175F" w:rsidRPr="00CB748C" w:rsidRDefault="00A2175F" w:rsidP="00B708AA">
            <w:pPr>
              <w:jc w:val="center"/>
              <w:rPr>
                <w:rFonts w:ascii="Arial" w:hAnsi="Arial" w:cs="Arial"/>
                <w:b/>
                <w:bCs/>
                <w:sz w:val="16"/>
                <w:szCs w:val="16"/>
                <w:lang w:val="fr-FR"/>
              </w:rPr>
            </w:pPr>
            <w:r w:rsidRPr="00CB748C">
              <w:rPr>
                <w:rFonts w:ascii="Arial" w:hAnsi="Arial" w:cs="Arial"/>
                <w:b/>
                <w:bCs/>
                <w:sz w:val="16"/>
                <w:szCs w:val="16"/>
                <w:lang w:val="fr-FR"/>
              </w:rPr>
              <w:t xml:space="preserve">Jour de la PEC </w:t>
            </w:r>
            <w:smartTag w:uri="urn:schemas-microsoft-com:office:smarttags" w:element="stockticker">
              <w:r w:rsidRPr="00CB748C">
                <w:rPr>
                  <w:rFonts w:ascii="Arial" w:hAnsi="Arial" w:cs="Arial"/>
                  <w:b/>
                  <w:bCs/>
                  <w:sz w:val="16"/>
                  <w:szCs w:val="16"/>
                  <w:lang w:val="fr-FR"/>
                </w:rPr>
                <w:t>MAS</w:t>
              </w:r>
            </w:smartTag>
            <w:r w:rsidRPr="00CB748C">
              <w:rPr>
                <w:rFonts w:ascii="Arial" w:hAnsi="Arial" w:cs="Arial"/>
                <w:b/>
                <w:bCs/>
                <w:sz w:val="16"/>
                <w:szCs w:val="16"/>
                <w:lang w:val="fr-FR"/>
              </w:rPr>
              <w:t xml:space="preserve"> ambulatoire chaque semaine </w:t>
            </w:r>
            <w:r w:rsidRPr="00CB748C">
              <w:rPr>
                <w:rFonts w:ascii="Arial" w:hAnsi="Arial" w:cs="Arial"/>
                <w:bCs/>
                <w:sz w:val="16"/>
                <w:szCs w:val="16"/>
                <w:lang w:val="fr-FR"/>
              </w:rPr>
              <w:t>(ou en continue)</w:t>
            </w:r>
          </w:p>
        </w:tc>
        <w:tc>
          <w:tcPr>
            <w:tcW w:w="1513" w:type="dxa"/>
            <w:tcBorders>
              <w:top w:val="single" w:sz="4" w:space="0" w:color="auto"/>
              <w:left w:val="nil"/>
              <w:bottom w:val="single" w:sz="4" w:space="0" w:color="auto"/>
              <w:right w:val="nil"/>
            </w:tcBorders>
            <w:shd w:val="clear" w:color="auto" w:fill="D9D9D9"/>
            <w:vAlign w:val="center"/>
          </w:tcPr>
          <w:p w:rsidR="00A2175F" w:rsidRPr="00CB748C" w:rsidRDefault="00A2175F" w:rsidP="00B708AA">
            <w:pPr>
              <w:jc w:val="center"/>
              <w:rPr>
                <w:rFonts w:ascii="Arial" w:hAnsi="Arial" w:cs="Arial"/>
                <w:b/>
                <w:bCs/>
                <w:sz w:val="16"/>
                <w:szCs w:val="16"/>
                <w:lang w:val="fr-FR"/>
              </w:rPr>
            </w:pPr>
            <w:r w:rsidRPr="00CB748C">
              <w:rPr>
                <w:rFonts w:ascii="Arial" w:hAnsi="Arial" w:cs="Arial"/>
                <w:b/>
                <w:bCs/>
                <w:sz w:val="16"/>
                <w:szCs w:val="16"/>
                <w:lang w:val="fr-FR"/>
              </w:rPr>
              <w:t>Date du démarrage de la PCMA  par site</w:t>
            </w:r>
          </w:p>
        </w:tc>
        <w:tc>
          <w:tcPr>
            <w:tcW w:w="2741" w:type="dxa"/>
            <w:tcBorders>
              <w:top w:val="single" w:sz="4" w:space="0" w:color="auto"/>
              <w:left w:val="nil"/>
              <w:bottom w:val="single" w:sz="4" w:space="0" w:color="auto"/>
              <w:right w:val="nil"/>
            </w:tcBorders>
            <w:shd w:val="clear" w:color="auto" w:fill="D9D9D9"/>
            <w:vAlign w:val="center"/>
          </w:tcPr>
          <w:p w:rsidR="00A2175F" w:rsidRPr="00CB748C" w:rsidRDefault="00A2175F" w:rsidP="00B708AA">
            <w:pPr>
              <w:jc w:val="center"/>
              <w:rPr>
                <w:rFonts w:ascii="Arial" w:hAnsi="Arial" w:cs="Arial"/>
                <w:b/>
                <w:bCs/>
                <w:sz w:val="16"/>
                <w:szCs w:val="16"/>
                <w:lang w:val="fr-FR"/>
              </w:rPr>
            </w:pPr>
            <w:r w:rsidRPr="00CB748C">
              <w:rPr>
                <w:rFonts w:ascii="Arial" w:hAnsi="Arial" w:cs="Arial"/>
                <w:b/>
                <w:bCs/>
                <w:sz w:val="16"/>
                <w:szCs w:val="16"/>
                <w:lang w:val="fr-FR"/>
              </w:rPr>
              <w:t>Commentaires</w:t>
            </w:r>
          </w:p>
        </w:tc>
      </w:tr>
      <w:tr w:rsidR="00A2175F" w:rsidRPr="00CB748C">
        <w:trPr>
          <w:trHeight w:val="90"/>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r w:rsidRPr="00CB748C">
              <w:rPr>
                <w:rFonts w:ascii="Arial" w:hAnsi="Arial" w:cs="Arial"/>
                <w:sz w:val="16"/>
                <w:szCs w:val="16"/>
                <w:lang w:val="fr-FR"/>
              </w:rPr>
              <w:t> </w:t>
            </w: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r w:rsidRPr="00CB748C">
              <w:rPr>
                <w:rFonts w:ascii="Arial" w:hAnsi="Arial" w:cs="Arial"/>
                <w:sz w:val="16"/>
                <w:szCs w:val="16"/>
                <w:lang w:val="fr-FR"/>
              </w:rPr>
              <w:t> </w:t>
            </w: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r w:rsidRPr="00CB748C">
              <w:rPr>
                <w:rFonts w:ascii="Arial" w:hAnsi="Arial" w:cs="Arial"/>
                <w:sz w:val="16"/>
                <w:szCs w:val="16"/>
                <w:lang w:val="fr-FR"/>
              </w:rPr>
              <w:t> </w:t>
            </w:r>
          </w:p>
        </w:tc>
        <w:tc>
          <w:tcPr>
            <w:tcW w:w="1513" w:type="dxa"/>
            <w:tcBorders>
              <w:top w:val="single" w:sz="4" w:space="0" w:color="auto"/>
              <w:left w:val="nil"/>
              <w:bottom w:val="single" w:sz="4" w:space="0" w:color="auto"/>
              <w:right w:val="nil"/>
            </w:tcBorders>
            <w:shd w:val="clear" w:color="auto" w:fill="D9D9D9"/>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r w:rsidRPr="00CB748C">
              <w:rPr>
                <w:rFonts w:ascii="Arial" w:hAnsi="Arial" w:cs="Arial"/>
                <w:sz w:val="16"/>
                <w:szCs w:val="16"/>
                <w:lang w:val="fr-FR"/>
              </w:rPr>
              <w:t> </w:t>
            </w: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r w:rsidRPr="00CB748C">
              <w:rPr>
                <w:rFonts w:ascii="Arial" w:hAnsi="Arial" w:cs="Arial"/>
                <w:sz w:val="16"/>
                <w:szCs w:val="16"/>
                <w:lang w:val="fr-FR"/>
              </w:rPr>
              <w:t> </w:t>
            </w:r>
          </w:p>
        </w:tc>
        <w:tc>
          <w:tcPr>
            <w:tcW w:w="2741"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r w:rsidRPr="00CB748C">
              <w:rPr>
                <w:rFonts w:ascii="Arial" w:hAnsi="Arial" w:cs="Arial"/>
                <w:sz w:val="16"/>
                <w:szCs w:val="16"/>
                <w:lang w:val="fr-FR"/>
              </w:rPr>
              <w:t> </w:t>
            </w:r>
          </w:p>
        </w:tc>
      </w:tr>
      <w:tr w:rsidR="00A2175F" w:rsidRPr="00CB748C">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center"/>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2741"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center"/>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2741"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center"/>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2741"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center"/>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2741"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center"/>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2741"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center"/>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2741"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center"/>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2741"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center"/>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2741"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center"/>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2741"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center"/>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2741"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center"/>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2741"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center"/>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2741"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center"/>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2741"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center"/>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2741"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center"/>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tcPr>
          <w:p w:rsidR="00A2175F" w:rsidRPr="00CB748C" w:rsidRDefault="00A2175F" w:rsidP="00B708AA">
            <w:pPr>
              <w:rPr>
                <w:rFonts w:ascii="Arial" w:hAnsi="Arial" w:cs="Arial"/>
                <w:sz w:val="16"/>
                <w:szCs w:val="16"/>
                <w:lang w:val="fr-FR"/>
              </w:rPr>
            </w:pPr>
          </w:p>
        </w:tc>
        <w:tc>
          <w:tcPr>
            <w:tcW w:w="1514"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2741"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bl>
    <w:p w:rsidR="00A2175F" w:rsidRPr="00633F0E" w:rsidRDefault="00A2175F" w:rsidP="00A2175F">
      <w:pPr>
        <w:rPr>
          <w:rFonts w:ascii="Arial" w:hAnsi="Arial" w:cs="Arial"/>
          <w:b/>
          <w:bCs/>
          <w:lang w:val="fr-FR"/>
        </w:rPr>
        <w:sectPr w:rsidR="00A2175F" w:rsidRPr="00633F0E" w:rsidSect="00460319">
          <w:headerReference w:type="default" r:id="rId35"/>
          <w:pgSz w:w="16834" w:h="11909" w:orient="landscape" w:code="77"/>
          <w:pgMar w:top="1440" w:right="1440" w:bottom="1440" w:left="1440" w:header="288" w:footer="720" w:gutter="0"/>
          <w:cols w:space="720"/>
          <w:docGrid w:linePitch="360"/>
        </w:sectPr>
      </w:pPr>
    </w:p>
    <w:p w:rsidR="00A2175F" w:rsidRPr="00633F0E" w:rsidRDefault="00A2175F" w:rsidP="00A2175F">
      <w:pPr>
        <w:pStyle w:val="Heading2"/>
        <w:rPr>
          <w:lang w:val="fr-FR"/>
        </w:rPr>
      </w:pPr>
      <w:r w:rsidRPr="00633F0E">
        <w:rPr>
          <w:lang w:val="fr-FR"/>
        </w:rPr>
        <w:lastRenderedPageBreak/>
        <w:t>Matrice 3 : Initiatives de sant</w:t>
      </w:r>
      <w:r w:rsidR="00AB0B92">
        <w:rPr>
          <w:rFonts w:cs="Tahoma"/>
          <w:lang w:val="fr-FR"/>
        </w:rPr>
        <w:t>É</w:t>
      </w:r>
      <w:r w:rsidRPr="00633F0E">
        <w:rPr>
          <w:lang w:val="fr-FR"/>
        </w:rPr>
        <w:t xml:space="preserve"> et de nutrition, et autres services communautaires</w:t>
      </w:r>
    </w:p>
    <w:p w:rsidR="00A2175F" w:rsidRPr="00633F0E" w:rsidRDefault="00A2175F" w:rsidP="00A2175F">
      <w:pPr>
        <w:rPr>
          <w:lang w:val="fr-FR"/>
        </w:rPr>
      </w:pPr>
    </w:p>
    <w:p w:rsidR="00A2175F" w:rsidRPr="00633F0E" w:rsidRDefault="00A2175F" w:rsidP="00A2175F">
      <w:pPr>
        <w:rPr>
          <w:lang w:val="fr-FR"/>
        </w:rPr>
      </w:pPr>
      <w:r w:rsidRPr="00633F0E">
        <w:rPr>
          <w:lang w:val="fr-FR"/>
        </w:rPr>
        <w:t>Faire la liste (sur la matrice ou sur une fiche séparée) de tous les intervenants participant à la santé, la nutrition, l’extension communautaire, la sécurité alimentaire et/ou la subsistance, opportunités économiques, orphelins et enfants vulnérables, activités et organisations à base communautaire et autres activités formelles et informelles et structures d’information</w:t>
      </w:r>
      <w:r w:rsidR="00AB0B92">
        <w:rPr>
          <w:lang w:val="fr-FR"/>
        </w:rPr>
        <w:t>s</w:t>
      </w:r>
      <w:r w:rsidRPr="00633F0E">
        <w:rPr>
          <w:lang w:val="fr-FR"/>
        </w:rPr>
        <w:t xml:space="preserve"> pertinentes. Pour chacune de ces activités, spécifiez la zone prioritaire, la population ciblée, la couverture géographique et </w:t>
      </w:r>
      <w:r w:rsidR="00AB0B92">
        <w:rPr>
          <w:lang w:val="fr-FR"/>
        </w:rPr>
        <w:t xml:space="preserve">toute </w:t>
      </w:r>
      <w:r w:rsidRPr="00633F0E">
        <w:rPr>
          <w:lang w:val="fr-FR"/>
        </w:rPr>
        <w:t>autre information pertinente.</w:t>
      </w:r>
    </w:p>
    <w:p w:rsidR="00A2175F" w:rsidRPr="00633F0E" w:rsidRDefault="00A2175F" w:rsidP="00A2175F">
      <w:pPr>
        <w:rPr>
          <w:lang w:val="fr-FR"/>
        </w:rPr>
      </w:pPr>
    </w:p>
    <w:p w:rsidR="00A2175F" w:rsidRPr="00633F0E" w:rsidRDefault="00A2175F" w:rsidP="00A2175F">
      <w:pPr>
        <w:rPr>
          <w:rFonts w:ascii="Arial" w:hAnsi="Arial" w:cs="Arial"/>
          <w:b/>
          <w:bCs/>
          <w:lang w:val="fr-FR"/>
        </w:rPr>
      </w:pPr>
    </w:p>
    <w:p w:rsidR="00A2175F" w:rsidRPr="00633F0E" w:rsidRDefault="00A2175F" w:rsidP="00A2175F">
      <w:pPr>
        <w:rPr>
          <w:lang w:val="fr-FR"/>
        </w:rPr>
      </w:pPr>
      <w:r w:rsidRPr="00633F0E">
        <w:rPr>
          <w:rFonts w:ascii="Arial" w:hAnsi="Arial" w:cs="Arial"/>
          <w:b/>
          <w:bCs/>
          <w:lang w:val="fr-FR"/>
        </w:rPr>
        <w:t>Initiatives de santé et de nutrition, et autres initiatives communautaires</w:t>
      </w:r>
    </w:p>
    <w:tbl>
      <w:tblPr>
        <w:tblW w:w="10365" w:type="dxa"/>
        <w:tblInd w:w="93" w:type="dxa"/>
        <w:shd w:val="clear" w:color="auto" w:fill="D9D9D9"/>
        <w:tblLayout w:type="fixed"/>
        <w:tblLook w:val="0000"/>
      </w:tblPr>
      <w:tblGrid>
        <w:gridCol w:w="1513"/>
        <w:gridCol w:w="1382"/>
        <w:gridCol w:w="1350"/>
        <w:gridCol w:w="1530"/>
        <w:gridCol w:w="1620"/>
        <w:gridCol w:w="1350"/>
        <w:gridCol w:w="1620"/>
      </w:tblGrid>
      <w:tr w:rsidR="00A2175F" w:rsidRPr="00CB748C" w:rsidTr="00202435">
        <w:trPr>
          <w:trHeight w:val="1020"/>
        </w:trPr>
        <w:tc>
          <w:tcPr>
            <w:tcW w:w="1513" w:type="dxa"/>
            <w:tcBorders>
              <w:top w:val="single" w:sz="4" w:space="0" w:color="auto"/>
              <w:left w:val="nil"/>
              <w:bottom w:val="single" w:sz="4" w:space="0" w:color="auto"/>
              <w:right w:val="nil"/>
            </w:tcBorders>
            <w:shd w:val="clear" w:color="auto" w:fill="D9D9D9"/>
            <w:vAlign w:val="center"/>
          </w:tcPr>
          <w:p w:rsidR="00A2175F" w:rsidRPr="00CB748C" w:rsidRDefault="00A2175F" w:rsidP="00B708AA">
            <w:pPr>
              <w:rPr>
                <w:rFonts w:ascii="Arial" w:hAnsi="Arial" w:cs="Arial"/>
                <w:b/>
                <w:bCs/>
                <w:sz w:val="16"/>
                <w:szCs w:val="16"/>
                <w:lang w:val="fr-FR"/>
              </w:rPr>
            </w:pPr>
            <w:r w:rsidRPr="00CB748C">
              <w:rPr>
                <w:rFonts w:ascii="Arial" w:hAnsi="Arial" w:cs="Arial"/>
                <w:b/>
                <w:bCs/>
                <w:sz w:val="16"/>
                <w:szCs w:val="16"/>
                <w:lang w:val="fr-FR"/>
              </w:rPr>
              <w:t xml:space="preserve">Initiatives communautaires </w:t>
            </w:r>
            <w:r w:rsidRPr="00CB748C">
              <w:rPr>
                <w:rFonts w:ascii="Arial" w:hAnsi="Arial" w:cs="Arial"/>
                <w:bCs/>
                <w:sz w:val="16"/>
                <w:szCs w:val="16"/>
                <w:lang w:val="fr-FR"/>
              </w:rPr>
              <w:t>(zone prioritaire)</w:t>
            </w:r>
          </w:p>
        </w:tc>
        <w:tc>
          <w:tcPr>
            <w:tcW w:w="1382" w:type="dxa"/>
            <w:tcBorders>
              <w:top w:val="single" w:sz="4" w:space="0" w:color="auto"/>
              <w:left w:val="nil"/>
              <w:bottom w:val="single" w:sz="4" w:space="0" w:color="auto"/>
              <w:right w:val="nil"/>
            </w:tcBorders>
            <w:shd w:val="clear" w:color="auto" w:fill="D9D9D9"/>
            <w:vAlign w:val="center"/>
          </w:tcPr>
          <w:p w:rsidR="00A2175F" w:rsidRPr="00CB748C" w:rsidRDefault="00A2175F" w:rsidP="00B708AA">
            <w:pPr>
              <w:rPr>
                <w:rFonts w:ascii="Arial" w:hAnsi="Arial" w:cs="Arial"/>
                <w:b/>
                <w:bCs/>
                <w:sz w:val="16"/>
                <w:szCs w:val="16"/>
                <w:lang w:val="fr-FR"/>
              </w:rPr>
            </w:pPr>
            <w:r w:rsidRPr="00CB748C">
              <w:rPr>
                <w:rFonts w:ascii="Arial" w:hAnsi="Arial" w:cs="Arial"/>
                <w:b/>
                <w:bCs/>
                <w:sz w:val="16"/>
                <w:szCs w:val="16"/>
                <w:lang w:val="fr-FR"/>
              </w:rPr>
              <w:t xml:space="preserve"> Population ciblée</w:t>
            </w:r>
          </w:p>
        </w:tc>
        <w:tc>
          <w:tcPr>
            <w:tcW w:w="1350" w:type="dxa"/>
            <w:tcBorders>
              <w:top w:val="single" w:sz="4" w:space="0" w:color="auto"/>
              <w:left w:val="nil"/>
              <w:bottom w:val="single" w:sz="4" w:space="0" w:color="auto"/>
              <w:right w:val="nil"/>
            </w:tcBorders>
            <w:shd w:val="clear" w:color="auto" w:fill="D9D9D9"/>
            <w:vAlign w:val="center"/>
          </w:tcPr>
          <w:p w:rsidR="00A2175F" w:rsidRPr="00CB748C" w:rsidRDefault="00A2175F" w:rsidP="00B708AA">
            <w:pPr>
              <w:rPr>
                <w:rFonts w:ascii="Arial" w:hAnsi="Arial" w:cs="Arial"/>
                <w:b/>
                <w:bCs/>
                <w:sz w:val="16"/>
                <w:szCs w:val="16"/>
                <w:lang w:val="fr-FR"/>
              </w:rPr>
            </w:pPr>
            <w:r w:rsidRPr="00CB748C">
              <w:rPr>
                <w:rFonts w:ascii="Arial" w:hAnsi="Arial" w:cs="Arial"/>
                <w:b/>
                <w:bCs/>
                <w:sz w:val="16"/>
                <w:szCs w:val="16"/>
                <w:lang w:val="fr-FR"/>
              </w:rPr>
              <w:t>Aire de couverture</w:t>
            </w:r>
          </w:p>
        </w:tc>
        <w:tc>
          <w:tcPr>
            <w:tcW w:w="1530" w:type="dxa"/>
            <w:tcBorders>
              <w:top w:val="single" w:sz="4" w:space="0" w:color="auto"/>
              <w:left w:val="nil"/>
              <w:bottom w:val="single" w:sz="4" w:space="0" w:color="auto"/>
              <w:right w:val="nil"/>
            </w:tcBorders>
            <w:shd w:val="clear" w:color="auto" w:fill="D9D9D9"/>
            <w:vAlign w:val="center"/>
          </w:tcPr>
          <w:p w:rsidR="00A2175F" w:rsidRPr="00CB748C" w:rsidRDefault="00A2175F" w:rsidP="00B708AA">
            <w:pPr>
              <w:rPr>
                <w:rFonts w:ascii="Arial" w:hAnsi="Arial" w:cs="Arial"/>
                <w:b/>
                <w:bCs/>
                <w:sz w:val="16"/>
                <w:szCs w:val="16"/>
                <w:lang w:val="fr-FR"/>
              </w:rPr>
            </w:pPr>
            <w:r w:rsidRPr="00CB748C">
              <w:rPr>
                <w:rFonts w:ascii="Arial" w:hAnsi="Arial" w:cs="Arial"/>
                <w:b/>
                <w:bCs/>
                <w:sz w:val="16"/>
                <w:szCs w:val="16"/>
                <w:lang w:val="fr-FR"/>
              </w:rPr>
              <w:t>Organisme ou partenaire</w:t>
            </w:r>
          </w:p>
        </w:tc>
        <w:tc>
          <w:tcPr>
            <w:tcW w:w="1620" w:type="dxa"/>
            <w:tcBorders>
              <w:top w:val="single" w:sz="4" w:space="0" w:color="auto"/>
              <w:left w:val="nil"/>
              <w:bottom w:val="single" w:sz="4" w:space="0" w:color="auto"/>
              <w:right w:val="nil"/>
            </w:tcBorders>
            <w:shd w:val="clear" w:color="auto" w:fill="D9D9D9"/>
            <w:vAlign w:val="center"/>
          </w:tcPr>
          <w:p w:rsidR="00A2175F" w:rsidRPr="00CB748C" w:rsidRDefault="00A2175F" w:rsidP="00B708AA">
            <w:pPr>
              <w:rPr>
                <w:rFonts w:ascii="Arial" w:hAnsi="Arial" w:cs="Arial"/>
                <w:b/>
                <w:bCs/>
                <w:sz w:val="16"/>
                <w:szCs w:val="16"/>
                <w:lang w:val="fr-FR"/>
              </w:rPr>
            </w:pPr>
            <w:r w:rsidRPr="00CB748C">
              <w:rPr>
                <w:rFonts w:ascii="Arial" w:hAnsi="Arial" w:cs="Arial"/>
                <w:b/>
                <w:bCs/>
                <w:sz w:val="16"/>
                <w:szCs w:val="16"/>
                <w:lang w:val="fr-FR"/>
              </w:rPr>
              <w:t xml:space="preserve">Extension communautaire </w:t>
            </w:r>
            <w:r w:rsidRPr="00CB748C">
              <w:rPr>
                <w:rFonts w:ascii="Arial" w:hAnsi="Arial" w:cs="Arial"/>
                <w:bCs/>
                <w:sz w:val="16"/>
                <w:szCs w:val="16"/>
                <w:lang w:val="fr-FR"/>
              </w:rPr>
              <w:t>(stratégie, acteurs, #)</w:t>
            </w:r>
          </w:p>
        </w:tc>
        <w:tc>
          <w:tcPr>
            <w:tcW w:w="1350" w:type="dxa"/>
            <w:tcBorders>
              <w:top w:val="single" w:sz="4" w:space="0" w:color="auto"/>
              <w:left w:val="nil"/>
              <w:bottom w:val="single" w:sz="4" w:space="0" w:color="auto"/>
              <w:right w:val="nil"/>
            </w:tcBorders>
            <w:shd w:val="clear" w:color="auto" w:fill="D9D9D9"/>
            <w:vAlign w:val="center"/>
          </w:tcPr>
          <w:p w:rsidR="00A2175F" w:rsidRPr="00CB748C" w:rsidRDefault="00A2175F" w:rsidP="00B708AA">
            <w:pPr>
              <w:rPr>
                <w:rFonts w:ascii="Arial" w:hAnsi="Arial" w:cs="Arial"/>
                <w:b/>
                <w:bCs/>
                <w:sz w:val="16"/>
                <w:szCs w:val="16"/>
                <w:lang w:val="fr-FR"/>
              </w:rPr>
            </w:pPr>
            <w:r w:rsidRPr="00CB748C">
              <w:rPr>
                <w:rFonts w:ascii="Arial" w:hAnsi="Arial" w:cs="Arial"/>
                <w:b/>
                <w:bCs/>
                <w:sz w:val="16"/>
                <w:szCs w:val="16"/>
                <w:lang w:val="fr-FR"/>
              </w:rPr>
              <w:t>Autres informations pertinentes</w:t>
            </w:r>
          </w:p>
        </w:tc>
        <w:tc>
          <w:tcPr>
            <w:tcW w:w="1620" w:type="dxa"/>
            <w:tcBorders>
              <w:top w:val="single" w:sz="4" w:space="0" w:color="auto"/>
              <w:left w:val="nil"/>
              <w:bottom w:val="single" w:sz="4" w:space="0" w:color="auto"/>
              <w:right w:val="nil"/>
            </w:tcBorders>
            <w:shd w:val="clear" w:color="auto" w:fill="D9D9D9"/>
            <w:vAlign w:val="center"/>
          </w:tcPr>
          <w:p w:rsidR="00A2175F" w:rsidRPr="00CB748C" w:rsidRDefault="00A2175F" w:rsidP="00B708AA">
            <w:pPr>
              <w:rPr>
                <w:rFonts w:ascii="Arial" w:hAnsi="Arial" w:cs="Arial"/>
                <w:b/>
                <w:bCs/>
                <w:sz w:val="16"/>
                <w:szCs w:val="16"/>
                <w:lang w:val="fr-FR"/>
              </w:rPr>
            </w:pPr>
            <w:r w:rsidRPr="00CB748C">
              <w:rPr>
                <w:rFonts w:ascii="Arial" w:hAnsi="Arial" w:cs="Arial"/>
                <w:b/>
                <w:bCs/>
                <w:sz w:val="16"/>
                <w:szCs w:val="16"/>
                <w:lang w:val="fr-FR"/>
              </w:rPr>
              <w:t>Commentaires</w:t>
            </w:r>
          </w:p>
        </w:tc>
      </w:tr>
      <w:tr w:rsidR="00A2175F" w:rsidRPr="00CB748C" w:rsidTr="00202435">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r w:rsidRPr="00CB748C">
              <w:rPr>
                <w:rFonts w:ascii="Arial" w:hAnsi="Arial" w:cs="Arial"/>
                <w:sz w:val="16"/>
                <w:szCs w:val="16"/>
                <w:lang w:val="fr-FR"/>
              </w:rPr>
              <w:t> </w:t>
            </w:r>
          </w:p>
        </w:tc>
        <w:tc>
          <w:tcPr>
            <w:tcW w:w="1382" w:type="dxa"/>
            <w:tcBorders>
              <w:top w:val="single" w:sz="4" w:space="0" w:color="auto"/>
              <w:left w:val="nil"/>
              <w:bottom w:val="single" w:sz="4" w:space="0" w:color="auto"/>
              <w:right w:val="nil"/>
            </w:tcBorders>
            <w:shd w:val="clear" w:color="auto" w:fill="D9D9D9"/>
            <w:vAlign w:val="bottom"/>
          </w:tcPr>
          <w:p w:rsidR="00A2175F" w:rsidRPr="00CB748C" w:rsidRDefault="00A2175F" w:rsidP="00B708AA">
            <w:pPr>
              <w:rPr>
                <w:rFonts w:ascii="Arial" w:hAnsi="Arial" w:cs="Arial"/>
                <w:sz w:val="16"/>
                <w:szCs w:val="16"/>
                <w:lang w:val="fr-FR"/>
              </w:rPr>
            </w:pPr>
            <w:r w:rsidRPr="00CB748C">
              <w:rPr>
                <w:rFonts w:ascii="Arial" w:hAnsi="Arial" w:cs="Arial"/>
                <w:sz w:val="16"/>
                <w:szCs w:val="16"/>
                <w:lang w:val="fr-FR"/>
              </w:rPr>
              <w:t> </w:t>
            </w:r>
          </w:p>
        </w:tc>
        <w:tc>
          <w:tcPr>
            <w:tcW w:w="135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r w:rsidRPr="00CB748C">
              <w:rPr>
                <w:rFonts w:ascii="Arial" w:hAnsi="Arial" w:cs="Arial"/>
                <w:sz w:val="16"/>
                <w:szCs w:val="16"/>
                <w:lang w:val="fr-FR"/>
              </w:rPr>
              <w:t> </w:t>
            </w:r>
          </w:p>
        </w:tc>
        <w:tc>
          <w:tcPr>
            <w:tcW w:w="153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r w:rsidRPr="00CB748C">
              <w:rPr>
                <w:rFonts w:ascii="Arial" w:hAnsi="Arial" w:cs="Arial"/>
                <w:sz w:val="16"/>
                <w:szCs w:val="16"/>
                <w:lang w:val="fr-FR"/>
              </w:rPr>
              <w:t> </w:t>
            </w:r>
          </w:p>
        </w:tc>
        <w:tc>
          <w:tcPr>
            <w:tcW w:w="162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r w:rsidRPr="00CB748C">
              <w:rPr>
                <w:rFonts w:ascii="Arial" w:hAnsi="Arial" w:cs="Arial"/>
                <w:sz w:val="16"/>
                <w:szCs w:val="16"/>
                <w:lang w:val="fr-FR"/>
              </w:rPr>
              <w:t> </w:t>
            </w:r>
          </w:p>
        </w:tc>
        <w:tc>
          <w:tcPr>
            <w:tcW w:w="135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62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r w:rsidRPr="00CB748C">
              <w:rPr>
                <w:rFonts w:ascii="Arial" w:hAnsi="Arial" w:cs="Arial"/>
                <w:sz w:val="16"/>
                <w:szCs w:val="16"/>
                <w:lang w:val="fr-FR"/>
              </w:rPr>
              <w:t> </w:t>
            </w:r>
          </w:p>
        </w:tc>
      </w:tr>
      <w:tr w:rsidR="00A2175F" w:rsidRPr="00CB748C" w:rsidTr="00202435">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p w:rsidR="00A2175F" w:rsidRPr="00CB748C" w:rsidRDefault="00A2175F" w:rsidP="00B708AA">
            <w:pPr>
              <w:rPr>
                <w:rFonts w:ascii="Arial" w:hAnsi="Arial" w:cs="Arial"/>
                <w:sz w:val="16"/>
                <w:szCs w:val="16"/>
                <w:lang w:val="fr-FR"/>
              </w:rPr>
            </w:pPr>
          </w:p>
          <w:p w:rsidR="00A2175F" w:rsidRPr="00CB748C" w:rsidRDefault="00A2175F" w:rsidP="00B708AA">
            <w:pPr>
              <w:rPr>
                <w:rFonts w:ascii="Arial" w:hAnsi="Arial" w:cs="Arial"/>
                <w:sz w:val="16"/>
                <w:szCs w:val="16"/>
                <w:lang w:val="fr-FR"/>
              </w:rPr>
            </w:pPr>
          </w:p>
        </w:tc>
        <w:tc>
          <w:tcPr>
            <w:tcW w:w="1382" w:type="dxa"/>
            <w:tcBorders>
              <w:top w:val="single" w:sz="4" w:space="0" w:color="auto"/>
              <w:left w:val="nil"/>
              <w:bottom w:val="single" w:sz="4" w:space="0" w:color="auto"/>
              <w:right w:val="nil"/>
            </w:tcBorders>
            <w:shd w:val="clear" w:color="auto" w:fill="D9D9D9"/>
            <w:vAlign w:val="bottom"/>
          </w:tcPr>
          <w:p w:rsidR="00A2175F" w:rsidRPr="00CB748C" w:rsidRDefault="00A2175F" w:rsidP="00B708AA">
            <w:pPr>
              <w:rPr>
                <w:rFonts w:ascii="Arial" w:hAnsi="Arial" w:cs="Arial"/>
                <w:sz w:val="16"/>
                <w:szCs w:val="16"/>
                <w:lang w:val="fr-FR"/>
              </w:rPr>
            </w:pPr>
          </w:p>
        </w:tc>
        <w:tc>
          <w:tcPr>
            <w:tcW w:w="135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3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62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35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62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rsidTr="00202435">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p w:rsidR="00A2175F" w:rsidRPr="00CB748C" w:rsidRDefault="00A2175F" w:rsidP="00B708AA">
            <w:pPr>
              <w:rPr>
                <w:rFonts w:ascii="Arial" w:hAnsi="Arial" w:cs="Arial"/>
                <w:sz w:val="16"/>
                <w:szCs w:val="16"/>
                <w:lang w:val="fr-FR"/>
              </w:rPr>
            </w:pPr>
          </w:p>
          <w:p w:rsidR="00A2175F" w:rsidRPr="00CB748C" w:rsidRDefault="00A2175F" w:rsidP="00B708AA">
            <w:pPr>
              <w:rPr>
                <w:rFonts w:ascii="Arial" w:hAnsi="Arial" w:cs="Arial"/>
                <w:sz w:val="16"/>
                <w:szCs w:val="16"/>
                <w:lang w:val="fr-FR"/>
              </w:rPr>
            </w:pPr>
          </w:p>
        </w:tc>
        <w:tc>
          <w:tcPr>
            <w:tcW w:w="1382" w:type="dxa"/>
            <w:tcBorders>
              <w:top w:val="single" w:sz="4" w:space="0" w:color="auto"/>
              <w:left w:val="nil"/>
              <w:bottom w:val="single" w:sz="4" w:space="0" w:color="auto"/>
              <w:right w:val="nil"/>
            </w:tcBorders>
            <w:shd w:val="clear" w:color="auto" w:fill="D9D9D9"/>
            <w:vAlign w:val="bottom"/>
          </w:tcPr>
          <w:p w:rsidR="00A2175F" w:rsidRPr="00CB748C" w:rsidRDefault="00A2175F" w:rsidP="00B708AA">
            <w:pPr>
              <w:rPr>
                <w:rFonts w:ascii="Arial" w:hAnsi="Arial" w:cs="Arial"/>
                <w:sz w:val="16"/>
                <w:szCs w:val="16"/>
                <w:lang w:val="fr-FR"/>
              </w:rPr>
            </w:pPr>
          </w:p>
        </w:tc>
        <w:tc>
          <w:tcPr>
            <w:tcW w:w="135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3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62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35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62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rsidTr="00202435">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p w:rsidR="00A2175F" w:rsidRPr="00CB748C" w:rsidRDefault="00A2175F" w:rsidP="00B708AA">
            <w:pPr>
              <w:rPr>
                <w:rFonts w:ascii="Arial" w:hAnsi="Arial" w:cs="Arial"/>
                <w:sz w:val="16"/>
                <w:szCs w:val="16"/>
                <w:lang w:val="fr-FR"/>
              </w:rPr>
            </w:pPr>
          </w:p>
          <w:p w:rsidR="00A2175F" w:rsidRPr="00CB748C" w:rsidRDefault="00A2175F" w:rsidP="00B708AA">
            <w:pPr>
              <w:rPr>
                <w:rFonts w:ascii="Arial" w:hAnsi="Arial" w:cs="Arial"/>
                <w:sz w:val="16"/>
                <w:szCs w:val="16"/>
                <w:lang w:val="fr-FR"/>
              </w:rPr>
            </w:pPr>
          </w:p>
        </w:tc>
        <w:tc>
          <w:tcPr>
            <w:tcW w:w="1382" w:type="dxa"/>
            <w:tcBorders>
              <w:top w:val="single" w:sz="4" w:space="0" w:color="auto"/>
              <w:left w:val="nil"/>
              <w:bottom w:val="single" w:sz="4" w:space="0" w:color="auto"/>
              <w:right w:val="nil"/>
            </w:tcBorders>
            <w:shd w:val="clear" w:color="auto" w:fill="D9D9D9"/>
            <w:vAlign w:val="bottom"/>
          </w:tcPr>
          <w:p w:rsidR="00A2175F" w:rsidRPr="00CB748C" w:rsidRDefault="00A2175F" w:rsidP="00B708AA">
            <w:pPr>
              <w:rPr>
                <w:rFonts w:ascii="Arial" w:hAnsi="Arial" w:cs="Arial"/>
                <w:sz w:val="16"/>
                <w:szCs w:val="16"/>
                <w:lang w:val="fr-FR"/>
              </w:rPr>
            </w:pPr>
          </w:p>
        </w:tc>
        <w:tc>
          <w:tcPr>
            <w:tcW w:w="135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3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62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35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62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rsidTr="00202435">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p w:rsidR="00A2175F" w:rsidRPr="00CB748C" w:rsidRDefault="00A2175F" w:rsidP="00B708AA">
            <w:pPr>
              <w:rPr>
                <w:rFonts w:ascii="Arial" w:hAnsi="Arial" w:cs="Arial"/>
                <w:sz w:val="16"/>
                <w:szCs w:val="16"/>
                <w:lang w:val="fr-FR"/>
              </w:rPr>
            </w:pPr>
          </w:p>
          <w:p w:rsidR="00A2175F" w:rsidRPr="00CB748C" w:rsidRDefault="00A2175F" w:rsidP="00B708AA">
            <w:pPr>
              <w:rPr>
                <w:rFonts w:ascii="Arial" w:hAnsi="Arial" w:cs="Arial"/>
                <w:sz w:val="16"/>
                <w:szCs w:val="16"/>
                <w:lang w:val="fr-FR"/>
              </w:rPr>
            </w:pPr>
          </w:p>
        </w:tc>
        <w:tc>
          <w:tcPr>
            <w:tcW w:w="1382" w:type="dxa"/>
            <w:tcBorders>
              <w:top w:val="single" w:sz="4" w:space="0" w:color="auto"/>
              <w:left w:val="nil"/>
              <w:bottom w:val="single" w:sz="4" w:space="0" w:color="auto"/>
              <w:right w:val="nil"/>
            </w:tcBorders>
            <w:shd w:val="clear" w:color="auto" w:fill="D9D9D9"/>
            <w:vAlign w:val="bottom"/>
          </w:tcPr>
          <w:p w:rsidR="00A2175F" w:rsidRPr="00CB748C" w:rsidRDefault="00A2175F" w:rsidP="00B708AA">
            <w:pPr>
              <w:rPr>
                <w:rFonts w:ascii="Arial" w:hAnsi="Arial" w:cs="Arial"/>
                <w:sz w:val="16"/>
                <w:szCs w:val="16"/>
                <w:lang w:val="fr-FR"/>
              </w:rPr>
            </w:pPr>
          </w:p>
        </w:tc>
        <w:tc>
          <w:tcPr>
            <w:tcW w:w="135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3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62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35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62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rsidTr="00202435">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p w:rsidR="00A2175F" w:rsidRPr="00CB748C" w:rsidRDefault="00A2175F" w:rsidP="00B708AA">
            <w:pPr>
              <w:rPr>
                <w:rFonts w:ascii="Arial" w:hAnsi="Arial" w:cs="Arial"/>
                <w:sz w:val="16"/>
                <w:szCs w:val="16"/>
                <w:lang w:val="fr-FR"/>
              </w:rPr>
            </w:pPr>
          </w:p>
          <w:p w:rsidR="00A2175F" w:rsidRPr="00CB748C" w:rsidRDefault="00A2175F" w:rsidP="00B708AA">
            <w:pPr>
              <w:rPr>
                <w:rFonts w:ascii="Arial" w:hAnsi="Arial" w:cs="Arial"/>
                <w:sz w:val="16"/>
                <w:szCs w:val="16"/>
                <w:lang w:val="fr-FR"/>
              </w:rPr>
            </w:pPr>
          </w:p>
        </w:tc>
        <w:tc>
          <w:tcPr>
            <w:tcW w:w="1382" w:type="dxa"/>
            <w:tcBorders>
              <w:top w:val="single" w:sz="4" w:space="0" w:color="auto"/>
              <w:left w:val="nil"/>
              <w:bottom w:val="single" w:sz="4" w:space="0" w:color="auto"/>
              <w:right w:val="nil"/>
            </w:tcBorders>
            <w:shd w:val="clear" w:color="auto" w:fill="D9D9D9"/>
            <w:vAlign w:val="bottom"/>
          </w:tcPr>
          <w:p w:rsidR="00A2175F" w:rsidRPr="00CB748C" w:rsidRDefault="00A2175F" w:rsidP="00B708AA">
            <w:pPr>
              <w:rPr>
                <w:rFonts w:ascii="Arial" w:hAnsi="Arial" w:cs="Arial"/>
                <w:sz w:val="16"/>
                <w:szCs w:val="16"/>
                <w:lang w:val="fr-FR"/>
              </w:rPr>
            </w:pPr>
          </w:p>
        </w:tc>
        <w:tc>
          <w:tcPr>
            <w:tcW w:w="135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3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62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35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62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rsidTr="00202435">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p w:rsidR="00A2175F" w:rsidRPr="00CB748C" w:rsidRDefault="00A2175F" w:rsidP="00B708AA">
            <w:pPr>
              <w:rPr>
                <w:rFonts w:ascii="Arial" w:hAnsi="Arial" w:cs="Arial"/>
                <w:sz w:val="16"/>
                <w:szCs w:val="16"/>
                <w:lang w:val="fr-FR"/>
              </w:rPr>
            </w:pPr>
          </w:p>
          <w:p w:rsidR="00A2175F" w:rsidRPr="00CB748C" w:rsidRDefault="00A2175F" w:rsidP="00B708AA">
            <w:pPr>
              <w:rPr>
                <w:rFonts w:ascii="Arial" w:hAnsi="Arial" w:cs="Arial"/>
                <w:sz w:val="16"/>
                <w:szCs w:val="16"/>
                <w:lang w:val="fr-FR"/>
              </w:rPr>
            </w:pPr>
          </w:p>
        </w:tc>
        <w:tc>
          <w:tcPr>
            <w:tcW w:w="1382" w:type="dxa"/>
            <w:tcBorders>
              <w:top w:val="single" w:sz="4" w:space="0" w:color="auto"/>
              <w:left w:val="nil"/>
              <w:bottom w:val="single" w:sz="4" w:space="0" w:color="auto"/>
              <w:right w:val="nil"/>
            </w:tcBorders>
            <w:shd w:val="clear" w:color="auto" w:fill="D9D9D9"/>
            <w:vAlign w:val="bottom"/>
          </w:tcPr>
          <w:p w:rsidR="00A2175F" w:rsidRPr="00CB748C" w:rsidRDefault="00A2175F" w:rsidP="00B708AA">
            <w:pPr>
              <w:rPr>
                <w:rFonts w:ascii="Arial" w:hAnsi="Arial" w:cs="Arial"/>
                <w:sz w:val="16"/>
                <w:szCs w:val="16"/>
                <w:lang w:val="fr-FR"/>
              </w:rPr>
            </w:pPr>
          </w:p>
        </w:tc>
        <w:tc>
          <w:tcPr>
            <w:tcW w:w="135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3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62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35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62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rsidTr="00202435">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p w:rsidR="00A2175F" w:rsidRPr="00CB748C" w:rsidRDefault="00A2175F" w:rsidP="00B708AA">
            <w:pPr>
              <w:rPr>
                <w:rFonts w:ascii="Arial" w:hAnsi="Arial" w:cs="Arial"/>
                <w:sz w:val="16"/>
                <w:szCs w:val="16"/>
                <w:lang w:val="fr-FR"/>
              </w:rPr>
            </w:pPr>
          </w:p>
          <w:p w:rsidR="00A2175F" w:rsidRPr="00CB748C" w:rsidRDefault="00A2175F" w:rsidP="00B708AA">
            <w:pPr>
              <w:rPr>
                <w:rFonts w:ascii="Arial" w:hAnsi="Arial" w:cs="Arial"/>
                <w:sz w:val="16"/>
                <w:szCs w:val="16"/>
                <w:lang w:val="fr-FR"/>
              </w:rPr>
            </w:pPr>
          </w:p>
        </w:tc>
        <w:tc>
          <w:tcPr>
            <w:tcW w:w="1382" w:type="dxa"/>
            <w:tcBorders>
              <w:top w:val="single" w:sz="4" w:space="0" w:color="auto"/>
              <w:left w:val="nil"/>
              <w:bottom w:val="single" w:sz="4" w:space="0" w:color="auto"/>
              <w:right w:val="nil"/>
            </w:tcBorders>
            <w:shd w:val="clear" w:color="auto" w:fill="D9D9D9"/>
            <w:vAlign w:val="bottom"/>
          </w:tcPr>
          <w:p w:rsidR="00A2175F" w:rsidRPr="00CB748C" w:rsidRDefault="00A2175F" w:rsidP="00B708AA">
            <w:pPr>
              <w:rPr>
                <w:rFonts w:ascii="Arial" w:hAnsi="Arial" w:cs="Arial"/>
                <w:sz w:val="16"/>
                <w:szCs w:val="16"/>
                <w:lang w:val="fr-FR"/>
              </w:rPr>
            </w:pPr>
          </w:p>
        </w:tc>
        <w:tc>
          <w:tcPr>
            <w:tcW w:w="135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3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62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35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62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r w:rsidR="00A2175F" w:rsidRPr="00CB748C" w:rsidTr="00202435">
        <w:trPr>
          <w:trHeight w:val="255"/>
        </w:trPr>
        <w:tc>
          <w:tcPr>
            <w:tcW w:w="1513"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p w:rsidR="00A2175F" w:rsidRPr="00CB748C" w:rsidRDefault="00A2175F" w:rsidP="00B708AA">
            <w:pPr>
              <w:rPr>
                <w:rFonts w:ascii="Arial" w:hAnsi="Arial" w:cs="Arial"/>
                <w:sz w:val="16"/>
                <w:szCs w:val="16"/>
                <w:lang w:val="fr-FR"/>
              </w:rPr>
            </w:pPr>
          </w:p>
          <w:p w:rsidR="00A2175F" w:rsidRPr="00CB748C" w:rsidRDefault="00A2175F" w:rsidP="00B708AA">
            <w:pPr>
              <w:rPr>
                <w:rFonts w:ascii="Arial" w:hAnsi="Arial" w:cs="Arial"/>
                <w:sz w:val="16"/>
                <w:szCs w:val="16"/>
                <w:lang w:val="fr-FR"/>
              </w:rPr>
            </w:pPr>
          </w:p>
        </w:tc>
        <w:tc>
          <w:tcPr>
            <w:tcW w:w="1382" w:type="dxa"/>
            <w:tcBorders>
              <w:top w:val="single" w:sz="4" w:space="0" w:color="auto"/>
              <w:left w:val="nil"/>
              <w:bottom w:val="single" w:sz="4" w:space="0" w:color="auto"/>
              <w:right w:val="nil"/>
            </w:tcBorders>
            <w:shd w:val="clear" w:color="auto" w:fill="D9D9D9"/>
            <w:vAlign w:val="bottom"/>
          </w:tcPr>
          <w:p w:rsidR="00A2175F" w:rsidRPr="00CB748C" w:rsidRDefault="00A2175F" w:rsidP="00B708AA">
            <w:pPr>
              <w:rPr>
                <w:rFonts w:ascii="Arial" w:hAnsi="Arial" w:cs="Arial"/>
                <w:sz w:val="16"/>
                <w:szCs w:val="16"/>
                <w:lang w:val="fr-FR"/>
              </w:rPr>
            </w:pPr>
          </w:p>
        </w:tc>
        <w:tc>
          <w:tcPr>
            <w:tcW w:w="135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53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62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35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c>
          <w:tcPr>
            <w:tcW w:w="1620" w:type="dxa"/>
            <w:tcBorders>
              <w:top w:val="single" w:sz="4" w:space="0" w:color="auto"/>
              <w:left w:val="nil"/>
              <w:bottom w:val="single" w:sz="4" w:space="0" w:color="auto"/>
              <w:right w:val="nil"/>
            </w:tcBorders>
            <w:shd w:val="clear" w:color="auto" w:fill="D9D9D9"/>
            <w:noWrap/>
            <w:vAlign w:val="bottom"/>
          </w:tcPr>
          <w:p w:rsidR="00A2175F" w:rsidRPr="00CB748C" w:rsidRDefault="00A2175F" w:rsidP="00B708AA">
            <w:pPr>
              <w:rPr>
                <w:rFonts w:ascii="Arial" w:hAnsi="Arial" w:cs="Arial"/>
                <w:sz w:val="16"/>
                <w:szCs w:val="16"/>
                <w:lang w:val="fr-FR"/>
              </w:rPr>
            </w:pPr>
          </w:p>
        </w:tc>
      </w:tr>
    </w:tbl>
    <w:p w:rsidR="00A2175F" w:rsidRPr="00633F0E" w:rsidRDefault="00A2175F" w:rsidP="00A2175F">
      <w:pPr>
        <w:rPr>
          <w:lang w:val="fr-FR"/>
        </w:rPr>
        <w:sectPr w:rsidR="00A2175F" w:rsidRPr="00633F0E" w:rsidSect="00460319">
          <w:headerReference w:type="default" r:id="rId36"/>
          <w:pgSz w:w="11909" w:h="16834" w:code="77"/>
          <w:pgMar w:top="1440" w:right="720" w:bottom="1440" w:left="720" w:header="288" w:footer="720" w:gutter="0"/>
          <w:cols w:space="720"/>
          <w:docGrid w:linePitch="360"/>
        </w:sectPr>
      </w:pPr>
    </w:p>
    <w:p w:rsidR="005F62E1" w:rsidRDefault="005F62E1" w:rsidP="005F62E1">
      <w:pPr>
        <w:pStyle w:val="StyleLearningObjectiveAuto"/>
        <w:rPr>
          <w:bCs w:val="0"/>
          <w:caps w:val="0"/>
          <w:lang w:val="fr-FR"/>
        </w:rPr>
      </w:pPr>
      <w:r w:rsidRPr="005F62E1">
        <w:rPr>
          <w:bCs w:val="0"/>
          <w:caps w:val="0"/>
          <w:lang w:val="fr-FR"/>
        </w:rPr>
        <w:lastRenderedPageBreak/>
        <w:t>DOCUMENT</w:t>
      </w:r>
      <w:r w:rsidR="00A2175F" w:rsidRPr="005F62E1">
        <w:rPr>
          <w:bCs w:val="0"/>
          <w:caps w:val="0"/>
          <w:lang w:val="fr-FR"/>
        </w:rPr>
        <w:t xml:space="preserve"> 7.5 </w:t>
      </w:r>
    </w:p>
    <w:p w:rsidR="00A2175F" w:rsidRPr="005F62E1" w:rsidRDefault="00A2175F" w:rsidP="005F62E1">
      <w:pPr>
        <w:pStyle w:val="StyleLearningObjectiveAuto"/>
        <w:rPr>
          <w:bCs w:val="0"/>
          <w:caps w:val="0"/>
          <w:lang w:val="fr-FR"/>
        </w:rPr>
      </w:pPr>
      <w:r w:rsidRPr="005F62E1">
        <w:rPr>
          <w:bCs w:val="0"/>
          <w:caps w:val="0"/>
          <w:lang w:val="fr-FR"/>
        </w:rPr>
        <w:t xml:space="preserve">Grille de capacités pour la PCMA au niveau </w:t>
      </w:r>
      <w:r w:rsidR="00AB0B92">
        <w:rPr>
          <w:bCs w:val="0"/>
          <w:caps w:val="0"/>
          <w:lang w:val="fr-FR"/>
        </w:rPr>
        <w:t xml:space="preserve">du </w:t>
      </w:r>
      <w:r w:rsidRPr="005F62E1">
        <w:rPr>
          <w:bCs w:val="0"/>
          <w:caps w:val="0"/>
          <w:lang w:val="fr-FR"/>
        </w:rPr>
        <w:t>district</w:t>
      </w:r>
    </w:p>
    <w:p w:rsidR="00A2175F" w:rsidRPr="00633F0E" w:rsidRDefault="00A2175F" w:rsidP="00A2175F">
      <w:pPr>
        <w:rPr>
          <w:color w:val="000080"/>
          <w:sz w:val="24"/>
          <w:szCs w:val="24"/>
          <w:lang w:val="fr-FR"/>
        </w:rPr>
      </w:pPr>
    </w:p>
    <w:p w:rsidR="00A2175F" w:rsidRPr="00633F0E" w:rsidRDefault="00A2175F" w:rsidP="00A2175F">
      <w:pPr>
        <w:pStyle w:val="Heading2"/>
        <w:rPr>
          <w:b/>
          <w:sz w:val="20"/>
          <w:szCs w:val="20"/>
          <w:lang w:val="fr-FR"/>
        </w:rPr>
      </w:pPr>
      <w:r w:rsidRPr="00633F0E" w:rsidDel="0040597B">
        <w:rPr>
          <w:sz w:val="20"/>
          <w:szCs w:val="20"/>
          <w:lang w:val="fr-FR"/>
        </w:rPr>
        <w:t xml:space="preserve"> </w:t>
      </w:r>
      <w:r w:rsidR="00AB0B92">
        <w:rPr>
          <w:sz w:val="20"/>
          <w:szCs w:val="20"/>
          <w:lang w:val="fr-FR"/>
        </w:rPr>
        <w:t>REMARQUE</w:t>
      </w:r>
      <w:r w:rsidRPr="00633F0E">
        <w:rPr>
          <w:sz w:val="20"/>
          <w:szCs w:val="20"/>
          <w:lang w:val="fr-FR"/>
        </w:rPr>
        <w:t xml:space="preserve"> : Ajouter la PEC MAM le cas </w:t>
      </w:r>
      <w:r w:rsidR="00AB0B92">
        <w:rPr>
          <w:rFonts w:cs="Tahoma"/>
          <w:sz w:val="20"/>
          <w:szCs w:val="20"/>
          <w:lang w:val="fr-FR"/>
        </w:rPr>
        <w:t>É</w:t>
      </w:r>
      <w:r w:rsidRPr="00633F0E">
        <w:rPr>
          <w:sz w:val="20"/>
          <w:szCs w:val="20"/>
          <w:lang w:val="fr-FR"/>
        </w:rPr>
        <w:t xml:space="preserve">chéant. </w:t>
      </w:r>
    </w:p>
    <w:p w:rsidR="00A2175F" w:rsidRPr="00633F0E" w:rsidRDefault="00A2175F" w:rsidP="00A2175F">
      <w:pPr>
        <w:pStyle w:val="Heading2"/>
        <w:ind w:left="720"/>
        <w:rPr>
          <w:b/>
          <w:sz w:val="20"/>
          <w:szCs w:val="20"/>
          <w:lang w:val="fr-FR"/>
        </w:rPr>
      </w:pPr>
      <w:r w:rsidRPr="00633F0E">
        <w:rPr>
          <w:sz w:val="20"/>
          <w:szCs w:val="20"/>
          <w:lang w:val="fr-FR"/>
        </w:rPr>
        <w:t xml:space="preserve">Cette grille pourrait </w:t>
      </w:r>
      <w:r w:rsidR="00AB0B92">
        <w:rPr>
          <w:rFonts w:cs="Tahoma"/>
          <w:sz w:val="20"/>
          <w:szCs w:val="20"/>
          <w:lang w:val="fr-FR"/>
        </w:rPr>
        <w:t>Ê</w:t>
      </w:r>
      <w:r w:rsidRPr="00633F0E">
        <w:rPr>
          <w:sz w:val="20"/>
          <w:szCs w:val="20"/>
          <w:lang w:val="fr-FR"/>
        </w:rPr>
        <w:t>tre adapt</w:t>
      </w:r>
      <w:r w:rsidR="00AB0B92">
        <w:rPr>
          <w:rFonts w:cs="Tahoma"/>
          <w:sz w:val="20"/>
          <w:szCs w:val="20"/>
          <w:lang w:val="fr-FR"/>
        </w:rPr>
        <w:t>É</w:t>
      </w:r>
      <w:r>
        <w:rPr>
          <w:sz w:val="20"/>
          <w:szCs w:val="20"/>
          <w:lang w:val="fr-FR"/>
        </w:rPr>
        <w:t>e</w:t>
      </w:r>
      <w:r w:rsidRPr="00633F0E">
        <w:rPr>
          <w:sz w:val="20"/>
          <w:szCs w:val="20"/>
          <w:lang w:val="fr-FR"/>
        </w:rPr>
        <w:t xml:space="preserve"> pour </w:t>
      </w:r>
      <w:r w:rsidR="00AB0B92">
        <w:rPr>
          <w:rFonts w:cs="Tahoma"/>
          <w:sz w:val="20"/>
          <w:szCs w:val="20"/>
          <w:lang w:val="fr-FR"/>
        </w:rPr>
        <w:t>É</w:t>
      </w:r>
      <w:r w:rsidRPr="00633F0E">
        <w:rPr>
          <w:sz w:val="20"/>
          <w:szCs w:val="20"/>
          <w:lang w:val="fr-FR"/>
        </w:rPr>
        <w:t>valuer les capacit</w:t>
      </w:r>
      <w:r w:rsidR="00AB0B92">
        <w:rPr>
          <w:rFonts w:cs="Tahoma"/>
          <w:sz w:val="20"/>
          <w:szCs w:val="20"/>
          <w:lang w:val="fr-FR"/>
        </w:rPr>
        <w:t>É</w:t>
      </w:r>
      <w:r w:rsidRPr="00633F0E">
        <w:rPr>
          <w:sz w:val="20"/>
          <w:szCs w:val="20"/>
          <w:lang w:val="fr-FR"/>
        </w:rPr>
        <w:t>s au niveau r</w:t>
      </w:r>
      <w:r w:rsidR="00AB0B92">
        <w:rPr>
          <w:rFonts w:cs="Tahoma"/>
          <w:sz w:val="20"/>
          <w:szCs w:val="20"/>
          <w:lang w:val="fr-FR"/>
        </w:rPr>
        <w:t>É</w:t>
      </w:r>
      <w:r w:rsidRPr="00633F0E">
        <w:rPr>
          <w:sz w:val="20"/>
          <w:szCs w:val="20"/>
          <w:lang w:val="fr-FR"/>
        </w:rPr>
        <w:t>gional et national, voir aussi Document 7.7.</w:t>
      </w:r>
    </w:p>
    <w:p w:rsidR="00A2175F" w:rsidRPr="00633F0E" w:rsidRDefault="00A2175F" w:rsidP="00A2175F">
      <w:pPr>
        <w:rPr>
          <w:lang w:val="fr-FR"/>
        </w:rPr>
      </w:pPr>
    </w:p>
    <w:p w:rsidR="00A2175F" w:rsidRPr="00633F0E" w:rsidRDefault="00A2175F" w:rsidP="00A2175F">
      <w:pPr>
        <w:rPr>
          <w:lang w:val="fr-FR"/>
        </w:rPr>
      </w:pPr>
    </w:p>
    <w:tbl>
      <w:tblPr>
        <w:tblW w:w="9180" w:type="dxa"/>
        <w:tblInd w:w="108" w:type="dxa"/>
        <w:tblBorders>
          <w:insideH w:val="single" w:sz="4" w:space="0" w:color="auto"/>
          <w:insideV w:val="single" w:sz="4" w:space="0" w:color="auto"/>
        </w:tblBorders>
        <w:tblLayout w:type="fixed"/>
        <w:tblLook w:val="01E0"/>
      </w:tblPr>
      <w:tblGrid>
        <w:gridCol w:w="2880"/>
        <w:gridCol w:w="1080"/>
        <w:gridCol w:w="1170"/>
        <w:gridCol w:w="1170"/>
        <w:gridCol w:w="720"/>
        <w:gridCol w:w="1080"/>
        <w:gridCol w:w="1080"/>
      </w:tblGrid>
      <w:tr w:rsidR="00A2175F" w:rsidRPr="00633F0E">
        <w:trPr>
          <w:tblHeader/>
        </w:trPr>
        <w:tc>
          <w:tcPr>
            <w:tcW w:w="2880" w:type="dxa"/>
            <w:vAlign w:val="center"/>
          </w:tcPr>
          <w:p w:rsidR="00A2175F" w:rsidRPr="00633F0E" w:rsidRDefault="00A2175F" w:rsidP="00B708AA">
            <w:pPr>
              <w:rPr>
                <w:b/>
                <w:sz w:val="18"/>
                <w:lang w:val="fr-FR"/>
              </w:rPr>
            </w:pPr>
            <w:r w:rsidRPr="00633F0E">
              <w:rPr>
                <w:b/>
                <w:sz w:val="18"/>
                <w:lang w:val="fr-FR"/>
              </w:rPr>
              <w:t>Eléments clés de la PCMA à traiter</w:t>
            </w:r>
          </w:p>
        </w:tc>
        <w:tc>
          <w:tcPr>
            <w:tcW w:w="1080" w:type="dxa"/>
            <w:vAlign w:val="center"/>
          </w:tcPr>
          <w:p w:rsidR="00A2175F" w:rsidRPr="00633F0E" w:rsidRDefault="00A2175F" w:rsidP="00B708AA">
            <w:pPr>
              <w:jc w:val="center"/>
              <w:rPr>
                <w:b/>
                <w:sz w:val="18"/>
                <w:lang w:val="fr-FR"/>
              </w:rPr>
            </w:pPr>
            <w:r w:rsidRPr="00633F0E">
              <w:rPr>
                <w:b/>
                <w:sz w:val="18"/>
                <w:lang w:val="fr-FR"/>
              </w:rPr>
              <w:t>Qui actuelle</w:t>
            </w:r>
            <w:r w:rsidR="00AB0B92">
              <w:rPr>
                <w:b/>
                <w:sz w:val="18"/>
                <w:lang w:val="fr-FR"/>
              </w:rPr>
              <w:t>-</w:t>
            </w:r>
            <w:r w:rsidRPr="00633F0E">
              <w:rPr>
                <w:b/>
                <w:sz w:val="18"/>
                <w:lang w:val="fr-FR"/>
              </w:rPr>
              <w:t>ment</w:t>
            </w:r>
          </w:p>
        </w:tc>
        <w:tc>
          <w:tcPr>
            <w:tcW w:w="1170" w:type="dxa"/>
            <w:vAlign w:val="center"/>
          </w:tcPr>
          <w:p w:rsidR="00A2175F" w:rsidRPr="00633F0E" w:rsidRDefault="00A2175F" w:rsidP="00B708AA">
            <w:pPr>
              <w:jc w:val="center"/>
              <w:rPr>
                <w:b/>
                <w:sz w:val="18"/>
                <w:lang w:val="fr-FR"/>
              </w:rPr>
            </w:pPr>
            <w:r w:rsidRPr="00633F0E">
              <w:rPr>
                <w:b/>
                <w:sz w:val="18"/>
                <w:lang w:val="fr-FR"/>
              </w:rPr>
              <w:t>Comment actuelle</w:t>
            </w:r>
            <w:r w:rsidR="00CB748C">
              <w:rPr>
                <w:b/>
                <w:sz w:val="18"/>
                <w:lang w:val="fr-FR"/>
              </w:rPr>
              <w:t>-</w:t>
            </w:r>
            <w:r w:rsidRPr="00633F0E">
              <w:rPr>
                <w:b/>
                <w:sz w:val="18"/>
                <w:lang w:val="fr-FR"/>
              </w:rPr>
              <w:t>ment</w:t>
            </w:r>
          </w:p>
        </w:tc>
        <w:tc>
          <w:tcPr>
            <w:tcW w:w="1170" w:type="dxa"/>
            <w:vAlign w:val="center"/>
          </w:tcPr>
          <w:p w:rsidR="00A2175F" w:rsidRPr="00633F0E" w:rsidRDefault="00A2175F" w:rsidP="00B708AA">
            <w:pPr>
              <w:jc w:val="center"/>
              <w:rPr>
                <w:b/>
                <w:sz w:val="18"/>
                <w:lang w:val="fr-FR"/>
              </w:rPr>
            </w:pPr>
            <w:r w:rsidRPr="00633F0E">
              <w:rPr>
                <w:b/>
                <w:sz w:val="18"/>
                <w:lang w:val="fr-FR"/>
              </w:rPr>
              <w:t>Capacité du MS en la matière</w:t>
            </w:r>
          </w:p>
        </w:tc>
        <w:tc>
          <w:tcPr>
            <w:tcW w:w="720" w:type="dxa"/>
            <w:vAlign w:val="center"/>
          </w:tcPr>
          <w:p w:rsidR="00A2175F" w:rsidRPr="00633F0E" w:rsidRDefault="00A2175F" w:rsidP="00B708AA">
            <w:pPr>
              <w:jc w:val="center"/>
              <w:rPr>
                <w:b/>
                <w:sz w:val="18"/>
                <w:lang w:val="fr-FR"/>
              </w:rPr>
            </w:pPr>
            <w:r w:rsidRPr="00633F0E">
              <w:rPr>
                <w:b/>
                <w:sz w:val="18"/>
                <w:lang w:val="fr-FR"/>
              </w:rPr>
              <w:t>Lacunes</w:t>
            </w:r>
          </w:p>
        </w:tc>
        <w:tc>
          <w:tcPr>
            <w:tcW w:w="1080" w:type="dxa"/>
            <w:vAlign w:val="center"/>
          </w:tcPr>
          <w:p w:rsidR="00A2175F" w:rsidRPr="00633F0E" w:rsidRDefault="00A2175F" w:rsidP="00B708AA">
            <w:pPr>
              <w:jc w:val="center"/>
              <w:rPr>
                <w:b/>
                <w:sz w:val="18"/>
                <w:lang w:val="fr-FR"/>
              </w:rPr>
            </w:pPr>
            <w:r w:rsidRPr="00633F0E">
              <w:rPr>
                <w:b/>
                <w:sz w:val="18"/>
                <w:lang w:val="fr-FR"/>
              </w:rPr>
              <w:t>Solutions</w:t>
            </w:r>
          </w:p>
        </w:tc>
        <w:tc>
          <w:tcPr>
            <w:tcW w:w="1080" w:type="dxa"/>
          </w:tcPr>
          <w:p w:rsidR="00A2175F" w:rsidRPr="00633F0E" w:rsidRDefault="00A2175F" w:rsidP="00B708AA">
            <w:pPr>
              <w:jc w:val="center"/>
              <w:rPr>
                <w:b/>
                <w:sz w:val="18"/>
                <w:lang w:val="fr-FR"/>
              </w:rPr>
            </w:pPr>
          </w:p>
          <w:p w:rsidR="00A2175F" w:rsidRPr="00633F0E" w:rsidRDefault="00A2175F" w:rsidP="00B708AA">
            <w:pPr>
              <w:jc w:val="center"/>
              <w:rPr>
                <w:b/>
                <w:sz w:val="18"/>
                <w:lang w:val="fr-FR"/>
              </w:rPr>
            </w:pPr>
            <w:r w:rsidRPr="00633F0E">
              <w:rPr>
                <w:b/>
                <w:sz w:val="18"/>
                <w:lang w:val="fr-FR"/>
              </w:rPr>
              <w:t>Priorité</w:t>
            </w:r>
          </w:p>
        </w:tc>
      </w:tr>
      <w:tr w:rsidR="00A2175F" w:rsidRPr="009305A3">
        <w:tc>
          <w:tcPr>
            <w:tcW w:w="9180" w:type="dxa"/>
            <w:gridSpan w:val="7"/>
            <w:shd w:val="clear" w:color="000000" w:fill="F3F3F3"/>
          </w:tcPr>
          <w:p w:rsidR="00A2175F" w:rsidRPr="00633F0E" w:rsidRDefault="00A2175F" w:rsidP="00B708AA">
            <w:pPr>
              <w:jc w:val="both"/>
              <w:rPr>
                <w:b/>
                <w:sz w:val="18"/>
                <w:lang w:val="fr-FR"/>
              </w:rPr>
            </w:pPr>
            <w:r w:rsidRPr="00633F0E">
              <w:rPr>
                <w:b/>
                <w:sz w:val="18"/>
                <w:lang w:val="fr-FR"/>
              </w:rPr>
              <w:t xml:space="preserve">CONTEXTE FAVORABLE </w:t>
            </w:r>
            <w:r w:rsidR="00AB0B92">
              <w:rPr>
                <w:rFonts w:cs="Tahoma"/>
                <w:b/>
                <w:sz w:val="18"/>
                <w:lang w:val="fr-FR"/>
              </w:rPr>
              <w:t>À</w:t>
            </w:r>
            <w:r w:rsidRPr="00633F0E">
              <w:rPr>
                <w:b/>
                <w:sz w:val="18"/>
                <w:lang w:val="fr-FR"/>
              </w:rPr>
              <w:t xml:space="preserve"> LA PCMA</w:t>
            </w:r>
          </w:p>
        </w:tc>
      </w:tr>
      <w:tr w:rsidR="00A2175F" w:rsidRPr="009305A3">
        <w:tc>
          <w:tcPr>
            <w:tcW w:w="2880" w:type="dxa"/>
          </w:tcPr>
          <w:p w:rsidR="00A2175F" w:rsidRPr="00633F0E" w:rsidRDefault="00A2175F" w:rsidP="00B708AA">
            <w:pPr>
              <w:spacing w:before="60"/>
              <w:rPr>
                <w:sz w:val="18"/>
                <w:lang w:val="fr-FR"/>
              </w:rPr>
            </w:pPr>
            <w:r w:rsidRPr="00633F0E">
              <w:rPr>
                <w:sz w:val="18"/>
                <w:lang w:val="fr-FR"/>
              </w:rPr>
              <w:t xml:space="preserve">Leadership technique de la PCMA </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szCs w:val="18"/>
                <w:lang w:val="fr-FR"/>
              </w:rPr>
              <w:t>Unité d’appui technique pour renforcer les capacités et la qualité de soins</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t xml:space="preserve">Système de coordination de la PCMA (et liens avec le système de coordination national/régional) </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t xml:space="preserve">Directives de la PCMA : </w:t>
            </w:r>
          </w:p>
          <w:p w:rsidR="00A2175F" w:rsidRPr="00633F0E" w:rsidRDefault="00A2175F" w:rsidP="00B708AA">
            <w:pPr>
              <w:rPr>
                <w:sz w:val="18"/>
                <w:lang w:val="fr-FR"/>
              </w:rPr>
            </w:pPr>
            <w:r w:rsidRPr="00633F0E">
              <w:rPr>
                <w:sz w:val="18"/>
                <w:lang w:val="fr-FR"/>
              </w:rPr>
              <w:t xml:space="preserve">-Existe-t-il des directives nationales de la PCMA ? </w:t>
            </w:r>
          </w:p>
          <w:p w:rsidR="00A2175F" w:rsidRPr="00633F0E" w:rsidRDefault="00A2175F" w:rsidP="00B708AA">
            <w:pPr>
              <w:rPr>
                <w:sz w:val="18"/>
                <w:lang w:val="fr-FR"/>
              </w:rPr>
            </w:pPr>
            <w:r w:rsidRPr="00633F0E">
              <w:rPr>
                <w:sz w:val="18"/>
                <w:lang w:val="fr-FR"/>
              </w:rPr>
              <w:t>-Sont-elles diffusées et utilisées ?</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t xml:space="preserve">Financement : </w:t>
            </w:r>
          </w:p>
          <w:p w:rsidR="00A2175F" w:rsidRPr="00633F0E" w:rsidRDefault="00A2175F" w:rsidP="00B708AA">
            <w:pPr>
              <w:rPr>
                <w:sz w:val="18"/>
                <w:lang w:val="fr-FR"/>
              </w:rPr>
            </w:pPr>
            <w:r w:rsidRPr="00633F0E">
              <w:rPr>
                <w:sz w:val="18"/>
                <w:lang w:val="fr-FR"/>
              </w:rPr>
              <w:t>-Les coûts des fournitures (y compris l’aliment thérapeutique prêt à l’emploi [ATPE])</w:t>
            </w:r>
            <w:r w:rsidR="009F0E47">
              <w:rPr>
                <w:sz w:val="18"/>
                <w:lang w:val="fr-FR"/>
              </w:rPr>
              <w:t>,</w:t>
            </w:r>
            <w:r w:rsidRPr="00633F0E">
              <w:rPr>
                <w:sz w:val="18"/>
                <w:lang w:val="fr-FR"/>
              </w:rPr>
              <w:t xml:space="preserve"> de la supervision et de la formation peuvent-ils être intégrés au budget du district ? </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t>Traitement gratuit dispensé aux enfants moins de 5 ans avec malnutrition aigu</w:t>
            </w:r>
            <w:r w:rsidRPr="00633F0E">
              <w:rPr>
                <w:rFonts w:cs="Tahoma"/>
                <w:sz w:val="18"/>
                <w:lang w:val="fr-FR"/>
              </w:rPr>
              <w:t>ë</w:t>
            </w:r>
            <w:r w:rsidRPr="00633F0E">
              <w:rPr>
                <w:sz w:val="18"/>
                <w:lang w:val="fr-FR"/>
              </w:rPr>
              <w:t xml:space="preserve"> </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t xml:space="preserve">Plan de contingence: </w:t>
            </w:r>
          </w:p>
          <w:p w:rsidR="00A2175F" w:rsidRPr="00633F0E" w:rsidRDefault="00A2175F" w:rsidP="00B708AA">
            <w:pPr>
              <w:spacing w:after="60"/>
              <w:rPr>
                <w:b/>
                <w:sz w:val="18"/>
                <w:lang w:val="fr-FR"/>
              </w:rPr>
            </w:pPr>
            <w:r w:rsidRPr="00633F0E">
              <w:rPr>
                <w:sz w:val="18"/>
                <w:lang w:val="fr-FR"/>
              </w:rPr>
              <w:t xml:space="preserve">-Comment le district va-t-il gérer les augmentations saisonnières et imprévues </w:t>
            </w:r>
            <w:r w:rsidR="009F0E47">
              <w:rPr>
                <w:sz w:val="18"/>
                <w:lang w:val="fr-FR"/>
              </w:rPr>
              <w:t>du</w:t>
            </w:r>
            <w:r w:rsidRPr="00633F0E">
              <w:rPr>
                <w:sz w:val="18"/>
                <w:lang w:val="fr-FR"/>
              </w:rPr>
              <w:t xml:space="preserve"> nombre de cas ? </w:t>
            </w:r>
          </w:p>
        </w:tc>
        <w:tc>
          <w:tcPr>
            <w:tcW w:w="1080" w:type="dxa"/>
          </w:tcPr>
          <w:p w:rsidR="00A2175F" w:rsidRPr="00633F0E" w:rsidRDefault="00A2175F" w:rsidP="00B708AA">
            <w:pPr>
              <w:rPr>
                <w:b/>
                <w:sz w:val="18"/>
                <w:lang w:val="fr-FR"/>
              </w:rPr>
            </w:pPr>
          </w:p>
        </w:tc>
        <w:tc>
          <w:tcPr>
            <w:tcW w:w="1170" w:type="dxa"/>
          </w:tcPr>
          <w:p w:rsidR="00A2175F" w:rsidRPr="00633F0E" w:rsidRDefault="00A2175F" w:rsidP="00B708AA">
            <w:pPr>
              <w:rPr>
                <w:b/>
                <w:sz w:val="18"/>
                <w:lang w:val="fr-FR"/>
              </w:rPr>
            </w:pPr>
          </w:p>
        </w:tc>
        <w:tc>
          <w:tcPr>
            <w:tcW w:w="1170" w:type="dxa"/>
          </w:tcPr>
          <w:p w:rsidR="00A2175F" w:rsidRPr="00633F0E" w:rsidRDefault="00A2175F" w:rsidP="00B708AA">
            <w:pPr>
              <w:rPr>
                <w:b/>
                <w:sz w:val="18"/>
                <w:lang w:val="fr-FR"/>
              </w:rPr>
            </w:pPr>
          </w:p>
        </w:tc>
        <w:tc>
          <w:tcPr>
            <w:tcW w:w="720" w:type="dxa"/>
          </w:tcPr>
          <w:p w:rsidR="00A2175F" w:rsidRPr="00633F0E" w:rsidRDefault="00A2175F" w:rsidP="00B708AA">
            <w:pPr>
              <w:jc w:val="both"/>
              <w:rPr>
                <w:b/>
                <w:sz w:val="18"/>
                <w:lang w:val="fr-FR"/>
              </w:rPr>
            </w:pPr>
          </w:p>
        </w:tc>
        <w:tc>
          <w:tcPr>
            <w:tcW w:w="1080" w:type="dxa"/>
          </w:tcPr>
          <w:p w:rsidR="00A2175F" w:rsidRPr="00633F0E" w:rsidRDefault="00A2175F" w:rsidP="00B708AA">
            <w:pPr>
              <w:jc w:val="both"/>
              <w:rPr>
                <w:b/>
                <w:sz w:val="18"/>
                <w:lang w:val="fr-FR"/>
              </w:rPr>
            </w:pPr>
          </w:p>
        </w:tc>
        <w:tc>
          <w:tcPr>
            <w:tcW w:w="1080" w:type="dxa"/>
          </w:tcPr>
          <w:p w:rsidR="00A2175F" w:rsidRPr="00633F0E" w:rsidRDefault="00A2175F" w:rsidP="00B708AA">
            <w:pPr>
              <w:jc w:val="both"/>
              <w:rPr>
                <w:b/>
                <w:sz w:val="18"/>
                <w:lang w:val="fr-FR"/>
              </w:rPr>
            </w:pPr>
          </w:p>
        </w:tc>
      </w:tr>
      <w:tr w:rsidR="00A2175F" w:rsidRPr="00633F0E">
        <w:tc>
          <w:tcPr>
            <w:tcW w:w="9180" w:type="dxa"/>
            <w:gridSpan w:val="7"/>
            <w:shd w:val="clear" w:color="000000" w:fill="F3F3F3"/>
          </w:tcPr>
          <w:p w:rsidR="00A2175F" w:rsidRPr="00633F0E" w:rsidRDefault="00A2175F" w:rsidP="00B708AA">
            <w:pPr>
              <w:jc w:val="both"/>
              <w:rPr>
                <w:b/>
                <w:sz w:val="18"/>
                <w:lang w:val="fr-FR"/>
              </w:rPr>
            </w:pPr>
            <w:r w:rsidRPr="00633F0E">
              <w:rPr>
                <w:b/>
                <w:sz w:val="18"/>
                <w:lang w:val="fr-FR"/>
              </w:rPr>
              <w:t>COMPÉTENCES POUR LA PCMA</w:t>
            </w:r>
          </w:p>
        </w:tc>
      </w:tr>
      <w:tr w:rsidR="00A2175F" w:rsidRPr="00633F0E">
        <w:tc>
          <w:tcPr>
            <w:tcW w:w="2880" w:type="dxa"/>
          </w:tcPr>
          <w:p w:rsidR="00A2175F" w:rsidRPr="00633F0E" w:rsidRDefault="00A2175F" w:rsidP="00B708AA">
            <w:pPr>
              <w:spacing w:before="60"/>
              <w:rPr>
                <w:sz w:val="18"/>
                <w:lang w:val="fr-FR"/>
              </w:rPr>
            </w:pPr>
            <w:r w:rsidRPr="00633F0E">
              <w:rPr>
                <w:sz w:val="18"/>
                <w:lang w:val="fr-FR"/>
              </w:rPr>
              <w:t xml:space="preserve">Formation de base: </w:t>
            </w:r>
          </w:p>
          <w:p w:rsidR="00A2175F" w:rsidRPr="00633F0E" w:rsidRDefault="00A2175F" w:rsidP="00B708AA">
            <w:pPr>
              <w:rPr>
                <w:sz w:val="18"/>
                <w:lang w:val="fr-FR"/>
              </w:rPr>
            </w:pPr>
            <w:r w:rsidRPr="00633F0E">
              <w:rPr>
                <w:sz w:val="18"/>
                <w:lang w:val="fr-FR"/>
              </w:rPr>
              <w:t xml:space="preserve">-La prise en charge de la </w:t>
            </w:r>
            <w:smartTag w:uri="urn:schemas-microsoft-com:office:smarttags" w:element="stockticker">
              <w:r w:rsidRPr="00633F0E">
                <w:rPr>
                  <w:sz w:val="18"/>
                  <w:lang w:val="fr-FR"/>
                </w:rPr>
                <w:t>MAS</w:t>
              </w:r>
            </w:smartTag>
            <w:r w:rsidRPr="00633F0E">
              <w:rPr>
                <w:sz w:val="18"/>
                <w:lang w:val="fr-FR"/>
              </w:rPr>
              <w:t xml:space="preserve"> et de la MAM est-elle inscrite au programme de formation des professions de santé ? </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t xml:space="preserve">Formation continue : </w:t>
            </w:r>
          </w:p>
          <w:p w:rsidR="00A2175F" w:rsidRPr="00633F0E" w:rsidRDefault="00A2175F" w:rsidP="00B708AA">
            <w:pPr>
              <w:rPr>
                <w:sz w:val="18"/>
                <w:lang w:val="fr-FR"/>
              </w:rPr>
            </w:pPr>
            <w:r w:rsidRPr="00633F0E">
              <w:rPr>
                <w:sz w:val="18"/>
                <w:lang w:val="fr-FR"/>
              </w:rPr>
              <w:t xml:space="preserve">-Pour la  PEC </w:t>
            </w:r>
            <w:smartTag w:uri="urn:schemas-microsoft-com:office:smarttags" w:element="stockticker">
              <w:r w:rsidRPr="00633F0E">
                <w:rPr>
                  <w:sz w:val="18"/>
                  <w:lang w:val="fr-FR"/>
                </w:rPr>
                <w:t>MAS</w:t>
              </w:r>
            </w:smartTag>
            <w:r w:rsidRPr="00633F0E">
              <w:rPr>
                <w:sz w:val="18"/>
                <w:lang w:val="fr-FR"/>
              </w:rPr>
              <w:t xml:space="preserve"> hospitalière  et la PEC </w:t>
            </w:r>
            <w:smartTag w:uri="urn:schemas-microsoft-com:office:smarttags" w:element="stockticker">
              <w:r w:rsidRPr="00633F0E">
                <w:rPr>
                  <w:sz w:val="18"/>
                  <w:lang w:val="fr-FR"/>
                </w:rPr>
                <w:t>MAS</w:t>
              </w:r>
            </w:smartTag>
            <w:r w:rsidRPr="00633F0E">
              <w:rPr>
                <w:sz w:val="18"/>
                <w:lang w:val="fr-FR"/>
              </w:rPr>
              <w:t xml:space="preserve"> ambulatoire, et sur les sites d’apprentissage ? </w:t>
            </w:r>
          </w:p>
          <w:p w:rsidR="00A2175F" w:rsidRPr="00633F0E" w:rsidRDefault="00A2175F" w:rsidP="00B708AA">
            <w:pPr>
              <w:rPr>
                <w:sz w:val="18"/>
                <w:lang w:val="fr-FR"/>
              </w:rPr>
            </w:pPr>
            <w:r w:rsidRPr="00633F0E">
              <w:rPr>
                <w:sz w:val="18"/>
                <w:lang w:val="fr-FR"/>
              </w:rPr>
              <w:t xml:space="preserve"> (encadrement, recyclage, visites d’apprentissage, stages):</w:t>
            </w:r>
          </w:p>
          <w:p w:rsidR="00A2175F" w:rsidRPr="00633F0E" w:rsidRDefault="00A2175F" w:rsidP="00B708AA">
            <w:pPr>
              <w:rPr>
                <w:sz w:val="18"/>
                <w:lang w:val="fr-FR"/>
              </w:rPr>
            </w:pPr>
            <w:r w:rsidRPr="00633F0E">
              <w:rPr>
                <w:sz w:val="18"/>
                <w:lang w:val="fr-FR"/>
              </w:rPr>
              <w:t xml:space="preserve"> </w:t>
            </w:r>
          </w:p>
          <w:p w:rsidR="00A2175F" w:rsidRPr="00633F0E" w:rsidRDefault="00A2175F" w:rsidP="00B708AA">
            <w:pPr>
              <w:rPr>
                <w:sz w:val="18"/>
                <w:lang w:val="fr-FR"/>
              </w:rPr>
            </w:pPr>
            <w:r w:rsidRPr="00633F0E">
              <w:rPr>
                <w:sz w:val="18"/>
                <w:lang w:val="fr-FR"/>
              </w:rPr>
              <w:t>Responsabilité :</w:t>
            </w:r>
          </w:p>
          <w:p w:rsidR="00A2175F" w:rsidRPr="00633F0E" w:rsidRDefault="00A2175F" w:rsidP="00B708AA">
            <w:pPr>
              <w:rPr>
                <w:sz w:val="18"/>
                <w:lang w:val="fr-FR"/>
              </w:rPr>
            </w:pPr>
            <w:r w:rsidRPr="00633F0E">
              <w:rPr>
                <w:sz w:val="18"/>
                <w:lang w:val="fr-FR"/>
              </w:rPr>
              <w:t>-La PCMA est-elle incluse dans l</w:t>
            </w:r>
            <w:r w:rsidR="009F0E47">
              <w:rPr>
                <w:sz w:val="18"/>
                <w:lang w:val="fr-FR"/>
              </w:rPr>
              <w:t>a</w:t>
            </w:r>
            <w:r w:rsidRPr="00633F0E">
              <w:rPr>
                <w:sz w:val="18"/>
                <w:lang w:val="fr-FR"/>
              </w:rPr>
              <w:t xml:space="preserve"> description des tâches ? </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lastRenderedPageBreak/>
              <w:t>Système d’échange d’information</w:t>
            </w:r>
            <w:r w:rsidR="009F0E47">
              <w:rPr>
                <w:sz w:val="18"/>
                <w:lang w:val="fr-FR"/>
              </w:rPr>
              <w:t>s</w:t>
            </w:r>
            <w:r w:rsidRPr="00633F0E">
              <w:rPr>
                <w:sz w:val="18"/>
                <w:lang w:val="fr-FR"/>
              </w:rPr>
              <w:t xml:space="preserve"> et de discussion technique </w:t>
            </w:r>
          </w:p>
          <w:p w:rsidR="00A2175F" w:rsidRPr="00633F0E" w:rsidRDefault="00A2175F" w:rsidP="00B708AA">
            <w:pPr>
              <w:spacing w:after="60"/>
              <w:rPr>
                <w:sz w:val="18"/>
                <w:lang w:val="fr-FR"/>
              </w:rPr>
            </w:pPr>
          </w:p>
          <w:p w:rsidR="00A2175F" w:rsidRPr="00633F0E" w:rsidRDefault="00A2175F" w:rsidP="00B708AA">
            <w:pPr>
              <w:spacing w:after="60"/>
              <w:rPr>
                <w:sz w:val="18"/>
                <w:lang w:val="fr-FR"/>
              </w:rPr>
            </w:pPr>
            <w:r w:rsidRPr="00633F0E">
              <w:rPr>
                <w:sz w:val="18"/>
                <w:lang w:val="fr-FR"/>
              </w:rPr>
              <w:t>Recherche opérationnelle en cours</w:t>
            </w:r>
          </w:p>
          <w:p w:rsidR="00A2175F" w:rsidRPr="00633F0E" w:rsidRDefault="00A2175F" w:rsidP="00B708AA">
            <w:pPr>
              <w:spacing w:after="60"/>
              <w:rPr>
                <w:sz w:val="18"/>
                <w:lang w:val="fr-FR"/>
              </w:rPr>
            </w:pPr>
          </w:p>
        </w:tc>
        <w:tc>
          <w:tcPr>
            <w:tcW w:w="1080" w:type="dxa"/>
          </w:tcPr>
          <w:p w:rsidR="00A2175F" w:rsidRPr="00633F0E" w:rsidRDefault="00A2175F" w:rsidP="00B708AA">
            <w:pPr>
              <w:rPr>
                <w:b/>
                <w:sz w:val="18"/>
                <w:lang w:val="fr-FR"/>
              </w:rPr>
            </w:pPr>
          </w:p>
        </w:tc>
        <w:tc>
          <w:tcPr>
            <w:tcW w:w="1170" w:type="dxa"/>
          </w:tcPr>
          <w:p w:rsidR="00A2175F" w:rsidRPr="00633F0E" w:rsidRDefault="00A2175F" w:rsidP="00B708AA">
            <w:pPr>
              <w:rPr>
                <w:b/>
                <w:sz w:val="18"/>
                <w:lang w:val="fr-FR"/>
              </w:rPr>
            </w:pPr>
          </w:p>
        </w:tc>
        <w:tc>
          <w:tcPr>
            <w:tcW w:w="1170" w:type="dxa"/>
          </w:tcPr>
          <w:p w:rsidR="00A2175F" w:rsidRPr="00633F0E" w:rsidRDefault="00A2175F" w:rsidP="00B708AA">
            <w:pPr>
              <w:rPr>
                <w:b/>
                <w:sz w:val="18"/>
                <w:lang w:val="fr-FR"/>
              </w:rPr>
            </w:pPr>
          </w:p>
        </w:tc>
        <w:tc>
          <w:tcPr>
            <w:tcW w:w="720" w:type="dxa"/>
          </w:tcPr>
          <w:p w:rsidR="00A2175F" w:rsidRPr="00633F0E" w:rsidRDefault="00A2175F" w:rsidP="00B708AA">
            <w:pPr>
              <w:jc w:val="both"/>
              <w:rPr>
                <w:b/>
                <w:sz w:val="18"/>
                <w:lang w:val="fr-FR"/>
              </w:rPr>
            </w:pPr>
          </w:p>
        </w:tc>
        <w:tc>
          <w:tcPr>
            <w:tcW w:w="1080" w:type="dxa"/>
          </w:tcPr>
          <w:p w:rsidR="00A2175F" w:rsidRPr="00633F0E" w:rsidRDefault="00A2175F" w:rsidP="00B708AA">
            <w:pPr>
              <w:jc w:val="both"/>
              <w:rPr>
                <w:b/>
                <w:sz w:val="18"/>
                <w:lang w:val="fr-FR"/>
              </w:rPr>
            </w:pPr>
          </w:p>
        </w:tc>
        <w:tc>
          <w:tcPr>
            <w:tcW w:w="1080" w:type="dxa"/>
          </w:tcPr>
          <w:p w:rsidR="00A2175F" w:rsidRPr="00633F0E" w:rsidRDefault="00A2175F" w:rsidP="00B708AA">
            <w:pPr>
              <w:jc w:val="both"/>
              <w:rPr>
                <w:b/>
                <w:sz w:val="18"/>
                <w:lang w:val="fr-FR"/>
              </w:rPr>
            </w:pPr>
          </w:p>
        </w:tc>
      </w:tr>
      <w:tr w:rsidR="00A2175F" w:rsidRPr="00633F0E">
        <w:tc>
          <w:tcPr>
            <w:tcW w:w="9180" w:type="dxa"/>
            <w:gridSpan w:val="7"/>
            <w:shd w:val="pct10" w:color="000000" w:fill="FFFFFF"/>
          </w:tcPr>
          <w:p w:rsidR="00A2175F" w:rsidRPr="00633F0E" w:rsidRDefault="00A2175F" w:rsidP="00B708AA">
            <w:pPr>
              <w:jc w:val="both"/>
              <w:rPr>
                <w:b/>
                <w:sz w:val="18"/>
                <w:lang w:val="fr-FR"/>
              </w:rPr>
            </w:pPr>
            <w:r w:rsidRPr="00633F0E">
              <w:rPr>
                <w:b/>
                <w:sz w:val="18"/>
                <w:lang w:val="fr-FR"/>
              </w:rPr>
              <w:lastRenderedPageBreak/>
              <w:t>ACCÈS à LA PCMA</w:t>
            </w:r>
          </w:p>
        </w:tc>
      </w:tr>
      <w:tr w:rsidR="00A2175F" w:rsidRPr="009305A3">
        <w:tc>
          <w:tcPr>
            <w:tcW w:w="2880" w:type="dxa"/>
          </w:tcPr>
          <w:p w:rsidR="00A2175F" w:rsidRPr="00633F0E" w:rsidRDefault="00A2175F" w:rsidP="00B708AA">
            <w:pPr>
              <w:spacing w:before="60"/>
              <w:rPr>
                <w:sz w:val="18"/>
                <w:lang w:val="fr-FR"/>
              </w:rPr>
            </w:pPr>
            <w:r w:rsidRPr="00633F0E">
              <w:rPr>
                <w:sz w:val="18"/>
                <w:lang w:val="fr-FR"/>
              </w:rPr>
              <w:t>Site d’apprentissage:</w:t>
            </w:r>
          </w:p>
          <w:p w:rsidR="00A2175F" w:rsidRPr="00633F0E" w:rsidRDefault="00A2175F" w:rsidP="00B708AA">
            <w:pPr>
              <w:rPr>
                <w:sz w:val="18"/>
                <w:lang w:val="fr-FR"/>
              </w:rPr>
            </w:pPr>
            <w:r w:rsidRPr="00633F0E">
              <w:rPr>
                <w:sz w:val="18"/>
                <w:lang w:val="fr-FR"/>
              </w:rPr>
              <w:t xml:space="preserve">-Existe-t-il un site d’apprentissage pour la  PEC </w:t>
            </w:r>
            <w:smartTag w:uri="urn:schemas-microsoft-com:office:smarttags" w:element="stockticker">
              <w:r w:rsidRPr="00633F0E">
                <w:rPr>
                  <w:sz w:val="18"/>
                  <w:lang w:val="fr-FR"/>
                </w:rPr>
                <w:t>MAS</w:t>
              </w:r>
            </w:smartTag>
            <w:r w:rsidRPr="00633F0E">
              <w:rPr>
                <w:sz w:val="18"/>
                <w:lang w:val="fr-FR"/>
              </w:rPr>
              <w:t xml:space="preserve"> hospitalière  et la PEC </w:t>
            </w:r>
            <w:smartTag w:uri="urn:schemas-microsoft-com:office:smarttags" w:element="stockticker">
              <w:r w:rsidRPr="00633F0E">
                <w:rPr>
                  <w:sz w:val="18"/>
                  <w:lang w:val="fr-FR"/>
                </w:rPr>
                <w:t>MAS</w:t>
              </w:r>
            </w:smartTag>
            <w:r w:rsidRPr="00633F0E">
              <w:rPr>
                <w:sz w:val="18"/>
                <w:lang w:val="fr-FR"/>
              </w:rPr>
              <w:t xml:space="preserve"> ambulatoires ?</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t>Extension communautaire :</w:t>
            </w:r>
          </w:p>
          <w:p w:rsidR="00A2175F" w:rsidRPr="00633F0E" w:rsidRDefault="00A2175F" w:rsidP="00B708AA">
            <w:pPr>
              <w:rPr>
                <w:sz w:val="18"/>
                <w:lang w:val="fr-FR"/>
              </w:rPr>
            </w:pPr>
            <w:r w:rsidRPr="00633F0E">
              <w:rPr>
                <w:sz w:val="18"/>
                <w:lang w:val="fr-FR"/>
              </w:rPr>
              <w:t xml:space="preserve">- Une évaluation et mobilisation communautaires sont-elles faites ? </w:t>
            </w:r>
          </w:p>
          <w:p w:rsidR="00A2175F" w:rsidRPr="00633F0E" w:rsidRDefault="00A2175F" w:rsidP="00B708AA">
            <w:pPr>
              <w:rPr>
                <w:sz w:val="18"/>
                <w:lang w:val="fr-FR"/>
              </w:rPr>
            </w:pPr>
            <w:r w:rsidRPr="00633F0E">
              <w:rPr>
                <w:sz w:val="18"/>
                <w:lang w:val="fr-FR"/>
              </w:rPr>
              <w:t xml:space="preserve">-Existe-t-il un système efficace de dépistage actif et </w:t>
            </w:r>
            <w:r w:rsidR="009F0E47">
              <w:rPr>
                <w:sz w:val="18"/>
                <w:lang w:val="fr-FR"/>
              </w:rPr>
              <w:t xml:space="preserve">de </w:t>
            </w:r>
            <w:r w:rsidRPr="00633F0E">
              <w:rPr>
                <w:sz w:val="18"/>
                <w:lang w:val="fr-FR"/>
              </w:rPr>
              <w:t xml:space="preserve">référence,  et des visites de suivi à domicile  pour les cas à risque? </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t xml:space="preserve"> PEC </w:t>
            </w:r>
            <w:smartTag w:uri="urn:schemas-microsoft-com:office:smarttags" w:element="stockticker">
              <w:r w:rsidRPr="00633F0E">
                <w:rPr>
                  <w:sz w:val="18"/>
                  <w:lang w:val="fr-FR"/>
                </w:rPr>
                <w:t>MAS</w:t>
              </w:r>
            </w:smartTag>
            <w:r w:rsidRPr="00633F0E">
              <w:rPr>
                <w:sz w:val="18"/>
                <w:lang w:val="fr-FR"/>
              </w:rPr>
              <w:t xml:space="preserve"> hospitalière :</w:t>
            </w:r>
          </w:p>
          <w:p w:rsidR="00A2175F" w:rsidRPr="00633F0E" w:rsidRDefault="00A2175F" w:rsidP="00B708AA">
            <w:pPr>
              <w:rPr>
                <w:sz w:val="18"/>
                <w:lang w:val="fr-FR"/>
              </w:rPr>
            </w:pPr>
            <w:r w:rsidRPr="00633F0E">
              <w:rPr>
                <w:sz w:val="18"/>
                <w:lang w:val="fr-FR"/>
              </w:rPr>
              <w:t xml:space="preserve">-Existe-t-il </w:t>
            </w:r>
            <w:r w:rsidR="009F0E47">
              <w:rPr>
                <w:sz w:val="18"/>
                <w:lang w:val="fr-FR"/>
              </w:rPr>
              <w:t xml:space="preserve">un service </w:t>
            </w:r>
            <w:r w:rsidRPr="00633F0E">
              <w:rPr>
                <w:sz w:val="18"/>
                <w:lang w:val="fr-FR"/>
              </w:rPr>
              <w:t xml:space="preserve">de PEC </w:t>
            </w:r>
            <w:smartTag w:uri="urn:schemas-microsoft-com:office:smarttags" w:element="stockticker">
              <w:r w:rsidRPr="00633F0E">
                <w:rPr>
                  <w:sz w:val="18"/>
                  <w:lang w:val="fr-FR"/>
                </w:rPr>
                <w:t>MAS</w:t>
              </w:r>
            </w:smartTag>
            <w:r w:rsidRPr="00633F0E">
              <w:rPr>
                <w:sz w:val="18"/>
                <w:lang w:val="fr-FR"/>
              </w:rPr>
              <w:t xml:space="preserve"> hospitalière  pour les complications médicales de la </w:t>
            </w:r>
            <w:smartTag w:uri="urn:schemas-microsoft-com:office:smarttags" w:element="stockticker">
              <w:r w:rsidRPr="00633F0E">
                <w:rPr>
                  <w:sz w:val="18"/>
                  <w:lang w:val="fr-FR"/>
                </w:rPr>
                <w:t>MAS</w:t>
              </w:r>
            </w:smartTag>
            <w:r w:rsidRPr="00633F0E">
              <w:rPr>
                <w:sz w:val="18"/>
                <w:lang w:val="fr-FR"/>
              </w:rPr>
              <w:t xml:space="preserve"> et les nourrissons de moins de 6 mois avec </w:t>
            </w:r>
            <w:smartTag w:uri="urn:schemas-microsoft-com:office:smarttags" w:element="stockticker">
              <w:r w:rsidRPr="00633F0E">
                <w:rPr>
                  <w:sz w:val="18"/>
                  <w:lang w:val="fr-FR"/>
                </w:rPr>
                <w:t>MAS</w:t>
              </w:r>
            </w:smartTag>
            <w:r w:rsidRPr="00633F0E">
              <w:rPr>
                <w:sz w:val="18"/>
                <w:lang w:val="fr-FR"/>
              </w:rPr>
              <w:t> ?</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t xml:space="preserve">PEC </w:t>
            </w:r>
            <w:smartTag w:uri="urn:schemas-microsoft-com:office:smarttags" w:element="stockticker">
              <w:r w:rsidRPr="00633F0E">
                <w:rPr>
                  <w:sz w:val="18"/>
                  <w:lang w:val="fr-FR"/>
                </w:rPr>
                <w:t>MAS</w:t>
              </w:r>
            </w:smartTag>
            <w:r w:rsidRPr="00633F0E">
              <w:rPr>
                <w:sz w:val="18"/>
                <w:lang w:val="fr-FR"/>
              </w:rPr>
              <w:t xml:space="preserve"> ambulatoire :</w:t>
            </w:r>
          </w:p>
          <w:p w:rsidR="00A2175F" w:rsidRPr="00633F0E" w:rsidRDefault="00A2175F" w:rsidP="00B708AA">
            <w:pPr>
              <w:rPr>
                <w:sz w:val="18"/>
                <w:lang w:val="fr-FR"/>
              </w:rPr>
            </w:pPr>
            <w:r w:rsidRPr="00633F0E">
              <w:rPr>
                <w:sz w:val="18"/>
                <w:lang w:val="fr-FR"/>
              </w:rPr>
              <w:t xml:space="preserve">-Existe-t-il </w:t>
            </w:r>
            <w:r w:rsidR="009F0E47">
              <w:rPr>
                <w:sz w:val="18"/>
                <w:lang w:val="fr-FR"/>
              </w:rPr>
              <w:t xml:space="preserve">des soins </w:t>
            </w:r>
            <w:r w:rsidRPr="00633F0E">
              <w:rPr>
                <w:sz w:val="18"/>
                <w:lang w:val="fr-FR"/>
              </w:rPr>
              <w:t xml:space="preserve">de PEC </w:t>
            </w:r>
            <w:smartTag w:uri="urn:schemas-microsoft-com:office:smarttags" w:element="stockticker">
              <w:r w:rsidRPr="00633F0E">
                <w:rPr>
                  <w:sz w:val="18"/>
                  <w:lang w:val="fr-FR"/>
                </w:rPr>
                <w:t>MAS</w:t>
              </w:r>
            </w:smartTag>
            <w:r w:rsidRPr="00633F0E">
              <w:rPr>
                <w:sz w:val="18"/>
                <w:lang w:val="fr-FR"/>
              </w:rPr>
              <w:t xml:space="preserve"> ambulatoire pour les enfants avec </w:t>
            </w:r>
            <w:smartTag w:uri="urn:schemas-microsoft-com:office:smarttags" w:element="stockticker">
              <w:r w:rsidRPr="00633F0E">
                <w:rPr>
                  <w:sz w:val="18"/>
                  <w:lang w:val="fr-FR"/>
                </w:rPr>
                <w:t>MAS</w:t>
              </w:r>
            </w:smartTag>
            <w:r w:rsidRPr="00633F0E">
              <w:rPr>
                <w:sz w:val="18"/>
                <w:lang w:val="fr-FR"/>
              </w:rPr>
              <w:t xml:space="preserve"> sans complications médicales ? </w:t>
            </w:r>
          </w:p>
          <w:p w:rsidR="00A2175F" w:rsidRPr="00633F0E" w:rsidRDefault="00A2175F" w:rsidP="00B708AA">
            <w:pPr>
              <w:rPr>
                <w:sz w:val="18"/>
                <w:lang w:val="fr-FR"/>
              </w:rPr>
            </w:pPr>
          </w:p>
          <w:p w:rsidR="00A2175F" w:rsidRPr="00633F0E" w:rsidRDefault="00A2175F" w:rsidP="00B708AA">
            <w:pPr>
              <w:rPr>
                <w:b/>
                <w:sz w:val="18"/>
                <w:lang w:val="fr-FR"/>
              </w:rPr>
            </w:pPr>
            <w:r w:rsidRPr="00633F0E">
              <w:rPr>
                <w:sz w:val="18"/>
                <w:lang w:val="fr-FR"/>
              </w:rPr>
              <w:t xml:space="preserve">Mécanismes de référence: </w:t>
            </w:r>
            <w:r w:rsidRPr="00633F0E">
              <w:rPr>
                <w:b/>
                <w:sz w:val="18"/>
                <w:lang w:val="fr-FR"/>
              </w:rPr>
              <w:t xml:space="preserve"> </w:t>
            </w:r>
          </w:p>
          <w:p w:rsidR="00A2175F" w:rsidRPr="00633F0E" w:rsidRDefault="00A2175F" w:rsidP="00B708AA">
            <w:pPr>
              <w:rPr>
                <w:sz w:val="18"/>
                <w:lang w:val="fr-FR"/>
              </w:rPr>
            </w:pPr>
            <w:r w:rsidRPr="00633F0E">
              <w:rPr>
                <w:sz w:val="18"/>
                <w:lang w:val="fr-FR"/>
              </w:rPr>
              <w:t xml:space="preserve">-Quels sont les mécanismes permettant de vérifier que les enfants peuvent être référés et contre-référés de la PEC </w:t>
            </w:r>
            <w:smartTag w:uri="urn:schemas-microsoft-com:office:smarttags" w:element="stockticker">
              <w:r w:rsidRPr="00633F0E">
                <w:rPr>
                  <w:sz w:val="18"/>
                  <w:lang w:val="fr-FR"/>
                </w:rPr>
                <w:t>MAS</w:t>
              </w:r>
            </w:smartTag>
            <w:r w:rsidRPr="00633F0E">
              <w:rPr>
                <w:sz w:val="18"/>
                <w:lang w:val="fr-FR"/>
              </w:rPr>
              <w:t xml:space="preserve"> ambulatoire vers la  PEC </w:t>
            </w:r>
            <w:smartTag w:uri="urn:schemas-microsoft-com:office:smarttags" w:element="stockticker">
              <w:r w:rsidRPr="00633F0E">
                <w:rPr>
                  <w:sz w:val="18"/>
                  <w:lang w:val="fr-FR"/>
                </w:rPr>
                <w:t>MAS</w:t>
              </w:r>
            </w:smartTag>
            <w:r w:rsidRPr="00633F0E">
              <w:rPr>
                <w:sz w:val="18"/>
                <w:lang w:val="fr-FR"/>
              </w:rPr>
              <w:t xml:space="preserve"> hospitalière  et vice versa?</w:t>
            </w:r>
          </w:p>
          <w:p w:rsidR="00A2175F" w:rsidRPr="00633F0E" w:rsidRDefault="00A2175F" w:rsidP="00B708AA">
            <w:pPr>
              <w:rPr>
                <w:sz w:val="18"/>
                <w:lang w:val="fr-FR"/>
              </w:rPr>
            </w:pPr>
            <w:r w:rsidRPr="00633F0E">
              <w:rPr>
                <w:sz w:val="18"/>
                <w:lang w:val="fr-FR"/>
              </w:rPr>
              <w:t>-Comment sont-ils transportés?</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t xml:space="preserve">Personnel : </w:t>
            </w:r>
          </w:p>
          <w:p w:rsidR="00A2175F" w:rsidRPr="00633F0E" w:rsidRDefault="00A2175F" w:rsidP="00B708AA">
            <w:pPr>
              <w:rPr>
                <w:sz w:val="18"/>
                <w:lang w:val="fr-FR"/>
              </w:rPr>
            </w:pPr>
            <w:r w:rsidRPr="00633F0E">
              <w:rPr>
                <w:sz w:val="18"/>
                <w:lang w:val="fr-FR"/>
              </w:rPr>
              <w:t xml:space="preserve">-Existe-t-il des agents de santé qualifiés pour la PEC </w:t>
            </w:r>
            <w:smartTag w:uri="urn:schemas-microsoft-com:office:smarttags" w:element="stockticker">
              <w:r w:rsidRPr="00633F0E">
                <w:rPr>
                  <w:sz w:val="18"/>
                  <w:lang w:val="fr-FR"/>
                </w:rPr>
                <w:t>MAS</w:t>
              </w:r>
            </w:smartTag>
            <w:r w:rsidRPr="00633F0E">
              <w:rPr>
                <w:sz w:val="18"/>
                <w:lang w:val="fr-FR"/>
              </w:rPr>
              <w:t xml:space="preserve"> hospitalière  et la PEC </w:t>
            </w:r>
            <w:smartTag w:uri="urn:schemas-microsoft-com:office:smarttags" w:element="stockticker">
              <w:r w:rsidRPr="00633F0E">
                <w:rPr>
                  <w:sz w:val="18"/>
                  <w:lang w:val="fr-FR"/>
                </w:rPr>
                <w:t>MAS</w:t>
              </w:r>
            </w:smartTag>
            <w:r w:rsidRPr="00633F0E">
              <w:rPr>
                <w:sz w:val="18"/>
                <w:lang w:val="fr-FR"/>
              </w:rPr>
              <w:t xml:space="preserve"> ambulatoires ? Dans la négative, peut-on </w:t>
            </w:r>
            <w:r w:rsidR="009F0E47">
              <w:rPr>
                <w:sz w:val="18"/>
                <w:lang w:val="fr-FR"/>
              </w:rPr>
              <w:t xml:space="preserve">en </w:t>
            </w:r>
            <w:r w:rsidRPr="00633F0E">
              <w:rPr>
                <w:sz w:val="18"/>
                <w:lang w:val="fr-FR"/>
              </w:rPr>
              <w:t xml:space="preserve">former un plus grand nombre ? </w:t>
            </w:r>
          </w:p>
          <w:p w:rsidR="00A2175F" w:rsidRPr="00633F0E" w:rsidRDefault="00A2175F" w:rsidP="00B708AA">
            <w:pPr>
              <w:rPr>
                <w:sz w:val="18"/>
                <w:lang w:val="fr-FR"/>
              </w:rPr>
            </w:pPr>
            <w:r w:rsidRPr="00633F0E">
              <w:rPr>
                <w:sz w:val="18"/>
                <w:lang w:val="fr-FR"/>
              </w:rPr>
              <w:t>-Un responsable de l’équipe de santé du district est-il nommé point focal de la PCMA ?</w:t>
            </w:r>
          </w:p>
          <w:p w:rsidR="00A2175F" w:rsidRPr="00633F0E" w:rsidRDefault="00A2175F" w:rsidP="00B708AA">
            <w:pPr>
              <w:rPr>
                <w:sz w:val="18"/>
                <w:lang w:val="fr-FR"/>
              </w:rPr>
            </w:pPr>
            <w:r w:rsidRPr="00633F0E">
              <w:rPr>
                <w:sz w:val="18"/>
                <w:lang w:val="fr-FR"/>
              </w:rPr>
              <w:t>- Un responsable de l’équipe de santé du district est-il nommé point focal d’extension communautaire pour la PCMA ?</w:t>
            </w:r>
          </w:p>
          <w:p w:rsidR="00A2175F" w:rsidRPr="00633F0E" w:rsidRDefault="00A2175F" w:rsidP="00B708AA">
            <w:pPr>
              <w:rPr>
                <w:sz w:val="18"/>
                <w:lang w:val="fr-FR"/>
              </w:rPr>
            </w:pPr>
            <w:r w:rsidRPr="00633F0E">
              <w:rPr>
                <w:sz w:val="18"/>
                <w:lang w:val="fr-FR"/>
              </w:rPr>
              <w:t xml:space="preserve">-Existe-t-il suffisamment d’agents d’extension (agents de santé communautaire [ASC] et/ou </w:t>
            </w:r>
            <w:r w:rsidRPr="00633F0E">
              <w:rPr>
                <w:sz w:val="18"/>
                <w:lang w:val="fr-FR"/>
              </w:rPr>
              <w:lastRenderedPageBreak/>
              <w:t xml:space="preserve">bénévoles) pour le dépistage et la référence  et les visites à domicile pour les cas à risque? Dans la négative, peut-on </w:t>
            </w:r>
            <w:r w:rsidR="009F0E47">
              <w:rPr>
                <w:sz w:val="18"/>
                <w:lang w:val="fr-FR"/>
              </w:rPr>
              <w:t xml:space="preserve">en </w:t>
            </w:r>
            <w:r w:rsidRPr="00633F0E">
              <w:rPr>
                <w:sz w:val="18"/>
                <w:lang w:val="fr-FR"/>
              </w:rPr>
              <w:t>former un plus grand nombre ?</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t>Intégration aux soins de santé de routine : prévention de la transmission mère à enfant du VIH [PTME], promotion de la croissance de l’enfant, prise en charge intégrée des maladies de l’enfance [PCIME]</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t xml:space="preserve">Liens : </w:t>
            </w:r>
          </w:p>
          <w:p w:rsidR="00A2175F" w:rsidRPr="00633F0E" w:rsidRDefault="00A2175F" w:rsidP="00B708AA">
            <w:pPr>
              <w:rPr>
                <w:sz w:val="18"/>
                <w:lang w:val="fr-FR"/>
              </w:rPr>
            </w:pPr>
            <w:r w:rsidRPr="00633F0E">
              <w:rPr>
                <w:sz w:val="18"/>
                <w:lang w:val="fr-FR"/>
              </w:rPr>
              <w:t>-La PCMA est-elle reliée au système de santé informel traditionnel (dirigeants religieux, guérisseurs, accoucheuses) ?</w:t>
            </w:r>
          </w:p>
          <w:p w:rsidR="00A2175F" w:rsidRPr="00633F0E" w:rsidRDefault="00A2175F" w:rsidP="00B708AA">
            <w:pPr>
              <w:rPr>
                <w:sz w:val="18"/>
                <w:lang w:val="fr-FR"/>
              </w:rPr>
            </w:pPr>
          </w:p>
          <w:p w:rsidR="00A2175F" w:rsidRPr="00633F0E" w:rsidRDefault="00A2175F" w:rsidP="00B708AA">
            <w:pPr>
              <w:spacing w:after="60"/>
              <w:rPr>
                <w:b/>
                <w:sz w:val="18"/>
                <w:lang w:val="fr-FR"/>
              </w:rPr>
            </w:pPr>
            <w:r w:rsidRPr="00633F0E">
              <w:rPr>
                <w:sz w:val="18"/>
                <w:lang w:val="fr-FR"/>
              </w:rPr>
              <w:t>-Existe-t-il d’autres programmes dans la région avec lesquels des liens peuvent être forgés : programmes de nutrition supplémentaire [</w:t>
            </w:r>
            <w:smartTag w:uri="urn:schemas-microsoft-com:office:smarttags" w:element="stockticker">
              <w:r w:rsidRPr="00633F0E">
                <w:rPr>
                  <w:sz w:val="18"/>
                  <w:lang w:val="fr-FR"/>
                </w:rPr>
                <w:t>PNS</w:t>
              </w:r>
            </w:smartTag>
            <w:r w:rsidRPr="00633F0E">
              <w:rPr>
                <w:sz w:val="18"/>
                <w:lang w:val="fr-FR"/>
              </w:rPr>
              <w:t>], actions essentielles en nutrition [</w:t>
            </w:r>
            <w:smartTag w:uri="urn:schemas-microsoft-com:office:smarttags" w:element="stockticker">
              <w:r w:rsidRPr="00633F0E">
                <w:rPr>
                  <w:sz w:val="18"/>
                  <w:lang w:val="fr-FR"/>
                </w:rPr>
                <w:t>AEN</w:t>
              </w:r>
            </w:smartTag>
            <w:r w:rsidRPr="00633F0E">
              <w:rPr>
                <w:sz w:val="18"/>
                <w:lang w:val="fr-FR"/>
              </w:rPr>
              <w:t>], eau et assainissement, initiatives de lutte contre le VIH/SIDA, sécurité alimentaire et initiatives de moyens de subsistance) ?</w:t>
            </w:r>
          </w:p>
        </w:tc>
        <w:tc>
          <w:tcPr>
            <w:tcW w:w="1080" w:type="dxa"/>
          </w:tcPr>
          <w:p w:rsidR="00A2175F" w:rsidRPr="00633F0E" w:rsidRDefault="00A2175F" w:rsidP="00B708AA">
            <w:pPr>
              <w:rPr>
                <w:b/>
                <w:sz w:val="18"/>
                <w:lang w:val="fr-FR"/>
              </w:rPr>
            </w:pPr>
          </w:p>
        </w:tc>
        <w:tc>
          <w:tcPr>
            <w:tcW w:w="1170" w:type="dxa"/>
          </w:tcPr>
          <w:p w:rsidR="00A2175F" w:rsidRPr="00633F0E" w:rsidRDefault="00A2175F" w:rsidP="00B708AA">
            <w:pPr>
              <w:rPr>
                <w:b/>
                <w:sz w:val="18"/>
                <w:lang w:val="fr-FR"/>
              </w:rPr>
            </w:pPr>
          </w:p>
        </w:tc>
        <w:tc>
          <w:tcPr>
            <w:tcW w:w="1170" w:type="dxa"/>
          </w:tcPr>
          <w:p w:rsidR="00A2175F" w:rsidRPr="00633F0E" w:rsidRDefault="00A2175F" w:rsidP="00B708AA">
            <w:pPr>
              <w:rPr>
                <w:b/>
                <w:sz w:val="18"/>
                <w:lang w:val="fr-FR"/>
              </w:rPr>
            </w:pPr>
          </w:p>
        </w:tc>
        <w:tc>
          <w:tcPr>
            <w:tcW w:w="720" w:type="dxa"/>
          </w:tcPr>
          <w:p w:rsidR="00A2175F" w:rsidRPr="00633F0E" w:rsidRDefault="00A2175F" w:rsidP="00B708AA">
            <w:pPr>
              <w:jc w:val="both"/>
              <w:rPr>
                <w:b/>
                <w:sz w:val="18"/>
                <w:lang w:val="fr-FR"/>
              </w:rPr>
            </w:pPr>
          </w:p>
        </w:tc>
        <w:tc>
          <w:tcPr>
            <w:tcW w:w="1080" w:type="dxa"/>
          </w:tcPr>
          <w:p w:rsidR="00A2175F" w:rsidRPr="00633F0E" w:rsidRDefault="00A2175F" w:rsidP="00B708AA">
            <w:pPr>
              <w:jc w:val="both"/>
              <w:rPr>
                <w:b/>
                <w:sz w:val="18"/>
                <w:lang w:val="fr-FR"/>
              </w:rPr>
            </w:pPr>
          </w:p>
        </w:tc>
        <w:tc>
          <w:tcPr>
            <w:tcW w:w="1080" w:type="dxa"/>
          </w:tcPr>
          <w:p w:rsidR="00A2175F" w:rsidRPr="00633F0E" w:rsidRDefault="00A2175F" w:rsidP="00B708AA">
            <w:pPr>
              <w:jc w:val="both"/>
              <w:rPr>
                <w:b/>
                <w:sz w:val="18"/>
                <w:lang w:val="fr-FR"/>
              </w:rPr>
            </w:pPr>
          </w:p>
        </w:tc>
      </w:tr>
      <w:tr w:rsidR="00A2175F" w:rsidRPr="009305A3">
        <w:tc>
          <w:tcPr>
            <w:tcW w:w="9180" w:type="dxa"/>
            <w:gridSpan w:val="7"/>
            <w:shd w:val="clear" w:color="000000" w:fill="F3F3F3"/>
          </w:tcPr>
          <w:p w:rsidR="00A2175F" w:rsidRPr="00633F0E" w:rsidRDefault="00A2175F" w:rsidP="00B708AA">
            <w:pPr>
              <w:jc w:val="both"/>
              <w:rPr>
                <w:b/>
                <w:sz w:val="18"/>
                <w:lang w:val="fr-FR"/>
              </w:rPr>
            </w:pPr>
            <w:r w:rsidRPr="00633F0E">
              <w:rPr>
                <w:b/>
                <w:sz w:val="18"/>
                <w:lang w:val="fr-FR"/>
              </w:rPr>
              <w:lastRenderedPageBreak/>
              <w:t>ACCÈS AUX FOURNITURES DE LA PCMA</w:t>
            </w:r>
          </w:p>
        </w:tc>
      </w:tr>
      <w:tr w:rsidR="00A2175F" w:rsidRPr="009305A3">
        <w:tc>
          <w:tcPr>
            <w:tcW w:w="2880" w:type="dxa"/>
          </w:tcPr>
          <w:p w:rsidR="00A2175F" w:rsidRPr="00633F0E" w:rsidRDefault="00A2175F" w:rsidP="00B708AA">
            <w:pPr>
              <w:spacing w:before="60"/>
              <w:rPr>
                <w:sz w:val="18"/>
                <w:lang w:val="fr-FR"/>
              </w:rPr>
            </w:pPr>
            <w:r w:rsidRPr="00633F0E">
              <w:rPr>
                <w:sz w:val="18"/>
                <w:lang w:val="fr-FR"/>
              </w:rPr>
              <w:t>Système d’approvisionnement:</w:t>
            </w:r>
          </w:p>
          <w:p w:rsidR="00A2175F" w:rsidRPr="00633F0E" w:rsidRDefault="00A2175F" w:rsidP="00B708AA">
            <w:pPr>
              <w:rPr>
                <w:sz w:val="18"/>
                <w:lang w:val="fr-FR"/>
              </w:rPr>
            </w:pPr>
            <w:r w:rsidRPr="00633F0E">
              <w:rPr>
                <w:sz w:val="18"/>
                <w:lang w:val="fr-FR"/>
              </w:rPr>
              <w:t xml:space="preserve">-Qui achète les aliments thérapeutiques, les médicaments et </w:t>
            </w:r>
            <w:r w:rsidR="009F0E47">
              <w:rPr>
                <w:sz w:val="18"/>
                <w:lang w:val="fr-FR"/>
              </w:rPr>
              <w:t xml:space="preserve">les </w:t>
            </w:r>
            <w:r w:rsidRPr="00633F0E">
              <w:rPr>
                <w:sz w:val="18"/>
                <w:lang w:val="fr-FR"/>
              </w:rPr>
              <w:t>autres équipements et produits médicaux ?</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t>Système de gestion des fournitures :</w:t>
            </w:r>
          </w:p>
          <w:p w:rsidR="00A2175F" w:rsidRPr="00633F0E" w:rsidRDefault="00A2175F" w:rsidP="00B708AA">
            <w:pPr>
              <w:rPr>
                <w:sz w:val="18"/>
                <w:lang w:val="fr-FR"/>
              </w:rPr>
            </w:pPr>
            <w:r w:rsidRPr="00633F0E">
              <w:rPr>
                <w:sz w:val="18"/>
                <w:lang w:val="fr-FR"/>
              </w:rPr>
              <w:t xml:space="preserve">-Existe-t-il un approvisionnement fiable </w:t>
            </w:r>
            <w:r w:rsidR="0060752E">
              <w:rPr>
                <w:sz w:val="18"/>
                <w:lang w:val="fr-FR"/>
              </w:rPr>
              <w:t>en</w:t>
            </w:r>
            <w:r w:rsidR="00801143">
              <w:rPr>
                <w:sz w:val="18"/>
                <w:lang w:val="fr-FR"/>
              </w:rPr>
              <w:t xml:space="preserve"> </w:t>
            </w:r>
            <w:r w:rsidRPr="00633F0E">
              <w:rPr>
                <w:sz w:val="18"/>
                <w:lang w:val="fr-FR"/>
              </w:rPr>
              <w:t>ATPE ?</w:t>
            </w:r>
          </w:p>
          <w:p w:rsidR="00A2175F" w:rsidRPr="00633F0E" w:rsidRDefault="00A2175F" w:rsidP="00B708AA">
            <w:pPr>
              <w:rPr>
                <w:sz w:val="18"/>
                <w:lang w:val="fr-FR"/>
              </w:rPr>
            </w:pPr>
            <w:r w:rsidRPr="00633F0E">
              <w:rPr>
                <w:sz w:val="18"/>
                <w:lang w:val="fr-FR"/>
              </w:rPr>
              <w:t xml:space="preserve">-Existe-t-il un approvisionnement fiable pour les médicaments essentiels ? </w:t>
            </w:r>
          </w:p>
          <w:p w:rsidR="00A2175F" w:rsidRPr="00633F0E" w:rsidRDefault="00A2175F" w:rsidP="00B708AA">
            <w:pPr>
              <w:rPr>
                <w:sz w:val="18"/>
                <w:lang w:val="fr-FR"/>
              </w:rPr>
            </w:pPr>
            <w:r w:rsidRPr="00633F0E">
              <w:rPr>
                <w:sz w:val="18"/>
                <w:lang w:val="fr-FR"/>
              </w:rPr>
              <w:t>-D’où proviendront les fiches individuelles de suivi, de rations, rapports, billets de référence ?</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t xml:space="preserve">Stockage: </w:t>
            </w:r>
          </w:p>
          <w:p w:rsidR="00A2175F" w:rsidRPr="00633F0E" w:rsidRDefault="00A2175F" w:rsidP="00B708AA">
            <w:pPr>
              <w:rPr>
                <w:sz w:val="18"/>
                <w:lang w:val="fr-FR"/>
              </w:rPr>
            </w:pPr>
            <w:r w:rsidRPr="00633F0E">
              <w:rPr>
                <w:sz w:val="18"/>
                <w:lang w:val="fr-FR"/>
              </w:rPr>
              <w:t>-Les centres de santé ont-ils une capacité de stockage ?</w:t>
            </w:r>
          </w:p>
          <w:p w:rsidR="00A2175F" w:rsidRPr="00633F0E" w:rsidRDefault="00A2175F" w:rsidP="00B708AA">
            <w:pPr>
              <w:rPr>
                <w:sz w:val="18"/>
                <w:lang w:val="fr-FR"/>
              </w:rPr>
            </w:pPr>
            <w:r w:rsidRPr="00633F0E">
              <w:rPr>
                <w:sz w:val="18"/>
                <w:lang w:val="fr-FR"/>
              </w:rPr>
              <w:t>- Existe-t-il un stock tampon de fournitures essentielles ?</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t>Transport :</w:t>
            </w:r>
          </w:p>
          <w:p w:rsidR="00A2175F" w:rsidRDefault="00A2175F" w:rsidP="00B708AA">
            <w:pPr>
              <w:spacing w:after="60"/>
              <w:rPr>
                <w:sz w:val="18"/>
                <w:lang w:val="fr-FR"/>
              </w:rPr>
            </w:pPr>
            <w:r w:rsidRPr="00633F0E">
              <w:rPr>
                <w:sz w:val="18"/>
                <w:lang w:val="fr-FR"/>
              </w:rPr>
              <w:t xml:space="preserve">-Existe-t-il des moyens de transport (et un budget) pour apporter l’ATPE et les médicaments essentiels au niveau du district et aux structures sanitaires? </w:t>
            </w:r>
          </w:p>
          <w:p w:rsidR="00202435" w:rsidRPr="00633F0E" w:rsidRDefault="00202435" w:rsidP="00B708AA">
            <w:pPr>
              <w:spacing w:after="60"/>
              <w:rPr>
                <w:b/>
                <w:sz w:val="18"/>
                <w:lang w:val="fr-FR"/>
              </w:rPr>
            </w:pPr>
          </w:p>
        </w:tc>
        <w:tc>
          <w:tcPr>
            <w:tcW w:w="1080" w:type="dxa"/>
          </w:tcPr>
          <w:p w:rsidR="00A2175F" w:rsidRPr="00633F0E" w:rsidRDefault="00A2175F" w:rsidP="00B708AA">
            <w:pPr>
              <w:rPr>
                <w:b/>
                <w:sz w:val="18"/>
                <w:lang w:val="fr-FR"/>
              </w:rPr>
            </w:pPr>
          </w:p>
        </w:tc>
        <w:tc>
          <w:tcPr>
            <w:tcW w:w="1170" w:type="dxa"/>
          </w:tcPr>
          <w:p w:rsidR="00A2175F" w:rsidRPr="00633F0E" w:rsidRDefault="00A2175F" w:rsidP="00B708AA">
            <w:pPr>
              <w:rPr>
                <w:b/>
                <w:sz w:val="18"/>
                <w:lang w:val="fr-FR"/>
              </w:rPr>
            </w:pPr>
          </w:p>
        </w:tc>
        <w:tc>
          <w:tcPr>
            <w:tcW w:w="1170" w:type="dxa"/>
          </w:tcPr>
          <w:p w:rsidR="00A2175F" w:rsidRPr="00633F0E" w:rsidRDefault="00A2175F" w:rsidP="00B708AA">
            <w:pPr>
              <w:rPr>
                <w:b/>
                <w:sz w:val="18"/>
                <w:lang w:val="fr-FR"/>
              </w:rPr>
            </w:pPr>
          </w:p>
        </w:tc>
        <w:tc>
          <w:tcPr>
            <w:tcW w:w="720" w:type="dxa"/>
          </w:tcPr>
          <w:p w:rsidR="00A2175F" w:rsidRPr="00633F0E" w:rsidRDefault="00A2175F" w:rsidP="00B708AA">
            <w:pPr>
              <w:rPr>
                <w:b/>
                <w:sz w:val="18"/>
                <w:lang w:val="fr-FR"/>
              </w:rPr>
            </w:pPr>
          </w:p>
        </w:tc>
        <w:tc>
          <w:tcPr>
            <w:tcW w:w="1080" w:type="dxa"/>
          </w:tcPr>
          <w:p w:rsidR="00A2175F" w:rsidRPr="00633F0E" w:rsidRDefault="00A2175F" w:rsidP="00B708AA">
            <w:pPr>
              <w:rPr>
                <w:b/>
                <w:sz w:val="18"/>
                <w:lang w:val="fr-FR"/>
              </w:rPr>
            </w:pPr>
          </w:p>
        </w:tc>
        <w:tc>
          <w:tcPr>
            <w:tcW w:w="1080" w:type="dxa"/>
          </w:tcPr>
          <w:p w:rsidR="00A2175F" w:rsidRPr="00633F0E" w:rsidRDefault="00A2175F" w:rsidP="00B708AA">
            <w:pPr>
              <w:rPr>
                <w:b/>
                <w:sz w:val="18"/>
                <w:lang w:val="fr-FR"/>
              </w:rPr>
            </w:pPr>
          </w:p>
        </w:tc>
      </w:tr>
      <w:tr w:rsidR="00A2175F" w:rsidRPr="00633F0E">
        <w:tc>
          <w:tcPr>
            <w:tcW w:w="9180" w:type="dxa"/>
            <w:gridSpan w:val="7"/>
            <w:shd w:val="clear" w:color="000000" w:fill="F3F3F3"/>
          </w:tcPr>
          <w:p w:rsidR="00A2175F" w:rsidRPr="00633F0E" w:rsidRDefault="00A2175F" w:rsidP="00B708AA">
            <w:pPr>
              <w:jc w:val="both"/>
              <w:rPr>
                <w:b/>
                <w:sz w:val="18"/>
                <w:lang w:val="fr-FR"/>
              </w:rPr>
            </w:pPr>
            <w:r w:rsidRPr="00633F0E">
              <w:rPr>
                <w:b/>
                <w:sz w:val="18"/>
                <w:lang w:val="fr-FR"/>
              </w:rPr>
              <w:lastRenderedPageBreak/>
              <w:t>QUALITÉ DE LA PCMA</w:t>
            </w:r>
          </w:p>
        </w:tc>
      </w:tr>
      <w:tr w:rsidR="00A2175F" w:rsidRPr="009305A3">
        <w:tc>
          <w:tcPr>
            <w:tcW w:w="2880" w:type="dxa"/>
          </w:tcPr>
          <w:p w:rsidR="00A2175F" w:rsidRPr="00633F0E" w:rsidRDefault="00A2175F" w:rsidP="00B708AA">
            <w:pPr>
              <w:spacing w:before="60"/>
              <w:rPr>
                <w:sz w:val="18"/>
                <w:lang w:val="fr-FR"/>
              </w:rPr>
            </w:pPr>
            <w:r w:rsidRPr="00633F0E">
              <w:rPr>
                <w:sz w:val="18"/>
                <w:lang w:val="fr-FR"/>
              </w:rPr>
              <w:t xml:space="preserve">Adhésion aux directives et protocoles de traitement nationaux et internationaux </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t>Système de soutien et de supervision :</w:t>
            </w:r>
          </w:p>
          <w:p w:rsidR="00A2175F" w:rsidRPr="00633F0E" w:rsidRDefault="00A2175F" w:rsidP="00B708AA">
            <w:pPr>
              <w:rPr>
                <w:sz w:val="18"/>
                <w:lang w:val="fr-FR"/>
              </w:rPr>
            </w:pPr>
            <w:r w:rsidRPr="00633F0E">
              <w:rPr>
                <w:sz w:val="18"/>
                <w:lang w:val="fr-FR"/>
              </w:rPr>
              <w:t>-Pour les agents de santé dans les structures sanitaires?</w:t>
            </w:r>
          </w:p>
          <w:p w:rsidR="00A2175F" w:rsidRPr="00633F0E" w:rsidRDefault="00A2175F" w:rsidP="00B708AA">
            <w:pPr>
              <w:rPr>
                <w:sz w:val="18"/>
                <w:lang w:val="fr-FR"/>
              </w:rPr>
            </w:pPr>
            <w:r w:rsidRPr="00633F0E">
              <w:rPr>
                <w:sz w:val="18"/>
                <w:lang w:val="fr-FR"/>
              </w:rPr>
              <w:t>-Pour les agents d’extension (ASC, bénévoles) dans la communauté ?</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t xml:space="preserve">Suivi individuel des cas : </w:t>
            </w:r>
          </w:p>
          <w:p w:rsidR="00A2175F" w:rsidRPr="00633F0E" w:rsidRDefault="00A2175F" w:rsidP="00B708AA">
            <w:pPr>
              <w:rPr>
                <w:sz w:val="18"/>
                <w:lang w:val="fr-FR"/>
              </w:rPr>
            </w:pPr>
            <w:r w:rsidRPr="00633F0E">
              <w:rPr>
                <w:sz w:val="18"/>
                <w:lang w:val="fr-FR"/>
              </w:rPr>
              <w:t>Enregistrement, fiches individuelles de suivi, fiches de rations</w:t>
            </w:r>
          </w:p>
          <w:p w:rsidR="00A2175F" w:rsidRPr="00633F0E" w:rsidRDefault="00A2175F" w:rsidP="00B708AA">
            <w:pPr>
              <w:rPr>
                <w:sz w:val="18"/>
                <w:lang w:val="fr-FR"/>
              </w:rPr>
            </w:pPr>
          </w:p>
          <w:p w:rsidR="00A2175F" w:rsidRPr="00633F0E" w:rsidRDefault="00A2175F" w:rsidP="00B708AA">
            <w:pPr>
              <w:rPr>
                <w:sz w:val="18"/>
                <w:lang w:val="fr-FR"/>
              </w:rPr>
            </w:pPr>
            <w:r w:rsidRPr="00633F0E">
              <w:rPr>
                <w:sz w:val="18"/>
                <w:lang w:val="fr-FR"/>
              </w:rPr>
              <w:t xml:space="preserve">Système de suivi et de rapport  avec outils standardisés : </w:t>
            </w:r>
          </w:p>
          <w:p w:rsidR="00A2175F" w:rsidRPr="00633F0E" w:rsidRDefault="00A2175F" w:rsidP="00B708AA">
            <w:pPr>
              <w:rPr>
                <w:sz w:val="18"/>
                <w:lang w:val="fr-FR"/>
              </w:rPr>
            </w:pPr>
            <w:r w:rsidRPr="00633F0E">
              <w:rPr>
                <w:sz w:val="18"/>
                <w:lang w:val="fr-FR"/>
              </w:rPr>
              <w:t>-Fiches de pointage, rapports mensuels, base de données</w:t>
            </w:r>
          </w:p>
          <w:p w:rsidR="00A2175F" w:rsidRPr="00633F0E" w:rsidRDefault="00A2175F" w:rsidP="00B708AA">
            <w:pPr>
              <w:rPr>
                <w:sz w:val="18"/>
                <w:lang w:val="fr-FR"/>
              </w:rPr>
            </w:pPr>
          </w:p>
          <w:p w:rsidR="00A2175F" w:rsidRPr="00633F0E" w:rsidRDefault="00A2175F" w:rsidP="00B708AA">
            <w:pPr>
              <w:rPr>
                <w:b/>
                <w:sz w:val="18"/>
                <w:lang w:val="fr-FR"/>
              </w:rPr>
            </w:pPr>
            <w:r w:rsidRPr="00633F0E">
              <w:rPr>
                <w:sz w:val="18"/>
                <w:lang w:val="fr-FR"/>
              </w:rPr>
              <w:t>Liens avec le système national d’information sanitaire (SNIS) :</w:t>
            </w:r>
          </w:p>
          <w:p w:rsidR="00A2175F" w:rsidRPr="00633F0E" w:rsidRDefault="00A2175F" w:rsidP="00B708AA">
            <w:pPr>
              <w:rPr>
                <w:b/>
                <w:sz w:val="18"/>
                <w:lang w:val="fr-FR"/>
              </w:rPr>
            </w:pPr>
          </w:p>
          <w:p w:rsidR="00A2175F" w:rsidRPr="00633F0E" w:rsidRDefault="00A2175F" w:rsidP="00B708AA">
            <w:pPr>
              <w:spacing w:after="60"/>
              <w:rPr>
                <w:b/>
                <w:sz w:val="18"/>
                <w:lang w:val="fr-FR"/>
              </w:rPr>
            </w:pPr>
            <w:r w:rsidRPr="00633F0E">
              <w:rPr>
                <w:sz w:val="18"/>
                <w:lang w:val="fr-FR"/>
              </w:rPr>
              <w:t>Evaluation de l’efficacité de</w:t>
            </w:r>
            <w:r>
              <w:rPr>
                <w:sz w:val="18"/>
                <w:lang w:val="fr-FR"/>
              </w:rPr>
              <w:t xml:space="preserve"> la PCMA</w:t>
            </w:r>
            <w:r w:rsidRPr="00633F0E">
              <w:rPr>
                <w:sz w:val="18"/>
                <w:lang w:val="fr-FR"/>
              </w:rPr>
              <w:t xml:space="preserve"> : performance, couverture, barrières à l’accès et à la fréquentation, cause des abandons, des non récupérés et des décès </w:t>
            </w:r>
          </w:p>
        </w:tc>
        <w:tc>
          <w:tcPr>
            <w:tcW w:w="1080" w:type="dxa"/>
          </w:tcPr>
          <w:p w:rsidR="00A2175F" w:rsidRPr="00633F0E" w:rsidRDefault="00A2175F" w:rsidP="00B708AA">
            <w:pPr>
              <w:rPr>
                <w:b/>
                <w:sz w:val="18"/>
                <w:lang w:val="fr-FR"/>
              </w:rPr>
            </w:pPr>
          </w:p>
        </w:tc>
        <w:tc>
          <w:tcPr>
            <w:tcW w:w="1170" w:type="dxa"/>
          </w:tcPr>
          <w:p w:rsidR="00A2175F" w:rsidRPr="00633F0E" w:rsidRDefault="00A2175F" w:rsidP="00B708AA">
            <w:pPr>
              <w:jc w:val="both"/>
              <w:rPr>
                <w:b/>
                <w:sz w:val="18"/>
                <w:lang w:val="fr-FR"/>
              </w:rPr>
            </w:pPr>
          </w:p>
        </w:tc>
        <w:tc>
          <w:tcPr>
            <w:tcW w:w="1170" w:type="dxa"/>
          </w:tcPr>
          <w:p w:rsidR="00A2175F" w:rsidRPr="00633F0E" w:rsidRDefault="00A2175F" w:rsidP="00B708AA">
            <w:pPr>
              <w:jc w:val="both"/>
              <w:rPr>
                <w:b/>
                <w:sz w:val="18"/>
                <w:lang w:val="fr-FR"/>
              </w:rPr>
            </w:pPr>
          </w:p>
        </w:tc>
        <w:tc>
          <w:tcPr>
            <w:tcW w:w="720" w:type="dxa"/>
          </w:tcPr>
          <w:p w:rsidR="00A2175F" w:rsidRPr="00633F0E" w:rsidRDefault="00A2175F" w:rsidP="00B708AA">
            <w:pPr>
              <w:rPr>
                <w:b/>
                <w:sz w:val="18"/>
                <w:lang w:val="fr-FR"/>
              </w:rPr>
            </w:pPr>
          </w:p>
        </w:tc>
        <w:tc>
          <w:tcPr>
            <w:tcW w:w="1080" w:type="dxa"/>
          </w:tcPr>
          <w:p w:rsidR="00A2175F" w:rsidRPr="00633F0E" w:rsidRDefault="00A2175F" w:rsidP="00B708AA">
            <w:pPr>
              <w:rPr>
                <w:b/>
                <w:sz w:val="18"/>
                <w:lang w:val="fr-FR"/>
              </w:rPr>
            </w:pPr>
          </w:p>
        </w:tc>
        <w:tc>
          <w:tcPr>
            <w:tcW w:w="1080" w:type="dxa"/>
          </w:tcPr>
          <w:p w:rsidR="00A2175F" w:rsidRPr="00633F0E" w:rsidRDefault="00A2175F" w:rsidP="00B708AA">
            <w:pPr>
              <w:rPr>
                <w:b/>
                <w:sz w:val="18"/>
                <w:lang w:val="fr-FR"/>
              </w:rPr>
            </w:pPr>
          </w:p>
        </w:tc>
      </w:tr>
    </w:tbl>
    <w:p w:rsidR="00A2175F" w:rsidRPr="00633F0E" w:rsidRDefault="00A2175F" w:rsidP="00A2175F">
      <w:pPr>
        <w:rPr>
          <w:sz w:val="18"/>
          <w:szCs w:val="18"/>
          <w:lang w:val="fr-FR"/>
        </w:rPr>
      </w:pPr>
    </w:p>
    <w:p w:rsidR="00A2175F" w:rsidRDefault="00A2175F" w:rsidP="00A2175F">
      <w:pPr>
        <w:rPr>
          <w:sz w:val="18"/>
          <w:szCs w:val="18"/>
          <w:lang w:val="fr-FR"/>
        </w:rPr>
        <w:sectPr w:rsidR="00A2175F" w:rsidSect="000D2281">
          <w:headerReference w:type="default" r:id="rId37"/>
          <w:footerReference w:type="even" r:id="rId38"/>
          <w:footerReference w:type="default" r:id="rId39"/>
          <w:footnotePr>
            <w:numRestart w:val="eachPage"/>
          </w:footnotePr>
          <w:pgSz w:w="11909" w:h="16834" w:code="9"/>
          <w:pgMar w:top="1433" w:right="1080" w:bottom="907" w:left="1267" w:header="288" w:footer="720" w:gutter="0"/>
          <w:cols w:space="720"/>
          <w:docGrid w:linePitch="360"/>
        </w:sectPr>
      </w:pPr>
    </w:p>
    <w:p w:rsidR="005F62E1" w:rsidRDefault="005F62E1" w:rsidP="005F62E1">
      <w:pPr>
        <w:pStyle w:val="StyleLearningObjectiveAuto"/>
        <w:rPr>
          <w:bCs w:val="0"/>
          <w:caps w:val="0"/>
          <w:lang w:val="fr-FR"/>
        </w:rPr>
      </w:pPr>
      <w:r w:rsidRPr="005F62E1">
        <w:rPr>
          <w:bCs w:val="0"/>
          <w:caps w:val="0"/>
          <w:lang w:val="fr-FR"/>
        </w:rPr>
        <w:lastRenderedPageBreak/>
        <w:t>DOCUMENT</w:t>
      </w:r>
      <w:r w:rsidR="00A2175F" w:rsidRPr="005F62E1">
        <w:rPr>
          <w:bCs w:val="0"/>
          <w:caps w:val="0"/>
          <w:lang w:val="fr-FR"/>
        </w:rPr>
        <w:t xml:space="preserve"> 7.6 </w:t>
      </w:r>
    </w:p>
    <w:p w:rsidR="00A2175F" w:rsidRPr="005F62E1" w:rsidRDefault="00A2175F" w:rsidP="005F62E1">
      <w:pPr>
        <w:pStyle w:val="StyleLearningObjectiveAuto"/>
        <w:rPr>
          <w:bCs w:val="0"/>
          <w:caps w:val="0"/>
          <w:lang w:val="fr-FR"/>
        </w:rPr>
      </w:pPr>
      <w:r w:rsidRPr="005F62E1">
        <w:rPr>
          <w:bCs w:val="0"/>
          <w:caps w:val="0"/>
          <w:lang w:val="fr-FR"/>
        </w:rPr>
        <w:t>Analyse FFOM pour la PCMA au niveau du district</w:t>
      </w:r>
    </w:p>
    <w:p w:rsidR="00A2175F" w:rsidRPr="00633F0E" w:rsidRDefault="00A2175F" w:rsidP="00A2175F">
      <w:pPr>
        <w:pStyle w:val="Heading3"/>
        <w:rPr>
          <w:b w:val="0"/>
          <w:lang w:val="fr-FR"/>
        </w:rPr>
      </w:pPr>
    </w:p>
    <w:p w:rsidR="00A2175F" w:rsidRDefault="00A2175F" w:rsidP="00CB748C">
      <w:pPr>
        <w:pStyle w:val="Heading2"/>
        <w:rPr>
          <w:lang w:val="fr-FR"/>
        </w:rPr>
      </w:pPr>
      <w:r w:rsidRPr="00633F0E">
        <w:rPr>
          <w:lang w:val="fr-FR"/>
        </w:rPr>
        <w:t>Forces, faiblesses, opportunit</w:t>
      </w:r>
      <w:r w:rsidR="0060752E">
        <w:rPr>
          <w:rFonts w:cs="Tahoma"/>
          <w:lang w:val="fr-FR"/>
        </w:rPr>
        <w:t>É</w:t>
      </w:r>
      <w:r w:rsidRPr="00633F0E">
        <w:rPr>
          <w:lang w:val="fr-FR"/>
        </w:rPr>
        <w:t>s et menaces (FFOM)</w:t>
      </w:r>
    </w:p>
    <w:p w:rsidR="00CB748C" w:rsidRPr="00CB748C" w:rsidRDefault="00CB748C" w:rsidP="00CB748C">
      <w:pPr>
        <w:rPr>
          <w:lang w:val="fr-FR"/>
        </w:rPr>
      </w:pPr>
    </w:p>
    <w:p w:rsidR="00A2175F" w:rsidRPr="00633F0E" w:rsidRDefault="00A2175F" w:rsidP="00A2175F">
      <w:pPr>
        <w:rPr>
          <w:lang w:val="fr-FR"/>
        </w:rPr>
      </w:pPr>
      <w:r w:rsidRPr="00633F0E">
        <w:rPr>
          <w:lang w:val="fr-FR"/>
        </w:rPr>
        <w:t xml:space="preserve">Il est important </w:t>
      </w:r>
      <w:r w:rsidR="0060752E">
        <w:rPr>
          <w:lang w:val="fr-FR"/>
        </w:rPr>
        <w:t>au moment de planifier</w:t>
      </w:r>
      <w:r w:rsidRPr="00633F0E">
        <w:rPr>
          <w:lang w:val="fr-FR"/>
        </w:rPr>
        <w:t xml:space="preserve"> la PCMA d’identifier les forces </w:t>
      </w:r>
      <w:r w:rsidR="0060752E">
        <w:rPr>
          <w:lang w:val="fr-FR"/>
        </w:rPr>
        <w:t>présentes</w:t>
      </w:r>
      <w:r w:rsidRPr="00633F0E">
        <w:rPr>
          <w:lang w:val="fr-FR"/>
        </w:rPr>
        <w:t xml:space="preserve"> dans les communautés et dans le district (ou </w:t>
      </w:r>
      <w:r w:rsidR="003812DB">
        <w:rPr>
          <w:lang w:val="fr-FR"/>
        </w:rPr>
        <w:t xml:space="preserve">au niveau </w:t>
      </w:r>
      <w:r w:rsidRPr="00633F0E">
        <w:rPr>
          <w:lang w:val="fr-FR"/>
        </w:rPr>
        <w:t xml:space="preserve"> région</w:t>
      </w:r>
      <w:r w:rsidR="003812DB">
        <w:rPr>
          <w:lang w:val="fr-FR"/>
        </w:rPr>
        <w:t>al</w:t>
      </w:r>
      <w:r w:rsidRPr="00633F0E">
        <w:rPr>
          <w:lang w:val="fr-FR"/>
        </w:rPr>
        <w:t xml:space="preserve"> ou national) sur lesquelles vous pouvez vous appuyer ainsi que les faiblesses qu’il faudra renforcer. Il faut explorer les opportunités de soutenir la PCMA et </w:t>
      </w:r>
      <w:r w:rsidR="0060752E">
        <w:rPr>
          <w:lang w:val="fr-FR"/>
        </w:rPr>
        <w:t>repérer</w:t>
      </w:r>
      <w:r w:rsidRPr="00633F0E">
        <w:rPr>
          <w:lang w:val="fr-FR"/>
        </w:rPr>
        <w:t xml:space="preserve"> les menaces (contraintes) pouvant entraver la réussite de la PCMA. </w:t>
      </w:r>
    </w:p>
    <w:p w:rsidR="00A2175F" w:rsidRPr="00633F0E" w:rsidRDefault="00A2175F" w:rsidP="00A2175F">
      <w:pPr>
        <w:rPr>
          <w:color w:val="000080"/>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tblPr>
      <w:tblGrid>
        <w:gridCol w:w="1683"/>
        <w:gridCol w:w="3927"/>
        <w:gridCol w:w="4114"/>
      </w:tblGrid>
      <w:tr w:rsidR="00A2175F" w:rsidRPr="009305A3">
        <w:trPr>
          <w:trHeight w:val="458"/>
        </w:trPr>
        <w:tc>
          <w:tcPr>
            <w:tcW w:w="5610" w:type="dxa"/>
            <w:gridSpan w:val="2"/>
            <w:tcBorders>
              <w:top w:val="nil"/>
              <w:left w:val="nil"/>
              <w:right w:val="nil"/>
            </w:tcBorders>
            <w:shd w:val="clear" w:color="auto" w:fill="D9D9D9"/>
            <w:vAlign w:val="center"/>
          </w:tcPr>
          <w:p w:rsidR="00A2175F" w:rsidRPr="00633F0E" w:rsidRDefault="00A2175F" w:rsidP="00B708AA">
            <w:pPr>
              <w:rPr>
                <w:b/>
                <w:sz w:val="18"/>
                <w:szCs w:val="18"/>
                <w:lang w:val="fr-FR"/>
              </w:rPr>
            </w:pPr>
            <w:r w:rsidRPr="00633F0E">
              <w:rPr>
                <w:b/>
                <w:sz w:val="18"/>
                <w:szCs w:val="18"/>
                <w:lang w:val="fr-FR"/>
              </w:rPr>
              <w:t>Capacités du système de soins de santé pour la PCMA</w:t>
            </w:r>
          </w:p>
        </w:tc>
        <w:tc>
          <w:tcPr>
            <w:tcW w:w="4114" w:type="dxa"/>
            <w:tcBorders>
              <w:top w:val="nil"/>
              <w:left w:val="nil"/>
              <w:right w:val="nil"/>
            </w:tcBorders>
            <w:shd w:val="clear" w:color="auto" w:fill="D9D9D9"/>
            <w:vAlign w:val="center"/>
          </w:tcPr>
          <w:p w:rsidR="00A2175F" w:rsidRPr="00633F0E" w:rsidRDefault="00A2175F" w:rsidP="00B708AA">
            <w:pPr>
              <w:rPr>
                <w:b/>
                <w:sz w:val="18"/>
                <w:szCs w:val="18"/>
                <w:lang w:val="fr-FR"/>
              </w:rPr>
            </w:pPr>
          </w:p>
        </w:tc>
      </w:tr>
      <w:tr w:rsidR="00A2175F" w:rsidRPr="00633F0E">
        <w:trPr>
          <w:cantSplit/>
        </w:trPr>
        <w:tc>
          <w:tcPr>
            <w:tcW w:w="1683" w:type="dxa"/>
            <w:vMerge w:val="restart"/>
            <w:tcBorders>
              <w:left w:val="nil"/>
            </w:tcBorders>
            <w:shd w:val="clear" w:color="auto" w:fill="D9D9D9"/>
          </w:tcPr>
          <w:p w:rsidR="00A2175F" w:rsidRPr="00633F0E" w:rsidRDefault="00A2175F" w:rsidP="00B708AA">
            <w:pPr>
              <w:spacing w:before="60"/>
              <w:rPr>
                <w:b/>
                <w:i/>
                <w:sz w:val="18"/>
                <w:szCs w:val="18"/>
                <w:lang w:val="fr-FR"/>
              </w:rPr>
            </w:pPr>
            <w:r w:rsidRPr="00633F0E">
              <w:rPr>
                <w:b/>
                <w:i/>
                <w:sz w:val="18"/>
                <w:szCs w:val="18"/>
                <w:lang w:val="fr-FR"/>
              </w:rPr>
              <w:t>Situation actuelle</w:t>
            </w:r>
          </w:p>
        </w:tc>
        <w:tc>
          <w:tcPr>
            <w:tcW w:w="3927" w:type="dxa"/>
            <w:shd w:val="clear" w:color="auto" w:fill="D9D9D9"/>
          </w:tcPr>
          <w:p w:rsidR="00A2175F" w:rsidRPr="00633F0E" w:rsidRDefault="00A2175F" w:rsidP="00B708AA">
            <w:pPr>
              <w:spacing w:before="60" w:after="60"/>
              <w:rPr>
                <w:b/>
                <w:sz w:val="18"/>
                <w:szCs w:val="18"/>
                <w:lang w:val="fr-FR"/>
              </w:rPr>
            </w:pPr>
            <w:r w:rsidRPr="00633F0E">
              <w:rPr>
                <w:b/>
                <w:sz w:val="18"/>
                <w:szCs w:val="18"/>
                <w:lang w:val="fr-FR"/>
              </w:rPr>
              <w:t>Forces</w:t>
            </w:r>
          </w:p>
        </w:tc>
        <w:tc>
          <w:tcPr>
            <w:tcW w:w="4114" w:type="dxa"/>
            <w:tcBorders>
              <w:right w:val="nil"/>
            </w:tcBorders>
            <w:shd w:val="clear" w:color="auto" w:fill="D9D9D9"/>
          </w:tcPr>
          <w:p w:rsidR="00A2175F" w:rsidRPr="00633F0E" w:rsidRDefault="00A2175F" w:rsidP="00B708AA">
            <w:pPr>
              <w:spacing w:before="60" w:after="60"/>
              <w:rPr>
                <w:b/>
                <w:sz w:val="18"/>
                <w:szCs w:val="18"/>
                <w:lang w:val="fr-FR"/>
              </w:rPr>
            </w:pPr>
            <w:r w:rsidRPr="00633F0E">
              <w:rPr>
                <w:b/>
                <w:sz w:val="18"/>
                <w:szCs w:val="18"/>
                <w:lang w:val="fr-FR"/>
              </w:rPr>
              <w:t>Faiblesses</w:t>
            </w:r>
          </w:p>
        </w:tc>
      </w:tr>
      <w:tr w:rsidR="00A2175F" w:rsidRPr="00633F0E">
        <w:trPr>
          <w:cantSplit/>
        </w:trPr>
        <w:tc>
          <w:tcPr>
            <w:tcW w:w="1683" w:type="dxa"/>
            <w:vMerge/>
            <w:tcBorders>
              <w:left w:val="nil"/>
            </w:tcBorders>
            <w:shd w:val="clear" w:color="auto" w:fill="D9D9D9"/>
          </w:tcPr>
          <w:p w:rsidR="00A2175F" w:rsidRPr="00633F0E" w:rsidRDefault="00A2175F" w:rsidP="00B708AA">
            <w:pPr>
              <w:rPr>
                <w:b/>
                <w:i/>
                <w:sz w:val="18"/>
                <w:szCs w:val="18"/>
                <w:lang w:val="fr-FR"/>
              </w:rPr>
            </w:pPr>
          </w:p>
        </w:tc>
        <w:tc>
          <w:tcPr>
            <w:tcW w:w="3927" w:type="dxa"/>
            <w:shd w:val="clear" w:color="auto" w:fill="D9D9D9"/>
          </w:tcPr>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tc>
        <w:tc>
          <w:tcPr>
            <w:tcW w:w="4114" w:type="dxa"/>
            <w:tcBorders>
              <w:right w:val="nil"/>
            </w:tcBorders>
            <w:shd w:val="clear" w:color="auto" w:fill="D9D9D9"/>
          </w:tcPr>
          <w:p w:rsidR="00A2175F" w:rsidRPr="00633F0E" w:rsidRDefault="00A2175F" w:rsidP="00B708AA">
            <w:pPr>
              <w:rPr>
                <w:sz w:val="18"/>
                <w:szCs w:val="18"/>
                <w:lang w:val="fr-FR"/>
              </w:rPr>
            </w:pPr>
          </w:p>
          <w:p w:rsidR="00A2175F" w:rsidRPr="00633F0E" w:rsidRDefault="00A2175F" w:rsidP="00B708AA">
            <w:pPr>
              <w:rPr>
                <w:sz w:val="18"/>
                <w:szCs w:val="18"/>
                <w:lang w:val="fr-FR"/>
              </w:rPr>
            </w:pPr>
          </w:p>
        </w:tc>
      </w:tr>
      <w:tr w:rsidR="00A2175F" w:rsidRPr="00633F0E">
        <w:trPr>
          <w:cantSplit/>
        </w:trPr>
        <w:tc>
          <w:tcPr>
            <w:tcW w:w="1683" w:type="dxa"/>
            <w:vMerge w:val="restart"/>
            <w:tcBorders>
              <w:left w:val="nil"/>
            </w:tcBorders>
            <w:shd w:val="clear" w:color="auto" w:fill="D9D9D9"/>
          </w:tcPr>
          <w:p w:rsidR="00A2175F" w:rsidRPr="00633F0E" w:rsidRDefault="00A2175F" w:rsidP="00B708AA">
            <w:pPr>
              <w:spacing w:before="60"/>
              <w:ind w:right="-115"/>
              <w:rPr>
                <w:b/>
                <w:i/>
                <w:sz w:val="18"/>
                <w:szCs w:val="18"/>
                <w:lang w:val="fr-FR"/>
              </w:rPr>
            </w:pPr>
            <w:r w:rsidRPr="00633F0E">
              <w:rPr>
                <w:b/>
                <w:i/>
                <w:sz w:val="18"/>
                <w:szCs w:val="18"/>
                <w:lang w:val="fr-FR"/>
              </w:rPr>
              <w:t>Aspects à envisager pour la planification future</w:t>
            </w:r>
          </w:p>
        </w:tc>
        <w:tc>
          <w:tcPr>
            <w:tcW w:w="3927" w:type="dxa"/>
            <w:shd w:val="clear" w:color="auto" w:fill="D9D9D9"/>
          </w:tcPr>
          <w:p w:rsidR="00A2175F" w:rsidRPr="00633F0E" w:rsidRDefault="00A2175F" w:rsidP="00B708AA">
            <w:pPr>
              <w:spacing w:before="60" w:after="60"/>
              <w:rPr>
                <w:b/>
                <w:sz w:val="18"/>
                <w:szCs w:val="18"/>
                <w:lang w:val="fr-FR"/>
              </w:rPr>
            </w:pPr>
            <w:r w:rsidRPr="00633F0E">
              <w:rPr>
                <w:b/>
                <w:sz w:val="18"/>
                <w:szCs w:val="18"/>
                <w:lang w:val="fr-FR"/>
              </w:rPr>
              <w:t>Opportunités</w:t>
            </w:r>
          </w:p>
        </w:tc>
        <w:tc>
          <w:tcPr>
            <w:tcW w:w="4114" w:type="dxa"/>
            <w:tcBorders>
              <w:right w:val="nil"/>
            </w:tcBorders>
            <w:shd w:val="clear" w:color="auto" w:fill="D9D9D9"/>
          </w:tcPr>
          <w:p w:rsidR="00A2175F" w:rsidRPr="00633F0E" w:rsidRDefault="00A2175F" w:rsidP="00B708AA">
            <w:pPr>
              <w:spacing w:before="60" w:after="60"/>
              <w:rPr>
                <w:b/>
                <w:sz w:val="18"/>
                <w:szCs w:val="18"/>
                <w:lang w:val="fr-FR"/>
              </w:rPr>
            </w:pPr>
            <w:r w:rsidRPr="00633F0E">
              <w:rPr>
                <w:b/>
                <w:sz w:val="18"/>
                <w:szCs w:val="18"/>
                <w:lang w:val="fr-FR"/>
              </w:rPr>
              <w:t>Menaces</w:t>
            </w:r>
          </w:p>
        </w:tc>
      </w:tr>
      <w:tr w:rsidR="00A2175F" w:rsidRPr="00633F0E">
        <w:trPr>
          <w:cantSplit/>
        </w:trPr>
        <w:tc>
          <w:tcPr>
            <w:tcW w:w="1683" w:type="dxa"/>
            <w:vMerge/>
            <w:tcBorders>
              <w:left w:val="nil"/>
              <w:bottom w:val="nil"/>
            </w:tcBorders>
            <w:shd w:val="clear" w:color="auto" w:fill="D9D9D9"/>
          </w:tcPr>
          <w:p w:rsidR="00A2175F" w:rsidRPr="00633F0E" w:rsidRDefault="00A2175F" w:rsidP="00B708AA">
            <w:pPr>
              <w:rPr>
                <w:sz w:val="18"/>
                <w:szCs w:val="18"/>
                <w:lang w:val="fr-FR"/>
              </w:rPr>
            </w:pPr>
          </w:p>
        </w:tc>
        <w:tc>
          <w:tcPr>
            <w:tcW w:w="3927" w:type="dxa"/>
            <w:tcBorders>
              <w:bottom w:val="nil"/>
            </w:tcBorders>
            <w:shd w:val="clear" w:color="auto" w:fill="D9D9D9"/>
          </w:tcPr>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p w:rsidR="00A2175F" w:rsidRPr="00633F0E" w:rsidRDefault="00A2175F" w:rsidP="00B708AA">
            <w:pPr>
              <w:rPr>
                <w:sz w:val="18"/>
                <w:szCs w:val="18"/>
                <w:lang w:val="fr-FR"/>
              </w:rPr>
            </w:pPr>
          </w:p>
        </w:tc>
        <w:tc>
          <w:tcPr>
            <w:tcW w:w="4114" w:type="dxa"/>
            <w:tcBorders>
              <w:bottom w:val="nil"/>
              <w:right w:val="nil"/>
            </w:tcBorders>
            <w:shd w:val="clear" w:color="auto" w:fill="D9D9D9"/>
          </w:tcPr>
          <w:p w:rsidR="00A2175F" w:rsidRPr="00633F0E" w:rsidRDefault="00A2175F" w:rsidP="00B708AA">
            <w:pPr>
              <w:rPr>
                <w:sz w:val="18"/>
                <w:szCs w:val="18"/>
                <w:lang w:val="fr-FR"/>
              </w:rPr>
            </w:pPr>
          </w:p>
          <w:p w:rsidR="00A2175F" w:rsidRPr="00633F0E" w:rsidRDefault="00A2175F" w:rsidP="00B708AA">
            <w:pPr>
              <w:rPr>
                <w:sz w:val="18"/>
                <w:szCs w:val="18"/>
                <w:lang w:val="fr-FR"/>
              </w:rPr>
            </w:pPr>
          </w:p>
        </w:tc>
      </w:tr>
    </w:tbl>
    <w:p w:rsidR="000A0689" w:rsidRDefault="000A0689" w:rsidP="00CB748C">
      <w:pPr>
        <w:pStyle w:val="StyleLearningObjectiveAuto"/>
        <w:rPr>
          <w:bCs w:val="0"/>
          <w:caps w:val="0"/>
          <w:lang w:val="fr-FR"/>
        </w:rPr>
        <w:sectPr w:rsidR="000A0689" w:rsidSect="000D2281">
          <w:headerReference w:type="default" r:id="rId40"/>
          <w:footnotePr>
            <w:numRestart w:val="eachPage"/>
          </w:footnotePr>
          <w:pgSz w:w="11909" w:h="16834" w:code="9"/>
          <w:pgMar w:top="1444" w:right="1080" w:bottom="907" w:left="1267" w:header="288" w:footer="720" w:gutter="0"/>
          <w:cols w:space="720"/>
          <w:docGrid w:linePitch="360"/>
        </w:sectPr>
      </w:pPr>
    </w:p>
    <w:p w:rsidR="005F62E1" w:rsidRPr="00CB748C" w:rsidRDefault="005F62E1" w:rsidP="00CB748C">
      <w:pPr>
        <w:pStyle w:val="StyleLearningObjectiveAuto"/>
        <w:rPr>
          <w:bCs w:val="0"/>
          <w:caps w:val="0"/>
          <w:lang w:val="fr-FR"/>
        </w:rPr>
      </w:pPr>
      <w:r w:rsidRPr="00CB748C">
        <w:rPr>
          <w:bCs w:val="0"/>
          <w:caps w:val="0"/>
          <w:lang w:val="fr-FR"/>
        </w:rPr>
        <w:lastRenderedPageBreak/>
        <w:t>DOCUMENT</w:t>
      </w:r>
      <w:r w:rsidR="00A2175F" w:rsidRPr="00CB748C">
        <w:rPr>
          <w:bCs w:val="0"/>
          <w:caps w:val="0"/>
          <w:lang w:val="fr-FR"/>
        </w:rPr>
        <w:t xml:space="preserve"> 7.7 </w:t>
      </w:r>
    </w:p>
    <w:p w:rsidR="00A2175F" w:rsidRPr="005F62E1" w:rsidRDefault="00A2175F" w:rsidP="005F62E1">
      <w:pPr>
        <w:pStyle w:val="StyleLearningObjectiveAuto"/>
        <w:rPr>
          <w:bCs w:val="0"/>
          <w:caps w:val="0"/>
          <w:lang w:val="fr-FR"/>
        </w:rPr>
      </w:pPr>
      <w:r w:rsidRPr="005F62E1">
        <w:rPr>
          <w:bCs w:val="0"/>
          <w:caps w:val="0"/>
          <w:lang w:val="fr-FR"/>
        </w:rPr>
        <w:t xml:space="preserve">Exemples de grilles de capacités pour la PCMA </w:t>
      </w:r>
    </w:p>
    <w:p w:rsidR="00A2175F" w:rsidRPr="00633F0E" w:rsidRDefault="00A2175F" w:rsidP="00A2175F">
      <w:pPr>
        <w:rPr>
          <w:b/>
          <w:lang w:val="fr-FR"/>
        </w:rPr>
      </w:pPr>
    </w:p>
    <w:p w:rsidR="00A2175F" w:rsidRPr="00633F0E" w:rsidRDefault="00A2175F" w:rsidP="00A2175F">
      <w:pPr>
        <w:rPr>
          <w:b/>
          <w:sz w:val="24"/>
          <w:szCs w:val="24"/>
          <w:lang w:val="fr-FR"/>
        </w:rPr>
      </w:pPr>
    </w:p>
    <w:p w:rsidR="00A2175F" w:rsidRPr="00633F0E" w:rsidRDefault="00A2175F" w:rsidP="00CB748C">
      <w:pPr>
        <w:pStyle w:val="Heading2"/>
        <w:rPr>
          <w:lang w:val="fr-FR"/>
        </w:rPr>
      </w:pPr>
      <w:r w:rsidRPr="00633F0E">
        <w:rPr>
          <w:lang w:val="fr-FR"/>
        </w:rPr>
        <w:t>Grille de capacit</w:t>
      </w:r>
      <w:r w:rsidR="0060752E">
        <w:rPr>
          <w:rFonts w:cs="Tahoma"/>
          <w:lang w:val="fr-FR"/>
        </w:rPr>
        <w:t>É</w:t>
      </w:r>
      <w:r w:rsidRPr="00633F0E">
        <w:rPr>
          <w:lang w:val="fr-FR"/>
        </w:rPr>
        <w:t xml:space="preserve">s pour la PEC </w:t>
      </w:r>
      <w:smartTag w:uri="urn:schemas-microsoft-com:office:smarttags" w:element="stockticker">
        <w:r w:rsidRPr="00633F0E">
          <w:rPr>
            <w:lang w:val="fr-FR"/>
          </w:rPr>
          <w:t>MAS</w:t>
        </w:r>
      </w:smartTag>
      <w:r w:rsidRPr="00633F0E">
        <w:rPr>
          <w:lang w:val="fr-FR"/>
        </w:rPr>
        <w:t xml:space="preserve"> ambulatoire au niveau de la structure sanitaire </w:t>
      </w:r>
    </w:p>
    <w:p w:rsidR="00A2175F" w:rsidRPr="00633F0E" w:rsidRDefault="00A2175F" w:rsidP="00A2175F">
      <w:pPr>
        <w:rPr>
          <w:b/>
          <w:lang w:val="fr-FR"/>
        </w:rPr>
      </w:pPr>
    </w:p>
    <w:p w:rsidR="00A2175F" w:rsidRPr="00633F0E" w:rsidRDefault="00A2175F" w:rsidP="00A2175F">
      <w:pPr>
        <w:rPr>
          <w:b/>
          <w:lang w:val="fr-FR"/>
        </w:rPr>
      </w:pPr>
      <w:r w:rsidRPr="00633F0E">
        <w:rPr>
          <w:b/>
          <w:lang w:val="fr-FR"/>
        </w:rPr>
        <w:t xml:space="preserve">A. Capacités pour l’extension communautaire* </w:t>
      </w:r>
    </w:p>
    <w:p w:rsidR="00A2175F" w:rsidRPr="00633F0E" w:rsidRDefault="00A2175F" w:rsidP="00A2175F">
      <w:pPr>
        <w:rPr>
          <w:b/>
          <w:lang w:val="fr-FR"/>
        </w:rPr>
      </w:pPr>
      <w:r w:rsidRPr="00633F0E">
        <w:rPr>
          <w:b/>
          <w:lang w:val="fr-FR"/>
        </w:rPr>
        <w:t xml:space="preserve"> </w:t>
      </w:r>
    </w:p>
    <w:tbl>
      <w:tblPr>
        <w:tblW w:w="9654" w:type="dxa"/>
        <w:jc w:val="center"/>
        <w:tblBorders>
          <w:insideH w:val="single" w:sz="4" w:space="0" w:color="auto"/>
          <w:insideV w:val="single" w:sz="4" w:space="0" w:color="auto"/>
        </w:tblBorders>
        <w:tblLayout w:type="fixed"/>
        <w:tblLook w:val="01E0"/>
      </w:tblPr>
      <w:tblGrid>
        <w:gridCol w:w="3354"/>
        <w:gridCol w:w="1080"/>
        <w:gridCol w:w="1102"/>
        <w:gridCol w:w="1238"/>
        <w:gridCol w:w="720"/>
        <w:gridCol w:w="1080"/>
        <w:gridCol w:w="1080"/>
      </w:tblGrid>
      <w:tr w:rsidR="00A2175F" w:rsidRPr="00633F0E">
        <w:trPr>
          <w:trHeight w:val="648"/>
          <w:jc w:val="center"/>
        </w:trPr>
        <w:tc>
          <w:tcPr>
            <w:tcW w:w="3354" w:type="dxa"/>
            <w:shd w:val="clear" w:color="auto" w:fill="F3F3F3"/>
            <w:vAlign w:val="center"/>
          </w:tcPr>
          <w:p w:rsidR="00A2175F" w:rsidRPr="00633F0E" w:rsidRDefault="00A2175F" w:rsidP="00B708AA">
            <w:pPr>
              <w:spacing w:before="60" w:after="60"/>
              <w:jc w:val="center"/>
              <w:rPr>
                <w:b/>
                <w:sz w:val="18"/>
                <w:lang w:val="fr-FR"/>
              </w:rPr>
            </w:pPr>
            <w:r w:rsidRPr="00633F0E">
              <w:rPr>
                <w:b/>
                <w:sz w:val="18"/>
                <w:lang w:val="fr-FR"/>
              </w:rPr>
              <w:t>Eléments à traiter</w:t>
            </w:r>
          </w:p>
        </w:tc>
        <w:tc>
          <w:tcPr>
            <w:tcW w:w="1080" w:type="dxa"/>
            <w:shd w:val="clear" w:color="auto" w:fill="F3F3F3"/>
            <w:vAlign w:val="center"/>
          </w:tcPr>
          <w:p w:rsidR="00A2175F" w:rsidRPr="00633F0E" w:rsidRDefault="00A2175F" w:rsidP="00B708AA">
            <w:pPr>
              <w:spacing w:before="60" w:after="60"/>
              <w:jc w:val="center"/>
              <w:rPr>
                <w:b/>
                <w:sz w:val="18"/>
                <w:lang w:val="fr-FR"/>
              </w:rPr>
            </w:pPr>
            <w:r w:rsidRPr="00633F0E">
              <w:rPr>
                <w:b/>
                <w:sz w:val="18"/>
                <w:lang w:val="fr-FR"/>
              </w:rPr>
              <w:t>Qui actuelle</w:t>
            </w:r>
            <w:r w:rsidR="0060752E">
              <w:rPr>
                <w:b/>
                <w:sz w:val="18"/>
                <w:lang w:val="fr-FR"/>
              </w:rPr>
              <w:t>-</w:t>
            </w:r>
            <w:r w:rsidRPr="00633F0E">
              <w:rPr>
                <w:b/>
                <w:sz w:val="18"/>
                <w:lang w:val="fr-FR"/>
              </w:rPr>
              <w:t>ment</w:t>
            </w:r>
          </w:p>
        </w:tc>
        <w:tc>
          <w:tcPr>
            <w:tcW w:w="1102" w:type="dxa"/>
            <w:shd w:val="clear" w:color="auto" w:fill="F3F3F3"/>
            <w:vAlign w:val="center"/>
          </w:tcPr>
          <w:p w:rsidR="00A2175F" w:rsidRPr="00633F0E" w:rsidRDefault="00A2175F" w:rsidP="00B708AA">
            <w:pPr>
              <w:spacing w:before="60" w:after="60"/>
              <w:rPr>
                <w:b/>
                <w:sz w:val="18"/>
                <w:lang w:val="fr-FR"/>
              </w:rPr>
            </w:pPr>
            <w:r w:rsidRPr="00633F0E">
              <w:rPr>
                <w:b/>
                <w:sz w:val="18"/>
                <w:lang w:val="fr-FR"/>
              </w:rPr>
              <w:t>Comment actuelle</w:t>
            </w:r>
            <w:r w:rsidR="0060752E">
              <w:rPr>
                <w:b/>
                <w:sz w:val="18"/>
                <w:lang w:val="fr-FR"/>
              </w:rPr>
              <w:t>-</w:t>
            </w:r>
            <w:r w:rsidRPr="00633F0E">
              <w:rPr>
                <w:b/>
                <w:sz w:val="18"/>
                <w:lang w:val="fr-FR"/>
              </w:rPr>
              <w:t>ment</w:t>
            </w:r>
          </w:p>
        </w:tc>
        <w:tc>
          <w:tcPr>
            <w:tcW w:w="1238" w:type="dxa"/>
            <w:shd w:val="clear" w:color="auto" w:fill="F3F3F3"/>
            <w:vAlign w:val="center"/>
          </w:tcPr>
          <w:p w:rsidR="00A2175F" w:rsidRPr="00633F0E" w:rsidRDefault="00A2175F" w:rsidP="00B708AA">
            <w:pPr>
              <w:spacing w:before="60" w:after="60"/>
              <w:jc w:val="center"/>
              <w:rPr>
                <w:b/>
                <w:sz w:val="18"/>
                <w:lang w:val="fr-FR"/>
              </w:rPr>
            </w:pPr>
            <w:r w:rsidRPr="00633F0E">
              <w:rPr>
                <w:b/>
                <w:sz w:val="18"/>
                <w:lang w:val="fr-FR"/>
              </w:rPr>
              <w:t>Capacités du MS / l’organisa</w:t>
            </w:r>
            <w:r w:rsidR="0060752E">
              <w:rPr>
                <w:b/>
                <w:sz w:val="18"/>
                <w:lang w:val="fr-FR"/>
              </w:rPr>
              <w:t>-</w:t>
            </w:r>
            <w:r w:rsidRPr="00633F0E">
              <w:rPr>
                <w:b/>
                <w:sz w:val="18"/>
                <w:lang w:val="fr-FR"/>
              </w:rPr>
              <w:t xml:space="preserve">tion </w:t>
            </w:r>
          </w:p>
          <w:p w:rsidR="00A2175F" w:rsidRPr="00633F0E" w:rsidRDefault="00A2175F" w:rsidP="00B708AA">
            <w:pPr>
              <w:spacing w:before="60" w:after="60"/>
              <w:jc w:val="center"/>
              <w:rPr>
                <w:b/>
                <w:sz w:val="18"/>
                <w:lang w:val="fr-FR"/>
              </w:rPr>
            </w:pPr>
            <w:r w:rsidRPr="00633F0E">
              <w:rPr>
                <w:b/>
                <w:sz w:val="18"/>
                <w:lang w:val="fr-FR"/>
              </w:rPr>
              <w:t>en la matière</w:t>
            </w:r>
          </w:p>
        </w:tc>
        <w:tc>
          <w:tcPr>
            <w:tcW w:w="720" w:type="dxa"/>
            <w:shd w:val="clear" w:color="auto" w:fill="F3F3F3"/>
            <w:vAlign w:val="center"/>
          </w:tcPr>
          <w:p w:rsidR="00A2175F" w:rsidRPr="00633F0E" w:rsidRDefault="00A2175F" w:rsidP="00B708AA">
            <w:pPr>
              <w:spacing w:before="60" w:after="60"/>
              <w:jc w:val="center"/>
              <w:rPr>
                <w:b/>
                <w:sz w:val="18"/>
                <w:lang w:val="fr-FR"/>
              </w:rPr>
            </w:pPr>
            <w:r w:rsidRPr="00633F0E">
              <w:rPr>
                <w:b/>
                <w:sz w:val="18"/>
                <w:lang w:val="fr-FR"/>
              </w:rPr>
              <w:t>Lacunes</w:t>
            </w:r>
          </w:p>
        </w:tc>
        <w:tc>
          <w:tcPr>
            <w:tcW w:w="1080" w:type="dxa"/>
            <w:shd w:val="clear" w:color="auto" w:fill="F3F3F3"/>
            <w:vAlign w:val="center"/>
          </w:tcPr>
          <w:p w:rsidR="00A2175F" w:rsidRPr="00633F0E" w:rsidRDefault="00A2175F" w:rsidP="00B708AA">
            <w:pPr>
              <w:spacing w:before="60" w:after="60"/>
              <w:ind w:right="-174"/>
              <w:jc w:val="center"/>
              <w:rPr>
                <w:b/>
                <w:sz w:val="16"/>
                <w:szCs w:val="16"/>
                <w:lang w:val="fr-FR"/>
              </w:rPr>
            </w:pPr>
            <w:r w:rsidRPr="00633F0E">
              <w:rPr>
                <w:b/>
                <w:sz w:val="16"/>
                <w:szCs w:val="16"/>
                <w:lang w:val="fr-FR"/>
              </w:rPr>
              <w:t>Solutions**</w:t>
            </w:r>
          </w:p>
        </w:tc>
        <w:tc>
          <w:tcPr>
            <w:tcW w:w="1080" w:type="dxa"/>
            <w:shd w:val="clear" w:color="auto" w:fill="F3F3F3"/>
            <w:vAlign w:val="center"/>
          </w:tcPr>
          <w:p w:rsidR="00A2175F" w:rsidRPr="00633F0E" w:rsidRDefault="00A2175F" w:rsidP="00B708AA">
            <w:pPr>
              <w:spacing w:before="60" w:after="60"/>
              <w:jc w:val="center"/>
              <w:rPr>
                <w:b/>
                <w:sz w:val="18"/>
                <w:lang w:val="fr-FR"/>
              </w:rPr>
            </w:pPr>
            <w:r w:rsidRPr="00633F0E">
              <w:rPr>
                <w:b/>
                <w:sz w:val="18"/>
                <w:lang w:val="fr-FR"/>
              </w:rPr>
              <w:t>Priorité</w:t>
            </w:r>
          </w:p>
        </w:tc>
      </w:tr>
      <w:tr w:rsidR="00A2175F" w:rsidRPr="00633F0E">
        <w:trPr>
          <w:jc w:val="center"/>
        </w:trPr>
        <w:tc>
          <w:tcPr>
            <w:tcW w:w="3354" w:type="dxa"/>
            <w:vAlign w:val="center"/>
          </w:tcPr>
          <w:p w:rsidR="00A2175F" w:rsidRPr="00633F0E" w:rsidRDefault="00A2175F" w:rsidP="00B708AA">
            <w:pPr>
              <w:spacing w:before="60" w:after="60"/>
              <w:rPr>
                <w:sz w:val="18"/>
                <w:szCs w:val="18"/>
                <w:lang w:val="fr-FR"/>
              </w:rPr>
            </w:pPr>
            <w:r w:rsidRPr="00633F0E">
              <w:rPr>
                <w:sz w:val="18"/>
                <w:szCs w:val="18"/>
                <w:lang w:val="fr-FR"/>
              </w:rPr>
              <w:t>Bilan communautaire</w:t>
            </w:r>
          </w:p>
        </w:tc>
        <w:tc>
          <w:tcPr>
            <w:tcW w:w="1080" w:type="dxa"/>
          </w:tcPr>
          <w:p w:rsidR="00A2175F" w:rsidRPr="00633F0E" w:rsidRDefault="00A2175F" w:rsidP="00B708AA">
            <w:pPr>
              <w:spacing w:before="60" w:after="60"/>
              <w:rPr>
                <w:lang w:val="fr-FR"/>
              </w:rPr>
            </w:pPr>
          </w:p>
        </w:tc>
        <w:tc>
          <w:tcPr>
            <w:tcW w:w="1102" w:type="dxa"/>
          </w:tcPr>
          <w:p w:rsidR="00A2175F" w:rsidRPr="00633F0E" w:rsidRDefault="00A2175F" w:rsidP="00B708AA">
            <w:pPr>
              <w:spacing w:before="60" w:after="60"/>
              <w:rPr>
                <w:lang w:val="fr-FR"/>
              </w:rPr>
            </w:pPr>
          </w:p>
        </w:tc>
        <w:tc>
          <w:tcPr>
            <w:tcW w:w="1238" w:type="dxa"/>
          </w:tcPr>
          <w:p w:rsidR="00A2175F" w:rsidRPr="00633F0E" w:rsidRDefault="00A2175F" w:rsidP="00B708AA">
            <w:pPr>
              <w:spacing w:before="60" w:after="60"/>
              <w:rPr>
                <w:lang w:val="fr-FR"/>
              </w:rPr>
            </w:pPr>
          </w:p>
        </w:tc>
        <w:tc>
          <w:tcPr>
            <w:tcW w:w="72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r>
      <w:tr w:rsidR="00A2175F" w:rsidRPr="00633F0E">
        <w:trPr>
          <w:jc w:val="center"/>
        </w:trPr>
        <w:tc>
          <w:tcPr>
            <w:tcW w:w="3354" w:type="dxa"/>
            <w:vAlign w:val="center"/>
          </w:tcPr>
          <w:p w:rsidR="00A2175F" w:rsidRPr="00633F0E" w:rsidRDefault="00A2175F" w:rsidP="00B708AA">
            <w:pPr>
              <w:spacing w:before="60" w:after="60"/>
              <w:rPr>
                <w:sz w:val="18"/>
                <w:szCs w:val="18"/>
                <w:lang w:val="fr-FR"/>
              </w:rPr>
            </w:pPr>
            <w:r w:rsidRPr="00633F0E">
              <w:rPr>
                <w:sz w:val="18"/>
                <w:szCs w:val="18"/>
                <w:lang w:val="fr-FR"/>
              </w:rPr>
              <w:t>Mobilisation communautaire</w:t>
            </w:r>
          </w:p>
        </w:tc>
        <w:tc>
          <w:tcPr>
            <w:tcW w:w="1080" w:type="dxa"/>
          </w:tcPr>
          <w:p w:rsidR="00A2175F" w:rsidRPr="00633F0E" w:rsidRDefault="00A2175F" w:rsidP="00B708AA">
            <w:pPr>
              <w:spacing w:before="60" w:after="60"/>
              <w:rPr>
                <w:lang w:val="fr-FR"/>
              </w:rPr>
            </w:pPr>
          </w:p>
        </w:tc>
        <w:tc>
          <w:tcPr>
            <w:tcW w:w="1102" w:type="dxa"/>
          </w:tcPr>
          <w:p w:rsidR="00A2175F" w:rsidRPr="00633F0E" w:rsidRDefault="00A2175F" w:rsidP="00B708AA">
            <w:pPr>
              <w:spacing w:before="60" w:after="60"/>
              <w:rPr>
                <w:lang w:val="fr-FR"/>
              </w:rPr>
            </w:pPr>
          </w:p>
        </w:tc>
        <w:tc>
          <w:tcPr>
            <w:tcW w:w="1238" w:type="dxa"/>
          </w:tcPr>
          <w:p w:rsidR="00A2175F" w:rsidRPr="00633F0E" w:rsidRDefault="00A2175F" w:rsidP="00B708AA">
            <w:pPr>
              <w:spacing w:before="60" w:after="60"/>
              <w:rPr>
                <w:lang w:val="fr-FR"/>
              </w:rPr>
            </w:pPr>
          </w:p>
        </w:tc>
        <w:tc>
          <w:tcPr>
            <w:tcW w:w="72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r>
      <w:tr w:rsidR="00A2175F" w:rsidRPr="00633F0E">
        <w:trPr>
          <w:jc w:val="center"/>
        </w:trPr>
        <w:tc>
          <w:tcPr>
            <w:tcW w:w="3354" w:type="dxa"/>
            <w:vAlign w:val="center"/>
          </w:tcPr>
          <w:p w:rsidR="00A2175F" w:rsidRPr="00633F0E" w:rsidRDefault="00A2175F" w:rsidP="00B708AA">
            <w:pPr>
              <w:spacing w:before="60" w:after="60"/>
              <w:rPr>
                <w:sz w:val="18"/>
                <w:szCs w:val="18"/>
                <w:lang w:val="fr-FR"/>
              </w:rPr>
            </w:pPr>
            <w:r w:rsidRPr="00633F0E">
              <w:rPr>
                <w:sz w:val="18"/>
                <w:szCs w:val="18"/>
                <w:lang w:val="fr-FR"/>
              </w:rPr>
              <w:t>Dépistage actif communautaire</w:t>
            </w:r>
          </w:p>
        </w:tc>
        <w:tc>
          <w:tcPr>
            <w:tcW w:w="1080" w:type="dxa"/>
          </w:tcPr>
          <w:p w:rsidR="00A2175F" w:rsidRPr="00633F0E" w:rsidRDefault="00A2175F" w:rsidP="00B708AA">
            <w:pPr>
              <w:spacing w:before="60" w:after="60"/>
              <w:rPr>
                <w:lang w:val="fr-FR"/>
              </w:rPr>
            </w:pPr>
          </w:p>
        </w:tc>
        <w:tc>
          <w:tcPr>
            <w:tcW w:w="1102" w:type="dxa"/>
          </w:tcPr>
          <w:p w:rsidR="00A2175F" w:rsidRPr="00633F0E" w:rsidRDefault="00A2175F" w:rsidP="00B708AA">
            <w:pPr>
              <w:spacing w:before="60" w:after="60"/>
              <w:rPr>
                <w:lang w:val="fr-FR"/>
              </w:rPr>
            </w:pPr>
          </w:p>
        </w:tc>
        <w:tc>
          <w:tcPr>
            <w:tcW w:w="1238" w:type="dxa"/>
          </w:tcPr>
          <w:p w:rsidR="00A2175F" w:rsidRPr="00633F0E" w:rsidRDefault="00A2175F" w:rsidP="00B708AA">
            <w:pPr>
              <w:spacing w:before="60" w:after="60"/>
              <w:rPr>
                <w:lang w:val="fr-FR"/>
              </w:rPr>
            </w:pPr>
          </w:p>
        </w:tc>
        <w:tc>
          <w:tcPr>
            <w:tcW w:w="72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r>
      <w:tr w:rsidR="00A2175F" w:rsidRPr="009305A3">
        <w:trPr>
          <w:jc w:val="center"/>
        </w:trPr>
        <w:tc>
          <w:tcPr>
            <w:tcW w:w="3354" w:type="dxa"/>
            <w:vAlign w:val="center"/>
          </w:tcPr>
          <w:p w:rsidR="00A2175F" w:rsidRPr="00633F0E" w:rsidRDefault="00A2175F" w:rsidP="00B708AA">
            <w:pPr>
              <w:spacing w:before="60" w:after="60"/>
              <w:rPr>
                <w:sz w:val="18"/>
                <w:szCs w:val="18"/>
                <w:lang w:val="fr-FR"/>
              </w:rPr>
            </w:pPr>
            <w:r w:rsidRPr="00633F0E">
              <w:rPr>
                <w:sz w:val="18"/>
                <w:szCs w:val="18"/>
                <w:lang w:val="fr-FR"/>
              </w:rPr>
              <w:t>Visites de suivi à domicile pour les cas à risque</w:t>
            </w:r>
          </w:p>
        </w:tc>
        <w:tc>
          <w:tcPr>
            <w:tcW w:w="1080" w:type="dxa"/>
          </w:tcPr>
          <w:p w:rsidR="00A2175F" w:rsidRPr="00633F0E" w:rsidRDefault="00A2175F" w:rsidP="00B708AA">
            <w:pPr>
              <w:spacing w:before="60" w:after="60"/>
              <w:rPr>
                <w:lang w:val="fr-FR"/>
              </w:rPr>
            </w:pPr>
          </w:p>
        </w:tc>
        <w:tc>
          <w:tcPr>
            <w:tcW w:w="1102" w:type="dxa"/>
          </w:tcPr>
          <w:p w:rsidR="00A2175F" w:rsidRPr="00633F0E" w:rsidRDefault="00A2175F" w:rsidP="00B708AA">
            <w:pPr>
              <w:spacing w:before="60" w:after="60"/>
              <w:rPr>
                <w:lang w:val="fr-FR"/>
              </w:rPr>
            </w:pPr>
          </w:p>
        </w:tc>
        <w:tc>
          <w:tcPr>
            <w:tcW w:w="1238" w:type="dxa"/>
          </w:tcPr>
          <w:p w:rsidR="00A2175F" w:rsidRPr="00633F0E" w:rsidRDefault="00A2175F" w:rsidP="00B708AA">
            <w:pPr>
              <w:spacing w:before="60" w:after="60"/>
              <w:rPr>
                <w:lang w:val="fr-FR"/>
              </w:rPr>
            </w:pPr>
          </w:p>
        </w:tc>
        <w:tc>
          <w:tcPr>
            <w:tcW w:w="72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r>
      <w:tr w:rsidR="00A2175F" w:rsidRPr="009305A3">
        <w:trPr>
          <w:jc w:val="center"/>
        </w:trPr>
        <w:tc>
          <w:tcPr>
            <w:tcW w:w="3354" w:type="dxa"/>
            <w:vAlign w:val="center"/>
          </w:tcPr>
          <w:p w:rsidR="00A2175F" w:rsidRPr="00633F0E" w:rsidRDefault="00A2175F" w:rsidP="00B708AA">
            <w:pPr>
              <w:spacing w:before="60" w:after="60"/>
              <w:rPr>
                <w:sz w:val="18"/>
                <w:szCs w:val="18"/>
                <w:lang w:val="fr-FR"/>
              </w:rPr>
            </w:pPr>
            <w:r w:rsidRPr="00633F0E">
              <w:rPr>
                <w:sz w:val="18"/>
                <w:szCs w:val="18"/>
                <w:lang w:val="fr-FR"/>
              </w:rPr>
              <w:t>Education sanitaire et nutritionnelle dans la communauté</w:t>
            </w:r>
          </w:p>
        </w:tc>
        <w:tc>
          <w:tcPr>
            <w:tcW w:w="1080" w:type="dxa"/>
          </w:tcPr>
          <w:p w:rsidR="00A2175F" w:rsidRPr="00633F0E" w:rsidRDefault="00A2175F" w:rsidP="00B708AA">
            <w:pPr>
              <w:spacing w:before="60" w:after="60"/>
              <w:rPr>
                <w:lang w:val="fr-FR"/>
              </w:rPr>
            </w:pPr>
          </w:p>
        </w:tc>
        <w:tc>
          <w:tcPr>
            <w:tcW w:w="1102" w:type="dxa"/>
          </w:tcPr>
          <w:p w:rsidR="00A2175F" w:rsidRPr="00633F0E" w:rsidRDefault="00A2175F" w:rsidP="00B708AA">
            <w:pPr>
              <w:spacing w:before="60" w:after="60"/>
              <w:rPr>
                <w:lang w:val="fr-FR"/>
              </w:rPr>
            </w:pPr>
          </w:p>
        </w:tc>
        <w:tc>
          <w:tcPr>
            <w:tcW w:w="1238" w:type="dxa"/>
          </w:tcPr>
          <w:p w:rsidR="00A2175F" w:rsidRPr="00633F0E" w:rsidRDefault="00A2175F" w:rsidP="00B708AA">
            <w:pPr>
              <w:spacing w:before="60" w:after="60"/>
              <w:rPr>
                <w:lang w:val="fr-FR"/>
              </w:rPr>
            </w:pPr>
          </w:p>
        </w:tc>
        <w:tc>
          <w:tcPr>
            <w:tcW w:w="72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r>
      <w:tr w:rsidR="00A2175F" w:rsidRPr="009305A3">
        <w:trPr>
          <w:jc w:val="center"/>
        </w:trPr>
        <w:tc>
          <w:tcPr>
            <w:tcW w:w="3354" w:type="dxa"/>
            <w:vAlign w:val="center"/>
          </w:tcPr>
          <w:p w:rsidR="00A2175F" w:rsidRPr="00633F0E" w:rsidRDefault="00A2175F" w:rsidP="00B708AA">
            <w:pPr>
              <w:spacing w:before="60" w:after="60"/>
              <w:rPr>
                <w:sz w:val="18"/>
                <w:szCs w:val="18"/>
                <w:lang w:val="fr-FR"/>
              </w:rPr>
            </w:pPr>
            <w:r w:rsidRPr="00633F0E">
              <w:rPr>
                <w:sz w:val="18"/>
                <w:szCs w:val="18"/>
                <w:lang w:val="fr-FR"/>
              </w:rPr>
              <w:t>Supervision des agents d’extension (agents de santé communautaire [ASC], bénévoles)</w:t>
            </w:r>
          </w:p>
        </w:tc>
        <w:tc>
          <w:tcPr>
            <w:tcW w:w="1080" w:type="dxa"/>
          </w:tcPr>
          <w:p w:rsidR="00A2175F" w:rsidRPr="00633F0E" w:rsidRDefault="00A2175F" w:rsidP="00B708AA">
            <w:pPr>
              <w:spacing w:before="60" w:after="60"/>
              <w:rPr>
                <w:lang w:val="fr-FR"/>
              </w:rPr>
            </w:pPr>
          </w:p>
        </w:tc>
        <w:tc>
          <w:tcPr>
            <w:tcW w:w="1102" w:type="dxa"/>
          </w:tcPr>
          <w:p w:rsidR="00A2175F" w:rsidRPr="00633F0E" w:rsidRDefault="00A2175F" w:rsidP="00B708AA">
            <w:pPr>
              <w:spacing w:before="60" w:after="60"/>
              <w:rPr>
                <w:lang w:val="fr-FR"/>
              </w:rPr>
            </w:pPr>
          </w:p>
        </w:tc>
        <w:tc>
          <w:tcPr>
            <w:tcW w:w="1238" w:type="dxa"/>
          </w:tcPr>
          <w:p w:rsidR="00A2175F" w:rsidRPr="00633F0E" w:rsidRDefault="00A2175F" w:rsidP="00B708AA">
            <w:pPr>
              <w:spacing w:before="60" w:after="60"/>
              <w:rPr>
                <w:lang w:val="fr-FR"/>
              </w:rPr>
            </w:pPr>
          </w:p>
        </w:tc>
        <w:tc>
          <w:tcPr>
            <w:tcW w:w="72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r>
      <w:tr w:rsidR="00A2175F" w:rsidRPr="009305A3">
        <w:trPr>
          <w:jc w:val="center"/>
        </w:trPr>
        <w:tc>
          <w:tcPr>
            <w:tcW w:w="3354" w:type="dxa"/>
            <w:vAlign w:val="center"/>
          </w:tcPr>
          <w:p w:rsidR="00A2175F" w:rsidRPr="00633F0E" w:rsidRDefault="00A2175F" w:rsidP="00B708AA">
            <w:pPr>
              <w:spacing w:before="60" w:after="60"/>
              <w:rPr>
                <w:sz w:val="18"/>
                <w:szCs w:val="18"/>
                <w:lang w:val="fr-FR"/>
              </w:rPr>
            </w:pPr>
            <w:r w:rsidRPr="00633F0E">
              <w:rPr>
                <w:sz w:val="18"/>
                <w:szCs w:val="18"/>
                <w:lang w:val="fr-FR"/>
              </w:rPr>
              <w:t>Réunions de feedback et résolution de</w:t>
            </w:r>
            <w:r w:rsidR="0060752E">
              <w:rPr>
                <w:sz w:val="18"/>
                <w:szCs w:val="18"/>
                <w:lang w:val="fr-FR"/>
              </w:rPr>
              <w:t>s</w:t>
            </w:r>
            <w:r w:rsidRPr="00633F0E">
              <w:rPr>
                <w:sz w:val="18"/>
                <w:szCs w:val="18"/>
                <w:lang w:val="fr-FR"/>
              </w:rPr>
              <w:t xml:space="preserve"> problèmes avec les agents d’extension communautaire </w:t>
            </w:r>
          </w:p>
        </w:tc>
        <w:tc>
          <w:tcPr>
            <w:tcW w:w="1080" w:type="dxa"/>
          </w:tcPr>
          <w:p w:rsidR="00A2175F" w:rsidRPr="00633F0E" w:rsidRDefault="00A2175F" w:rsidP="00B708AA">
            <w:pPr>
              <w:spacing w:before="60" w:after="60"/>
              <w:rPr>
                <w:lang w:val="fr-FR"/>
              </w:rPr>
            </w:pPr>
          </w:p>
        </w:tc>
        <w:tc>
          <w:tcPr>
            <w:tcW w:w="1102" w:type="dxa"/>
          </w:tcPr>
          <w:p w:rsidR="00A2175F" w:rsidRPr="00633F0E" w:rsidRDefault="00A2175F" w:rsidP="00B708AA">
            <w:pPr>
              <w:spacing w:before="60" w:after="60"/>
              <w:rPr>
                <w:lang w:val="fr-FR"/>
              </w:rPr>
            </w:pPr>
          </w:p>
        </w:tc>
        <w:tc>
          <w:tcPr>
            <w:tcW w:w="1238" w:type="dxa"/>
          </w:tcPr>
          <w:p w:rsidR="00A2175F" w:rsidRPr="00633F0E" w:rsidRDefault="00A2175F" w:rsidP="00B708AA">
            <w:pPr>
              <w:spacing w:before="60" w:after="60"/>
              <w:rPr>
                <w:lang w:val="fr-FR"/>
              </w:rPr>
            </w:pPr>
          </w:p>
        </w:tc>
        <w:tc>
          <w:tcPr>
            <w:tcW w:w="72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r>
      <w:tr w:rsidR="00A2175F" w:rsidRPr="009305A3">
        <w:trPr>
          <w:jc w:val="center"/>
        </w:trPr>
        <w:tc>
          <w:tcPr>
            <w:tcW w:w="3354" w:type="dxa"/>
            <w:vAlign w:val="center"/>
          </w:tcPr>
          <w:p w:rsidR="00A2175F" w:rsidRPr="00633F0E" w:rsidRDefault="00A2175F" w:rsidP="00B708AA">
            <w:pPr>
              <w:spacing w:before="60" w:after="60"/>
              <w:rPr>
                <w:sz w:val="18"/>
                <w:szCs w:val="18"/>
                <w:lang w:val="fr-FR"/>
              </w:rPr>
            </w:pPr>
            <w:r w:rsidRPr="00633F0E">
              <w:rPr>
                <w:sz w:val="18"/>
                <w:szCs w:val="18"/>
                <w:lang w:val="fr-FR"/>
              </w:rPr>
              <w:t>Feedback de la communauté sur la PCMA</w:t>
            </w:r>
          </w:p>
        </w:tc>
        <w:tc>
          <w:tcPr>
            <w:tcW w:w="1080" w:type="dxa"/>
          </w:tcPr>
          <w:p w:rsidR="00A2175F" w:rsidRPr="00633F0E" w:rsidRDefault="00A2175F" w:rsidP="00B708AA">
            <w:pPr>
              <w:spacing w:before="60" w:after="60"/>
              <w:rPr>
                <w:lang w:val="fr-FR"/>
              </w:rPr>
            </w:pPr>
          </w:p>
        </w:tc>
        <w:tc>
          <w:tcPr>
            <w:tcW w:w="1102" w:type="dxa"/>
          </w:tcPr>
          <w:p w:rsidR="00A2175F" w:rsidRPr="00633F0E" w:rsidRDefault="00A2175F" w:rsidP="00B708AA">
            <w:pPr>
              <w:spacing w:before="60" w:after="60"/>
              <w:rPr>
                <w:lang w:val="fr-FR"/>
              </w:rPr>
            </w:pPr>
          </w:p>
        </w:tc>
        <w:tc>
          <w:tcPr>
            <w:tcW w:w="1238" w:type="dxa"/>
          </w:tcPr>
          <w:p w:rsidR="00A2175F" w:rsidRPr="00633F0E" w:rsidRDefault="00A2175F" w:rsidP="00B708AA">
            <w:pPr>
              <w:spacing w:before="60" w:after="60"/>
              <w:rPr>
                <w:lang w:val="fr-FR"/>
              </w:rPr>
            </w:pPr>
          </w:p>
        </w:tc>
        <w:tc>
          <w:tcPr>
            <w:tcW w:w="72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r>
      <w:tr w:rsidR="00A2175F" w:rsidRPr="009305A3">
        <w:trPr>
          <w:jc w:val="center"/>
        </w:trPr>
        <w:tc>
          <w:tcPr>
            <w:tcW w:w="3354" w:type="dxa"/>
            <w:vAlign w:val="center"/>
          </w:tcPr>
          <w:p w:rsidR="00A2175F" w:rsidRPr="00633F0E" w:rsidRDefault="00A2175F" w:rsidP="00B708AA">
            <w:pPr>
              <w:spacing w:before="60" w:after="60"/>
              <w:rPr>
                <w:sz w:val="18"/>
                <w:szCs w:val="18"/>
                <w:lang w:val="fr-FR"/>
              </w:rPr>
            </w:pPr>
            <w:r w:rsidRPr="00633F0E">
              <w:rPr>
                <w:sz w:val="18"/>
                <w:szCs w:val="18"/>
                <w:lang w:val="fr-FR"/>
              </w:rPr>
              <w:t xml:space="preserve">Formation continue pour les agents d’extension communautaire </w:t>
            </w:r>
          </w:p>
        </w:tc>
        <w:tc>
          <w:tcPr>
            <w:tcW w:w="1080" w:type="dxa"/>
          </w:tcPr>
          <w:p w:rsidR="00A2175F" w:rsidRPr="00633F0E" w:rsidRDefault="00A2175F" w:rsidP="00B708AA">
            <w:pPr>
              <w:spacing w:before="60" w:after="60"/>
              <w:rPr>
                <w:lang w:val="fr-FR"/>
              </w:rPr>
            </w:pPr>
          </w:p>
        </w:tc>
        <w:tc>
          <w:tcPr>
            <w:tcW w:w="1102" w:type="dxa"/>
          </w:tcPr>
          <w:p w:rsidR="00A2175F" w:rsidRPr="00633F0E" w:rsidRDefault="00A2175F" w:rsidP="00B708AA">
            <w:pPr>
              <w:spacing w:before="60" w:after="60"/>
              <w:rPr>
                <w:lang w:val="fr-FR"/>
              </w:rPr>
            </w:pPr>
          </w:p>
        </w:tc>
        <w:tc>
          <w:tcPr>
            <w:tcW w:w="1238" w:type="dxa"/>
          </w:tcPr>
          <w:p w:rsidR="00A2175F" w:rsidRPr="00633F0E" w:rsidRDefault="00A2175F" w:rsidP="00B708AA">
            <w:pPr>
              <w:spacing w:before="60" w:after="60"/>
              <w:rPr>
                <w:lang w:val="fr-FR"/>
              </w:rPr>
            </w:pPr>
          </w:p>
        </w:tc>
        <w:tc>
          <w:tcPr>
            <w:tcW w:w="72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r>
      <w:tr w:rsidR="00A2175F" w:rsidRPr="009305A3">
        <w:trPr>
          <w:trHeight w:val="820"/>
          <w:jc w:val="center"/>
        </w:trPr>
        <w:tc>
          <w:tcPr>
            <w:tcW w:w="3354" w:type="dxa"/>
            <w:vAlign w:val="center"/>
          </w:tcPr>
          <w:p w:rsidR="00A2175F" w:rsidRPr="00633F0E" w:rsidRDefault="00A2175F" w:rsidP="00B708AA">
            <w:pPr>
              <w:spacing w:before="60" w:after="60"/>
              <w:rPr>
                <w:sz w:val="18"/>
                <w:szCs w:val="18"/>
                <w:lang w:val="fr-FR"/>
              </w:rPr>
            </w:pPr>
            <w:r w:rsidRPr="00633F0E">
              <w:rPr>
                <w:sz w:val="18"/>
                <w:szCs w:val="18"/>
                <w:lang w:val="fr-FR"/>
              </w:rPr>
              <w:t xml:space="preserve">Liens avec d’autres secteurs pour l’extension communautaire </w:t>
            </w:r>
          </w:p>
        </w:tc>
        <w:tc>
          <w:tcPr>
            <w:tcW w:w="1080" w:type="dxa"/>
          </w:tcPr>
          <w:p w:rsidR="00A2175F" w:rsidRPr="00633F0E" w:rsidRDefault="00A2175F" w:rsidP="00B708AA">
            <w:pPr>
              <w:spacing w:before="60" w:after="60"/>
              <w:rPr>
                <w:lang w:val="fr-FR"/>
              </w:rPr>
            </w:pPr>
          </w:p>
        </w:tc>
        <w:tc>
          <w:tcPr>
            <w:tcW w:w="1102" w:type="dxa"/>
          </w:tcPr>
          <w:p w:rsidR="00A2175F" w:rsidRPr="00633F0E" w:rsidRDefault="00A2175F" w:rsidP="00B708AA">
            <w:pPr>
              <w:spacing w:before="60" w:after="60"/>
              <w:rPr>
                <w:lang w:val="fr-FR"/>
              </w:rPr>
            </w:pPr>
          </w:p>
        </w:tc>
        <w:tc>
          <w:tcPr>
            <w:tcW w:w="1238" w:type="dxa"/>
          </w:tcPr>
          <w:p w:rsidR="00A2175F" w:rsidRPr="00633F0E" w:rsidRDefault="00A2175F" w:rsidP="00B708AA">
            <w:pPr>
              <w:spacing w:before="60" w:after="60"/>
              <w:rPr>
                <w:lang w:val="fr-FR"/>
              </w:rPr>
            </w:pPr>
          </w:p>
        </w:tc>
        <w:tc>
          <w:tcPr>
            <w:tcW w:w="72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c>
          <w:tcPr>
            <w:tcW w:w="1080" w:type="dxa"/>
          </w:tcPr>
          <w:p w:rsidR="00A2175F" w:rsidRPr="00633F0E" w:rsidRDefault="00A2175F" w:rsidP="00B708AA">
            <w:pPr>
              <w:spacing w:before="60" w:after="60"/>
              <w:rPr>
                <w:lang w:val="fr-FR"/>
              </w:rPr>
            </w:pPr>
          </w:p>
        </w:tc>
      </w:tr>
    </w:tbl>
    <w:p w:rsidR="00A2175F" w:rsidRPr="00633F0E" w:rsidRDefault="00A2175F" w:rsidP="00A2175F">
      <w:pPr>
        <w:pStyle w:val="CommentText"/>
        <w:rPr>
          <w:sz w:val="17"/>
          <w:szCs w:val="17"/>
          <w:lang w:val="fr-FR"/>
        </w:rPr>
      </w:pPr>
      <w:r w:rsidRPr="00633F0E">
        <w:rPr>
          <w:sz w:val="17"/>
          <w:szCs w:val="17"/>
          <w:lang w:val="fr-FR"/>
        </w:rPr>
        <w:t>* Formateur : Voir qui remplit la grille de capacités : l’équipe de gestion sanitaire du district ou les responsables de la structure sanitaire et adapter la en fonction de cela.</w:t>
      </w:r>
    </w:p>
    <w:p w:rsidR="00A2175F" w:rsidRPr="00633F0E" w:rsidRDefault="00A2175F" w:rsidP="00A2175F">
      <w:pPr>
        <w:rPr>
          <w:sz w:val="16"/>
          <w:szCs w:val="16"/>
          <w:lang w:val="fr-FR"/>
        </w:rPr>
      </w:pPr>
      <w:r w:rsidRPr="00633F0E">
        <w:rPr>
          <w:sz w:val="17"/>
          <w:szCs w:val="17"/>
          <w:lang w:val="fr-FR"/>
        </w:rPr>
        <w:t xml:space="preserve">** Proposer des solutions pour modifier l’organisation, la gestion et le soutien ; avancer des idées sur la manière de combler les lacunes ou sur le type de discussions nécessaires et avec qui. </w:t>
      </w:r>
    </w:p>
    <w:p w:rsidR="00A2175F" w:rsidRPr="00633F0E" w:rsidRDefault="00A2175F" w:rsidP="00A2175F">
      <w:pPr>
        <w:pStyle w:val="CommentSubject"/>
        <w:rPr>
          <w:lang w:val="fr-FR"/>
        </w:rPr>
      </w:pPr>
    </w:p>
    <w:p w:rsidR="00A2175F" w:rsidRPr="00633F0E" w:rsidRDefault="00A2175F" w:rsidP="00A2175F">
      <w:pPr>
        <w:pStyle w:val="CommentSubject"/>
        <w:rPr>
          <w:b w:val="0"/>
          <w:bCs w:val="0"/>
          <w:lang w:val="fr-FR"/>
        </w:rPr>
      </w:pPr>
    </w:p>
    <w:p w:rsidR="00A2175F" w:rsidRPr="00633F0E" w:rsidRDefault="00A2175F" w:rsidP="00A2175F">
      <w:pPr>
        <w:pStyle w:val="CommentSubject"/>
        <w:rPr>
          <w:lang w:val="fr-FR"/>
        </w:rPr>
      </w:pPr>
      <w:r w:rsidRPr="00633F0E">
        <w:rPr>
          <w:lang w:val="fr-FR"/>
        </w:rPr>
        <w:br w:type="page"/>
      </w:r>
      <w:r w:rsidRPr="00633F0E">
        <w:rPr>
          <w:lang w:val="fr-FR"/>
        </w:rPr>
        <w:lastRenderedPageBreak/>
        <w:t xml:space="preserve">B. Capacités pour la prestation de la PEC </w:t>
      </w:r>
      <w:smartTag w:uri="urn:schemas-microsoft-com:office:smarttags" w:element="stockticker">
        <w:r w:rsidRPr="00633F0E">
          <w:rPr>
            <w:lang w:val="fr-FR"/>
          </w:rPr>
          <w:t>MAS</w:t>
        </w:r>
      </w:smartTag>
      <w:r w:rsidRPr="00633F0E">
        <w:rPr>
          <w:lang w:val="fr-FR"/>
        </w:rPr>
        <w:t xml:space="preserve"> ambulatoire</w:t>
      </w:r>
    </w:p>
    <w:p w:rsidR="00A2175F" w:rsidRPr="00633F0E" w:rsidRDefault="00A2175F" w:rsidP="00A2175F">
      <w:pPr>
        <w:pStyle w:val="CommentSubject"/>
        <w:rPr>
          <w:lang w:val="fr-FR"/>
        </w:rPr>
      </w:pPr>
    </w:p>
    <w:tbl>
      <w:tblPr>
        <w:tblW w:w="9415" w:type="dxa"/>
        <w:jc w:val="center"/>
        <w:tblBorders>
          <w:insideH w:val="single" w:sz="4" w:space="0" w:color="auto"/>
          <w:insideV w:val="single" w:sz="4" w:space="0" w:color="auto"/>
        </w:tblBorders>
        <w:tblLayout w:type="fixed"/>
        <w:tblLook w:val="01E0"/>
      </w:tblPr>
      <w:tblGrid>
        <w:gridCol w:w="3129"/>
        <w:gridCol w:w="1066"/>
        <w:gridCol w:w="1080"/>
        <w:gridCol w:w="1260"/>
        <w:gridCol w:w="720"/>
        <w:gridCol w:w="1080"/>
        <w:gridCol w:w="1080"/>
      </w:tblGrid>
      <w:tr w:rsidR="00A2175F" w:rsidRPr="00633F0E">
        <w:trPr>
          <w:trHeight w:val="388"/>
          <w:jc w:val="center"/>
        </w:trPr>
        <w:tc>
          <w:tcPr>
            <w:tcW w:w="3129" w:type="dxa"/>
            <w:shd w:val="clear" w:color="auto" w:fill="F3F3F3"/>
            <w:vAlign w:val="center"/>
          </w:tcPr>
          <w:p w:rsidR="00A2175F" w:rsidRPr="00633F0E" w:rsidRDefault="00A2175F" w:rsidP="00B708AA">
            <w:pPr>
              <w:spacing w:before="60" w:after="60"/>
              <w:jc w:val="center"/>
              <w:rPr>
                <w:rFonts w:cs="Tahoma"/>
                <w:b/>
                <w:sz w:val="18"/>
                <w:szCs w:val="18"/>
                <w:lang w:val="fr-FR"/>
              </w:rPr>
            </w:pPr>
            <w:r w:rsidRPr="00633F0E">
              <w:rPr>
                <w:rFonts w:cs="Tahoma"/>
                <w:b/>
                <w:sz w:val="18"/>
                <w:szCs w:val="18"/>
                <w:lang w:val="fr-FR"/>
              </w:rPr>
              <w:t>Eléments à traiter</w:t>
            </w:r>
          </w:p>
        </w:tc>
        <w:tc>
          <w:tcPr>
            <w:tcW w:w="1066" w:type="dxa"/>
            <w:shd w:val="clear" w:color="auto" w:fill="F3F3F3"/>
            <w:vAlign w:val="center"/>
          </w:tcPr>
          <w:p w:rsidR="00A2175F" w:rsidRPr="00633F0E" w:rsidRDefault="00A2175F" w:rsidP="00B708AA">
            <w:pPr>
              <w:spacing w:before="60" w:after="60"/>
              <w:ind w:left="-122" w:firstLine="158"/>
              <w:jc w:val="center"/>
              <w:rPr>
                <w:rFonts w:cs="Tahoma"/>
                <w:b/>
                <w:sz w:val="18"/>
                <w:szCs w:val="18"/>
                <w:lang w:val="fr-FR"/>
              </w:rPr>
            </w:pPr>
            <w:r w:rsidRPr="00633F0E">
              <w:rPr>
                <w:rFonts w:cs="Tahoma"/>
                <w:b/>
                <w:sz w:val="18"/>
                <w:szCs w:val="18"/>
                <w:lang w:val="fr-FR"/>
              </w:rPr>
              <w:t>Qui actuelle</w:t>
            </w:r>
            <w:r w:rsidR="0060752E">
              <w:rPr>
                <w:rFonts w:cs="Tahoma"/>
                <w:b/>
                <w:sz w:val="18"/>
                <w:szCs w:val="18"/>
                <w:lang w:val="fr-FR"/>
              </w:rPr>
              <w:t>-</w:t>
            </w:r>
            <w:r w:rsidRPr="00633F0E">
              <w:rPr>
                <w:rFonts w:cs="Tahoma"/>
                <w:b/>
                <w:sz w:val="18"/>
                <w:szCs w:val="18"/>
                <w:lang w:val="fr-FR"/>
              </w:rPr>
              <w:t>ment</w:t>
            </w:r>
          </w:p>
        </w:tc>
        <w:tc>
          <w:tcPr>
            <w:tcW w:w="1080" w:type="dxa"/>
            <w:shd w:val="clear" w:color="auto" w:fill="F3F3F3"/>
            <w:vAlign w:val="center"/>
          </w:tcPr>
          <w:p w:rsidR="000720EB" w:rsidRDefault="00A2175F">
            <w:pPr>
              <w:spacing w:before="60" w:after="60"/>
              <w:ind w:left="-108"/>
              <w:jc w:val="center"/>
              <w:rPr>
                <w:rFonts w:cs="Tahoma"/>
                <w:b/>
                <w:sz w:val="18"/>
                <w:szCs w:val="18"/>
                <w:lang w:val="fr-FR"/>
              </w:rPr>
            </w:pPr>
            <w:r w:rsidRPr="00633F0E">
              <w:rPr>
                <w:rFonts w:cs="Tahoma"/>
                <w:b/>
                <w:sz w:val="18"/>
                <w:szCs w:val="18"/>
                <w:lang w:val="fr-FR"/>
              </w:rPr>
              <w:t>Comment actuelle</w:t>
            </w:r>
            <w:r w:rsidR="0060752E">
              <w:rPr>
                <w:rFonts w:cs="Tahoma"/>
                <w:b/>
                <w:sz w:val="18"/>
                <w:szCs w:val="18"/>
                <w:lang w:val="fr-FR"/>
              </w:rPr>
              <w:t>-</w:t>
            </w:r>
            <w:r w:rsidRPr="00633F0E">
              <w:rPr>
                <w:rFonts w:cs="Tahoma"/>
                <w:b/>
                <w:sz w:val="18"/>
                <w:szCs w:val="18"/>
                <w:lang w:val="fr-FR"/>
              </w:rPr>
              <w:t>ment</w:t>
            </w:r>
          </w:p>
        </w:tc>
        <w:tc>
          <w:tcPr>
            <w:tcW w:w="1260" w:type="dxa"/>
            <w:shd w:val="clear" w:color="auto" w:fill="F3F3F3"/>
            <w:vAlign w:val="center"/>
          </w:tcPr>
          <w:p w:rsidR="00A2175F" w:rsidRPr="00633F0E" w:rsidRDefault="00A2175F" w:rsidP="00B708AA">
            <w:pPr>
              <w:spacing w:before="60" w:after="60"/>
              <w:jc w:val="center"/>
              <w:rPr>
                <w:b/>
                <w:sz w:val="18"/>
                <w:lang w:val="fr-FR"/>
              </w:rPr>
            </w:pPr>
            <w:r w:rsidRPr="00633F0E">
              <w:rPr>
                <w:b/>
                <w:sz w:val="18"/>
                <w:lang w:val="fr-FR"/>
              </w:rPr>
              <w:t xml:space="preserve">Capacités du MS / l’organisation </w:t>
            </w:r>
          </w:p>
          <w:p w:rsidR="00A2175F" w:rsidRPr="00633F0E" w:rsidRDefault="00A2175F" w:rsidP="00B708AA">
            <w:pPr>
              <w:spacing w:before="60" w:after="60"/>
              <w:ind w:left="36"/>
              <w:rPr>
                <w:rFonts w:cs="Tahoma"/>
                <w:b/>
                <w:sz w:val="18"/>
                <w:szCs w:val="18"/>
                <w:lang w:val="fr-FR"/>
              </w:rPr>
            </w:pPr>
            <w:r w:rsidRPr="00633F0E">
              <w:rPr>
                <w:b/>
                <w:sz w:val="18"/>
                <w:lang w:val="fr-FR"/>
              </w:rPr>
              <w:t>en la matière</w:t>
            </w:r>
          </w:p>
        </w:tc>
        <w:tc>
          <w:tcPr>
            <w:tcW w:w="720" w:type="dxa"/>
            <w:shd w:val="clear" w:color="auto" w:fill="F3F3F3"/>
            <w:vAlign w:val="center"/>
          </w:tcPr>
          <w:p w:rsidR="00A2175F" w:rsidRPr="00633F0E" w:rsidRDefault="00A2175F" w:rsidP="00B708AA">
            <w:pPr>
              <w:spacing w:before="60" w:after="60"/>
              <w:ind w:left="36"/>
              <w:jc w:val="center"/>
              <w:rPr>
                <w:rFonts w:cs="Tahoma"/>
                <w:b/>
                <w:sz w:val="18"/>
                <w:szCs w:val="18"/>
                <w:lang w:val="fr-FR"/>
              </w:rPr>
            </w:pPr>
            <w:r w:rsidRPr="00633F0E">
              <w:rPr>
                <w:rFonts w:cs="Tahoma"/>
                <w:b/>
                <w:sz w:val="18"/>
                <w:szCs w:val="18"/>
                <w:lang w:val="fr-FR"/>
              </w:rPr>
              <w:t>Lacunes</w:t>
            </w:r>
          </w:p>
        </w:tc>
        <w:tc>
          <w:tcPr>
            <w:tcW w:w="1080" w:type="dxa"/>
            <w:shd w:val="clear" w:color="auto" w:fill="F3F3F3"/>
            <w:vAlign w:val="center"/>
          </w:tcPr>
          <w:p w:rsidR="00A2175F" w:rsidRPr="00633F0E" w:rsidRDefault="00A2175F" w:rsidP="00B708AA">
            <w:pPr>
              <w:spacing w:before="60" w:after="60"/>
              <w:ind w:left="36" w:right="-81" w:hanging="171"/>
              <w:jc w:val="center"/>
              <w:rPr>
                <w:rFonts w:cs="Tahoma"/>
                <w:b/>
                <w:sz w:val="18"/>
                <w:szCs w:val="18"/>
                <w:lang w:val="fr-FR"/>
              </w:rPr>
            </w:pPr>
            <w:r w:rsidRPr="00633F0E">
              <w:rPr>
                <w:rFonts w:cs="Tahoma"/>
                <w:b/>
                <w:sz w:val="18"/>
                <w:szCs w:val="18"/>
                <w:lang w:val="fr-FR"/>
              </w:rPr>
              <w:t xml:space="preserve"> Solutions*</w:t>
            </w:r>
          </w:p>
        </w:tc>
        <w:tc>
          <w:tcPr>
            <w:tcW w:w="1080" w:type="dxa"/>
            <w:shd w:val="clear" w:color="auto" w:fill="F3F3F3"/>
            <w:vAlign w:val="center"/>
          </w:tcPr>
          <w:p w:rsidR="00A2175F" w:rsidRPr="00633F0E" w:rsidRDefault="00A2175F" w:rsidP="00B708AA">
            <w:pPr>
              <w:spacing w:before="60" w:after="60"/>
              <w:ind w:left="36"/>
              <w:jc w:val="center"/>
              <w:rPr>
                <w:rFonts w:cs="Tahoma"/>
                <w:b/>
                <w:sz w:val="18"/>
                <w:szCs w:val="18"/>
                <w:lang w:val="fr-FR"/>
              </w:rPr>
            </w:pPr>
            <w:r w:rsidRPr="00633F0E">
              <w:rPr>
                <w:rFonts w:cs="Tahoma"/>
                <w:b/>
                <w:sz w:val="18"/>
                <w:szCs w:val="18"/>
                <w:lang w:val="fr-FR"/>
              </w:rPr>
              <w:t>Priorité</w:t>
            </w:r>
          </w:p>
        </w:tc>
      </w:tr>
      <w:tr w:rsidR="00A2175F" w:rsidRPr="009305A3">
        <w:trPr>
          <w:jc w:val="center"/>
        </w:trPr>
        <w:tc>
          <w:tcPr>
            <w:tcW w:w="3129" w:type="dxa"/>
            <w:vAlign w:val="center"/>
          </w:tcPr>
          <w:p w:rsidR="00A2175F" w:rsidRPr="00633F0E" w:rsidRDefault="00A2175F" w:rsidP="00B708AA">
            <w:pPr>
              <w:spacing w:before="60" w:after="60"/>
              <w:ind w:left="36"/>
              <w:rPr>
                <w:rFonts w:cs="Tahoma"/>
                <w:sz w:val="18"/>
                <w:szCs w:val="18"/>
                <w:lang w:val="fr-FR"/>
              </w:rPr>
            </w:pPr>
            <w:r w:rsidRPr="00633F0E">
              <w:rPr>
                <w:rFonts w:cs="Tahoma"/>
                <w:sz w:val="18"/>
                <w:szCs w:val="18"/>
                <w:lang w:val="fr-FR"/>
              </w:rPr>
              <w:t xml:space="preserve">Dépistage et admissions des enfants avec </w:t>
            </w:r>
            <w:smartTag w:uri="urn:schemas-microsoft-com:office:smarttags" w:element="stockticker">
              <w:r w:rsidRPr="00633F0E">
                <w:rPr>
                  <w:rFonts w:cs="Tahoma"/>
                  <w:sz w:val="18"/>
                  <w:szCs w:val="18"/>
                  <w:lang w:val="fr-FR"/>
                </w:rPr>
                <w:t>MAS</w:t>
              </w:r>
            </w:smartTag>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r w:rsidR="00A2175F" w:rsidRPr="009305A3">
        <w:trPr>
          <w:trHeight w:val="230"/>
          <w:jc w:val="center"/>
        </w:trPr>
        <w:tc>
          <w:tcPr>
            <w:tcW w:w="3129"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 xml:space="preserve">Bilan médical de l’enfant avec </w:t>
            </w:r>
            <w:smartTag w:uri="urn:schemas-microsoft-com:office:smarttags" w:element="stockticker">
              <w:r w:rsidRPr="00633F0E">
                <w:rPr>
                  <w:rFonts w:cs="Tahoma"/>
                  <w:sz w:val="18"/>
                  <w:szCs w:val="18"/>
                  <w:lang w:val="fr-FR"/>
                </w:rPr>
                <w:t>MAS</w:t>
              </w:r>
            </w:smartTag>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r w:rsidR="00A2175F" w:rsidRPr="00633F0E">
        <w:trPr>
          <w:trHeight w:val="70"/>
          <w:jc w:val="center"/>
        </w:trPr>
        <w:tc>
          <w:tcPr>
            <w:tcW w:w="3129"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Test d’appétit</w:t>
            </w:r>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r w:rsidR="00A2175F" w:rsidRPr="009305A3">
        <w:trPr>
          <w:trHeight w:val="70"/>
          <w:jc w:val="center"/>
        </w:trPr>
        <w:tc>
          <w:tcPr>
            <w:tcW w:w="3129" w:type="dxa"/>
            <w:vAlign w:val="center"/>
          </w:tcPr>
          <w:p w:rsidR="00A2175F" w:rsidRPr="00633F0E" w:rsidRDefault="00A2175F" w:rsidP="00B708AA">
            <w:pPr>
              <w:spacing w:before="60" w:after="60"/>
              <w:ind w:left="36"/>
              <w:rPr>
                <w:rFonts w:cs="Tahoma"/>
                <w:sz w:val="18"/>
                <w:szCs w:val="18"/>
                <w:lang w:val="fr-FR"/>
              </w:rPr>
            </w:pPr>
            <w:r w:rsidRPr="00633F0E">
              <w:rPr>
                <w:rFonts w:cs="Tahoma"/>
                <w:sz w:val="18"/>
                <w:szCs w:val="18"/>
                <w:lang w:val="fr-FR"/>
              </w:rPr>
              <w:t xml:space="preserve">Référence vers la  PEC </w:t>
            </w:r>
            <w:smartTag w:uri="urn:schemas-microsoft-com:office:smarttags" w:element="stockticker">
              <w:r w:rsidRPr="00633F0E">
                <w:rPr>
                  <w:rFonts w:cs="Tahoma"/>
                  <w:sz w:val="18"/>
                  <w:szCs w:val="18"/>
                  <w:lang w:val="fr-FR"/>
                </w:rPr>
                <w:t>MAS</w:t>
              </w:r>
            </w:smartTag>
            <w:r w:rsidRPr="00633F0E">
              <w:rPr>
                <w:rFonts w:cs="Tahoma"/>
                <w:sz w:val="18"/>
                <w:szCs w:val="18"/>
                <w:lang w:val="fr-FR"/>
              </w:rPr>
              <w:t xml:space="preserve"> hospitalière </w:t>
            </w:r>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r w:rsidR="00A2175F" w:rsidRPr="009305A3">
        <w:trPr>
          <w:trHeight w:val="70"/>
          <w:jc w:val="center"/>
        </w:trPr>
        <w:tc>
          <w:tcPr>
            <w:tcW w:w="3129" w:type="dxa"/>
            <w:vAlign w:val="center"/>
          </w:tcPr>
          <w:p w:rsidR="00A2175F" w:rsidRPr="00633F0E" w:rsidRDefault="00A2175F" w:rsidP="00B708AA">
            <w:pPr>
              <w:spacing w:before="60" w:after="60"/>
              <w:ind w:left="36"/>
              <w:rPr>
                <w:rFonts w:cs="Tahoma"/>
                <w:sz w:val="18"/>
                <w:szCs w:val="18"/>
                <w:lang w:val="fr-FR"/>
              </w:rPr>
            </w:pPr>
            <w:r w:rsidRPr="00633F0E">
              <w:rPr>
                <w:rFonts w:cs="Tahoma"/>
                <w:sz w:val="18"/>
                <w:szCs w:val="18"/>
                <w:lang w:val="fr-FR"/>
              </w:rPr>
              <w:t xml:space="preserve">Administrer les médicaments de routine et  l’aliment thérapeutique prêt à l’emploi (ATPE) en fonction du protocole) aux enfants avec </w:t>
            </w:r>
            <w:smartTag w:uri="urn:schemas-microsoft-com:office:smarttags" w:element="stockticker">
              <w:r w:rsidRPr="00633F0E">
                <w:rPr>
                  <w:rFonts w:cs="Tahoma"/>
                  <w:sz w:val="18"/>
                  <w:szCs w:val="18"/>
                  <w:lang w:val="fr-FR"/>
                </w:rPr>
                <w:t>MAS</w:t>
              </w:r>
            </w:smartTag>
            <w:r w:rsidRPr="00633F0E">
              <w:rPr>
                <w:rFonts w:cs="Tahoma"/>
                <w:sz w:val="18"/>
                <w:szCs w:val="18"/>
                <w:lang w:val="fr-FR"/>
              </w:rPr>
              <w:t xml:space="preserve"> </w:t>
            </w:r>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r w:rsidR="00A2175F" w:rsidRPr="00633F0E">
        <w:trPr>
          <w:jc w:val="center"/>
        </w:trPr>
        <w:tc>
          <w:tcPr>
            <w:tcW w:w="3129"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 xml:space="preserve">Conseils individuels </w:t>
            </w:r>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r w:rsidR="00A2175F" w:rsidRPr="009305A3">
        <w:trPr>
          <w:jc w:val="center"/>
        </w:trPr>
        <w:tc>
          <w:tcPr>
            <w:tcW w:w="3129"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Education sanitaire et nutritionnelle en groupe</w:t>
            </w:r>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r w:rsidR="00A2175F" w:rsidRPr="009305A3">
        <w:trPr>
          <w:trHeight w:val="70"/>
          <w:jc w:val="center"/>
        </w:trPr>
        <w:tc>
          <w:tcPr>
            <w:tcW w:w="3129" w:type="dxa"/>
          </w:tcPr>
          <w:p w:rsidR="00A2175F" w:rsidRPr="00633F0E" w:rsidRDefault="00A2175F" w:rsidP="00B708AA">
            <w:pPr>
              <w:spacing w:before="60" w:after="60"/>
              <w:ind w:left="36"/>
              <w:rPr>
                <w:rFonts w:cs="Tahoma"/>
                <w:sz w:val="18"/>
                <w:szCs w:val="18"/>
                <w:lang w:val="fr-FR"/>
              </w:rPr>
            </w:pPr>
            <w:r w:rsidRPr="00633F0E">
              <w:rPr>
                <w:rFonts w:cs="Tahoma"/>
                <w:sz w:val="18"/>
                <w:szCs w:val="18"/>
                <w:lang w:val="fr-FR"/>
              </w:rPr>
              <w:t>Suivi des bénéficiaires (l’enfant à risque, l’enfant qui ne répond pas au traitement, l’enfant absent, l’abandon, l’enfant guéri)</w:t>
            </w:r>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r w:rsidR="00A2175F" w:rsidRPr="009305A3">
        <w:trPr>
          <w:jc w:val="center"/>
        </w:trPr>
        <w:tc>
          <w:tcPr>
            <w:tcW w:w="3129" w:type="dxa"/>
          </w:tcPr>
          <w:p w:rsidR="00A2175F" w:rsidRPr="00633F0E" w:rsidRDefault="00A2175F" w:rsidP="00B708AA">
            <w:pPr>
              <w:spacing w:before="60" w:after="60"/>
              <w:rPr>
                <w:rFonts w:cs="Tahoma"/>
                <w:sz w:val="18"/>
                <w:szCs w:val="18"/>
                <w:lang w:val="fr-FR"/>
              </w:rPr>
            </w:pPr>
            <w:r w:rsidRPr="00633F0E">
              <w:rPr>
                <w:rFonts w:cs="Tahoma"/>
                <w:sz w:val="18"/>
                <w:szCs w:val="18"/>
                <w:lang w:val="fr-FR"/>
              </w:rPr>
              <w:t>Identification des cas à risque et liaison avec l’agent d’extension pour la visite de suivi à domicile</w:t>
            </w:r>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r w:rsidR="00A2175F" w:rsidRPr="00633F0E">
        <w:trPr>
          <w:trHeight w:val="215"/>
          <w:jc w:val="center"/>
        </w:trPr>
        <w:tc>
          <w:tcPr>
            <w:tcW w:w="3129" w:type="dxa"/>
          </w:tcPr>
          <w:p w:rsidR="00A2175F" w:rsidRPr="00633F0E" w:rsidRDefault="00A2175F" w:rsidP="00B708AA">
            <w:pPr>
              <w:spacing w:before="60" w:after="60"/>
              <w:jc w:val="both"/>
              <w:rPr>
                <w:rFonts w:cs="Tahoma"/>
                <w:sz w:val="18"/>
                <w:szCs w:val="18"/>
                <w:lang w:val="fr-FR"/>
              </w:rPr>
            </w:pPr>
            <w:r w:rsidRPr="00633F0E">
              <w:rPr>
                <w:rFonts w:cs="Tahoma"/>
                <w:sz w:val="18"/>
                <w:szCs w:val="18"/>
                <w:lang w:val="fr-FR"/>
              </w:rPr>
              <w:t>Sortie des bénéficiaires</w:t>
            </w:r>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r w:rsidR="00A2175F" w:rsidRPr="009305A3">
        <w:trPr>
          <w:jc w:val="center"/>
        </w:trPr>
        <w:tc>
          <w:tcPr>
            <w:tcW w:w="3129" w:type="dxa"/>
          </w:tcPr>
          <w:p w:rsidR="00A2175F" w:rsidRPr="00633F0E" w:rsidRDefault="00A2175F" w:rsidP="00B708AA">
            <w:pPr>
              <w:spacing w:before="60" w:after="60"/>
              <w:rPr>
                <w:rFonts w:cs="Tahoma"/>
                <w:sz w:val="18"/>
                <w:szCs w:val="18"/>
                <w:lang w:val="fr-FR"/>
              </w:rPr>
            </w:pPr>
            <w:r w:rsidRPr="00633F0E">
              <w:rPr>
                <w:rFonts w:cs="Tahoma"/>
                <w:sz w:val="18"/>
                <w:szCs w:val="18"/>
                <w:lang w:val="fr-FR"/>
              </w:rPr>
              <w:t>Remplir la fiche de pointage et le rapport mensuel du site</w:t>
            </w:r>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r w:rsidR="00A2175F" w:rsidRPr="00633F0E">
        <w:trPr>
          <w:jc w:val="center"/>
        </w:trPr>
        <w:tc>
          <w:tcPr>
            <w:tcW w:w="3129" w:type="dxa"/>
            <w:vAlign w:val="center"/>
          </w:tcPr>
          <w:p w:rsidR="00A2175F" w:rsidRPr="00633F0E" w:rsidRDefault="00A2175F" w:rsidP="00B708AA">
            <w:pPr>
              <w:spacing w:before="60" w:after="60"/>
              <w:jc w:val="both"/>
              <w:rPr>
                <w:rFonts w:cs="Tahoma"/>
                <w:sz w:val="18"/>
                <w:szCs w:val="18"/>
                <w:lang w:val="fr-FR"/>
              </w:rPr>
            </w:pPr>
            <w:r w:rsidRPr="00633F0E">
              <w:rPr>
                <w:rFonts w:cs="Tahoma"/>
                <w:sz w:val="18"/>
                <w:szCs w:val="18"/>
                <w:lang w:val="fr-FR"/>
              </w:rPr>
              <w:t xml:space="preserve">Approvisionnement en médicaments </w:t>
            </w:r>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r w:rsidR="00A2175F" w:rsidRPr="00633F0E">
        <w:trPr>
          <w:jc w:val="center"/>
        </w:trPr>
        <w:tc>
          <w:tcPr>
            <w:tcW w:w="3129"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 xml:space="preserve">Approvisionnement en ATPE </w:t>
            </w:r>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r w:rsidR="00A2175F" w:rsidRPr="00633F0E">
        <w:trPr>
          <w:jc w:val="center"/>
        </w:trPr>
        <w:tc>
          <w:tcPr>
            <w:tcW w:w="3129"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 xml:space="preserve">Approvisionnement en fiches </w:t>
            </w:r>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r w:rsidR="00A2175F" w:rsidRPr="009305A3">
        <w:trPr>
          <w:jc w:val="center"/>
        </w:trPr>
        <w:tc>
          <w:tcPr>
            <w:tcW w:w="3129" w:type="dxa"/>
          </w:tcPr>
          <w:p w:rsidR="00A2175F" w:rsidRPr="00633F0E" w:rsidRDefault="00A2175F" w:rsidP="00B708AA">
            <w:pPr>
              <w:spacing w:before="60" w:after="60"/>
              <w:rPr>
                <w:rFonts w:cs="Tahoma"/>
                <w:sz w:val="18"/>
                <w:szCs w:val="18"/>
                <w:lang w:val="fr-FR"/>
              </w:rPr>
            </w:pPr>
            <w:r w:rsidRPr="00633F0E">
              <w:rPr>
                <w:rFonts w:cs="Tahoma"/>
                <w:sz w:val="18"/>
                <w:szCs w:val="18"/>
                <w:lang w:val="fr-FR"/>
              </w:rPr>
              <w:t>Stockage des médicaments et de l’ATPE</w:t>
            </w:r>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r w:rsidR="00A2175F" w:rsidRPr="009305A3">
        <w:trPr>
          <w:jc w:val="center"/>
        </w:trPr>
        <w:tc>
          <w:tcPr>
            <w:tcW w:w="3129" w:type="dxa"/>
          </w:tcPr>
          <w:p w:rsidR="00A2175F" w:rsidRPr="00633F0E" w:rsidRDefault="00A2175F" w:rsidP="00B708AA">
            <w:pPr>
              <w:spacing w:before="60" w:after="60"/>
              <w:rPr>
                <w:rFonts w:cs="Tahoma"/>
                <w:sz w:val="18"/>
                <w:szCs w:val="18"/>
                <w:lang w:val="fr-FR"/>
              </w:rPr>
            </w:pPr>
            <w:r w:rsidRPr="00633F0E">
              <w:rPr>
                <w:rFonts w:cs="Tahoma"/>
                <w:sz w:val="18"/>
                <w:szCs w:val="18"/>
                <w:lang w:val="fr-FR"/>
              </w:rPr>
              <w:t>Contrôle des stocks de médicaments et de l’ATPE</w:t>
            </w:r>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r w:rsidR="00A2175F" w:rsidRPr="009305A3">
        <w:trPr>
          <w:jc w:val="center"/>
        </w:trPr>
        <w:tc>
          <w:tcPr>
            <w:tcW w:w="3129" w:type="dxa"/>
          </w:tcPr>
          <w:p w:rsidR="00A2175F" w:rsidRPr="00633F0E" w:rsidRDefault="00A2175F" w:rsidP="00B708AA">
            <w:pPr>
              <w:spacing w:before="60" w:after="60"/>
              <w:ind w:left="36"/>
              <w:rPr>
                <w:rFonts w:cs="Tahoma"/>
                <w:sz w:val="18"/>
                <w:szCs w:val="18"/>
                <w:lang w:val="fr-FR"/>
              </w:rPr>
            </w:pPr>
            <w:r w:rsidRPr="00633F0E">
              <w:rPr>
                <w:rFonts w:cs="Tahoma"/>
                <w:sz w:val="18"/>
                <w:szCs w:val="18"/>
                <w:lang w:val="fr-FR"/>
              </w:rPr>
              <w:t xml:space="preserve">Formation continue des agents de santé </w:t>
            </w:r>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r w:rsidR="00A2175F" w:rsidRPr="009305A3">
        <w:trPr>
          <w:jc w:val="center"/>
        </w:trPr>
        <w:tc>
          <w:tcPr>
            <w:tcW w:w="3129" w:type="dxa"/>
          </w:tcPr>
          <w:p w:rsidR="00A2175F" w:rsidRPr="00633F0E" w:rsidRDefault="00A2175F" w:rsidP="00B708AA">
            <w:pPr>
              <w:spacing w:before="60" w:after="60"/>
              <w:ind w:left="36"/>
              <w:rPr>
                <w:rFonts w:cs="Tahoma"/>
                <w:sz w:val="18"/>
                <w:szCs w:val="18"/>
                <w:lang w:val="fr-FR"/>
              </w:rPr>
            </w:pPr>
            <w:r w:rsidRPr="00633F0E">
              <w:rPr>
                <w:rFonts w:cs="Tahoma"/>
                <w:sz w:val="18"/>
                <w:szCs w:val="18"/>
                <w:lang w:val="fr-FR"/>
              </w:rPr>
              <w:t>Intégration/liens avec d’autres initiatives de santé et de nutrition</w:t>
            </w:r>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r w:rsidR="00A2175F" w:rsidRPr="009305A3">
        <w:trPr>
          <w:jc w:val="center"/>
        </w:trPr>
        <w:tc>
          <w:tcPr>
            <w:tcW w:w="3129" w:type="dxa"/>
          </w:tcPr>
          <w:p w:rsidR="00A2175F" w:rsidRPr="00633F0E" w:rsidRDefault="00A2175F" w:rsidP="00B708AA">
            <w:pPr>
              <w:spacing w:before="60" w:after="60"/>
              <w:ind w:left="36"/>
              <w:rPr>
                <w:rFonts w:cs="Tahoma"/>
                <w:sz w:val="18"/>
                <w:szCs w:val="18"/>
                <w:lang w:val="fr-FR"/>
              </w:rPr>
            </w:pPr>
            <w:r w:rsidRPr="00633F0E">
              <w:rPr>
                <w:rFonts w:cs="Tahoma"/>
                <w:sz w:val="18"/>
                <w:szCs w:val="18"/>
                <w:lang w:val="fr-FR"/>
              </w:rPr>
              <w:t>Coordination/liens avec d’autres initiatives communautaires</w:t>
            </w:r>
          </w:p>
        </w:tc>
        <w:tc>
          <w:tcPr>
            <w:tcW w:w="1066"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260" w:type="dxa"/>
          </w:tcPr>
          <w:p w:rsidR="00A2175F" w:rsidRPr="00633F0E" w:rsidRDefault="00A2175F" w:rsidP="00B708AA">
            <w:pPr>
              <w:spacing w:before="60" w:after="60"/>
              <w:ind w:left="36"/>
              <w:rPr>
                <w:rFonts w:cs="Tahoma"/>
                <w:sz w:val="18"/>
                <w:szCs w:val="18"/>
                <w:lang w:val="fr-FR"/>
              </w:rPr>
            </w:pPr>
          </w:p>
        </w:tc>
        <w:tc>
          <w:tcPr>
            <w:tcW w:w="72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c>
          <w:tcPr>
            <w:tcW w:w="1080" w:type="dxa"/>
          </w:tcPr>
          <w:p w:rsidR="00A2175F" w:rsidRPr="00633F0E" w:rsidRDefault="00A2175F" w:rsidP="00B708AA">
            <w:pPr>
              <w:spacing w:before="60" w:after="60"/>
              <w:ind w:left="36"/>
              <w:rPr>
                <w:rFonts w:cs="Tahoma"/>
                <w:sz w:val="18"/>
                <w:szCs w:val="18"/>
                <w:lang w:val="fr-FR"/>
              </w:rPr>
            </w:pPr>
          </w:p>
        </w:tc>
      </w:tr>
    </w:tbl>
    <w:p w:rsidR="00A2175F" w:rsidRPr="00633F0E" w:rsidRDefault="00A2175F" w:rsidP="00A2175F">
      <w:pPr>
        <w:rPr>
          <w:lang w:val="fr-FR"/>
        </w:rPr>
      </w:pPr>
      <w:r w:rsidRPr="00633F0E">
        <w:rPr>
          <w:sz w:val="17"/>
          <w:szCs w:val="17"/>
          <w:lang w:val="fr-FR"/>
        </w:rPr>
        <w:t>* Proposer des solutions pour modifier l’organisation, la gestion, les protocoles et le soutien ; avancer des idées sur la manière de combler les lacunes ou le type de discussion nécessaire et avec qui.</w:t>
      </w:r>
    </w:p>
    <w:p w:rsidR="00A2175F" w:rsidRPr="00633F0E" w:rsidRDefault="00A2175F" w:rsidP="00A2175F">
      <w:pPr>
        <w:rPr>
          <w:b/>
          <w:lang w:val="fr-FR"/>
        </w:rPr>
      </w:pPr>
      <w:r w:rsidRPr="00633F0E">
        <w:rPr>
          <w:lang w:val="fr-FR"/>
        </w:rPr>
        <w:br w:type="page"/>
      </w:r>
    </w:p>
    <w:p w:rsidR="00A2175F" w:rsidRPr="00633F0E" w:rsidRDefault="00A2175F" w:rsidP="00A2175F">
      <w:pPr>
        <w:rPr>
          <w:b/>
          <w:lang w:val="fr-FR"/>
        </w:rPr>
      </w:pPr>
      <w:r w:rsidRPr="00633F0E">
        <w:rPr>
          <w:b/>
          <w:lang w:val="fr-FR"/>
        </w:rPr>
        <w:t xml:space="preserve">C. Capacités pour la supervision et le suivi de la PEC </w:t>
      </w:r>
      <w:smartTag w:uri="urn:schemas-microsoft-com:office:smarttags" w:element="stockticker">
        <w:r w:rsidRPr="00633F0E">
          <w:rPr>
            <w:b/>
            <w:lang w:val="fr-FR"/>
          </w:rPr>
          <w:t>MAS</w:t>
        </w:r>
      </w:smartTag>
      <w:r w:rsidRPr="00633F0E">
        <w:rPr>
          <w:b/>
          <w:lang w:val="fr-FR"/>
        </w:rPr>
        <w:t xml:space="preserve"> ambulatoire dans la structure de santé</w:t>
      </w:r>
    </w:p>
    <w:p w:rsidR="00A2175F" w:rsidRPr="00633F0E" w:rsidRDefault="00A2175F" w:rsidP="00A2175F">
      <w:pPr>
        <w:rPr>
          <w:b/>
          <w:lang w:val="fr-FR"/>
        </w:rPr>
      </w:pPr>
    </w:p>
    <w:tbl>
      <w:tblPr>
        <w:tblW w:w="9797" w:type="dxa"/>
        <w:jc w:val="center"/>
        <w:tblBorders>
          <w:insideH w:val="single" w:sz="4" w:space="0" w:color="auto"/>
          <w:insideV w:val="single" w:sz="4" w:space="0" w:color="auto"/>
        </w:tblBorders>
        <w:tblLayout w:type="fixed"/>
        <w:tblLook w:val="01E0"/>
      </w:tblPr>
      <w:tblGrid>
        <w:gridCol w:w="3497"/>
        <w:gridCol w:w="1080"/>
        <w:gridCol w:w="1035"/>
        <w:gridCol w:w="1180"/>
        <w:gridCol w:w="900"/>
        <w:gridCol w:w="1025"/>
        <w:gridCol w:w="1080"/>
      </w:tblGrid>
      <w:tr w:rsidR="00A2175F" w:rsidRPr="00633F0E">
        <w:trPr>
          <w:trHeight w:val="468"/>
          <w:jc w:val="center"/>
        </w:trPr>
        <w:tc>
          <w:tcPr>
            <w:tcW w:w="3497" w:type="dxa"/>
            <w:shd w:val="clear" w:color="auto" w:fill="F3F3F3"/>
            <w:vAlign w:val="center"/>
          </w:tcPr>
          <w:p w:rsidR="00A2175F" w:rsidRPr="00CB748C" w:rsidRDefault="00A2175F" w:rsidP="00B708AA">
            <w:pPr>
              <w:spacing w:before="60" w:after="60"/>
              <w:jc w:val="center"/>
              <w:rPr>
                <w:rFonts w:cs="Tahoma"/>
                <w:b/>
                <w:sz w:val="16"/>
                <w:szCs w:val="16"/>
                <w:lang w:val="fr-FR"/>
              </w:rPr>
            </w:pPr>
            <w:r w:rsidRPr="00CB748C">
              <w:rPr>
                <w:rFonts w:cs="Tahoma"/>
                <w:b/>
                <w:sz w:val="16"/>
                <w:szCs w:val="16"/>
                <w:lang w:val="fr-FR"/>
              </w:rPr>
              <w:t>Eléments à traiter</w:t>
            </w:r>
          </w:p>
        </w:tc>
        <w:tc>
          <w:tcPr>
            <w:tcW w:w="1080" w:type="dxa"/>
            <w:shd w:val="clear" w:color="auto" w:fill="F3F3F3"/>
            <w:vAlign w:val="center"/>
          </w:tcPr>
          <w:p w:rsidR="00A2175F" w:rsidRPr="00CB748C" w:rsidRDefault="00A2175F" w:rsidP="00B708AA">
            <w:pPr>
              <w:spacing w:before="60" w:after="60"/>
              <w:jc w:val="center"/>
              <w:rPr>
                <w:rFonts w:cs="Tahoma"/>
                <w:b/>
                <w:sz w:val="16"/>
                <w:szCs w:val="16"/>
                <w:lang w:val="fr-FR"/>
              </w:rPr>
            </w:pPr>
            <w:r w:rsidRPr="00CB748C">
              <w:rPr>
                <w:rFonts w:cs="Tahoma"/>
                <w:b/>
                <w:sz w:val="16"/>
                <w:szCs w:val="16"/>
                <w:lang w:val="fr-FR"/>
              </w:rPr>
              <w:t>Qui actuelle</w:t>
            </w:r>
            <w:r w:rsidR="00CB748C">
              <w:rPr>
                <w:rFonts w:cs="Tahoma"/>
                <w:b/>
                <w:sz w:val="16"/>
                <w:szCs w:val="16"/>
                <w:lang w:val="fr-FR"/>
              </w:rPr>
              <w:t>-</w:t>
            </w:r>
            <w:r w:rsidRPr="00CB748C">
              <w:rPr>
                <w:rFonts w:cs="Tahoma"/>
                <w:b/>
                <w:sz w:val="16"/>
                <w:szCs w:val="16"/>
                <w:lang w:val="fr-FR"/>
              </w:rPr>
              <w:t>ment</w:t>
            </w:r>
          </w:p>
        </w:tc>
        <w:tc>
          <w:tcPr>
            <w:tcW w:w="1035" w:type="dxa"/>
            <w:shd w:val="clear" w:color="auto" w:fill="F3F3F3"/>
            <w:vAlign w:val="center"/>
          </w:tcPr>
          <w:p w:rsidR="00A2175F" w:rsidRPr="00CB748C" w:rsidRDefault="00A2175F" w:rsidP="00B708AA">
            <w:pPr>
              <w:tabs>
                <w:tab w:val="left" w:pos="819"/>
              </w:tabs>
              <w:spacing w:before="60" w:after="60"/>
              <w:ind w:left="-108" w:firstLine="108"/>
              <w:jc w:val="center"/>
              <w:rPr>
                <w:rFonts w:cs="Tahoma"/>
                <w:b/>
                <w:sz w:val="16"/>
                <w:szCs w:val="16"/>
                <w:lang w:val="fr-FR"/>
              </w:rPr>
            </w:pPr>
            <w:r w:rsidRPr="00CB748C">
              <w:rPr>
                <w:rFonts w:cs="Tahoma"/>
                <w:b/>
                <w:sz w:val="16"/>
                <w:szCs w:val="16"/>
                <w:lang w:val="fr-FR"/>
              </w:rPr>
              <w:t>Comment actuelle</w:t>
            </w:r>
            <w:r w:rsidR="00CB748C">
              <w:rPr>
                <w:rFonts w:cs="Tahoma"/>
                <w:b/>
                <w:sz w:val="16"/>
                <w:szCs w:val="16"/>
                <w:lang w:val="fr-FR"/>
              </w:rPr>
              <w:t>-</w:t>
            </w:r>
            <w:r w:rsidRPr="00CB748C">
              <w:rPr>
                <w:rFonts w:cs="Tahoma"/>
                <w:b/>
                <w:sz w:val="16"/>
                <w:szCs w:val="16"/>
                <w:lang w:val="fr-FR"/>
              </w:rPr>
              <w:t>ment</w:t>
            </w:r>
          </w:p>
        </w:tc>
        <w:tc>
          <w:tcPr>
            <w:tcW w:w="1180" w:type="dxa"/>
            <w:shd w:val="clear" w:color="auto" w:fill="F3F3F3"/>
            <w:vAlign w:val="center"/>
          </w:tcPr>
          <w:p w:rsidR="00A2175F" w:rsidRPr="00CB748C" w:rsidRDefault="00A2175F" w:rsidP="00CB748C">
            <w:pPr>
              <w:spacing w:before="60" w:after="60"/>
              <w:jc w:val="center"/>
              <w:rPr>
                <w:rFonts w:cs="Tahoma"/>
                <w:b/>
                <w:sz w:val="16"/>
                <w:szCs w:val="16"/>
                <w:lang w:val="fr-FR"/>
              </w:rPr>
            </w:pPr>
            <w:r w:rsidRPr="00CB748C">
              <w:rPr>
                <w:b/>
                <w:sz w:val="16"/>
                <w:szCs w:val="16"/>
                <w:lang w:val="fr-FR"/>
              </w:rPr>
              <w:t>Capacités du MS / l’organ</w:t>
            </w:r>
            <w:r w:rsidR="00CB748C">
              <w:rPr>
                <w:b/>
                <w:sz w:val="16"/>
                <w:szCs w:val="16"/>
                <w:lang w:val="fr-FR"/>
              </w:rPr>
              <w:t>-</w:t>
            </w:r>
            <w:r w:rsidRPr="00CB748C">
              <w:rPr>
                <w:b/>
                <w:sz w:val="16"/>
                <w:szCs w:val="16"/>
                <w:lang w:val="fr-FR"/>
              </w:rPr>
              <w:t>isation en la matière</w:t>
            </w:r>
          </w:p>
        </w:tc>
        <w:tc>
          <w:tcPr>
            <w:tcW w:w="900" w:type="dxa"/>
            <w:shd w:val="clear" w:color="auto" w:fill="F3F3F3"/>
            <w:vAlign w:val="center"/>
          </w:tcPr>
          <w:p w:rsidR="00A2175F" w:rsidRPr="00CB748C" w:rsidRDefault="00A2175F" w:rsidP="00B708AA">
            <w:pPr>
              <w:spacing w:before="60" w:after="60"/>
              <w:jc w:val="center"/>
              <w:rPr>
                <w:rFonts w:cs="Tahoma"/>
                <w:b/>
                <w:sz w:val="16"/>
                <w:szCs w:val="16"/>
                <w:lang w:val="fr-FR"/>
              </w:rPr>
            </w:pPr>
            <w:r w:rsidRPr="00CB748C">
              <w:rPr>
                <w:rFonts w:cs="Tahoma"/>
                <w:b/>
                <w:sz w:val="16"/>
                <w:szCs w:val="16"/>
                <w:lang w:val="fr-FR"/>
              </w:rPr>
              <w:t>Lacunes</w:t>
            </w:r>
          </w:p>
        </w:tc>
        <w:tc>
          <w:tcPr>
            <w:tcW w:w="1025" w:type="dxa"/>
            <w:shd w:val="clear" w:color="auto" w:fill="F3F3F3"/>
            <w:vAlign w:val="center"/>
          </w:tcPr>
          <w:p w:rsidR="00A2175F" w:rsidRPr="00CB748C" w:rsidRDefault="00A2175F" w:rsidP="00B708AA">
            <w:pPr>
              <w:spacing w:before="60" w:after="60"/>
              <w:ind w:right="-70" w:hanging="146"/>
              <w:jc w:val="center"/>
              <w:rPr>
                <w:rFonts w:cs="Tahoma"/>
                <w:b/>
                <w:sz w:val="16"/>
                <w:szCs w:val="16"/>
                <w:lang w:val="fr-FR"/>
              </w:rPr>
            </w:pPr>
            <w:r w:rsidRPr="00CB748C">
              <w:rPr>
                <w:rFonts w:cs="Tahoma"/>
                <w:b/>
                <w:sz w:val="16"/>
                <w:szCs w:val="16"/>
                <w:lang w:val="fr-FR"/>
              </w:rPr>
              <w:t>Solutions*</w:t>
            </w:r>
          </w:p>
        </w:tc>
        <w:tc>
          <w:tcPr>
            <w:tcW w:w="1080" w:type="dxa"/>
            <w:shd w:val="clear" w:color="auto" w:fill="F3F3F3"/>
            <w:vAlign w:val="center"/>
          </w:tcPr>
          <w:p w:rsidR="00A2175F" w:rsidRPr="00CB748C" w:rsidRDefault="00A2175F" w:rsidP="00B708AA">
            <w:pPr>
              <w:spacing w:before="60" w:after="60"/>
              <w:rPr>
                <w:rFonts w:cs="Tahoma"/>
                <w:b/>
                <w:sz w:val="16"/>
                <w:szCs w:val="16"/>
                <w:lang w:val="fr-FR"/>
              </w:rPr>
            </w:pPr>
            <w:r w:rsidRPr="00CB748C">
              <w:rPr>
                <w:rFonts w:cs="Tahoma"/>
                <w:b/>
                <w:sz w:val="16"/>
                <w:szCs w:val="16"/>
                <w:lang w:val="fr-FR"/>
              </w:rPr>
              <w:t>Priorité</w:t>
            </w:r>
          </w:p>
        </w:tc>
      </w:tr>
      <w:tr w:rsidR="00A2175F" w:rsidRPr="009305A3">
        <w:trPr>
          <w:jc w:val="center"/>
        </w:trPr>
        <w:tc>
          <w:tcPr>
            <w:tcW w:w="3497"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 xml:space="preserve">Soutenir et superviser des agents de santé </w:t>
            </w:r>
          </w:p>
        </w:tc>
        <w:tc>
          <w:tcPr>
            <w:tcW w:w="1080" w:type="dxa"/>
            <w:vAlign w:val="center"/>
          </w:tcPr>
          <w:p w:rsidR="00A2175F" w:rsidRPr="00633F0E" w:rsidRDefault="00A2175F" w:rsidP="00B708AA">
            <w:pPr>
              <w:spacing w:before="60" w:after="60"/>
              <w:jc w:val="center"/>
              <w:rPr>
                <w:rFonts w:cs="Tahoma"/>
                <w:sz w:val="18"/>
                <w:szCs w:val="18"/>
                <w:lang w:val="fr-FR"/>
              </w:rPr>
            </w:pPr>
          </w:p>
        </w:tc>
        <w:tc>
          <w:tcPr>
            <w:tcW w:w="1035" w:type="dxa"/>
            <w:vAlign w:val="center"/>
          </w:tcPr>
          <w:p w:rsidR="00A2175F" w:rsidRPr="00633F0E" w:rsidRDefault="00A2175F" w:rsidP="00B708AA">
            <w:pPr>
              <w:spacing w:before="60" w:after="60"/>
              <w:jc w:val="center"/>
              <w:rPr>
                <w:rFonts w:cs="Tahoma"/>
                <w:sz w:val="18"/>
                <w:szCs w:val="18"/>
                <w:lang w:val="fr-FR"/>
              </w:rPr>
            </w:pPr>
          </w:p>
        </w:tc>
        <w:tc>
          <w:tcPr>
            <w:tcW w:w="1180" w:type="dxa"/>
            <w:vAlign w:val="center"/>
          </w:tcPr>
          <w:p w:rsidR="00A2175F" w:rsidRPr="00633F0E" w:rsidRDefault="00A2175F" w:rsidP="00B708AA">
            <w:pPr>
              <w:spacing w:before="60" w:after="60"/>
              <w:jc w:val="center"/>
              <w:rPr>
                <w:rFonts w:cs="Tahoma"/>
                <w:sz w:val="18"/>
                <w:szCs w:val="18"/>
                <w:lang w:val="fr-FR"/>
              </w:rPr>
            </w:pPr>
          </w:p>
        </w:tc>
        <w:tc>
          <w:tcPr>
            <w:tcW w:w="900" w:type="dxa"/>
            <w:vAlign w:val="center"/>
          </w:tcPr>
          <w:p w:rsidR="00A2175F" w:rsidRPr="00633F0E" w:rsidRDefault="00A2175F" w:rsidP="00B708AA">
            <w:pPr>
              <w:spacing w:before="60" w:after="60"/>
              <w:jc w:val="center"/>
              <w:rPr>
                <w:rFonts w:cs="Tahoma"/>
                <w:sz w:val="18"/>
                <w:szCs w:val="18"/>
                <w:lang w:val="fr-FR"/>
              </w:rPr>
            </w:pPr>
          </w:p>
        </w:tc>
        <w:tc>
          <w:tcPr>
            <w:tcW w:w="1025" w:type="dxa"/>
            <w:vAlign w:val="center"/>
          </w:tcPr>
          <w:p w:rsidR="00A2175F" w:rsidRPr="00633F0E" w:rsidRDefault="00A2175F" w:rsidP="00B708AA">
            <w:pPr>
              <w:spacing w:before="60" w:after="60"/>
              <w:jc w:val="center"/>
              <w:rPr>
                <w:rFonts w:cs="Tahoma"/>
                <w:sz w:val="18"/>
                <w:szCs w:val="18"/>
                <w:lang w:val="fr-FR"/>
              </w:rPr>
            </w:pPr>
          </w:p>
        </w:tc>
        <w:tc>
          <w:tcPr>
            <w:tcW w:w="1080" w:type="dxa"/>
          </w:tcPr>
          <w:p w:rsidR="00A2175F" w:rsidRPr="00633F0E" w:rsidRDefault="00A2175F" w:rsidP="00B708AA">
            <w:pPr>
              <w:spacing w:before="60" w:after="60"/>
              <w:jc w:val="center"/>
              <w:rPr>
                <w:rFonts w:cs="Tahoma"/>
                <w:sz w:val="18"/>
                <w:szCs w:val="18"/>
                <w:lang w:val="fr-FR"/>
              </w:rPr>
            </w:pPr>
          </w:p>
        </w:tc>
      </w:tr>
      <w:tr w:rsidR="00A2175F" w:rsidRPr="009305A3">
        <w:trPr>
          <w:jc w:val="center"/>
        </w:trPr>
        <w:tc>
          <w:tcPr>
            <w:tcW w:w="3497"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 xml:space="preserve">Soutenir et superviser des agents d’extension communautaire </w:t>
            </w:r>
          </w:p>
        </w:tc>
        <w:tc>
          <w:tcPr>
            <w:tcW w:w="1080" w:type="dxa"/>
            <w:vAlign w:val="center"/>
          </w:tcPr>
          <w:p w:rsidR="00A2175F" w:rsidRPr="00633F0E" w:rsidRDefault="00A2175F" w:rsidP="00B708AA">
            <w:pPr>
              <w:spacing w:before="60" w:after="60"/>
              <w:jc w:val="center"/>
              <w:rPr>
                <w:rFonts w:cs="Tahoma"/>
                <w:sz w:val="18"/>
                <w:szCs w:val="18"/>
                <w:lang w:val="fr-FR"/>
              </w:rPr>
            </w:pPr>
          </w:p>
        </w:tc>
        <w:tc>
          <w:tcPr>
            <w:tcW w:w="1035" w:type="dxa"/>
            <w:vAlign w:val="center"/>
          </w:tcPr>
          <w:p w:rsidR="00A2175F" w:rsidRPr="00633F0E" w:rsidRDefault="00A2175F" w:rsidP="00B708AA">
            <w:pPr>
              <w:spacing w:before="60" w:after="60"/>
              <w:jc w:val="center"/>
              <w:rPr>
                <w:rFonts w:cs="Tahoma"/>
                <w:sz w:val="18"/>
                <w:szCs w:val="18"/>
                <w:lang w:val="fr-FR"/>
              </w:rPr>
            </w:pPr>
          </w:p>
        </w:tc>
        <w:tc>
          <w:tcPr>
            <w:tcW w:w="1180" w:type="dxa"/>
            <w:vAlign w:val="center"/>
          </w:tcPr>
          <w:p w:rsidR="00A2175F" w:rsidRPr="00633F0E" w:rsidRDefault="00A2175F" w:rsidP="00B708AA">
            <w:pPr>
              <w:spacing w:before="60" w:after="60"/>
              <w:jc w:val="center"/>
              <w:rPr>
                <w:rFonts w:cs="Tahoma"/>
                <w:sz w:val="18"/>
                <w:szCs w:val="18"/>
                <w:lang w:val="fr-FR"/>
              </w:rPr>
            </w:pPr>
          </w:p>
        </w:tc>
        <w:tc>
          <w:tcPr>
            <w:tcW w:w="900" w:type="dxa"/>
            <w:vAlign w:val="center"/>
          </w:tcPr>
          <w:p w:rsidR="00A2175F" w:rsidRPr="00633F0E" w:rsidRDefault="00A2175F" w:rsidP="00B708AA">
            <w:pPr>
              <w:spacing w:before="60" w:after="60"/>
              <w:jc w:val="center"/>
              <w:rPr>
                <w:rFonts w:cs="Tahoma"/>
                <w:sz w:val="18"/>
                <w:szCs w:val="18"/>
                <w:lang w:val="fr-FR"/>
              </w:rPr>
            </w:pPr>
          </w:p>
        </w:tc>
        <w:tc>
          <w:tcPr>
            <w:tcW w:w="1025" w:type="dxa"/>
            <w:vAlign w:val="center"/>
          </w:tcPr>
          <w:p w:rsidR="00A2175F" w:rsidRPr="00633F0E" w:rsidRDefault="00A2175F" w:rsidP="00B708AA">
            <w:pPr>
              <w:spacing w:before="60" w:after="60"/>
              <w:jc w:val="center"/>
              <w:rPr>
                <w:rFonts w:cs="Tahoma"/>
                <w:sz w:val="18"/>
                <w:szCs w:val="18"/>
                <w:lang w:val="fr-FR"/>
              </w:rPr>
            </w:pPr>
          </w:p>
        </w:tc>
        <w:tc>
          <w:tcPr>
            <w:tcW w:w="1080" w:type="dxa"/>
          </w:tcPr>
          <w:p w:rsidR="00A2175F" w:rsidRPr="00633F0E" w:rsidRDefault="00A2175F" w:rsidP="00B708AA">
            <w:pPr>
              <w:spacing w:before="60" w:after="60"/>
              <w:jc w:val="center"/>
              <w:rPr>
                <w:rFonts w:cs="Tahoma"/>
                <w:sz w:val="18"/>
                <w:szCs w:val="18"/>
                <w:lang w:val="fr-FR"/>
              </w:rPr>
            </w:pPr>
          </w:p>
        </w:tc>
      </w:tr>
      <w:tr w:rsidR="00A2175F" w:rsidRPr="009305A3">
        <w:trPr>
          <w:trHeight w:val="374"/>
          <w:jc w:val="center"/>
        </w:trPr>
        <w:tc>
          <w:tcPr>
            <w:tcW w:w="3497"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 xml:space="preserve">Remplir et classer les fiches individuelles de suivi </w:t>
            </w:r>
          </w:p>
        </w:tc>
        <w:tc>
          <w:tcPr>
            <w:tcW w:w="1080" w:type="dxa"/>
            <w:vAlign w:val="center"/>
          </w:tcPr>
          <w:p w:rsidR="00A2175F" w:rsidRPr="00633F0E" w:rsidRDefault="00A2175F" w:rsidP="00B708AA">
            <w:pPr>
              <w:spacing w:before="60" w:after="60"/>
              <w:jc w:val="center"/>
              <w:rPr>
                <w:rFonts w:cs="Tahoma"/>
                <w:sz w:val="18"/>
                <w:szCs w:val="18"/>
                <w:lang w:val="fr-FR"/>
              </w:rPr>
            </w:pPr>
          </w:p>
        </w:tc>
        <w:tc>
          <w:tcPr>
            <w:tcW w:w="1035" w:type="dxa"/>
            <w:vAlign w:val="center"/>
          </w:tcPr>
          <w:p w:rsidR="00A2175F" w:rsidRPr="00633F0E" w:rsidRDefault="00A2175F" w:rsidP="00B708AA">
            <w:pPr>
              <w:spacing w:before="60" w:after="60"/>
              <w:jc w:val="center"/>
              <w:rPr>
                <w:rFonts w:cs="Tahoma"/>
                <w:sz w:val="18"/>
                <w:szCs w:val="18"/>
                <w:lang w:val="fr-FR"/>
              </w:rPr>
            </w:pPr>
          </w:p>
        </w:tc>
        <w:tc>
          <w:tcPr>
            <w:tcW w:w="1180" w:type="dxa"/>
            <w:vAlign w:val="center"/>
          </w:tcPr>
          <w:p w:rsidR="00A2175F" w:rsidRPr="00633F0E" w:rsidRDefault="00A2175F" w:rsidP="00B708AA">
            <w:pPr>
              <w:spacing w:before="60" w:after="60"/>
              <w:jc w:val="center"/>
              <w:rPr>
                <w:rFonts w:cs="Tahoma"/>
                <w:sz w:val="18"/>
                <w:szCs w:val="18"/>
                <w:lang w:val="fr-FR"/>
              </w:rPr>
            </w:pPr>
          </w:p>
        </w:tc>
        <w:tc>
          <w:tcPr>
            <w:tcW w:w="900" w:type="dxa"/>
            <w:vAlign w:val="center"/>
          </w:tcPr>
          <w:p w:rsidR="00A2175F" w:rsidRPr="00633F0E" w:rsidRDefault="00A2175F" w:rsidP="00B708AA">
            <w:pPr>
              <w:spacing w:before="60" w:after="60"/>
              <w:jc w:val="center"/>
              <w:rPr>
                <w:rFonts w:cs="Tahoma"/>
                <w:sz w:val="18"/>
                <w:szCs w:val="18"/>
                <w:lang w:val="fr-FR"/>
              </w:rPr>
            </w:pPr>
          </w:p>
        </w:tc>
        <w:tc>
          <w:tcPr>
            <w:tcW w:w="1025" w:type="dxa"/>
            <w:vAlign w:val="center"/>
          </w:tcPr>
          <w:p w:rsidR="00A2175F" w:rsidRPr="00633F0E" w:rsidRDefault="00A2175F" w:rsidP="00B708AA">
            <w:pPr>
              <w:spacing w:before="60" w:after="60"/>
              <w:jc w:val="center"/>
              <w:rPr>
                <w:rFonts w:cs="Tahoma"/>
                <w:sz w:val="18"/>
                <w:szCs w:val="18"/>
                <w:lang w:val="fr-FR"/>
              </w:rPr>
            </w:pPr>
          </w:p>
        </w:tc>
        <w:tc>
          <w:tcPr>
            <w:tcW w:w="1080" w:type="dxa"/>
          </w:tcPr>
          <w:p w:rsidR="00A2175F" w:rsidRPr="00633F0E" w:rsidRDefault="00A2175F" w:rsidP="00B708AA">
            <w:pPr>
              <w:spacing w:before="60" w:after="60"/>
              <w:jc w:val="center"/>
              <w:rPr>
                <w:rFonts w:cs="Tahoma"/>
                <w:sz w:val="18"/>
                <w:szCs w:val="18"/>
                <w:lang w:val="fr-FR"/>
              </w:rPr>
            </w:pPr>
          </w:p>
        </w:tc>
      </w:tr>
      <w:tr w:rsidR="00A2175F" w:rsidRPr="009305A3">
        <w:trPr>
          <w:trHeight w:val="374"/>
          <w:jc w:val="center"/>
        </w:trPr>
        <w:tc>
          <w:tcPr>
            <w:tcW w:w="3497"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 xml:space="preserve">Contrôler et classer les fiches individuelles de suivi </w:t>
            </w:r>
          </w:p>
        </w:tc>
        <w:tc>
          <w:tcPr>
            <w:tcW w:w="1080" w:type="dxa"/>
            <w:vAlign w:val="center"/>
          </w:tcPr>
          <w:p w:rsidR="00A2175F" w:rsidRPr="00633F0E" w:rsidRDefault="00A2175F" w:rsidP="00B708AA">
            <w:pPr>
              <w:spacing w:before="60" w:after="60"/>
              <w:jc w:val="center"/>
              <w:rPr>
                <w:rFonts w:cs="Tahoma"/>
                <w:sz w:val="18"/>
                <w:szCs w:val="18"/>
                <w:lang w:val="fr-FR"/>
              </w:rPr>
            </w:pPr>
          </w:p>
        </w:tc>
        <w:tc>
          <w:tcPr>
            <w:tcW w:w="1035" w:type="dxa"/>
            <w:vAlign w:val="center"/>
          </w:tcPr>
          <w:p w:rsidR="00A2175F" w:rsidRPr="00633F0E" w:rsidRDefault="00A2175F" w:rsidP="00B708AA">
            <w:pPr>
              <w:spacing w:before="60" w:after="60"/>
              <w:jc w:val="center"/>
              <w:rPr>
                <w:rFonts w:cs="Tahoma"/>
                <w:sz w:val="18"/>
                <w:szCs w:val="18"/>
                <w:lang w:val="fr-FR"/>
              </w:rPr>
            </w:pPr>
          </w:p>
        </w:tc>
        <w:tc>
          <w:tcPr>
            <w:tcW w:w="1180" w:type="dxa"/>
            <w:vAlign w:val="center"/>
          </w:tcPr>
          <w:p w:rsidR="00A2175F" w:rsidRPr="00633F0E" w:rsidRDefault="00A2175F" w:rsidP="00B708AA">
            <w:pPr>
              <w:spacing w:before="60" w:after="60"/>
              <w:jc w:val="center"/>
              <w:rPr>
                <w:rFonts w:cs="Tahoma"/>
                <w:sz w:val="18"/>
                <w:szCs w:val="18"/>
                <w:lang w:val="fr-FR"/>
              </w:rPr>
            </w:pPr>
          </w:p>
        </w:tc>
        <w:tc>
          <w:tcPr>
            <w:tcW w:w="900" w:type="dxa"/>
            <w:vAlign w:val="center"/>
          </w:tcPr>
          <w:p w:rsidR="00A2175F" w:rsidRPr="00633F0E" w:rsidRDefault="00A2175F" w:rsidP="00B708AA">
            <w:pPr>
              <w:spacing w:before="60" w:after="60"/>
              <w:jc w:val="center"/>
              <w:rPr>
                <w:rFonts w:cs="Tahoma"/>
                <w:sz w:val="18"/>
                <w:szCs w:val="18"/>
                <w:lang w:val="fr-FR"/>
              </w:rPr>
            </w:pPr>
          </w:p>
        </w:tc>
        <w:tc>
          <w:tcPr>
            <w:tcW w:w="1025" w:type="dxa"/>
            <w:vAlign w:val="center"/>
          </w:tcPr>
          <w:p w:rsidR="00A2175F" w:rsidRPr="00633F0E" w:rsidRDefault="00A2175F" w:rsidP="00B708AA">
            <w:pPr>
              <w:spacing w:before="60" w:after="60"/>
              <w:jc w:val="center"/>
              <w:rPr>
                <w:rFonts w:cs="Tahoma"/>
                <w:sz w:val="18"/>
                <w:szCs w:val="18"/>
                <w:lang w:val="fr-FR"/>
              </w:rPr>
            </w:pPr>
          </w:p>
        </w:tc>
        <w:tc>
          <w:tcPr>
            <w:tcW w:w="1080" w:type="dxa"/>
          </w:tcPr>
          <w:p w:rsidR="00A2175F" w:rsidRPr="00633F0E" w:rsidRDefault="00A2175F" w:rsidP="00B708AA">
            <w:pPr>
              <w:spacing w:before="60" w:after="60"/>
              <w:jc w:val="center"/>
              <w:rPr>
                <w:rFonts w:cs="Tahoma"/>
                <w:sz w:val="18"/>
                <w:szCs w:val="18"/>
                <w:lang w:val="fr-FR"/>
              </w:rPr>
            </w:pPr>
          </w:p>
        </w:tc>
      </w:tr>
      <w:tr w:rsidR="00A2175F" w:rsidRPr="009305A3">
        <w:trPr>
          <w:trHeight w:val="374"/>
          <w:jc w:val="center"/>
        </w:trPr>
        <w:tc>
          <w:tcPr>
            <w:tcW w:w="3497"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Remplir et classer la fiche de pointage</w:t>
            </w:r>
          </w:p>
        </w:tc>
        <w:tc>
          <w:tcPr>
            <w:tcW w:w="1080" w:type="dxa"/>
            <w:vAlign w:val="center"/>
          </w:tcPr>
          <w:p w:rsidR="00A2175F" w:rsidRPr="00633F0E" w:rsidRDefault="00A2175F" w:rsidP="00B708AA">
            <w:pPr>
              <w:spacing w:before="60" w:after="60"/>
              <w:jc w:val="center"/>
              <w:rPr>
                <w:rFonts w:cs="Tahoma"/>
                <w:sz w:val="18"/>
                <w:szCs w:val="18"/>
                <w:lang w:val="fr-FR"/>
              </w:rPr>
            </w:pPr>
          </w:p>
        </w:tc>
        <w:tc>
          <w:tcPr>
            <w:tcW w:w="1035" w:type="dxa"/>
            <w:vAlign w:val="center"/>
          </w:tcPr>
          <w:p w:rsidR="00A2175F" w:rsidRPr="00633F0E" w:rsidRDefault="00A2175F" w:rsidP="00B708AA">
            <w:pPr>
              <w:spacing w:before="60" w:after="60"/>
              <w:jc w:val="center"/>
              <w:rPr>
                <w:rFonts w:cs="Tahoma"/>
                <w:sz w:val="18"/>
                <w:szCs w:val="18"/>
                <w:lang w:val="fr-FR"/>
              </w:rPr>
            </w:pPr>
          </w:p>
        </w:tc>
        <w:tc>
          <w:tcPr>
            <w:tcW w:w="1180" w:type="dxa"/>
            <w:vAlign w:val="center"/>
          </w:tcPr>
          <w:p w:rsidR="00A2175F" w:rsidRPr="00633F0E" w:rsidRDefault="00A2175F" w:rsidP="00B708AA">
            <w:pPr>
              <w:spacing w:before="60" w:after="60"/>
              <w:jc w:val="center"/>
              <w:rPr>
                <w:rFonts w:cs="Tahoma"/>
                <w:sz w:val="18"/>
                <w:szCs w:val="18"/>
                <w:lang w:val="fr-FR"/>
              </w:rPr>
            </w:pPr>
          </w:p>
        </w:tc>
        <w:tc>
          <w:tcPr>
            <w:tcW w:w="900" w:type="dxa"/>
            <w:vAlign w:val="center"/>
          </w:tcPr>
          <w:p w:rsidR="00A2175F" w:rsidRPr="00633F0E" w:rsidRDefault="00A2175F" w:rsidP="00B708AA">
            <w:pPr>
              <w:spacing w:before="60" w:after="60"/>
              <w:jc w:val="center"/>
              <w:rPr>
                <w:rFonts w:cs="Tahoma"/>
                <w:sz w:val="18"/>
                <w:szCs w:val="18"/>
                <w:lang w:val="fr-FR"/>
              </w:rPr>
            </w:pPr>
          </w:p>
        </w:tc>
        <w:tc>
          <w:tcPr>
            <w:tcW w:w="1025" w:type="dxa"/>
            <w:vAlign w:val="center"/>
          </w:tcPr>
          <w:p w:rsidR="00A2175F" w:rsidRPr="00633F0E" w:rsidRDefault="00A2175F" w:rsidP="00B708AA">
            <w:pPr>
              <w:spacing w:before="60" w:after="60"/>
              <w:jc w:val="center"/>
              <w:rPr>
                <w:rFonts w:cs="Tahoma"/>
                <w:sz w:val="18"/>
                <w:szCs w:val="18"/>
                <w:lang w:val="fr-FR"/>
              </w:rPr>
            </w:pPr>
          </w:p>
        </w:tc>
        <w:tc>
          <w:tcPr>
            <w:tcW w:w="1080" w:type="dxa"/>
          </w:tcPr>
          <w:p w:rsidR="00A2175F" w:rsidRPr="00633F0E" w:rsidRDefault="00A2175F" w:rsidP="00B708AA">
            <w:pPr>
              <w:spacing w:before="60" w:after="60"/>
              <w:jc w:val="center"/>
              <w:rPr>
                <w:rFonts w:cs="Tahoma"/>
                <w:sz w:val="18"/>
                <w:szCs w:val="18"/>
                <w:lang w:val="fr-FR"/>
              </w:rPr>
            </w:pPr>
          </w:p>
        </w:tc>
      </w:tr>
      <w:tr w:rsidR="00A2175F" w:rsidRPr="009305A3">
        <w:trPr>
          <w:trHeight w:val="489"/>
          <w:jc w:val="center"/>
        </w:trPr>
        <w:tc>
          <w:tcPr>
            <w:tcW w:w="3497"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Remplir et analyser le rapport mensuel du site (et le classer)</w:t>
            </w:r>
          </w:p>
        </w:tc>
        <w:tc>
          <w:tcPr>
            <w:tcW w:w="1080" w:type="dxa"/>
            <w:vAlign w:val="center"/>
          </w:tcPr>
          <w:p w:rsidR="00A2175F" w:rsidRPr="00633F0E" w:rsidRDefault="00A2175F" w:rsidP="00B708AA">
            <w:pPr>
              <w:spacing w:before="60" w:after="60"/>
              <w:jc w:val="center"/>
              <w:rPr>
                <w:rFonts w:cs="Tahoma"/>
                <w:sz w:val="18"/>
                <w:szCs w:val="18"/>
                <w:lang w:val="fr-FR"/>
              </w:rPr>
            </w:pPr>
          </w:p>
        </w:tc>
        <w:tc>
          <w:tcPr>
            <w:tcW w:w="1035" w:type="dxa"/>
            <w:vAlign w:val="center"/>
          </w:tcPr>
          <w:p w:rsidR="00A2175F" w:rsidRPr="00633F0E" w:rsidRDefault="00A2175F" w:rsidP="00B708AA">
            <w:pPr>
              <w:spacing w:before="60" w:after="60"/>
              <w:jc w:val="center"/>
              <w:rPr>
                <w:rFonts w:cs="Tahoma"/>
                <w:sz w:val="18"/>
                <w:szCs w:val="18"/>
                <w:lang w:val="fr-FR"/>
              </w:rPr>
            </w:pPr>
          </w:p>
        </w:tc>
        <w:tc>
          <w:tcPr>
            <w:tcW w:w="1180" w:type="dxa"/>
            <w:vAlign w:val="center"/>
          </w:tcPr>
          <w:p w:rsidR="00A2175F" w:rsidRPr="00633F0E" w:rsidRDefault="00A2175F" w:rsidP="00B708AA">
            <w:pPr>
              <w:spacing w:before="60" w:after="60"/>
              <w:jc w:val="center"/>
              <w:rPr>
                <w:rFonts w:cs="Tahoma"/>
                <w:sz w:val="18"/>
                <w:szCs w:val="18"/>
                <w:lang w:val="fr-FR"/>
              </w:rPr>
            </w:pPr>
          </w:p>
        </w:tc>
        <w:tc>
          <w:tcPr>
            <w:tcW w:w="900" w:type="dxa"/>
            <w:vAlign w:val="center"/>
          </w:tcPr>
          <w:p w:rsidR="00A2175F" w:rsidRPr="00633F0E" w:rsidRDefault="00A2175F" w:rsidP="00B708AA">
            <w:pPr>
              <w:spacing w:before="60" w:after="60"/>
              <w:jc w:val="center"/>
              <w:rPr>
                <w:rFonts w:cs="Tahoma"/>
                <w:sz w:val="18"/>
                <w:szCs w:val="18"/>
                <w:lang w:val="fr-FR"/>
              </w:rPr>
            </w:pPr>
          </w:p>
        </w:tc>
        <w:tc>
          <w:tcPr>
            <w:tcW w:w="1025" w:type="dxa"/>
            <w:vAlign w:val="center"/>
          </w:tcPr>
          <w:p w:rsidR="00A2175F" w:rsidRPr="00633F0E" w:rsidRDefault="00A2175F" w:rsidP="00B708AA">
            <w:pPr>
              <w:spacing w:before="60" w:after="60"/>
              <w:jc w:val="center"/>
              <w:rPr>
                <w:rFonts w:cs="Tahoma"/>
                <w:sz w:val="18"/>
                <w:szCs w:val="18"/>
                <w:lang w:val="fr-FR"/>
              </w:rPr>
            </w:pPr>
          </w:p>
        </w:tc>
        <w:tc>
          <w:tcPr>
            <w:tcW w:w="1080" w:type="dxa"/>
          </w:tcPr>
          <w:p w:rsidR="00A2175F" w:rsidRPr="00633F0E" w:rsidRDefault="00A2175F" w:rsidP="00B708AA">
            <w:pPr>
              <w:spacing w:before="60" w:after="60"/>
              <w:jc w:val="center"/>
              <w:rPr>
                <w:rFonts w:cs="Tahoma"/>
                <w:sz w:val="18"/>
                <w:szCs w:val="18"/>
                <w:lang w:val="fr-FR"/>
              </w:rPr>
            </w:pPr>
          </w:p>
        </w:tc>
      </w:tr>
      <w:tr w:rsidR="00A2175F" w:rsidRPr="009305A3">
        <w:trPr>
          <w:trHeight w:val="489"/>
          <w:jc w:val="center"/>
        </w:trPr>
        <w:tc>
          <w:tcPr>
            <w:tcW w:w="3497"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 xml:space="preserve">Contrôler et classer le rapport mensuel du site </w:t>
            </w:r>
          </w:p>
        </w:tc>
        <w:tc>
          <w:tcPr>
            <w:tcW w:w="1080" w:type="dxa"/>
            <w:vAlign w:val="center"/>
          </w:tcPr>
          <w:p w:rsidR="00A2175F" w:rsidRPr="00633F0E" w:rsidRDefault="00A2175F" w:rsidP="00B708AA">
            <w:pPr>
              <w:spacing w:before="60" w:after="60"/>
              <w:jc w:val="center"/>
              <w:rPr>
                <w:rFonts w:cs="Tahoma"/>
                <w:sz w:val="18"/>
                <w:szCs w:val="18"/>
                <w:lang w:val="fr-FR"/>
              </w:rPr>
            </w:pPr>
          </w:p>
        </w:tc>
        <w:tc>
          <w:tcPr>
            <w:tcW w:w="1035" w:type="dxa"/>
            <w:vAlign w:val="center"/>
          </w:tcPr>
          <w:p w:rsidR="00A2175F" w:rsidRPr="00633F0E" w:rsidRDefault="00A2175F" w:rsidP="00B708AA">
            <w:pPr>
              <w:spacing w:before="60" w:after="60"/>
              <w:jc w:val="center"/>
              <w:rPr>
                <w:rFonts w:cs="Tahoma"/>
                <w:sz w:val="18"/>
                <w:szCs w:val="18"/>
                <w:lang w:val="fr-FR"/>
              </w:rPr>
            </w:pPr>
          </w:p>
        </w:tc>
        <w:tc>
          <w:tcPr>
            <w:tcW w:w="1180" w:type="dxa"/>
            <w:vAlign w:val="center"/>
          </w:tcPr>
          <w:p w:rsidR="00A2175F" w:rsidRPr="00633F0E" w:rsidRDefault="00A2175F" w:rsidP="00B708AA">
            <w:pPr>
              <w:spacing w:before="60" w:after="60"/>
              <w:jc w:val="center"/>
              <w:rPr>
                <w:rFonts w:cs="Tahoma"/>
                <w:sz w:val="18"/>
                <w:szCs w:val="18"/>
                <w:lang w:val="fr-FR"/>
              </w:rPr>
            </w:pPr>
          </w:p>
        </w:tc>
        <w:tc>
          <w:tcPr>
            <w:tcW w:w="900" w:type="dxa"/>
            <w:vAlign w:val="center"/>
          </w:tcPr>
          <w:p w:rsidR="00A2175F" w:rsidRPr="00633F0E" w:rsidRDefault="00A2175F" w:rsidP="00B708AA">
            <w:pPr>
              <w:spacing w:before="60" w:after="60"/>
              <w:jc w:val="center"/>
              <w:rPr>
                <w:rFonts w:cs="Tahoma"/>
                <w:sz w:val="18"/>
                <w:szCs w:val="18"/>
                <w:lang w:val="fr-FR"/>
              </w:rPr>
            </w:pPr>
          </w:p>
        </w:tc>
        <w:tc>
          <w:tcPr>
            <w:tcW w:w="1025" w:type="dxa"/>
            <w:vAlign w:val="center"/>
          </w:tcPr>
          <w:p w:rsidR="00A2175F" w:rsidRPr="00633F0E" w:rsidRDefault="00A2175F" w:rsidP="00B708AA">
            <w:pPr>
              <w:spacing w:before="60" w:after="60"/>
              <w:jc w:val="center"/>
              <w:rPr>
                <w:rFonts w:cs="Tahoma"/>
                <w:sz w:val="18"/>
                <w:szCs w:val="18"/>
                <w:lang w:val="fr-FR"/>
              </w:rPr>
            </w:pPr>
          </w:p>
        </w:tc>
        <w:tc>
          <w:tcPr>
            <w:tcW w:w="1080" w:type="dxa"/>
          </w:tcPr>
          <w:p w:rsidR="00A2175F" w:rsidRPr="00633F0E" w:rsidRDefault="00A2175F" w:rsidP="00B708AA">
            <w:pPr>
              <w:spacing w:before="60" w:after="60"/>
              <w:jc w:val="center"/>
              <w:rPr>
                <w:rFonts w:cs="Tahoma"/>
                <w:sz w:val="18"/>
                <w:szCs w:val="18"/>
                <w:lang w:val="fr-FR"/>
              </w:rPr>
            </w:pPr>
          </w:p>
        </w:tc>
      </w:tr>
      <w:tr w:rsidR="00A2175F" w:rsidRPr="009305A3">
        <w:trPr>
          <w:jc w:val="center"/>
        </w:trPr>
        <w:tc>
          <w:tcPr>
            <w:tcW w:w="3497"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Remplir les fiches de stock de l’ATPE et des médicaments de routine</w:t>
            </w:r>
          </w:p>
        </w:tc>
        <w:tc>
          <w:tcPr>
            <w:tcW w:w="1080" w:type="dxa"/>
            <w:vAlign w:val="center"/>
          </w:tcPr>
          <w:p w:rsidR="00A2175F" w:rsidRPr="00633F0E" w:rsidRDefault="00A2175F" w:rsidP="00B708AA">
            <w:pPr>
              <w:spacing w:before="60" w:after="60"/>
              <w:jc w:val="center"/>
              <w:rPr>
                <w:rFonts w:cs="Tahoma"/>
                <w:sz w:val="18"/>
                <w:szCs w:val="18"/>
                <w:lang w:val="fr-FR"/>
              </w:rPr>
            </w:pPr>
          </w:p>
        </w:tc>
        <w:tc>
          <w:tcPr>
            <w:tcW w:w="1035" w:type="dxa"/>
            <w:vAlign w:val="center"/>
          </w:tcPr>
          <w:p w:rsidR="00A2175F" w:rsidRPr="00633F0E" w:rsidRDefault="00A2175F" w:rsidP="00B708AA">
            <w:pPr>
              <w:spacing w:before="60" w:after="60"/>
              <w:jc w:val="center"/>
              <w:rPr>
                <w:rFonts w:cs="Tahoma"/>
                <w:sz w:val="18"/>
                <w:szCs w:val="18"/>
                <w:lang w:val="fr-FR"/>
              </w:rPr>
            </w:pPr>
          </w:p>
        </w:tc>
        <w:tc>
          <w:tcPr>
            <w:tcW w:w="1180" w:type="dxa"/>
            <w:vAlign w:val="center"/>
          </w:tcPr>
          <w:p w:rsidR="00A2175F" w:rsidRPr="00633F0E" w:rsidRDefault="00A2175F" w:rsidP="00B708AA">
            <w:pPr>
              <w:spacing w:before="60" w:after="60"/>
              <w:jc w:val="center"/>
              <w:rPr>
                <w:rFonts w:cs="Tahoma"/>
                <w:sz w:val="18"/>
                <w:szCs w:val="18"/>
                <w:lang w:val="fr-FR"/>
              </w:rPr>
            </w:pPr>
          </w:p>
        </w:tc>
        <w:tc>
          <w:tcPr>
            <w:tcW w:w="900" w:type="dxa"/>
            <w:vAlign w:val="center"/>
          </w:tcPr>
          <w:p w:rsidR="00A2175F" w:rsidRPr="00633F0E" w:rsidRDefault="00A2175F" w:rsidP="00B708AA">
            <w:pPr>
              <w:spacing w:before="60" w:after="60"/>
              <w:jc w:val="center"/>
              <w:rPr>
                <w:rFonts w:cs="Tahoma"/>
                <w:sz w:val="18"/>
                <w:szCs w:val="18"/>
                <w:lang w:val="fr-FR"/>
              </w:rPr>
            </w:pPr>
          </w:p>
        </w:tc>
        <w:tc>
          <w:tcPr>
            <w:tcW w:w="1025" w:type="dxa"/>
            <w:vAlign w:val="center"/>
          </w:tcPr>
          <w:p w:rsidR="00A2175F" w:rsidRPr="00633F0E" w:rsidRDefault="00A2175F" w:rsidP="00B708AA">
            <w:pPr>
              <w:spacing w:before="60" w:after="60"/>
              <w:jc w:val="center"/>
              <w:rPr>
                <w:rFonts w:cs="Tahoma"/>
                <w:sz w:val="18"/>
                <w:szCs w:val="18"/>
                <w:lang w:val="fr-FR"/>
              </w:rPr>
            </w:pPr>
          </w:p>
        </w:tc>
        <w:tc>
          <w:tcPr>
            <w:tcW w:w="1080" w:type="dxa"/>
          </w:tcPr>
          <w:p w:rsidR="00A2175F" w:rsidRPr="00633F0E" w:rsidRDefault="00A2175F" w:rsidP="00B708AA">
            <w:pPr>
              <w:spacing w:before="60" w:after="60"/>
              <w:jc w:val="center"/>
              <w:rPr>
                <w:rFonts w:cs="Tahoma"/>
                <w:sz w:val="18"/>
                <w:szCs w:val="18"/>
                <w:lang w:val="fr-FR"/>
              </w:rPr>
            </w:pPr>
          </w:p>
        </w:tc>
      </w:tr>
      <w:tr w:rsidR="00A2175F" w:rsidRPr="009305A3">
        <w:trPr>
          <w:jc w:val="center"/>
        </w:trPr>
        <w:tc>
          <w:tcPr>
            <w:tcW w:w="3497"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Contrôler et classer les fiches de contrôle de stock de l’ATPE et des médicaments de routine</w:t>
            </w:r>
          </w:p>
        </w:tc>
        <w:tc>
          <w:tcPr>
            <w:tcW w:w="1080" w:type="dxa"/>
            <w:vAlign w:val="center"/>
          </w:tcPr>
          <w:p w:rsidR="00A2175F" w:rsidRPr="00633F0E" w:rsidRDefault="00A2175F" w:rsidP="00B708AA">
            <w:pPr>
              <w:spacing w:before="60" w:after="60"/>
              <w:jc w:val="center"/>
              <w:rPr>
                <w:rFonts w:cs="Tahoma"/>
                <w:sz w:val="18"/>
                <w:szCs w:val="18"/>
                <w:lang w:val="fr-FR"/>
              </w:rPr>
            </w:pPr>
          </w:p>
        </w:tc>
        <w:tc>
          <w:tcPr>
            <w:tcW w:w="1035" w:type="dxa"/>
            <w:vAlign w:val="center"/>
          </w:tcPr>
          <w:p w:rsidR="00A2175F" w:rsidRPr="00633F0E" w:rsidRDefault="00A2175F" w:rsidP="00B708AA">
            <w:pPr>
              <w:spacing w:before="60" w:after="60"/>
              <w:jc w:val="center"/>
              <w:rPr>
                <w:rFonts w:cs="Tahoma"/>
                <w:sz w:val="18"/>
                <w:szCs w:val="18"/>
                <w:lang w:val="fr-FR"/>
              </w:rPr>
            </w:pPr>
          </w:p>
        </w:tc>
        <w:tc>
          <w:tcPr>
            <w:tcW w:w="1180" w:type="dxa"/>
            <w:vAlign w:val="center"/>
          </w:tcPr>
          <w:p w:rsidR="00A2175F" w:rsidRPr="00633F0E" w:rsidRDefault="00A2175F" w:rsidP="00B708AA">
            <w:pPr>
              <w:spacing w:before="60" w:after="60"/>
              <w:jc w:val="center"/>
              <w:rPr>
                <w:rFonts w:cs="Tahoma"/>
                <w:sz w:val="18"/>
                <w:szCs w:val="18"/>
                <w:lang w:val="fr-FR"/>
              </w:rPr>
            </w:pPr>
          </w:p>
        </w:tc>
        <w:tc>
          <w:tcPr>
            <w:tcW w:w="900" w:type="dxa"/>
            <w:vAlign w:val="center"/>
          </w:tcPr>
          <w:p w:rsidR="00A2175F" w:rsidRPr="00633F0E" w:rsidRDefault="00A2175F" w:rsidP="00B708AA">
            <w:pPr>
              <w:spacing w:before="60" w:after="60"/>
              <w:jc w:val="center"/>
              <w:rPr>
                <w:rFonts w:cs="Tahoma"/>
                <w:sz w:val="18"/>
                <w:szCs w:val="18"/>
                <w:lang w:val="fr-FR"/>
              </w:rPr>
            </w:pPr>
          </w:p>
        </w:tc>
        <w:tc>
          <w:tcPr>
            <w:tcW w:w="1025" w:type="dxa"/>
            <w:vAlign w:val="center"/>
          </w:tcPr>
          <w:p w:rsidR="00A2175F" w:rsidRPr="00633F0E" w:rsidRDefault="00A2175F" w:rsidP="00B708AA">
            <w:pPr>
              <w:spacing w:before="60" w:after="60"/>
              <w:jc w:val="center"/>
              <w:rPr>
                <w:rFonts w:cs="Tahoma"/>
                <w:sz w:val="18"/>
                <w:szCs w:val="18"/>
                <w:lang w:val="fr-FR"/>
              </w:rPr>
            </w:pPr>
          </w:p>
        </w:tc>
        <w:tc>
          <w:tcPr>
            <w:tcW w:w="1080" w:type="dxa"/>
          </w:tcPr>
          <w:p w:rsidR="00A2175F" w:rsidRPr="00633F0E" w:rsidRDefault="00A2175F" w:rsidP="00B708AA">
            <w:pPr>
              <w:spacing w:before="60" w:after="60"/>
              <w:jc w:val="center"/>
              <w:rPr>
                <w:rFonts w:cs="Tahoma"/>
                <w:sz w:val="18"/>
                <w:szCs w:val="18"/>
                <w:lang w:val="fr-FR"/>
              </w:rPr>
            </w:pPr>
          </w:p>
        </w:tc>
      </w:tr>
      <w:tr w:rsidR="00A2175F" w:rsidRPr="009305A3">
        <w:trPr>
          <w:jc w:val="center"/>
        </w:trPr>
        <w:tc>
          <w:tcPr>
            <w:tcW w:w="3497"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Contrôler la qualité des stocks et le</w:t>
            </w:r>
            <w:r w:rsidR="00C33A0A">
              <w:rPr>
                <w:rFonts w:cs="Tahoma"/>
                <w:sz w:val="18"/>
                <w:szCs w:val="18"/>
                <w:lang w:val="fr-FR"/>
              </w:rPr>
              <w:t>s</w:t>
            </w:r>
            <w:r w:rsidRPr="00633F0E">
              <w:rPr>
                <w:rFonts w:cs="Tahoma"/>
                <w:sz w:val="18"/>
                <w:szCs w:val="18"/>
                <w:lang w:val="fr-FR"/>
              </w:rPr>
              <w:t xml:space="preserve"> condition</w:t>
            </w:r>
            <w:r w:rsidR="00C33A0A">
              <w:rPr>
                <w:rFonts w:cs="Tahoma"/>
                <w:sz w:val="18"/>
                <w:szCs w:val="18"/>
                <w:lang w:val="fr-FR"/>
              </w:rPr>
              <w:t>s</w:t>
            </w:r>
            <w:r w:rsidRPr="00633F0E">
              <w:rPr>
                <w:rFonts w:cs="Tahoma"/>
                <w:sz w:val="18"/>
                <w:szCs w:val="18"/>
                <w:lang w:val="fr-FR"/>
              </w:rPr>
              <w:t xml:space="preserve"> de stockage</w:t>
            </w:r>
          </w:p>
        </w:tc>
        <w:tc>
          <w:tcPr>
            <w:tcW w:w="1080" w:type="dxa"/>
            <w:vAlign w:val="center"/>
          </w:tcPr>
          <w:p w:rsidR="00A2175F" w:rsidRPr="00633F0E" w:rsidRDefault="00A2175F" w:rsidP="00B708AA">
            <w:pPr>
              <w:spacing w:before="60" w:after="60"/>
              <w:jc w:val="center"/>
              <w:rPr>
                <w:rFonts w:cs="Tahoma"/>
                <w:sz w:val="18"/>
                <w:szCs w:val="18"/>
                <w:lang w:val="fr-FR"/>
              </w:rPr>
            </w:pPr>
          </w:p>
        </w:tc>
        <w:tc>
          <w:tcPr>
            <w:tcW w:w="1035" w:type="dxa"/>
            <w:vAlign w:val="center"/>
          </w:tcPr>
          <w:p w:rsidR="00A2175F" w:rsidRPr="00633F0E" w:rsidRDefault="00A2175F" w:rsidP="00B708AA">
            <w:pPr>
              <w:spacing w:before="60" w:after="60"/>
              <w:jc w:val="center"/>
              <w:rPr>
                <w:rFonts w:cs="Tahoma"/>
                <w:sz w:val="18"/>
                <w:szCs w:val="18"/>
                <w:lang w:val="fr-FR"/>
              </w:rPr>
            </w:pPr>
          </w:p>
        </w:tc>
        <w:tc>
          <w:tcPr>
            <w:tcW w:w="1180" w:type="dxa"/>
            <w:vAlign w:val="center"/>
          </w:tcPr>
          <w:p w:rsidR="00A2175F" w:rsidRPr="00633F0E" w:rsidRDefault="00A2175F" w:rsidP="00B708AA">
            <w:pPr>
              <w:spacing w:before="60" w:after="60"/>
              <w:jc w:val="center"/>
              <w:rPr>
                <w:rFonts w:cs="Tahoma"/>
                <w:sz w:val="18"/>
                <w:szCs w:val="18"/>
                <w:lang w:val="fr-FR"/>
              </w:rPr>
            </w:pPr>
          </w:p>
        </w:tc>
        <w:tc>
          <w:tcPr>
            <w:tcW w:w="900" w:type="dxa"/>
            <w:vAlign w:val="center"/>
          </w:tcPr>
          <w:p w:rsidR="00A2175F" w:rsidRPr="00633F0E" w:rsidRDefault="00A2175F" w:rsidP="00B708AA">
            <w:pPr>
              <w:spacing w:before="60" w:after="60"/>
              <w:jc w:val="center"/>
              <w:rPr>
                <w:rFonts w:cs="Tahoma"/>
                <w:sz w:val="18"/>
                <w:szCs w:val="18"/>
                <w:lang w:val="fr-FR"/>
              </w:rPr>
            </w:pPr>
          </w:p>
        </w:tc>
        <w:tc>
          <w:tcPr>
            <w:tcW w:w="1025" w:type="dxa"/>
            <w:vAlign w:val="center"/>
          </w:tcPr>
          <w:p w:rsidR="00A2175F" w:rsidRPr="00633F0E" w:rsidRDefault="00A2175F" w:rsidP="00B708AA">
            <w:pPr>
              <w:spacing w:before="60" w:after="60"/>
              <w:jc w:val="center"/>
              <w:rPr>
                <w:rFonts w:cs="Tahoma"/>
                <w:sz w:val="18"/>
                <w:szCs w:val="18"/>
                <w:lang w:val="fr-FR"/>
              </w:rPr>
            </w:pPr>
          </w:p>
        </w:tc>
        <w:tc>
          <w:tcPr>
            <w:tcW w:w="1080" w:type="dxa"/>
          </w:tcPr>
          <w:p w:rsidR="00A2175F" w:rsidRPr="00633F0E" w:rsidRDefault="00A2175F" w:rsidP="00B708AA">
            <w:pPr>
              <w:spacing w:before="60" w:after="60"/>
              <w:jc w:val="center"/>
              <w:rPr>
                <w:rFonts w:cs="Tahoma"/>
                <w:sz w:val="18"/>
                <w:szCs w:val="18"/>
                <w:lang w:val="fr-FR"/>
              </w:rPr>
            </w:pPr>
          </w:p>
        </w:tc>
      </w:tr>
      <w:tr w:rsidR="00A2175F" w:rsidRPr="009305A3">
        <w:trPr>
          <w:jc w:val="center"/>
        </w:trPr>
        <w:tc>
          <w:tcPr>
            <w:tcW w:w="3497"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Réunir pour des résolutions de problèmes et de coordination</w:t>
            </w:r>
          </w:p>
        </w:tc>
        <w:tc>
          <w:tcPr>
            <w:tcW w:w="1080" w:type="dxa"/>
            <w:vAlign w:val="center"/>
          </w:tcPr>
          <w:p w:rsidR="00A2175F" w:rsidRPr="00633F0E" w:rsidRDefault="00A2175F" w:rsidP="00B708AA">
            <w:pPr>
              <w:spacing w:before="60" w:after="60"/>
              <w:jc w:val="center"/>
              <w:rPr>
                <w:rFonts w:cs="Tahoma"/>
                <w:sz w:val="18"/>
                <w:szCs w:val="18"/>
                <w:lang w:val="fr-FR"/>
              </w:rPr>
            </w:pPr>
          </w:p>
        </w:tc>
        <w:tc>
          <w:tcPr>
            <w:tcW w:w="1035" w:type="dxa"/>
            <w:vAlign w:val="center"/>
          </w:tcPr>
          <w:p w:rsidR="00A2175F" w:rsidRPr="00633F0E" w:rsidRDefault="00A2175F" w:rsidP="00B708AA">
            <w:pPr>
              <w:spacing w:before="60" w:after="60"/>
              <w:jc w:val="center"/>
              <w:rPr>
                <w:rFonts w:cs="Tahoma"/>
                <w:sz w:val="18"/>
                <w:szCs w:val="18"/>
                <w:lang w:val="fr-FR"/>
              </w:rPr>
            </w:pPr>
          </w:p>
        </w:tc>
        <w:tc>
          <w:tcPr>
            <w:tcW w:w="1180" w:type="dxa"/>
            <w:vAlign w:val="center"/>
          </w:tcPr>
          <w:p w:rsidR="00A2175F" w:rsidRPr="00633F0E" w:rsidRDefault="00A2175F" w:rsidP="00B708AA">
            <w:pPr>
              <w:spacing w:before="60" w:after="60"/>
              <w:jc w:val="center"/>
              <w:rPr>
                <w:rFonts w:cs="Tahoma"/>
                <w:sz w:val="18"/>
                <w:szCs w:val="18"/>
                <w:lang w:val="fr-FR"/>
              </w:rPr>
            </w:pPr>
          </w:p>
        </w:tc>
        <w:tc>
          <w:tcPr>
            <w:tcW w:w="900" w:type="dxa"/>
            <w:vAlign w:val="center"/>
          </w:tcPr>
          <w:p w:rsidR="00A2175F" w:rsidRPr="00633F0E" w:rsidRDefault="00A2175F" w:rsidP="00B708AA">
            <w:pPr>
              <w:spacing w:before="60" w:after="60"/>
              <w:jc w:val="center"/>
              <w:rPr>
                <w:rFonts w:cs="Tahoma"/>
                <w:sz w:val="18"/>
                <w:szCs w:val="18"/>
                <w:lang w:val="fr-FR"/>
              </w:rPr>
            </w:pPr>
          </w:p>
        </w:tc>
        <w:tc>
          <w:tcPr>
            <w:tcW w:w="1025" w:type="dxa"/>
            <w:vAlign w:val="center"/>
          </w:tcPr>
          <w:p w:rsidR="00A2175F" w:rsidRPr="00633F0E" w:rsidRDefault="00A2175F" w:rsidP="00B708AA">
            <w:pPr>
              <w:spacing w:before="60" w:after="60"/>
              <w:jc w:val="center"/>
              <w:rPr>
                <w:rFonts w:cs="Tahoma"/>
                <w:sz w:val="18"/>
                <w:szCs w:val="18"/>
                <w:lang w:val="fr-FR"/>
              </w:rPr>
            </w:pPr>
          </w:p>
        </w:tc>
        <w:tc>
          <w:tcPr>
            <w:tcW w:w="1080" w:type="dxa"/>
          </w:tcPr>
          <w:p w:rsidR="00A2175F" w:rsidRPr="00633F0E" w:rsidRDefault="00A2175F" w:rsidP="00B708AA">
            <w:pPr>
              <w:spacing w:before="60" w:after="60"/>
              <w:jc w:val="center"/>
              <w:rPr>
                <w:rFonts w:cs="Tahoma"/>
                <w:sz w:val="18"/>
                <w:szCs w:val="18"/>
                <w:lang w:val="fr-FR"/>
              </w:rPr>
            </w:pPr>
          </w:p>
        </w:tc>
      </w:tr>
      <w:tr w:rsidR="00A2175F" w:rsidRPr="009305A3">
        <w:trPr>
          <w:trHeight w:val="613"/>
          <w:jc w:val="center"/>
        </w:trPr>
        <w:tc>
          <w:tcPr>
            <w:tcW w:w="3497" w:type="dxa"/>
            <w:vAlign w:val="center"/>
          </w:tcPr>
          <w:p w:rsidR="00A2175F" w:rsidRPr="00633F0E" w:rsidRDefault="00A2175F" w:rsidP="00B708AA">
            <w:pPr>
              <w:spacing w:before="60" w:after="60"/>
              <w:rPr>
                <w:rFonts w:cs="Tahoma"/>
                <w:sz w:val="18"/>
                <w:szCs w:val="18"/>
                <w:lang w:val="fr-FR"/>
              </w:rPr>
            </w:pPr>
            <w:r w:rsidRPr="00633F0E">
              <w:rPr>
                <w:rFonts w:cs="Tahoma"/>
                <w:sz w:val="18"/>
                <w:szCs w:val="18"/>
                <w:lang w:val="fr-FR"/>
              </w:rPr>
              <w:t>Revoir les progrès en vue d’atteindre les objectifs</w:t>
            </w:r>
          </w:p>
        </w:tc>
        <w:tc>
          <w:tcPr>
            <w:tcW w:w="1080" w:type="dxa"/>
            <w:vAlign w:val="center"/>
          </w:tcPr>
          <w:p w:rsidR="00A2175F" w:rsidRPr="00633F0E" w:rsidRDefault="00A2175F" w:rsidP="00B708AA">
            <w:pPr>
              <w:spacing w:before="60" w:after="60"/>
              <w:jc w:val="center"/>
              <w:rPr>
                <w:rFonts w:cs="Tahoma"/>
                <w:sz w:val="18"/>
                <w:szCs w:val="18"/>
                <w:lang w:val="fr-FR"/>
              </w:rPr>
            </w:pPr>
          </w:p>
        </w:tc>
        <w:tc>
          <w:tcPr>
            <w:tcW w:w="1035" w:type="dxa"/>
            <w:vAlign w:val="center"/>
          </w:tcPr>
          <w:p w:rsidR="00A2175F" w:rsidRPr="00633F0E" w:rsidRDefault="00A2175F" w:rsidP="00B708AA">
            <w:pPr>
              <w:spacing w:before="60" w:after="60"/>
              <w:jc w:val="center"/>
              <w:rPr>
                <w:rFonts w:cs="Tahoma"/>
                <w:sz w:val="18"/>
                <w:szCs w:val="18"/>
                <w:lang w:val="fr-FR"/>
              </w:rPr>
            </w:pPr>
          </w:p>
        </w:tc>
        <w:tc>
          <w:tcPr>
            <w:tcW w:w="1180" w:type="dxa"/>
            <w:vAlign w:val="center"/>
          </w:tcPr>
          <w:p w:rsidR="00A2175F" w:rsidRPr="00633F0E" w:rsidRDefault="00A2175F" w:rsidP="00B708AA">
            <w:pPr>
              <w:spacing w:before="60" w:after="60"/>
              <w:jc w:val="center"/>
              <w:rPr>
                <w:rFonts w:cs="Tahoma"/>
                <w:sz w:val="18"/>
                <w:szCs w:val="18"/>
                <w:lang w:val="fr-FR"/>
              </w:rPr>
            </w:pPr>
          </w:p>
        </w:tc>
        <w:tc>
          <w:tcPr>
            <w:tcW w:w="900" w:type="dxa"/>
            <w:vAlign w:val="center"/>
          </w:tcPr>
          <w:p w:rsidR="00A2175F" w:rsidRPr="00633F0E" w:rsidRDefault="00A2175F" w:rsidP="00B708AA">
            <w:pPr>
              <w:spacing w:before="60" w:after="60"/>
              <w:jc w:val="center"/>
              <w:rPr>
                <w:rFonts w:cs="Tahoma"/>
                <w:sz w:val="18"/>
                <w:szCs w:val="18"/>
                <w:lang w:val="fr-FR"/>
              </w:rPr>
            </w:pPr>
          </w:p>
        </w:tc>
        <w:tc>
          <w:tcPr>
            <w:tcW w:w="1025" w:type="dxa"/>
            <w:vAlign w:val="center"/>
          </w:tcPr>
          <w:p w:rsidR="00A2175F" w:rsidRPr="00633F0E" w:rsidRDefault="00A2175F" w:rsidP="00B708AA">
            <w:pPr>
              <w:spacing w:before="60" w:after="60"/>
              <w:jc w:val="center"/>
              <w:rPr>
                <w:rFonts w:cs="Tahoma"/>
                <w:sz w:val="18"/>
                <w:szCs w:val="18"/>
                <w:lang w:val="fr-FR"/>
              </w:rPr>
            </w:pPr>
          </w:p>
        </w:tc>
        <w:tc>
          <w:tcPr>
            <w:tcW w:w="1080" w:type="dxa"/>
          </w:tcPr>
          <w:p w:rsidR="00A2175F" w:rsidRPr="00633F0E" w:rsidRDefault="00A2175F" w:rsidP="00B708AA">
            <w:pPr>
              <w:spacing w:before="60" w:after="60"/>
              <w:jc w:val="center"/>
              <w:rPr>
                <w:rFonts w:cs="Tahoma"/>
                <w:sz w:val="18"/>
                <w:szCs w:val="18"/>
                <w:lang w:val="fr-FR"/>
              </w:rPr>
            </w:pPr>
          </w:p>
        </w:tc>
      </w:tr>
    </w:tbl>
    <w:p w:rsidR="00A2175F" w:rsidRPr="00633F0E" w:rsidRDefault="00A2175F" w:rsidP="00A2175F">
      <w:pPr>
        <w:rPr>
          <w:sz w:val="17"/>
          <w:szCs w:val="17"/>
          <w:lang w:val="fr-FR"/>
        </w:rPr>
      </w:pPr>
      <w:r w:rsidRPr="00633F0E">
        <w:rPr>
          <w:sz w:val="16"/>
          <w:szCs w:val="16"/>
          <w:lang w:val="fr-FR"/>
        </w:rPr>
        <w:t xml:space="preserve">* </w:t>
      </w:r>
      <w:r w:rsidRPr="00633F0E">
        <w:rPr>
          <w:sz w:val="17"/>
          <w:szCs w:val="17"/>
          <w:lang w:val="fr-FR"/>
        </w:rPr>
        <w:t>Proposer des solutions pour modifier l’organisation, la gestion, les protocoles et le soutien ; avancer des idées sur la manière de combler les lacunes ou le type de discussion nécessaire et avec qui.</w:t>
      </w:r>
    </w:p>
    <w:p w:rsidR="00A2175F" w:rsidRPr="00633F0E" w:rsidRDefault="00A2175F" w:rsidP="00A2175F">
      <w:pPr>
        <w:rPr>
          <w:sz w:val="16"/>
          <w:szCs w:val="16"/>
          <w:lang w:val="fr-FR"/>
        </w:rPr>
      </w:pPr>
    </w:p>
    <w:p w:rsidR="00A2175F" w:rsidRPr="00633F0E" w:rsidRDefault="00A2175F" w:rsidP="00A2175F">
      <w:pPr>
        <w:rPr>
          <w:lang w:val="fr-FR"/>
        </w:rPr>
      </w:pPr>
    </w:p>
    <w:p w:rsidR="00A2175F" w:rsidRPr="00633F0E" w:rsidRDefault="00A2175F" w:rsidP="00A2175F">
      <w:pPr>
        <w:rPr>
          <w:lang w:val="fr-FR"/>
        </w:rPr>
      </w:pPr>
    </w:p>
    <w:p w:rsidR="003812DB" w:rsidRDefault="00A2175F" w:rsidP="00A2175F">
      <w:pPr>
        <w:pStyle w:val="Heading2"/>
        <w:rPr>
          <w:lang w:val="fr-FR"/>
        </w:rPr>
      </w:pPr>
      <w:r w:rsidRPr="00633F0E">
        <w:rPr>
          <w:lang w:val="fr-FR"/>
        </w:rPr>
        <w:br w:type="page"/>
      </w:r>
      <w:r w:rsidRPr="00633F0E">
        <w:rPr>
          <w:lang w:val="fr-FR"/>
        </w:rPr>
        <w:lastRenderedPageBreak/>
        <w:t>Grille de capacit</w:t>
      </w:r>
      <w:r w:rsidR="00846BBD">
        <w:rPr>
          <w:rFonts w:cs="Tahoma"/>
          <w:lang w:val="fr-FR"/>
        </w:rPr>
        <w:t>É</w:t>
      </w:r>
      <w:r w:rsidRPr="00633F0E">
        <w:rPr>
          <w:lang w:val="fr-FR"/>
        </w:rPr>
        <w:t>s pour la PCMA au niveau national</w:t>
      </w:r>
    </w:p>
    <w:p w:rsidR="00A2175F" w:rsidRPr="00633F0E" w:rsidRDefault="00A2175F" w:rsidP="00A2175F">
      <w:pPr>
        <w:pStyle w:val="Heading2"/>
        <w:rPr>
          <w:lang w:val="fr-FR"/>
        </w:rPr>
      </w:pPr>
      <w:r w:rsidRPr="00633F0E">
        <w:rPr>
          <w:lang w:val="fr-FR"/>
        </w:rPr>
        <w:t xml:space="preserve"> </w:t>
      </w:r>
    </w:p>
    <w:p w:rsidR="00A2175F" w:rsidRPr="00633F0E" w:rsidRDefault="00A2175F" w:rsidP="00A2175F">
      <w:pPr>
        <w:pStyle w:val="Heading2"/>
        <w:rPr>
          <w:b/>
          <w:sz w:val="18"/>
          <w:szCs w:val="18"/>
          <w:lang w:val="fr-FR"/>
        </w:rPr>
      </w:pPr>
      <w:r w:rsidRPr="00633F0E">
        <w:rPr>
          <w:sz w:val="20"/>
          <w:szCs w:val="20"/>
          <w:lang w:val="fr-FR"/>
        </w:rPr>
        <w:t xml:space="preserve"> </w:t>
      </w:r>
      <w:r w:rsidRPr="00633F0E">
        <w:rPr>
          <w:sz w:val="18"/>
          <w:szCs w:val="18"/>
          <w:lang w:val="fr-FR"/>
        </w:rPr>
        <w:t>(</w:t>
      </w:r>
      <w:r w:rsidR="00846BBD">
        <w:rPr>
          <w:sz w:val="18"/>
          <w:szCs w:val="18"/>
          <w:lang w:val="fr-FR"/>
        </w:rPr>
        <w:t>REMARQUE</w:t>
      </w:r>
      <w:r w:rsidRPr="00633F0E">
        <w:rPr>
          <w:sz w:val="18"/>
          <w:szCs w:val="18"/>
          <w:lang w:val="fr-FR"/>
        </w:rPr>
        <w:t xml:space="preserve">: Ajouter la PEC MAM le cas </w:t>
      </w:r>
      <w:r w:rsidR="00846BBD">
        <w:rPr>
          <w:rFonts w:cs="Tahoma"/>
          <w:sz w:val="18"/>
          <w:szCs w:val="18"/>
          <w:lang w:val="fr-FR"/>
        </w:rPr>
        <w:t>É</w:t>
      </w:r>
      <w:r w:rsidRPr="00633F0E">
        <w:rPr>
          <w:sz w:val="18"/>
          <w:szCs w:val="18"/>
          <w:lang w:val="fr-FR"/>
        </w:rPr>
        <w:t>chéant.)</w:t>
      </w:r>
    </w:p>
    <w:p w:rsidR="00A2175F" w:rsidRPr="00633F0E" w:rsidRDefault="00A2175F" w:rsidP="00A2175F">
      <w:pPr>
        <w:pStyle w:val="Heading2"/>
        <w:rPr>
          <w:lang w:val="fr-FR"/>
        </w:rPr>
      </w:pPr>
    </w:p>
    <w:tbl>
      <w:tblPr>
        <w:tblW w:w="9540" w:type="dxa"/>
        <w:tblInd w:w="108" w:type="dxa"/>
        <w:tblLayout w:type="fixed"/>
        <w:tblLook w:val="0000"/>
      </w:tblPr>
      <w:tblGrid>
        <w:gridCol w:w="3060"/>
        <w:gridCol w:w="1080"/>
        <w:gridCol w:w="1080"/>
        <w:gridCol w:w="1260"/>
        <w:gridCol w:w="900"/>
        <w:gridCol w:w="990"/>
        <w:gridCol w:w="1170"/>
      </w:tblGrid>
      <w:tr w:rsidR="00A2175F" w:rsidRPr="00633F0E">
        <w:trPr>
          <w:trHeight w:val="538"/>
          <w:tblHeader/>
        </w:trPr>
        <w:tc>
          <w:tcPr>
            <w:tcW w:w="3060" w:type="dxa"/>
            <w:tcBorders>
              <w:bottom w:val="single" w:sz="8" w:space="0" w:color="auto"/>
              <w:right w:val="nil"/>
            </w:tcBorders>
            <w:vAlign w:val="center"/>
          </w:tcPr>
          <w:p w:rsidR="00A2175F" w:rsidRPr="00CB748C" w:rsidRDefault="00A2175F" w:rsidP="00B708AA">
            <w:pPr>
              <w:spacing w:before="60" w:after="60"/>
              <w:rPr>
                <w:b/>
                <w:sz w:val="16"/>
                <w:szCs w:val="16"/>
                <w:lang w:val="fr-FR"/>
              </w:rPr>
            </w:pPr>
            <w:r w:rsidRPr="00CB748C">
              <w:rPr>
                <w:b/>
                <w:sz w:val="16"/>
                <w:szCs w:val="16"/>
                <w:lang w:val="fr-FR"/>
              </w:rPr>
              <w:t>Eléments clés de la PCMA à traiter</w:t>
            </w:r>
          </w:p>
        </w:tc>
        <w:tc>
          <w:tcPr>
            <w:tcW w:w="1080" w:type="dxa"/>
            <w:tcBorders>
              <w:bottom w:val="single" w:sz="8" w:space="0" w:color="auto"/>
            </w:tcBorders>
            <w:vAlign w:val="center"/>
          </w:tcPr>
          <w:p w:rsidR="00A2175F" w:rsidRPr="00CB748C" w:rsidRDefault="00A2175F" w:rsidP="00B708AA">
            <w:pPr>
              <w:spacing w:before="60" w:after="60"/>
              <w:jc w:val="center"/>
              <w:rPr>
                <w:b/>
                <w:sz w:val="16"/>
                <w:szCs w:val="16"/>
                <w:lang w:val="fr-FR"/>
              </w:rPr>
            </w:pPr>
            <w:r w:rsidRPr="00CB748C">
              <w:rPr>
                <w:b/>
                <w:sz w:val="16"/>
                <w:szCs w:val="16"/>
                <w:lang w:val="fr-FR"/>
              </w:rPr>
              <w:t>Qui actuelle</w:t>
            </w:r>
            <w:r w:rsidR="00CB748C">
              <w:rPr>
                <w:b/>
                <w:sz w:val="16"/>
                <w:szCs w:val="16"/>
                <w:lang w:val="fr-FR"/>
              </w:rPr>
              <w:t>-</w:t>
            </w:r>
            <w:r w:rsidRPr="00CB748C">
              <w:rPr>
                <w:b/>
                <w:sz w:val="16"/>
                <w:szCs w:val="16"/>
                <w:lang w:val="fr-FR"/>
              </w:rPr>
              <w:t>ment</w:t>
            </w:r>
          </w:p>
        </w:tc>
        <w:tc>
          <w:tcPr>
            <w:tcW w:w="1080" w:type="dxa"/>
            <w:tcBorders>
              <w:bottom w:val="single" w:sz="8" w:space="0" w:color="auto"/>
            </w:tcBorders>
            <w:vAlign w:val="center"/>
          </w:tcPr>
          <w:p w:rsidR="00A2175F" w:rsidRPr="00CB748C" w:rsidRDefault="00A2175F" w:rsidP="00B708AA">
            <w:pPr>
              <w:spacing w:before="60" w:after="60"/>
              <w:jc w:val="center"/>
              <w:rPr>
                <w:b/>
                <w:sz w:val="16"/>
                <w:szCs w:val="16"/>
                <w:lang w:val="fr-FR"/>
              </w:rPr>
            </w:pPr>
            <w:r w:rsidRPr="00CB748C">
              <w:rPr>
                <w:b/>
                <w:sz w:val="16"/>
                <w:szCs w:val="16"/>
                <w:lang w:val="fr-FR"/>
              </w:rPr>
              <w:t>Comment actuelle</w:t>
            </w:r>
            <w:r w:rsidR="00CB748C">
              <w:rPr>
                <w:b/>
                <w:sz w:val="16"/>
                <w:szCs w:val="16"/>
                <w:lang w:val="fr-FR"/>
              </w:rPr>
              <w:t>-</w:t>
            </w:r>
            <w:r w:rsidRPr="00CB748C">
              <w:rPr>
                <w:b/>
                <w:sz w:val="16"/>
                <w:szCs w:val="16"/>
                <w:lang w:val="fr-FR"/>
              </w:rPr>
              <w:t>ment</w:t>
            </w:r>
          </w:p>
        </w:tc>
        <w:tc>
          <w:tcPr>
            <w:tcW w:w="1260" w:type="dxa"/>
            <w:tcBorders>
              <w:bottom w:val="single" w:sz="8" w:space="0" w:color="auto"/>
            </w:tcBorders>
            <w:vAlign w:val="center"/>
          </w:tcPr>
          <w:p w:rsidR="00A2175F" w:rsidRPr="00CB748C" w:rsidRDefault="00A2175F" w:rsidP="00CB748C">
            <w:pPr>
              <w:spacing w:before="60" w:after="60"/>
              <w:jc w:val="center"/>
              <w:rPr>
                <w:b/>
                <w:sz w:val="16"/>
                <w:szCs w:val="16"/>
                <w:lang w:val="fr-FR"/>
              </w:rPr>
            </w:pPr>
            <w:r w:rsidRPr="00CB748C">
              <w:rPr>
                <w:b/>
                <w:sz w:val="16"/>
                <w:szCs w:val="16"/>
                <w:lang w:val="fr-FR"/>
              </w:rPr>
              <w:t>Capacité du MS / l’orga</w:t>
            </w:r>
            <w:r w:rsidR="00846BBD">
              <w:rPr>
                <w:b/>
                <w:sz w:val="16"/>
                <w:szCs w:val="16"/>
                <w:lang w:val="fr-FR"/>
              </w:rPr>
              <w:t>-</w:t>
            </w:r>
            <w:r w:rsidRPr="00CB748C">
              <w:rPr>
                <w:b/>
                <w:sz w:val="16"/>
                <w:szCs w:val="16"/>
                <w:lang w:val="fr-FR"/>
              </w:rPr>
              <w:t>nisation</w:t>
            </w:r>
            <w:r w:rsidR="00CB748C">
              <w:rPr>
                <w:b/>
                <w:sz w:val="16"/>
                <w:szCs w:val="16"/>
                <w:lang w:val="fr-FR"/>
              </w:rPr>
              <w:t xml:space="preserve"> </w:t>
            </w:r>
            <w:r w:rsidRPr="00CB748C">
              <w:rPr>
                <w:b/>
                <w:sz w:val="16"/>
                <w:szCs w:val="16"/>
                <w:lang w:val="fr-FR"/>
              </w:rPr>
              <w:t>en la matière</w:t>
            </w:r>
          </w:p>
        </w:tc>
        <w:tc>
          <w:tcPr>
            <w:tcW w:w="900" w:type="dxa"/>
            <w:tcBorders>
              <w:bottom w:val="single" w:sz="8" w:space="0" w:color="auto"/>
            </w:tcBorders>
            <w:vAlign w:val="center"/>
          </w:tcPr>
          <w:p w:rsidR="00A2175F" w:rsidRPr="00CB748C" w:rsidRDefault="00A2175F" w:rsidP="00B708AA">
            <w:pPr>
              <w:spacing w:before="60" w:after="60"/>
              <w:jc w:val="center"/>
              <w:rPr>
                <w:b/>
                <w:sz w:val="16"/>
                <w:szCs w:val="16"/>
                <w:lang w:val="fr-FR"/>
              </w:rPr>
            </w:pPr>
            <w:r w:rsidRPr="00CB748C">
              <w:rPr>
                <w:b/>
                <w:sz w:val="16"/>
                <w:szCs w:val="16"/>
                <w:lang w:val="fr-FR"/>
              </w:rPr>
              <w:t>Lacunes</w:t>
            </w:r>
          </w:p>
        </w:tc>
        <w:tc>
          <w:tcPr>
            <w:tcW w:w="990" w:type="dxa"/>
            <w:tcBorders>
              <w:bottom w:val="single" w:sz="8" w:space="0" w:color="auto"/>
              <w:right w:val="nil"/>
            </w:tcBorders>
            <w:vAlign w:val="center"/>
          </w:tcPr>
          <w:p w:rsidR="00A2175F" w:rsidRPr="00CB748C" w:rsidRDefault="00A2175F" w:rsidP="00B708AA">
            <w:pPr>
              <w:spacing w:before="60" w:after="60"/>
              <w:jc w:val="center"/>
              <w:rPr>
                <w:b/>
                <w:sz w:val="16"/>
                <w:szCs w:val="16"/>
                <w:lang w:val="fr-FR"/>
              </w:rPr>
            </w:pPr>
            <w:r w:rsidRPr="00CB748C">
              <w:rPr>
                <w:b/>
                <w:sz w:val="16"/>
                <w:szCs w:val="16"/>
                <w:lang w:val="fr-FR"/>
              </w:rPr>
              <w:t>Solutions</w:t>
            </w:r>
          </w:p>
        </w:tc>
        <w:tc>
          <w:tcPr>
            <w:tcW w:w="1170" w:type="dxa"/>
            <w:tcBorders>
              <w:bottom w:val="single" w:sz="8" w:space="0" w:color="auto"/>
            </w:tcBorders>
            <w:vAlign w:val="center"/>
          </w:tcPr>
          <w:p w:rsidR="00A2175F" w:rsidRPr="00CB748C" w:rsidRDefault="00A2175F" w:rsidP="00B708AA">
            <w:pPr>
              <w:spacing w:before="60" w:after="60"/>
              <w:jc w:val="center"/>
              <w:rPr>
                <w:b/>
                <w:sz w:val="16"/>
                <w:szCs w:val="16"/>
                <w:lang w:val="fr-FR"/>
              </w:rPr>
            </w:pPr>
            <w:r w:rsidRPr="00CB748C">
              <w:rPr>
                <w:b/>
                <w:sz w:val="16"/>
                <w:szCs w:val="16"/>
                <w:lang w:val="fr-FR"/>
              </w:rPr>
              <w:t>Priorité</w:t>
            </w:r>
          </w:p>
        </w:tc>
      </w:tr>
      <w:tr w:rsidR="00A2175F" w:rsidRPr="009305A3">
        <w:trPr>
          <w:trHeight w:val="313"/>
        </w:trPr>
        <w:tc>
          <w:tcPr>
            <w:tcW w:w="9540" w:type="dxa"/>
            <w:gridSpan w:val="7"/>
            <w:tcBorders>
              <w:top w:val="single" w:sz="8" w:space="0" w:color="auto"/>
              <w:bottom w:val="single" w:sz="4" w:space="0" w:color="auto"/>
            </w:tcBorders>
            <w:shd w:val="clear" w:color="000000" w:fill="F3F3F3"/>
            <w:vAlign w:val="center"/>
          </w:tcPr>
          <w:p w:rsidR="00A2175F" w:rsidRPr="00633F0E" w:rsidRDefault="00A2175F" w:rsidP="00B708AA">
            <w:pPr>
              <w:spacing w:before="60" w:after="60"/>
              <w:rPr>
                <w:b/>
                <w:lang w:val="fr-FR"/>
              </w:rPr>
            </w:pPr>
            <w:r w:rsidRPr="00633F0E">
              <w:rPr>
                <w:b/>
                <w:sz w:val="18"/>
                <w:szCs w:val="18"/>
                <w:lang w:val="fr-FR"/>
              </w:rPr>
              <w:t>1. Contexte favorable à la PCMA</w:t>
            </w: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Rôle du leadership technique du MS pour la PCMA (y compris l’équipe spéciale présidée par le MS)</w:t>
            </w:r>
          </w:p>
        </w:tc>
        <w:tc>
          <w:tcPr>
            <w:tcW w:w="1080" w:type="dxa"/>
            <w:tcBorders>
              <w:top w:val="nil"/>
              <w:bottom w:val="single" w:sz="4" w:space="0" w:color="auto"/>
            </w:tcBorders>
          </w:tcPr>
          <w:p w:rsidR="00A2175F" w:rsidRPr="00633F0E" w:rsidRDefault="00A2175F" w:rsidP="00B708AA">
            <w:pPr>
              <w:spacing w:before="60" w:after="60"/>
              <w:rPr>
                <w:sz w:val="18"/>
                <w:szCs w:val="18"/>
                <w:lang w:val="fr-FR"/>
              </w:rPr>
            </w:pPr>
          </w:p>
        </w:tc>
        <w:tc>
          <w:tcPr>
            <w:tcW w:w="1080" w:type="dxa"/>
            <w:tcBorders>
              <w:top w:val="nil"/>
              <w:bottom w:val="single" w:sz="4" w:space="0" w:color="auto"/>
            </w:tcBorders>
          </w:tcPr>
          <w:p w:rsidR="00A2175F" w:rsidRPr="00633F0E" w:rsidRDefault="00A2175F" w:rsidP="00B708AA">
            <w:pPr>
              <w:spacing w:before="60" w:after="60"/>
              <w:rPr>
                <w:sz w:val="18"/>
                <w:szCs w:val="18"/>
                <w:lang w:val="fr-FR"/>
              </w:rPr>
            </w:pPr>
          </w:p>
        </w:tc>
        <w:tc>
          <w:tcPr>
            <w:tcW w:w="1260" w:type="dxa"/>
            <w:tcBorders>
              <w:top w:val="nil"/>
              <w:bottom w:val="single" w:sz="4" w:space="0" w:color="auto"/>
            </w:tcBorders>
          </w:tcPr>
          <w:p w:rsidR="00A2175F" w:rsidRPr="00633F0E" w:rsidRDefault="00A2175F" w:rsidP="00B708AA">
            <w:pPr>
              <w:spacing w:before="60" w:after="60"/>
              <w:rPr>
                <w:sz w:val="18"/>
                <w:szCs w:val="18"/>
                <w:lang w:val="fr-FR"/>
              </w:rPr>
            </w:pPr>
          </w:p>
        </w:tc>
        <w:tc>
          <w:tcPr>
            <w:tcW w:w="900" w:type="dxa"/>
            <w:tcBorders>
              <w:top w:val="nil"/>
              <w:bottom w:val="single" w:sz="4" w:space="0" w:color="auto"/>
            </w:tcBorders>
          </w:tcPr>
          <w:p w:rsidR="00A2175F" w:rsidRPr="00633F0E" w:rsidRDefault="00A2175F" w:rsidP="00B708AA">
            <w:pPr>
              <w:spacing w:before="60" w:after="60"/>
              <w:rPr>
                <w:sz w:val="18"/>
                <w:szCs w:val="18"/>
                <w:lang w:val="fr-FR"/>
              </w:rPr>
            </w:pPr>
          </w:p>
        </w:tc>
        <w:tc>
          <w:tcPr>
            <w:tcW w:w="990" w:type="dxa"/>
            <w:tcBorders>
              <w:top w:val="nil"/>
              <w:bottom w:val="single" w:sz="4" w:space="0" w:color="auto"/>
            </w:tcBorders>
          </w:tcPr>
          <w:p w:rsidR="00A2175F" w:rsidRPr="00633F0E" w:rsidRDefault="00A2175F" w:rsidP="00B708AA">
            <w:pPr>
              <w:spacing w:before="60" w:after="60"/>
              <w:rPr>
                <w:sz w:val="18"/>
                <w:szCs w:val="18"/>
                <w:lang w:val="fr-FR"/>
              </w:rPr>
            </w:pPr>
          </w:p>
        </w:tc>
        <w:tc>
          <w:tcPr>
            <w:tcW w:w="1170" w:type="dxa"/>
            <w:tcBorders>
              <w:top w:val="nil"/>
              <w:bottom w:val="single" w:sz="4" w:space="0" w:color="auto"/>
            </w:tcBorders>
          </w:tcPr>
          <w:p w:rsidR="00A2175F" w:rsidRPr="00633F0E" w:rsidRDefault="00A2175F" w:rsidP="00B708AA">
            <w:pPr>
              <w:spacing w:before="60" w:after="60"/>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Unité d’appui technique pour la PCMA pour renforcer les capacités et la qualité de soins</w:t>
            </w:r>
          </w:p>
        </w:tc>
        <w:tc>
          <w:tcPr>
            <w:tcW w:w="1080" w:type="dxa"/>
            <w:tcBorders>
              <w:top w:val="nil"/>
              <w:bottom w:val="single" w:sz="4" w:space="0" w:color="auto"/>
            </w:tcBorders>
          </w:tcPr>
          <w:p w:rsidR="00A2175F" w:rsidRPr="00633F0E" w:rsidRDefault="00A2175F" w:rsidP="00B708AA">
            <w:pPr>
              <w:spacing w:before="60" w:after="60"/>
              <w:rPr>
                <w:sz w:val="18"/>
                <w:szCs w:val="18"/>
                <w:lang w:val="fr-FR"/>
              </w:rPr>
            </w:pPr>
          </w:p>
        </w:tc>
        <w:tc>
          <w:tcPr>
            <w:tcW w:w="1080" w:type="dxa"/>
            <w:tcBorders>
              <w:top w:val="nil"/>
              <w:bottom w:val="single" w:sz="4" w:space="0" w:color="auto"/>
            </w:tcBorders>
          </w:tcPr>
          <w:p w:rsidR="00A2175F" w:rsidRPr="00633F0E" w:rsidRDefault="00A2175F" w:rsidP="00B708AA">
            <w:pPr>
              <w:spacing w:before="60" w:after="60"/>
              <w:rPr>
                <w:sz w:val="18"/>
                <w:szCs w:val="18"/>
                <w:lang w:val="fr-FR"/>
              </w:rPr>
            </w:pPr>
          </w:p>
        </w:tc>
        <w:tc>
          <w:tcPr>
            <w:tcW w:w="1260" w:type="dxa"/>
            <w:tcBorders>
              <w:top w:val="nil"/>
              <w:bottom w:val="single" w:sz="4" w:space="0" w:color="auto"/>
            </w:tcBorders>
          </w:tcPr>
          <w:p w:rsidR="00A2175F" w:rsidRPr="00633F0E" w:rsidRDefault="00A2175F" w:rsidP="00B708AA">
            <w:pPr>
              <w:spacing w:before="60" w:after="60"/>
              <w:rPr>
                <w:sz w:val="18"/>
                <w:szCs w:val="18"/>
                <w:lang w:val="fr-FR"/>
              </w:rPr>
            </w:pPr>
          </w:p>
        </w:tc>
        <w:tc>
          <w:tcPr>
            <w:tcW w:w="900" w:type="dxa"/>
            <w:tcBorders>
              <w:top w:val="nil"/>
              <w:bottom w:val="single" w:sz="4" w:space="0" w:color="auto"/>
            </w:tcBorders>
          </w:tcPr>
          <w:p w:rsidR="00A2175F" w:rsidRPr="00633F0E" w:rsidRDefault="00A2175F" w:rsidP="00B708AA">
            <w:pPr>
              <w:spacing w:before="60" w:after="60"/>
              <w:rPr>
                <w:sz w:val="18"/>
                <w:szCs w:val="18"/>
                <w:lang w:val="fr-FR"/>
              </w:rPr>
            </w:pPr>
          </w:p>
        </w:tc>
        <w:tc>
          <w:tcPr>
            <w:tcW w:w="990" w:type="dxa"/>
            <w:tcBorders>
              <w:top w:val="nil"/>
              <w:bottom w:val="single" w:sz="4" w:space="0" w:color="auto"/>
            </w:tcBorders>
          </w:tcPr>
          <w:p w:rsidR="00A2175F" w:rsidRPr="00633F0E" w:rsidRDefault="00A2175F" w:rsidP="00B708AA">
            <w:pPr>
              <w:spacing w:before="60" w:after="60"/>
              <w:rPr>
                <w:sz w:val="18"/>
                <w:szCs w:val="18"/>
                <w:lang w:val="fr-FR"/>
              </w:rPr>
            </w:pPr>
          </w:p>
        </w:tc>
        <w:tc>
          <w:tcPr>
            <w:tcW w:w="1170" w:type="dxa"/>
            <w:tcBorders>
              <w:top w:val="nil"/>
              <w:bottom w:val="single" w:sz="4" w:space="0" w:color="auto"/>
            </w:tcBorders>
          </w:tcPr>
          <w:p w:rsidR="00A2175F" w:rsidRPr="00633F0E" w:rsidRDefault="00A2175F" w:rsidP="00B708AA">
            <w:pPr>
              <w:spacing w:before="60" w:after="60"/>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Système de coordination du MS pour la PCMA </w:t>
            </w:r>
          </w:p>
        </w:tc>
        <w:tc>
          <w:tcPr>
            <w:tcW w:w="1080" w:type="dxa"/>
            <w:tcBorders>
              <w:top w:val="nil"/>
              <w:bottom w:val="single" w:sz="4" w:space="0" w:color="auto"/>
            </w:tcBorders>
          </w:tcPr>
          <w:p w:rsidR="00A2175F" w:rsidRPr="00633F0E" w:rsidRDefault="00A2175F" w:rsidP="00B708AA">
            <w:pPr>
              <w:spacing w:before="60" w:after="60"/>
              <w:rPr>
                <w:sz w:val="18"/>
                <w:szCs w:val="18"/>
                <w:lang w:val="fr-FR"/>
              </w:rPr>
            </w:pPr>
          </w:p>
        </w:tc>
        <w:tc>
          <w:tcPr>
            <w:tcW w:w="1080" w:type="dxa"/>
            <w:tcBorders>
              <w:top w:val="nil"/>
              <w:bottom w:val="single" w:sz="4" w:space="0" w:color="auto"/>
            </w:tcBorders>
          </w:tcPr>
          <w:p w:rsidR="00A2175F" w:rsidRPr="00633F0E" w:rsidRDefault="00A2175F" w:rsidP="00B708AA">
            <w:pPr>
              <w:spacing w:before="60" w:after="60"/>
              <w:rPr>
                <w:sz w:val="18"/>
                <w:szCs w:val="18"/>
                <w:lang w:val="fr-FR"/>
              </w:rPr>
            </w:pPr>
          </w:p>
        </w:tc>
        <w:tc>
          <w:tcPr>
            <w:tcW w:w="1260" w:type="dxa"/>
            <w:tcBorders>
              <w:top w:val="nil"/>
              <w:bottom w:val="single" w:sz="4" w:space="0" w:color="auto"/>
            </w:tcBorders>
          </w:tcPr>
          <w:p w:rsidR="00A2175F" w:rsidRPr="00633F0E" w:rsidRDefault="00A2175F" w:rsidP="00B708AA">
            <w:pPr>
              <w:spacing w:before="60" w:after="60"/>
              <w:rPr>
                <w:sz w:val="18"/>
                <w:szCs w:val="18"/>
                <w:lang w:val="fr-FR"/>
              </w:rPr>
            </w:pPr>
          </w:p>
        </w:tc>
        <w:tc>
          <w:tcPr>
            <w:tcW w:w="900" w:type="dxa"/>
            <w:tcBorders>
              <w:top w:val="nil"/>
              <w:bottom w:val="single" w:sz="4" w:space="0" w:color="auto"/>
            </w:tcBorders>
          </w:tcPr>
          <w:p w:rsidR="00A2175F" w:rsidRPr="00633F0E" w:rsidRDefault="00A2175F" w:rsidP="00B708AA">
            <w:pPr>
              <w:spacing w:before="60" w:after="60"/>
              <w:rPr>
                <w:sz w:val="18"/>
                <w:szCs w:val="18"/>
                <w:lang w:val="fr-FR"/>
              </w:rPr>
            </w:pPr>
          </w:p>
        </w:tc>
        <w:tc>
          <w:tcPr>
            <w:tcW w:w="990" w:type="dxa"/>
            <w:tcBorders>
              <w:top w:val="nil"/>
              <w:bottom w:val="single" w:sz="4" w:space="0" w:color="auto"/>
            </w:tcBorders>
          </w:tcPr>
          <w:p w:rsidR="00A2175F" w:rsidRPr="00633F0E" w:rsidRDefault="00A2175F" w:rsidP="00B708AA">
            <w:pPr>
              <w:spacing w:before="60" w:after="60"/>
              <w:rPr>
                <w:sz w:val="18"/>
                <w:szCs w:val="18"/>
                <w:lang w:val="fr-FR"/>
              </w:rPr>
            </w:pPr>
          </w:p>
        </w:tc>
        <w:tc>
          <w:tcPr>
            <w:tcW w:w="1170" w:type="dxa"/>
            <w:tcBorders>
              <w:top w:val="nil"/>
              <w:bottom w:val="single" w:sz="4" w:space="0" w:color="auto"/>
            </w:tcBorders>
          </w:tcPr>
          <w:p w:rsidR="00A2175F" w:rsidRPr="00633F0E" w:rsidRDefault="00A2175F" w:rsidP="00B708AA">
            <w:pPr>
              <w:spacing w:before="60" w:after="60"/>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Politiques et plans stratégiques sanitaires et nutritionnels au niveau national reflétant la PCMA</w:t>
            </w:r>
          </w:p>
        </w:tc>
        <w:tc>
          <w:tcPr>
            <w:tcW w:w="1080" w:type="dxa"/>
            <w:tcBorders>
              <w:top w:val="nil"/>
              <w:bottom w:val="single" w:sz="4" w:space="0" w:color="auto"/>
            </w:tcBorders>
          </w:tcPr>
          <w:p w:rsidR="00A2175F" w:rsidRPr="00633F0E" w:rsidRDefault="00A2175F" w:rsidP="00B708AA">
            <w:pPr>
              <w:spacing w:before="60" w:after="60"/>
              <w:rPr>
                <w:sz w:val="18"/>
                <w:szCs w:val="18"/>
                <w:lang w:val="fr-FR"/>
              </w:rPr>
            </w:pPr>
          </w:p>
        </w:tc>
        <w:tc>
          <w:tcPr>
            <w:tcW w:w="1080" w:type="dxa"/>
            <w:tcBorders>
              <w:top w:val="nil"/>
              <w:bottom w:val="single" w:sz="4" w:space="0" w:color="auto"/>
            </w:tcBorders>
          </w:tcPr>
          <w:p w:rsidR="00A2175F" w:rsidRPr="00633F0E" w:rsidRDefault="00A2175F" w:rsidP="00B708AA">
            <w:pPr>
              <w:spacing w:before="60" w:after="60"/>
              <w:rPr>
                <w:sz w:val="18"/>
                <w:szCs w:val="18"/>
                <w:lang w:val="fr-FR"/>
              </w:rPr>
            </w:pPr>
          </w:p>
        </w:tc>
        <w:tc>
          <w:tcPr>
            <w:tcW w:w="1260" w:type="dxa"/>
            <w:tcBorders>
              <w:top w:val="nil"/>
              <w:bottom w:val="single" w:sz="4" w:space="0" w:color="auto"/>
            </w:tcBorders>
          </w:tcPr>
          <w:p w:rsidR="00A2175F" w:rsidRPr="00633F0E" w:rsidRDefault="00A2175F" w:rsidP="00B708AA">
            <w:pPr>
              <w:spacing w:before="60" w:after="60"/>
              <w:rPr>
                <w:sz w:val="18"/>
                <w:szCs w:val="18"/>
                <w:lang w:val="fr-FR"/>
              </w:rPr>
            </w:pPr>
          </w:p>
        </w:tc>
        <w:tc>
          <w:tcPr>
            <w:tcW w:w="900" w:type="dxa"/>
            <w:tcBorders>
              <w:top w:val="nil"/>
              <w:bottom w:val="single" w:sz="4" w:space="0" w:color="auto"/>
            </w:tcBorders>
          </w:tcPr>
          <w:p w:rsidR="00A2175F" w:rsidRPr="00633F0E" w:rsidRDefault="00A2175F" w:rsidP="00B708AA">
            <w:pPr>
              <w:spacing w:before="60" w:after="60"/>
              <w:rPr>
                <w:sz w:val="18"/>
                <w:szCs w:val="18"/>
                <w:lang w:val="fr-FR"/>
              </w:rPr>
            </w:pPr>
          </w:p>
        </w:tc>
        <w:tc>
          <w:tcPr>
            <w:tcW w:w="990" w:type="dxa"/>
            <w:tcBorders>
              <w:top w:val="nil"/>
              <w:bottom w:val="single" w:sz="4" w:space="0" w:color="auto"/>
            </w:tcBorders>
          </w:tcPr>
          <w:p w:rsidR="00A2175F" w:rsidRPr="00633F0E" w:rsidRDefault="00A2175F" w:rsidP="00B708AA">
            <w:pPr>
              <w:spacing w:before="60" w:after="60"/>
              <w:rPr>
                <w:sz w:val="18"/>
                <w:szCs w:val="18"/>
                <w:lang w:val="fr-FR"/>
              </w:rPr>
            </w:pPr>
          </w:p>
        </w:tc>
        <w:tc>
          <w:tcPr>
            <w:tcW w:w="1170" w:type="dxa"/>
            <w:tcBorders>
              <w:top w:val="nil"/>
              <w:bottom w:val="single" w:sz="4" w:space="0" w:color="auto"/>
            </w:tcBorders>
          </w:tcPr>
          <w:p w:rsidR="00A2175F" w:rsidRPr="00633F0E" w:rsidRDefault="00A2175F" w:rsidP="00B708AA">
            <w:pPr>
              <w:spacing w:before="60" w:after="60"/>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Directives nationales pour la PCMA</w:t>
            </w:r>
          </w:p>
        </w:tc>
        <w:tc>
          <w:tcPr>
            <w:tcW w:w="1080" w:type="dxa"/>
            <w:tcBorders>
              <w:top w:val="nil"/>
              <w:bottom w:val="single" w:sz="4" w:space="0" w:color="auto"/>
            </w:tcBorders>
          </w:tcPr>
          <w:p w:rsidR="00A2175F" w:rsidRPr="00633F0E" w:rsidRDefault="00A2175F" w:rsidP="00B708AA">
            <w:pPr>
              <w:spacing w:before="60" w:after="60"/>
              <w:rPr>
                <w:sz w:val="18"/>
                <w:szCs w:val="18"/>
                <w:lang w:val="fr-FR"/>
              </w:rPr>
            </w:pPr>
          </w:p>
        </w:tc>
        <w:tc>
          <w:tcPr>
            <w:tcW w:w="1080" w:type="dxa"/>
            <w:tcBorders>
              <w:top w:val="nil"/>
              <w:bottom w:val="single" w:sz="4" w:space="0" w:color="auto"/>
            </w:tcBorders>
          </w:tcPr>
          <w:p w:rsidR="00A2175F" w:rsidRPr="00633F0E" w:rsidRDefault="00A2175F" w:rsidP="00B708AA">
            <w:pPr>
              <w:spacing w:before="60" w:after="60"/>
              <w:rPr>
                <w:sz w:val="18"/>
                <w:szCs w:val="18"/>
                <w:lang w:val="fr-FR"/>
              </w:rPr>
            </w:pPr>
          </w:p>
        </w:tc>
        <w:tc>
          <w:tcPr>
            <w:tcW w:w="1260" w:type="dxa"/>
            <w:tcBorders>
              <w:top w:val="nil"/>
              <w:bottom w:val="single" w:sz="4" w:space="0" w:color="auto"/>
            </w:tcBorders>
          </w:tcPr>
          <w:p w:rsidR="00A2175F" w:rsidRPr="00633F0E" w:rsidRDefault="00A2175F" w:rsidP="00B708AA">
            <w:pPr>
              <w:spacing w:before="60" w:after="60"/>
              <w:rPr>
                <w:sz w:val="18"/>
                <w:szCs w:val="18"/>
                <w:lang w:val="fr-FR"/>
              </w:rPr>
            </w:pPr>
          </w:p>
        </w:tc>
        <w:tc>
          <w:tcPr>
            <w:tcW w:w="900" w:type="dxa"/>
            <w:tcBorders>
              <w:top w:val="nil"/>
              <w:bottom w:val="single" w:sz="4" w:space="0" w:color="auto"/>
            </w:tcBorders>
          </w:tcPr>
          <w:p w:rsidR="00A2175F" w:rsidRPr="00633F0E" w:rsidRDefault="00A2175F" w:rsidP="00B708AA">
            <w:pPr>
              <w:spacing w:before="60" w:after="60"/>
              <w:rPr>
                <w:sz w:val="18"/>
                <w:szCs w:val="18"/>
                <w:lang w:val="fr-FR"/>
              </w:rPr>
            </w:pPr>
          </w:p>
        </w:tc>
        <w:tc>
          <w:tcPr>
            <w:tcW w:w="990" w:type="dxa"/>
            <w:tcBorders>
              <w:top w:val="nil"/>
              <w:bottom w:val="single" w:sz="4" w:space="0" w:color="auto"/>
            </w:tcBorders>
          </w:tcPr>
          <w:p w:rsidR="00A2175F" w:rsidRPr="00633F0E" w:rsidRDefault="00A2175F" w:rsidP="00B708AA">
            <w:pPr>
              <w:spacing w:before="60" w:after="60"/>
              <w:rPr>
                <w:sz w:val="18"/>
                <w:szCs w:val="18"/>
                <w:lang w:val="fr-FR"/>
              </w:rPr>
            </w:pPr>
          </w:p>
        </w:tc>
        <w:tc>
          <w:tcPr>
            <w:tcW w:w="1170" w:type="dxa"/>
            <w:tcBorders>
              <w:top w:val="nil"/>
              <w:bottom w:val="single" w:sz="4" w:space="0" w:color="auto"/>
            </w:tcBorders>
          </w:tcPr>
          <w:p w:rsidR="00A2175F" w:rsidRPr="00633F0E" w:rsidRDefault="00A2175F" w:rsidP="00B708AA">
            <w:pPr>
              <w:spacing w:before="60" w:after="60"/>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Base de données et répertoire au niveau national pour la PCMA</w:t>
            </w:r>
          </w:p>
        </w:tc>
        <w:tc>
          <w:tcPr>
            <w:tcW w:w="1080" w:type="dxa"/>
            <w:tcBorders>
              <w:top w:val="nil"/>
              <w:bottom w:val="single" w:sz="4" w:space="0" w:color="auto"/>
            </w:tcBorders>
          </w:tcPr>
          <w:p w:rsidR="00A2175F" w:rsidRPr="00633F0E" w:rsidRDefault="00A2175F" w:rsidP="00B708AA">
            <w:pPr>
              <w:spacing w:before="60" w:after="60"/>
              <w:rPr>
                <w:sz w:val="18"/>
                <w:szCs w:val="18"/>
                <w:lang w:val="fr-FR"/>
              </w:rPr>
            </w:pPr>
          </w:p>
        </w:tc>
        <w:tc>
          <w:tcPr>
            <w:tcW w:w="1080" w:type="dxa"/>
            <w:tcBorders>
              <w:top w:val="nil"/>
              <w:bottom w:val="single" w:sz="4" w:space="0" w:color="auto"/>
            </w:tcBorders>
          </w:tcPr>
          <w:p w:rsidR="00A2175F" w:rsidRPr="00633F0E" w:rsidRDefault="00A2175F" w:rsidP="00B708AA">
            <w:pPr>
              <w:spacing w:before="60" w:after="60"/>
              <w:rPr>
                <w:sz w:val="18"/>
                <w:szCs w:val="18"/>
                <w:lang w:val="fr-FR"/>
              </w:rPr>
            </w:pPr>
          </w:p>
        </w:tc>
        <w:tc>
          <w:tcPr>
            <w:tcW w:w="1260" w:type="dxa"/>
            <w:tcBorders>
              <w:top w:val="nil"/>
              <w:bottom w:val="single" w:sz="4" w:space="0" w:color="auto"/>
            </w:tcBorders>
          </w:tcPr>
          <w:p w:rsidR="00A2175F" w:rsidRPr="00633F0E" w:rsidRDefault="00A2175F" w:rsidP="00B708AA">
            <w:pPr>
              <w:spacing w:before="60" w:after="60"/>
              <w:rPr>
                <w:sz w:val="18"/>
                <w:szCs w:val="18"/>
                <w:lang w:val="fr-FR"/>
              </w:rPr>
            </w:pPr>
          </w:p>
        </w:tc>
        <w:tc>
          <w:tcPr>
            <w:tcW w:w="900" w:type="dxa"/>
            <w:tcBorders>
              <w:top w:val="nil"/>
              <w:bottom w:val="single" w:sz="4" w:space="0" w:color="auto"/>
            </w:tcBorders>
          </w:tcPr>
          <w:p w:rsidR="00A2175F" w:rsidRPr="00633F0E" w:rsidRDefault="00A2175F" w:rsidP="00B708AA">
            <w:pPr>
              <w:spacing w:before="60" w:after="60"/>
              <w:rPr>
                <w:sz w:val="18"/>
                <w:szCs w:val="18"/>
                <w:lang w:val="fr-FR"/>
              </w:rPr>
            </w:pPr>
          </w:p>
        </w:tc>
        <w:tc>
          <w:tcPr>
            <w:tcW w:w="990" w:type="dxa"/>
            <w:tcBorders>
              <w:top w:val="nil"/>
              <w:bottom w:val="single" w:sz="4" w:space="0" w:color="auto"/>
            </w:tcBorders>
          </w:tcPr>
          <w:p w:rsidR="00A2175F" w:rsidRPr="00633F0E" w:rsidRDefault="00A2175F" w:rsidP="00B708AA">
            <w:pPr>
              <w:spacing w:before="60" w:after="60"/>
              <w:rPr>
                <w:sz w:val="18"/>
                <w:szCs w:val="18"/>
                <w:lang w:val="fr-FR"/>
              </w:rPr>
            </w:pPr>
          </w:p>
        </w:tc>
        <w:tc>
          <w:tcPr>
            <w:tcW w:w="1170" w:type="dxa"/>
            <w:tcBorders>
              <w:top w:val="nil"/>
              <w:bottom w:val="single" w:sz="4" w:space="0" w:color="auto"/>
            </w:tcBorders>
          </w:tcPr>
          <w:p w:rsidR="00A2175F" w:rsidRPr="00633F0E" w:rsidRDefault="00A2175F" w:rsidP="00B708AA">
            <w:pPr>
              <w:spacing w:before="60" w:after="60"/>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Financement pour opérationnaliser la PCMA (long terme)</w:t>
            </w:r>
          </w:p>
        </w:tc>
        <w:tc>
          <w:tcPr>
            <w:tcW w:w="1080" w:type="dxa"/>
            <w:tcBorders>
              <w:top w:val="nil"/>
              <w:bottom w:val="single" w:sz="4" w:space="0" w:color="auto"/>
            </w:tcBorders>
          </w:tcPr>
          <w:p w:rsidR="00A2175F" w:rsidRPr="00633F0E" w:rsidRDefault="00A2175F" w:rsidP="00B708AA">
            <w:pPr>
              <w:spacing w:before="60" w:after="60"/>
              <w:rPr>
                <w:sz w:val="18"/>
                <w:szCs w:val="18"/>
                <w:lang w:val="fr-FR"/>
              </w:rPr>
            </w:pPr>
          </w:p>
        </w:tc>
        <w:tc>
          <w:tcPr>
            <w:tcW w:w="1080" w:type="dxa"/>
            <w:tcBorders>
              <w:top w:val="nil"/>
              <w:bottom w:val="single" w:sz="4" w:space="0" w:color="auto"/>
            </w:tcBorders>
          </w:tcPr>
          <w:p w:rsidR="00A2175F" w:rsidRPr="00633F0E" w:rsidRDefault="00A2175F" w:rsidP="00B708AA">
            <w:pPr>
              <w:spacing w:before="60" w:after="60"/>
              <w:rPr>
                <w:sz w:val="18"/>
                <w:szCs w:val="18"/>
                <w:lang w:val="fr-FR"/>
              </w:rPr>
            </w:pPr>
          </w:p>
        </w:tc>
        <w:tc>
          <w:tcPr>
            <w:tcW w:w="1260" w:type="dxa"/>
            <w:tcBorders>
              <w:top w:val="nil"/>
              <w:bottom w:val="single" w:sz="4" w:space="0" w:color="auto"/>
            </w:tcBorders>
          </w:tcPr>
          <w:p w:rsidR="00A2175F" w:rsidRPr="00633F0E" w:rsidRDefault="00A2175F" w:rsidP="00B708AA">
            <w:pPr>
              <w:spacing w:before="60" w:after="60"/>
              <w:rPr>
                <w:sz w:val="18"/>
                <w:szCs w:val="18"/>
                <w:lang w:val="fr-FR"/>
              </w:rPr>
            </w:pPr>
          </w:p>
        </w:tc>
        <w:tc>
          <w:tcPr>
            <w:tcW w:w="900" w:type="dxa"/>
            <w:tcBorders>
              <w:top w:val="nil"/>
              <w:bottom w:val="single" w:sz="4" w:space="0" w:color="auto"/>
            </w:tcBorders>
          </w:tcPr>
          <w:p w:rsidR="00A2175F" w:rsidRPr="00633F0E" w:rsidRDefault="00A2175F" w:rsidP="00B708AA">
            <w:pPr>
              <w:spacing w:before="60" w:after="60"/>
              <w:rPr>
                <w:sz w:val="18"/>
                <w:szCs w:val="18"/>
                <w:lang w:val="fr-FR"/>
              </w:rPr>
            </w:pPr>
          </w:p>
        </w:tc>
        <w:tc>
          <w:tcPr>
            <w:tcW w:w="990" w:type="dxa"/>
            <w:tcBorders>
              <w:top w:val="nil"/>
              <w:bottom w:val="single" w:sz="4" w:space="0" w:color="auto"/>
            </w:tcBorders>
          </w:tcPr>
          <w:p w:rsidR="00A2175F" w:rsidRPr="00633F0E" w:rsidRDefault="00A2175F" w:rsidP="00B708AA">
            <w:pPr>
              <w:spacing w:before="60" w:after="60"/>
              <w:rPr>
                <w:sz w:val="18"/>
                <w:szCs w:val="18"/>
                <w:lang w:val="fr-FR"/>
              </w:rPr>
            </w:pPr>
          </w:p>
        </w:tc>
        <w:tc>
          <w:tcPr>
            <w:tcW w:w="1170" w:type="dxa"/>
            <w:tcBorders>
              <w:top w:val="nil"/>
              <w:bottom w:val="single" w:sz="4" w:space="0" w:color="auto"/>
            </w:tcBorders>
          </w:tcPr>
          <w:p w:rsidR="00A2175F" w:rsidRPr="00633F0E" w:rsidRDefault="00A2175F" w:rsidP="00B708AA">
            <w:pPr>
              <w:spacing w:before="60" w:after="60"/>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Traitement gratuit pour les enfants de moins de 5 ans (y compris la </w:t>
            </w:r>
            <w:smartTag w:uri="urn:schemas-microsoft-com:office:smarttags" w:element="stockticker">
              <w:r w:rsidRPr="00633F0E">
                <w:rPr>
                  <w:sz w:val="18"/>
                  <w:szCs w:val="18"/>
                  <w:lang w:val="fr-FR"/>
                </w:rPr>
                <w:t>MAS</w:t>
              </w:r>
            </w:smartTag>
            <w:r w:rsidRPr="00633F0E">
              <w:rPr>
                <w:sz w:val="18"/>
                <w:szCs w:val="18"/>
                <w:lang w:val="fr-FR"/>
              </w:rPr>
              <w:t>)</w:t>
            </w:r>
          </w:p>
        </w:tc>
        <w:tc>
          <w:tcPr>
            <w:tcW w:w="1080" w:type="dxa"/>
            <w:tcBorders>
              <w:top w:val="nil"/>
              <w:bottom w:val="single" w:sz="4" w:space="0" w:color="auto"/>
            </w:tcBorders>
          </w:tcPr>
          <w:p w:rsidR="00A2175F" w:rsidRPr="00633F0E" w:rsidRDefault="00A2175F" w:rsidP="00B708AA">
            <w:pPr>
              <w:spacing w:before="60" w:after="60"/>
              <w:rPr>
                <w:sz w:val="18"/>
                <w:szCs w:val="18"/>
                <w:lang w:val="fr-FR"/>
              </w:rPr>
            </w:pPr>
          </w:p>
        </w:tc>
        <w:tc>
          <w:tcPr>
            <w:tcW w:w="1080" w:type="dxa"/>
            <w:tcBorders>
              <w:top w:val="nil"/>
              <w:bottom w:val="single" w:sz="4" w:space="0" w:color="auto"/>
            </w:tcBorders>
          </w:tcPr>
          <w:p w:rsidR="00A2175F" w:rsidRPr="00633F0E" w:rsidRDefault="00A2175F" w:rsidP="00B708AA">
            <w:pPr>
              <w:spacing w:before="60" w:after="60"/>
              <w:rPr>
                <w:sz w:val="18"/>
                <w:szCs w:val="18"/>
                <w:lang w:val="fr-FR"/>
              </w:rPr>
            </w:pPr>
          </w:p>
        </w:tc>
        <w:tc>
          <w:tcPr>
            <w:tcW w:w="1260" w:type="dxa"/>
            <w:tcBorders>
              <w:top w:val="nil"/>
              <w:bottom w:val="single" w:sz="4" w:space="0" w:color="auto"/>
            </w:tcBorders>
          </w:tcPr>
          <w:p w:rsidR="00A2175F" w:rsidRPr="00633F0E" w:rsidRDefault="00A2175F" w:rsidP="00B708AA">
            <w:pPr>
              <w:spacing w:before="60" w:after="60"/>
              <w:rPr>
                <w:sz w:val="18"/>
                <w:szCs w:val="18"/>
                <w:lang w:val="fr-FR"/>
              </w:rPr>
            </w:pPr>
          </w:p>
        </w:tc>
        <w:tc>
          <w:tcPr>
            <w:tcW w:w="900" w:type="dxa"/>
            <w:tcBorders>
              <w:top w:val="nil"/>
              <w:bottom w:val="single" w:sz="4" w:space="0" w:color="auto"/>
            </w:tcBorders>
          </w:tcPr>
          <w:p w:rsidR="00A2175F" w:rsidRPr="00633F0E" w:rsidRDefault="00A2175F" w:rsidP="00B708AA">
            <w:pPr>
              <w:spacing w:before="60" w:after="60"/>
              <w:rPr>
                <w:sz w:val="18"/>
                <w:szCs w:val="18"/>
                <w:lang w:val="fr-FR"/>
              </w:rPr>
            </w:pPr>
          </w:p>
        </w:tc>
        <w:tc>
          <w:tcPr>
            <w:tcW w:w="990" w:type="dxa"/>
            <w:tcBorders>
              <w:top w:val="nil"/>
              <w:bottom w:val="single" w:sz="4" w:space="0" w:color="auto"/>
            </w:tcBorders>
          </w:tcPr>
          <w:p w:rsidR="00A2175F" w:rsidRPr="00633F0E" w:rsidRDefault="00A2175F" w:rsidP="00B708AA">
            <w:pPr>
              <w:spacing w:before="60" w:after="60"/>
              <w:rPr>
                <w:sz w:val="18"/>
                <w:szCs w:val="18"/>
                <w:lang w:val="fr-FR"/>
              </w:rPr>
            </w:pPr>
          </w:p>
        </w:tc>
        <w:tc>
          <w:tcPr>
            <w:tcW w:w="1170" w:type="dxa"/>
            <w:tcBorders>
              <w:top w:val="nil"/>
              <w:bottom w:val="single" w:sz="4" w:space="0" w:color="auto"/>
            </w:tcBorders>
          </w:tcPr>
          <w:p w:rsidR="00A2175F" w:rsidRPr="00633F0E" w:rsidRDefault="00A2175F" w:rsidP="00B708AA">
            <w:pPr>
              <w:spacing w:before="60" w:after="60"/>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Plan de contingence pour la PCMA dans les situations d’urgence (ressources pour les fournitures, l’expertise, le personnel, le renforcement des capacités, le soutien logistique)</w:t>
            </w:r>
          </w:p>
        </w:tc>
        <w:tc>
          <w:tcPr>
            <w:tcW w:w="1080" w:type="dxa"/>
            <w:tcBorders>
              <w:top w:val="nil"/>
              <w:bottom w:val="single" w:sz="4" w:space="0" w:color="auto"/>
            </w:tcBorders>
          </w:tcPr>
          <w:p w:rsidR="00A2175F" w:rsidRPr="00633F0E" w:rsidRDefault="00A2175F" w:rsidP="00B708AA">
            <w:pPr>
              <w:spacing w:before="60" w:after="60"/>
              <w:rPr>
                <w:sz w:val="18"/>
                <w:szCs w:val="18"/>
                <w:lang w:val="fr-FR"/>
              </w:rPr>
            </w:pPr>
          </w:p>
        </w:tc>
        <w:tc>
          <w:tcPr>
            <w:tcW w:w="1080" w:type="dxa"/>
            <w:tcBorders>
              <w:top w:val="nil"/>
              <w:bottom w:val="single" w:sz="4" w:space="0" w:color="auto"/>
            </w:tcBorders>
          </w:tcPr>
          <w:p w:rsidR="00A2175F" w:rsidRPr="00633F0E" w:rsidRDefault="00A2175F" w:rsidP="00B708AA">
            <w:pPr>
              <w:spacing w:before="60" w:after="60"/>
              <w:rPr>
                <w:sz w:val="18"/>
                <w:szCs w:val="18"/>
                <w:lang w:val="fr-FR"/>
              </w:rPr>
            </w:pPr>
          </w:p>
        </w:tc>
        <w:tc>
          <w:tcPr>
            <w:tcW w:w="1260" w:type="dxa"/>
            <w:tcBorders>
              <w:top w:val="nil"/>
              <w:bottom w:val="single" w:sz="4" w:space="0" w:color="auto"/>
            </w:tcBorders>
          </w:tcPr>
          <w:p w:rsidR="00A2175F" w:rsidRPr="00633F0E" w:rsidRDefault="00A2175F" w:rsidP="00B708AA">
            <w:pPr>
              <w:spacing w:before="60" w:after="60"/>
              <w:rPr>
                <w:sz w:val="18"/>
                <w:szCs w:val="18"/>
                <w:lang w:val="fr-FR"/>
              </w:rPr>
            </w:pPr>
          </w:p>
        </w:tc>
        <w:tc>
          <w:tcPr>
            <w:tcW w:w="900" w:type="dxa"/>
            <w:tcBorders>
              <w:top w:val="nil"/>
              <w:bottom w:val="single" w:sz="4" w:space="0" w:color="auto"/>
            </w:tcBorders>
          </w:tcPr>
          <w:p w:rsidR="00A2175F" w:rsidRPr="00633F0E" w:rsidRDefault="00A2175F" w:rsidP="00B708AA">
            <w:pPr>
              <w:spacing w:before="60" w:after="60"/>
              <w:rPr>
                <w:sz w:val="18"/>
                <w:szCs w:val="18"/>
                <w:lang w:val="fr-FR"/>
              </w:rPr>
            </w:pPr>
          </w:p>
        </w:tc>
        <w:tc>
          <w:tcPr>
            <w:tcW w:w="990" w:type="dxa"/>
            <w:tcBorders>
              <w:top w:val="nil"/>
              <w:bottom w:val="single" w:sz="4" w:space="0" w:color="auto"/>
            </w:tcBorders>
          </w:tcPr>
          <w:p w:rsidR="00A2175F" w:rsidRPr="00633F0E" w:rsidRDefault="00A2175F" w:rsidP="00B708AA">
            <w:pPr>
              <w:spacing w:before="60" w:after="60"/>
              <w:rPr>
                <w:sz w:val="18"/>
                <w:szCs w:val="18"/>
                <w:lang w:val="fr-FR"/>
              </w:rPr>
            </w:pPr>
          </w:p>
        </w:tc>
        <w:tc>
          <w:tcPr>
            <w:tcW w:w="1170" w:type="dxa"/>
            <w:tcBorders>
              <w:top w:val="nil"/>
              <w:bottom w:val="single" w:sz="4" w:space="0" w:color="auto"/>
            </w:tcBorders>
          </w:tcPr>
          <w:p w:rsidR="00A2175F" w:rsidRPr="00633F0E" w:rsidRDefault="00A2175F" w:rsidP="00B708AA">
            <w:pPr>
              <w:spacing w:before="60" w:after="60"/>
              <w:rPr>
                <w:sz w:val="18"/>
                <w:szCs w:val="18"/>
                <w:lang w:val="fr-FR"/>
              </w:rPr>
            </w:pPr>
          </w:p>
        </w:tc>
      </w:tr>
      <w:tr w:rsidR="00A2175F" w:rsidRPr="00801143">
        <w:trPr>
          <w:trHeight w:val="288"/>
        </w:trPr>
        <w:tc>
          <w:tcPr>
            <w:tcW w:w="9540" w:type="dxa"/>
            <w:gridSpan w:val="7"/>
            <w:tcBorders>
              <w:top w:val="single" w:sz="4" w:space="0" w:color="auto"/>
              <w:bottom w:val="single" w:sz="4" w:space="0" w:color="auto"/>
            </w:tcBorders>
            <w:shd w:val="clear" w:color="000000" w:fill="FFFFFF"/>
          </w:tcPr>
          <w:tbl>
            <w:tblPr>
              <w:tblW w:w="9432" w:type="dxa"/>
              <w:tblLayout w:type="fixed"/>
              <w:tblLook w:val="0000"/>
            </w:tblPr>
            <w:tblGrid>
              <w:gridCol w:w="3060"/>
              <w:gridCol w:w="1080"/>
              <w:gridCol w:w="1080"/>
              <w:gridCol w:w="1260"/>
              <w:gridCol w:w="720"/>
              <w:gridCol w:w="1080"/>
              <w:gridCol w:w="1152"/>
            </w:tblGrid>
            <w:tr w:rsidR="00A2175F" w:rsidRPr="00801143">
              <w:trPr>
                <w:trHeight w:val="288"/>
              </w:trPr>
              <w:tc>
                <w:tcPr>
                  <w:tcW w:w="9432" w:type="dxa"/>
                  <w:gridSpan w:val="7"/>
                  <w:tcBorders>
                    <w:top w:val="single" w:sz="4" w:space="0" w:color="auto"/>
                    <w:bottom w:val="single" w:sz="4" w:space="0" w:color="auto"/>
                  </w:tcBorders>
                  <w:shd w:val="clear" w:color="000000" w:fill="F3F3F3"/>
                  <w:vAlign w:val="center"/>
                </w:tcPr>
                <w:p w:rsidR="00A2175F" w:rsidRPr="00801143" w:rsidRDefault="00A2175F" w:rsidP="00B708AA">
                  <w:pPr>
                    <w:ind w:left="-126"/>
                    <w:rPr>
                      <w:b/>
                      <w:sz w:val="18"/>
                      <w:szCs w:val="18"/>
                      <w:lang w:val="fr-FR"/>
                    </w:rPr>
                  </w:pPr>
                  <w:r w:rsidRPr="00801143">
                    <w:rPr>
                      <w:b/>
                      <w:sz w:val="18"/>
                      <w:szCs w:val="18"/>
                      <w:lang w:val="fr-FR"/>
                    </w:rPr>
                    <w:t>2. Compétences pour la PCMA</w:t>
                  </w:r>
                </w:p>
              </w:tc>
            </w:tr>
            <w:tr w:rsidR="00A2175F" w:rsidRPr="009305A3">
              <w:trPr>
                <w:trHeight w:val="288"/>
              </w:trPr>
              <w:tc>
                <w:tcPr>
                  <w:tcW w:w="3060" w:type="dxa"/>
                  <w:tcBorders>
                    <w:top w:val="nil"/>
                    <w:left w:val="nil"/>
                    <w:bottom w:val="nil"/>
                    <w:right w:val="nil"/>
                  </w:tcBorders>
                  <w:vAlign w:val="center"/>
                </w:tcPr>
                <w:p w:rsidR="00A2175F" w:rsidRPr="00801143" w:rsidRDefault="00A2175F" w:rsidP="00B708AA">
                  <w:pPr>
                    <w:spacing w:before="60" w:after="60"/>
                    <w:ind w:left="-126"/>
                    <w:rPr>
                      <w:sz w:val="18"/>
                      <w:szCs w:val="18"/>
                      <w:lang w:val="fr-FR"/>
                    </w:rPr>
                  </w:pPr>
                  <w:r w:rsidRPr="00801143">
                    <w:rPr>
                      <w:sz w:val="18"/>
                      <w:szCs w:val="18"/>
                      <w:lang w:val="fr-FR"/>
                    </w:rPr>
                    <w:t>Unité de soutien de la PCMA pour le renforcement des capacités</w:t>
                  </w:r>
                </w:p>
              </w:tc>
              <w:tc>
                <w:tcPr>
                  <w:tcW w:w="1080" w:type="dxa"/>
                  <w:tcBorders>
                    <w:top w:val="nil"/>
                    <w:left w:val="nil"/>
                    <w:bottom w:val="nil"/>
                    <w:right w:val="nil"/>
                  </w:tcBorders>
                </w:tcPr>
                <w:p w:rsidR="00A2175F" w:rsidRPr="00801143" w:rsidRDefault="00A2175F" w:rsidP="00B708AA">
                  <w:pPr>
                    <w:ind w:left="-126"/>
                    <w:rPr>
                      <w:sz w:val="18"/>
                      <w:szCs w:val="18"/>
                      <w:lang w:val="fr-FR"/>
                    </w:rPr>
                  </w:pPr>
                </w:p>
              </w:tc>
              <w:tc>
                <w:tcPr>
                  <w:tcW w:w="1080" w:type="dxa"/>
                  <w:tcBorders>
                    <w:top w:val="nil"/>
                    <w:left w:val="nil"/>
                    <w:bottom w:val="nil"/>
                    <w:right w:val="nil"/>
                  </w:tcBorders>
                </w:tcPr>
                <w:p w:rsidR="00A2175F" w:rsidRPr="00801143" w:rsidRDefault="00A2175F" w:rsidP="00B708AA">
                  <w:pPr>
                    <w:ind w:left="-126"/>
                    <w:rPr>
                      <w:sz w:val="18"/>
                      <w:szCs w:val="18"/>
                      <w:lang w:val="fr-FR"/>
                    </w:rPr>
                  </w:pPr>
                </w:p>
              </w:tc>
              <w:tc>
                <w:tcPr>
                  <w:tcW w:w="1260" w:type="dxa"/>
                  <w:tcBorders>
                    <w:top w:val="nil"/>
                    <w:left w:val="nil"/>
                    <w:bottom w:val="nil"/>
                    <w:right w:val="nil"/>
                  </w:tcBorders>
                </w:tcPr>
                <w:p w:rsidR="00A2175F" w:rsidRPr="00801143" w:rsidRDefault="00A2175F" w:rsidP="00B708AA">
                  <w:pPr>
                    <w:ind w:left="-126"/>
                    <w:rPr>
                      <w:sz w:val="18"/>
                      <w:szCs w:val="18"/>
                      <w:lang w:val="fr-FR"/>
                    </w:rPr>
                  </w:pPr>
                </w:p>
              </w:tc>
              <w:tc>
                <w:tcPr>
                  <w:tcW w:w="720" w:type="dxa"/>
                  <w:tcBorders>
                    <w:top w:val="nil"/>
                    <w:left w:val="nil"/>
                    <w:bottom w:val="nil"/>
                    <w:right w:val="nil"/>
                  </w:tcBorders>
                </w:tcPr>
                <w:p w:rsidR="00A2175F" w:rsidRPr="00801143" w:rsidRDefault="00A2175F" w:rsidP="00B708AA">
                  <w:pPr>
                    <w:ind w:left="-126"/>
                    <w:rPr>
                      <w:sz w:val="18"/>
                      <w:szCs w:val="18"/>
                      <w:lang w:val="fr-FR"/>
                    </w:rPr>
                  </w:pPr>
                </w:p>
              </w:tc>
              <w:tc>
                <w:tcPr>
                  <w:tcW w:w="1080" w:type="dxa"/>
                  <w:tcBorders>
                    <w:top w:val="nil"/>
                    <w:left w:val="nil"/>
                    <w:bottom w:val="nil"/>
                    <w:right w:val="nil"/>
                  </w:tcBorders>
                </w:tcPr>
                <w:p w:rsidR="00A2175F" w:rsidRPr="00801143" w:rsidRDefault="00A2175F" w:rsidP="00B708AA">
                  <w:pPr>
                    <w:ind w:left="-126"/>
                    <w:rPr>
                      <w:sz w:val="18"/>
                      <w:szCs w:val="18"/>
                      <w:lang w:val="fr-FR"/>
                    </w:rPr>
                  </w:pPr>
                </w:p>
              </w:tc>
              <w:tc>
                <w:tcPr>
                  <w:tcW w:w="1152" w:type="dxa"/>
                  <w:tcBorders>
                    <w:top w:val="nil"/>
                    <w:left w:val="nil"/>
                    <w:bottom w:val="nil"/>
                    <w:right w:val="nil"/>
                  </w:tcBorders>
                </w:tcPr>
                <w:p w:rsidR="00A2175F" w:rsidRPr="00801143" w:rsidRDefault="00A2175F" w:rsidP="00B708AA">
                  <w:pPr>
                    <w:ind w:left="-126"/>
                    <w:rPr>
                      <w:sz w:val="18"/>
                      <w:szCs w:val="18"/>
                      <w:lang w:val="fr-FR"/>
                    </w:rPr>
                  </w:pPr>
                </w:p>
              </w:tc>
            </w:tr>
            <w:tr w:rsidR="00A2175F" w:rsidRPr="009305A3">
              <w:trPr>
                <w:trHeight w:val="288"/>
              </w:trPr>
              <w:tc>
                <w:tcPr>
                  <w:tcW w:w="3060" w:type="dxa"/>
                  <w:tcBorders>
                    <w:top w:val="single" w:sz="4" w:space="0" w:color="auto"/>
                    <w:bottom w:val="single" w:sz="4" w:space="0" w:color="auto"/>
                  </w:tcBorders>
                  <w:vAlign w:val="center"/>
                </w:tcPr>
                <w:p w:rsidR="00A2175F" w:rsidRPr="00801143" w:rsidRDefault="00A2175F" w:rsidP="00B708AA">
                  <w:pPr>
                    <w:spacing w:before="60" w:after="60"/>
                    <w:ind w:left="-126"/>
                    <w:rPr>
                      <w:sz w:val="18"/>
                      <w:szCs w:val="18"/>
                      <w:lang w:val="fr-FR"/>
                    </w:rPr>
                  </w:pPr>
                  <w:r w:rsidRPr="00801143">
                    <w:rPr>
                      <w:sz w:val="18"/>
                      <w:szCs w:val="18"/>
                      <w:lang w:val="fr-FR"/>
                    </w:rPr>
                    <w:t xml:space="preserve">Formation avant l’emploi des professionnels de la santé englobe la PCMA </w:t>
                  </w:r>
                </w:p>
              </w:tc>
              <w:tc>
                <w:tcPr>
                  <w:tcW w:w="1080" w:type="dxa"/>
                  <w:tcBorders>
                    <w:top w:val="single" w:sz="4" w:space="0" w:color="auto"/>
                    <w:bottom w:val="single" w:sz="4" w:space="0" w:color="auto"/>
                  </w:tcBorders>
                </w:tcPr>
                <w:p w:rsidR="00A2175F" w:rsidRPr="00801143" w:rsidRDefault="00A2175F" w:rsidP="00B708AA">
                  <w:pPr>
                    <w:ind w:left="-126"/>
                    <w:rPr>
                      <w:sz w:val="18"/>
                      <w:szCs w:val="18"/>
                      <w:lang w:val="fr-FR"/>
                    </w:rPr>
                  </w:pPr>
                </w:p>
              </w:tc>
              <w:tc>
                <w:tcPr>
                  <w:tcW w:w="1080" w:type="dxa"/>
                  <w:tcBorders>
                    <w:top w:val="single" w:sz="4" w:space="0" w:color="auto"/>
                    <w:bottom w:val="single" w:sz="4" w:space="0" w:color="auto"/>
                  </w:tcBorders>
                </w:tcPr>
                <w:p w:rsidR="00A2175F" w:rsidRPr="00801143" w:rsidRDefault="00A2175F" w:rsidP="00B708AA">
                  <w:pPr>
                    <w:ind w:left="-126"/>
                    <w:rPr>
                      <w:sz w:val="18"/>
                      <w:szCs w:val="18"/>
                      <w:lang w:val="fr-FR"/>
                    </w:rPr>
                  </w:pPr>
                </w:p>
              </w:tc>
              <w:tc>
                <w:tcPr>
                  <w:tcW w:w="1260" w:type="dxa"/>
                  <w:tcBorders>
                    <w:top w:val="single" w:sz="4" w:space="0" w:color="auto"/>
                    <w:bottom w:val="single" w:sz="4" w:space="0" w:color="auto"/>
                  </w:tcBorders>
                </w:tcPr>
                <w:p w:rsidR="00A2175F" w:rsidRPr="00801143" w:rsidRDefault="00A2175F" w:rsidP="00B708AA">
                  <w:pPr>
                    <w:ind w:left="-126"/>
                    <w:rPr>
                      <w:sz w:val="18"/>
                      <w:szCs w:val="18"/>
                      <w:lang w:val="fr-FR"/>
                    </w:rPr>
                  </w:pPr>
                </w:p>
              </w:tc>
              <w:tc>
                <w:tcPr>
                  <w:tcW w:w="720" w:type="dxa"/>
                  <w:tcBorders>
                    <w:top w:val="single" w:sz="4" w:space="0" w:color="auto"/>
                    <w:bottom w:val="single" w:sz="4" w:space="0" w:color="auto"/>
                  </w:tcBorders>
                </w:tcPr>
                <w:p w:rsidR="00A2175F" w:rsidRPr="00801143" w:rsidRDefault="00A2175F" w:rsidP="00B708AA">
                  <w:pPr>
                    <w:ind w:left="-126"/>
                    <w:rPr>
                      <w:sz w:val="18"/>
                      <w:szCs w:val="18"/>
                      <w:lang w:val="fr-FR"/>
                    </w:rPr>
                  </w:pPr>
                </w:p>
              </w:tc>
              <w:tc>
                <w:tcPr>
                  <w:tcW w:w="1080" w:type="dxa"/>
                  <w:tcBorders>
                    <w:top w:val="single" w:sz="4" w:space="0" w:color="auto"/>
                    <w:bottom w:val="single" w:sz="4" w:space="0" w:color="auto"/>
                  </w:tcBorders>
                </w:tcPr>
                <w:p w:rsidR="00A2175F" w:rsidRPr="00801143" w:rsidRDefault="00A2175F" w:rsidP="00B708AA">
                  <w:pPr>
                    <w:ind w:left="-126"/>
                    <w:rPr>
                      <w:sz w:val="18"/>
                      <w:szCs w:val="18"/>
                      <w:lang w:val="fr-FR"/>
                    </w:rPr>
                  </w:pPr>
                </w:p>
              </w:tc>
              <w:tc>
                <w:tcPr>
                  <w:tcW w:w="1152" w:type="dxa"/>
                  <w:tcBorders>
                    <w:top w:val="single" w:sz="4" w:space="0" w:color="auto"/>
                    <w:bottom w:val="single" w:sz="4" w:space="0" w:color="auto"/>
                  </w:tcBorders>
                </w:tcPr>
                <w:p w:rsidR="00A2175F" w:rsidRPr="00801143" w:rsidRDefault="00A2175F" w:rsidP="00B708AA">
                  <w:pPr>
                    <w:ind w:left="-126"/>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801143" w:rsidRDefault="00A2175F" w:rsidP="00B708AA">
                  <w:pPr>
                    <w:spacing w:before="60" w:after="60"/>
                    <w:ind w:left="-126"/>
                    <w:rPr>
                      <w:sz w:val="18"/>
                      <w:szCs w:val="18"/>
                      <w:lang w:val="fr-FR"/>
                    </w:rPr>
                  </w:pPr>
                  <w:r w:rsidRPr="00801143">
                    <w:rPr>
                      <w:sz w:val="18"/>
                      <w:szCs w:val="18"/>
                      <w:lang w:val="fr-FR"/>
                    </w:rPr>
                    <w:t>Système de formation en cours d’emploi des professionnels de la santé englobe la PCMA</w:t>
                  </w:r>
                </w:p>
              </w:tc>
              <w:tc>
                <w:tcPr>
                  <w:tcW w:w="1080" w:type="dxa"/>
                  <w:tcBorders>
                    <w:top w:val="nil"/>
                    <w:bottom w:val="single" w:sz="4" w:space="0" w:color="auto"/>
                  </w:tcBorders>
                </w:tcPr>
                <w:p w:rsidR="00A2175F" w:rsidRPr="00801143" w:rsidRDefault="00A2175F" w:rsidP="00B708AA">
                  <w:pPr>
                    <w:ind w:left="-126"/>
                    <w:rPr>
                      <w:sz w:val="18"/>
                      <w:szCs w:val="18"/>
                      <w:lang w:val="fr-FR"/>
                    </w:rPr>
                  </w:pPr>
                </w:p>
              </w:tc>
              <w:tc>
                <w:tcPr>
                  <w:tcW w:w="1080" w:type="dxa"/>
                  <w:tcBorders>
                    <w:top w:val="nil"/>
                    <w:bottom w:val="single" w:sz="4" w:space="0" w:color="auto"/>
                  </w:tcBorders>
                </w:tcPr>
                <w:p w:rsidR="00A2175F" w:rsidRPr="00801143" w:rsidRDefault="00A2175F" w:rsidP="00B708AA">
                  <w:pPr>
                    <w:ind w:left="-126"/>
                    <w:rPr>
                      <w:sz w:val="18"/>
                      <w:szCs w:val="18"/>
                      <w:lang w:val="fr-FR"/>
                    </w:rPr>
                  </w:pPr>
                </w:p>
              </w:tc>
              <w:tc>
                <w:tcPr>
                  <w:tcW w:w="1260" w:type="dxa"/>
                  <w:tcBorders>
                    <w:top w:val="nil"/>
                    <w:bottom w:val="single" w:sz="4" w:space="0" w:color="auto"/>
                  </w:tcBorders>
                </w:tcPr>
                <w:p w:rsidR="00A2175F" w:rsidRPr="00801143" w:rsidRDefault="00A2175F" w:rsidP="00B708AA">
                  <w:pPr>
                    <w:ind w:left="-126"/>
                    <w:rPr>
                      <w:sz w:val="18"/>
                      <w:szCs w:val="18"/>
                      <w:lang w:val="fr-FR"/>
                    </w:rPr>
                  </w:pPr>
                </w:p>
              </w:tc>
              <w:tc>
                <w:tcPr>
                  <w:tcW w:w="720" w:type="dxa"/>
                  <w:tcBorders>
                    <w:top w:val="nil"/>
                    <w:bottom w:val="single" w:sz="4" w:space="0" w:color="auto"/>
                  </w:tcBorders>
                </w:tcPr>
                <w:p w:rsidR="00A2175F" w:rsidRPr="00801143" w:rsidRDefault="00A2175F" w:rsidP="00B708AA">
                  <w:pPr>
                    <w:ind w:left="-126"/>
                    <w:rPr>
                      <w:sz w:val="18"/>
                      <w:szCs w:val="18"/>
                      <w:lang w:val="fr-FR"/>
                    </w:rPr>
                  </w:pPr>
                </w:p>
              </w:tc>
              <w:tc>
                <w:tcPr>
                  <w:tcW w:w="1080" w:type="dxa"/>
                  <w:tcBorders>
                    <w:top w:val="nil"/>
                    <w:bottom w:val="single" w:sz="4" w:space="0" w:color="auto"/>
                  </w:tcBorders>
                </w:tcPr>
                <w:p w:rsidR="00A2175F" w:rsidRPr="00801143" w:rsidRDefault="00A2175F" w:rsidP="00B708AA">
                  <w:pPr>
                    <w:ind w:left="-126"/>
                    <w:rPr>
                      <w:sz w:val="18"/>
                      <w:szCs w:val="18"/>
                      <w:lang w:val="fr-FR"/>
                    </w:rPr>
                  </w:pPr>
                </w:p>
              </w:tc>
              <w:tc>
                <w:tcPr>
                  <w:tcW w:w="1152" w:type="dxa"/>
                  <w:tcBorders>
                    <w:top w:val="nil"/>
                    <w:bottom w:val="single" w:sz="4" w:space="0" w:color="auto"/>
                  </w:tcBorders>
                </w:tcPr>
                <w:p w:rsidR="00A2175F" w:rsidRPr="00801143" w:rsidRDefault="00A2175F" w:rsidP="00B708AA">
                  <w:pPr>
                    <w:ind w:left="-126"/>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801143" w:rsidRDefault="00A2175F" w:rsidP="00B708AA">
                  <w:pPr>
                    <w:spacing w:before="60" w:after="60"/>
                    <w:ind w:left="-126"/>
                    <w:rPr>
                      <w:sz w:val="18"/>
                      <w:szCs w:val="18"/>
                      <w:lang w:val="fr-FR"/>
                    </w:rPr>
                  </w:pPr>
                  <w:r w:rsidRPr="00801143">
                    <w:rPr>
                      <w:sz w:val="18"/>
                      <w:szCs w:val="18"/>
                      <w:lang w:val="fr-FR"/>
                    </w:rPr>
                    <w:t xml:space="preserve">Site d’apprentissage de la PCMA (visites d’apprentissage, stages) </w:t>
                  </w:r>
                </w:p>
              </w:tc>
              <w:tc>
                <w:tcPr>
                  <w:tcW w:w="1080" w:type="dxa"/>
                  <w:tcBorders>
                    <w:top w:val="nil"/>
                    <w:bottom w:val="single" w:sz="4" w:space="0" w:color="auto"/>
                  </w:tcBorders>
                </w:tcPr>
                <w:p w:rsidR="00A2175F" w:rsidRPr="00801143" w:rsidRDefault="00A2175F" w:rsidP="00B708AA">
                  <w:pPr>
                    <w:ind w:left="-126"/>
                    <w:rPr>
                      <w:sz w:val="18"/>
                      <w:szCs w:val="18"/>
                      <w:lang w:val="fr-FR"/>
                    </w:rPr>
                  </w:pPr>
                </w:p>
              </w:tc>
              <w:tc>
                <w:tcPr>
                  <w:tcW w:w="1080" w:type="dxa"/>
                  <w:tcBorders>
                    <w:top w:val="nil"/>
                    <w:bottom w:val="single" w:sz="4" w:space="0" w:color="auto"/>
                  </w:tcBorders>
                </w:tcPr>
                <w:p w:rsidR="00A2175F" w:rsidRPr="00801143" w:rsidRDefault="00A2175F" w:rsidP="00B708AA">
                  <w:pPr>
                    <w:ind w:left="-126"/>
                    <w:rPr>
                      <w:sz w:val="18"/>
                      <w:szCs w:val="18"/>
                      <w:lang w:val="fr-FR"/>
                    </w:rPr>
                  </w:pPr>
                </w:p>
              </w:tc>
              <w:tc>
                <w:tcPr>
                  <w:tcW w:w="1260" w:type="dxa"/>
                  <w:tcBorders>
                    <w:top w:val="nil"/>
                    <w:bottom w:val="single" w:sz="4" w:space="0" w:color="auto"/>
                  </w:tcBorders>
                </w:tcPr>
                <w:p w:rsidR="00A2175F" w:rsidRPr="00801143" w:rsidRDefault="00A2175F" w:rsidP="00B708AA">
                  <w:pPr>
                    <w:ind w:left="-126"/>
                    <w:rPr>
                      <w:sz w:val="18"/>
                      <w:szCs w:val="18"/>
                      <w:lang w:val="fr-FR"/>
                    </w:rPr>
                  </w:pPr>
                </w:p>
              </w:tc>
              <w:tc>
                <w:tcPr>
                  <w:tcW w:w="720" w:type="dxa"/>
                  <w:tcBorders>
                    <w:top w:val="nil"/>
                    <w:bottom w:val="single" w:sz="4" w:space="0" w:color="auto"/>
                  </w:tcBorders>
                </w:tcPr>
                <w:p w:rsidR="00A2175F" w:rsidRPr="00801143" w:rsidRDefault="00A2175F" w:rsidP="00B708AA">
                  <w:pPr>
                    <w:ind w:left="-126"/>
                    <w:rPr>
                      <w:sz w:val="18"/>
                      <w:szCs w:val="18"/>
                      <w:lang w:val="fr-FR"/>
                    </w:rPr>
                  </w:pPr>
                </w:p>
              </w:tc>
              <w:tc>
                <w:tcPr>
                  <w:tcW w:w="1080" w:type="dxa"/>
                  <w:tcBorders>
                    <w:top w:val="nil"/>
                    <w:bottom w:val="single" w:sz="4" w:space="0" w:color="auto"/>
                  </w:tcBorders>
                </w:tcPr>
                <w:p w:rsidR="00A2175F" w:rsidRPr="00801143" w:rsidRDefault="00A2175F" w:rsidP="00B708AA">
                  <w:pPr>
                    <w:ind w:left="-126"/>
                    <w:rPr>
                      <w:sz w:val="18"/>
                      <w:szCs w:val="18"/>
                      <w:lang w:val="fr-FR"/>
                    </w:rPr>
                  </w:pPr>
                </w:p>
              </w:tc>
              <w:tc>
                <w:tcPr>
                  <w:tcW w:w="1152" w:type="dxa"/>
                  <w:tcBorders>
                    <w:top w:val="nil"/>
                    <w:bottom w:val="single" w:sz="4" w:space="0" w:color="auto"/>
                  </w:tcBorders>
                </w:tcPr>
                <w:p w:rsidR="00A2175F" w:rsidRPr="00801143" w:rsidRDefault="00A2175F" w:rsidP="00B708AA">
                  <w:pPr>
                    <w:ind w:left="-126"/>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801143" w:rsidRDefault="00A2175F" w:rsidP="00CB748C">
                  <w:pPr>
                    <w:rPr>
                      <w:lang w:val="fr-FR"/>
                    </w:rPr>
                  </w:pPr>
                  <w:r w:rsidRPr="00801143">
                    <w:rPr>
                      <w:sz w:val="18"/>
                      <w:szCs w:val="18"/>
                      <w:lang w:val="fr-FR"/>
                    </w:rPr>
                    <w:t>Responsabilisation pour la PCMA (adoption d’une description nationale des</w:t>
                  </w:r>
                  <w:r w:rsidRPr="00801143">
                    <w:rPr>
                      <w:lang w:val="fr-FR"/>
                    </w:rPr>
                    <w:t xml:space="preserve"> tâches)  </w:t>
                  </w:r>
                </w:p>
              </w:tc>
              <w:tc>
                <w:tcPr>
                  <w:tcW w:w="1080" w:type="dxa"/>
                  <w:tcBorders>
                    <w:top w:val="nil"/>
                    <w:bottom w:val="single" w:sz="4" w:space="0" w:color="auto"/>
                  </w:tcBorders>
                </w:tcPr>
                <w:p w:rsidR="00A2175F" w:rsidRPr="00801143" w:rsidRDefault="00A2175F" w:rsidP="00CB748C">
                  <w:pPr>
                    <w:rPr>
                      <w:lang w:val="fr-FR"/>
                    </w:rPr>
                  </w:pPr>
                </w:p>
              </w:tc>
              <w:tc>
                <w:tcPr>
                  <w:tcW w:w="1080" w:type="dxa"/>
                  <w:tcBorders>
                    <w:top w:val="nil"/>
                    <w:bottom w:val="single" w:sz="4" w:space="0" w:color="auto"/>
                  </w:tcBorders>
                </w:tcPr>
                <w:p w:rsidR="00A2175F" w:rsidRPr="00801143" w:rsidRDefault="00A2175F" w:rsidP="00CB748C">
                  <w:pPr>
                    <w:rPr>
                      <w:lang w:val="fr-FR"/>
                    </w:rPr>
                  </w:pPr>
                </w:p>
              </w:tc>
              <w:tc>
                <w:tcPr>
                  <w:tcW w:w="1260" w:type="dxa"/>
                  <w:tcBorders>
                    <w:top w:val="nil"/>
                    <w:bottom w:val="single" w:sz="4" w:space="0" w:color="auto"/>
                  </w:tcBorders>
                </w:tcPr>
                <w:p w:rsidR="00A2175F" w:rsidRPr="00801143" w:rsidRDefault="00A2175F" w:rsidP="00CB748C">
                  <w:pPr>
                    <w:rPr>
                      <w:lang w:val="fr-FR"/>
                    </w:rPr>
                  </w:pPr>
                </w:p>
              </w:tc>
              <w:tc>
                <w:tcPr>
                  <w:tcW w:w="720" w:type="dxa"/>
                  <w:tcBorders>
                    <w:top w:val="nil"/>
                    <w:bottom w:val="single" w:sz="4" w:space="0" w:color="auto"/>
                  </w:tcBorders>
                </w:tcPr>
                <w:p w:rsidR="00A2175F" w:rsidRPr="00801143" w:rsidRDefault="00A2175F" w:rsidP="00CB748C">
                  <w:pPr>
                    <w:rPr>
                      <w:lang w:val="fr-FR"/>
                    </w:rPr>
                  </w:pPr>
                </w:p>
              </w:tc>
              <w:tc>
                <w:tcPr>
                  <w:tcW w:w="1080" w:type="dxa"/>
                  <w:tcBorders>
                    <w:top w:val="nil"/>
                    <w:bottom w:val="single" w:sz="4" w:space="0" w:color="auto"/>
                  </w:tcBorders>
                </w:tcPr>
                <w:p w:rsidR="00A2175F" w:rsidRPr="00801143" w:rsidRDefault="00A2175F" w:rsidP="00CB748C">
                  <w:pPr>
                    <w:rPr>
                      <w:lang w:val="fr-FR"/>
                    </w:rPr>
                  </w:pPr>
                </w:p>
              </w:tc>
              <w:tc>
                <w:tcPr>
                  <w:tcW w:w="1152" w:type="dxa"/>
                  <w:tcBorders>
                    <w:top w:val="nil"/>
                    <w:bottom w:val="single" w:sz="4" w:space="0" w:color="auto"/>
                  </w:tcBorders>
                </w:tcPr>
                <w:p w:rsidR="00A2175F" w:rsidRPr="00801143" w:rsidRDefault="00A2175F" w:rsidP="00CB748C">
                  <w:pPr>
                    <w:rPr>
                      <w:lang w:val="fr-FR"/>
                    </w:rPr>
                  </w:pPr>
                </w:p>
              </w:tc>
            </w:tr>
            <w:tr w:rsidR="00A2175F" w:rsidRPr="009305A3">
              <w:trPr>
                <w:trHeight w:val="288"/>
              </w:trPr>
              <w:tc>
                <w:tcPr>
                  <w:tcW w:w="3060" w:type="dxa"/>
                  <w:tcBorders>
                    <w:top w:val="nil"/>
                    <w:bottom w:val="single" w:sz="4" w:space="0" w:color="auto"/>
                  </w:tcBorders>
                  <w:vAlign w:val="center"/>
                </w:tcPr>
                <w:p w:rsidR="00A2175F" w:rsidRPr="00801143" w:rsidRDefault="00A2175F" w:rsidP="00B708AA">
                  <w:pPr>
                    <w:spacing w:before="60" w:after="60"/>
                    <w:ind w:left="-126"/>
                    <w:rPr>
                      <w:sz w:val="18"/>
                      <w:szCs w:val="18"/>
                      <w:lang w:val="fr-FR"/>
                    </w:rPr>
                  </w:pPr>
                  <w:r w:rsidRPr="00801143">
                    <w:rPr>
                      <w:sz w:val="18"/>
                      <w:szCs w:val="18"/>
                      <w:lang w:val="fr-FR"/>
                    </w:rPr>
                    <w:t>Système d’échange d’information</w:t>
                  </w:r>
                  <w:r w:rsidR="00846BBD" w:rsidRPr="00801143">
                    <w:rPr>
                      <w:sz w:val="18"/>
                      <w:szCs w:val="18"/>
                      <w:lang w:val="fr-FR"/>
                    </w:rPr>
                    <w:t>s</w:t>
                  </w:r>
                  <w:r w:rsidRPr="00801143">
                    <w:rPr>
                      <w:sz w:val="18"/>
                      <w:szCs w:val="18"/>
                      <w:lang w:val="fr-FR"/>
                    </w:rPr>
                    <w:t xml:space="preserve"> pour la PCMA (partage de données probantes et leçons retenues)</w:t>
                  </w:r>
                </w:p>
              </w:tc>
              <w:tc>
                <w:tcPr>
                  <w:tcW w:w="1080" w:type="dxa"/>
                  <w:tcBorders>
                    <w:top w:val="nil"/>
                    <w:bottom w:val="single" w:sz="4" w:space="0" w:color="auto"/>
                  </w:tcBorders>
                </w:tcPr>
                <w:p w:rsidR="00A2175F" w:rsidRPr="00801143" w:rsidRDefault="00A2175F" w:rsidP="00B708AA">
                  <w:pPr>
                    <w:ind w:left="-126"/>
                    <w:rPr>
                      <w:sz w:val="18"/>
                      <w:szCs w:val="18"/>
                      <w:lang w:val="fr-FR"/>
                    </w:rPr>
                  </w:pPr>
                </w:p>
              </w:tc>
              <w:tc>
                <w:tcPr>
                  <w:tcW w:w="1080" w:type="dxa"/>
                  <w:tcBorders>
                    <w:top w:val="nil"/>
                    <w:bottom w:val="single" w:sz="4" w:space="0" w:color="auto"/>
                  </w:tcBorders>
                </w:tcPr>
                <w:p w:rsidR="00A2175F" w:rsidRPr="00801143" w:rsidRDefault="00A2175F" w:rsidP="00B708AA">
                  <w:pPr>
                    <w:ind w:left="-126"/>
                    <w:rPr>
                      <w:sz w:val="18"/>
                      <w:szCs w:val="18"/>
                      <w:lang w:val="fr-FR"/>
                    </w:rPr>
                  </w:pPr>
                </w:p>
              </w:tc>
              <w:tc>
                <w:tcPr>
                  <w:tcW w:w="1260" w:type="dxa"/>
                  <w:tcBorders>
                    <w:top w:val="nil"/>
                    <w:bottom w:val="single" w:sz="4" w:space="0" w:color="auto"/>
                  </w:tcBorders>
                </w:tcPr>
                <w:p w:rsidR="00A2175F" w:rsidRPr="00801143" w:rsidRDefault="00A2175F" w:rsidP="00B708AA">
                  <w:pPr>
                    <w:ind w:left="-126"/>
                    <w:rPr>
                      <w:sz w:val="18"/>
                      <w:szCs w:val="18"/>
                      <w:lang w:val="fr-FR"/>
                    </w:rPr>
                  </w:pPr>
                </w:p>
              </w:tc>
              <w:tc>
                <w:tcPr>
                  <w:tcW w:w="720" w:type="dxa"/>
                  <w:tcBorders>
                    <w:top w:val="nil"/>
                    <w:bottom w:val="single" w:sz="4" w:space="0" w:color="auto"/>
                  </w:tcBorders>
                </w:tcPr>
                <w:p w:rsidR="00A2175F" w:rsidRPr="00801143" w:rsidRDefault="00A2175F" w:rsidP="00B708AA">
                  <w:pPr>
                    <w:ind w:left="-126"/>
                    <w:rPr>
                      <w:sz w:val="18"/>
                      <w:szCs w:val="18"/>
                      <w:lang w:val="fr-FR"/>
                    </w:rPr>
                  </w:pPr>
                </w:p>
              </w:tc>
              <w:tc>
                <w:tcPr>
                  <w:tcW w:w="1080" w:type="dxa"/>
                  <w:tcBorders>
                    <w:top w:val="nil"/>
                    <w:bottom w:val="single" w:sz="4" w:space="0" w:color="auto"/>
                  </w:tcBorders>
                </w:tcPr>
                <w:p w:rsidR="00A2175F" w:rsidRPr="00801143" w:rsidRDefault="00A2175F" w:rsidP="00B708AA">
                  <w:pPr>
                    <w:ind w:left="-126"/>
                    <w:rPr>
                      <w:sz w:val="18"/>
                      <w:szCs w:val="18"/>
                      <w:lang w:val="fr-FR"/>
                    </w:rPr>
                  </w:pPr>
                </w:p>
              </w:tc>
              <w:tc>
                <w:tcPr>
                  <w:tcW w:w="1152" w:type="dxa"/>
                  <w:tcBorders>
                    <w:top w:val="nil"/>
                    <w:bottom w:val="single" w:sz="4" w:space="0" w:color="auto"/>
                  </w:tcBorders>
                </w:tcPr>
                <w:p w:rsidR="00A2175F" w:rsidRPr="00801143" w:rsidRDefault="00A2175F" w:rsidP="00B708AA">
                  <w:pPr>
                    <w:ind w:left="-126"/>
                    <w:rPr>
                      <w:sz w:val="18"/>
                      <w:szCs w:val="18"/>
                      <w:lang w:val="fr-FR"/>
                    </w:rPr>
                  </w:pPr>
                </w:p>
              </w:tc>
            </w:tr>
            <w:tr w:rsidR="00A2175F" w:rsidRPr="00801143">
              <w:trPr>
                <w:trHeight w:val="288"/>
              </w:trPr>
              <w:tc>
                <w:tcPr>
                  <w:tcW w:w="3060" w:type="dxa"/>
                  <w:tcBorders>
                    <w:top w:val="nil"/>
                    <w:bottom w:val="single" w:sz="4" w:space="0" w:color="auto"/>
                  </w:tcBorders>
                  <w:vAlign w:val="center"/>
                </w:tcPr>
                <w:p w:rsidR="00A2175F" w:rsidRPr="00801143" w:rsidRDefault="00A2175F" w:rsidP="00CB748C">
                  <w:pPr>
                    <w:rPr>
                      <w:sz w:val="18"/>
                      <w:szCs w:val="18"/>
                      <w:lang w:val="fr-FR"/>
                    </w:rPr>
                  </w:pPr>
                  <w:r w:rsidRPr="00801143">
                    <w:rPr>
                      <w:sz w:val="18"/>
                      <w:szCs w:val="18"/>
                      <w:lang w:val="fr-FR"/>
                    </w:rPr>
                    <w:t xml:space="preserve">Système de recherche informative </w:t>
                  </w:r>
                  <w:r w:rsidRPr="00801143">
                    <w:rPr>
                      <w:sz w:val="18"/>
                      <w:szCs w:val="18"/>
                      <w:lang w:val="fr-FR"/>
                    </w:rPr>
                    <w:br w:type="page"/>
                    <w:t xml:space="preserve"> </w:t>
                  </w:r>
                </w:p>
              </w:tc>
              <w:tc>
                <w:tcPr>
                  <w:tcW w:w="1080" w:type="dxa"/>
                  <w:tcBorders>
                    <w:top w:val="nil"/>
                    <w:bottom w:val="single" w:sz="4" w:space="0" w:color="auto"/>
                  </w:tcBorders>
                </w:tcPr>
                <w:p w:rsidR="00A2175F" w:rsidRDefault="00A2175F" w:rsidP="00CB748C">
                  <w:pPr>
                    <w:rPr>
                      <w:sz w:val="18"/>
                      <w:szCs w:val="18"/>
                      <w:lang w:val="fr-FR"/>
                    </w:rPr>
                  </w:pPr>
                </w:p>
                <w:p w:rsidR="000A0689" w:rsidRPr="00801143" w:rsidRDefault="000A0689" w:rsidP="00CB748C">
                  <w:pPr>
                    <w:rPr>
                      <w:sz w:val="18"/>
                      <w:szCs w:val="18"/>
                      <w:lang w:val="fr-FR"/>
                    </w:rPr>
                  </w:pPr>
                </w:p>
              </w:tc>
              <w:tc>
                <w:tcPr>
                  <w:tcW w:w="1080" w:type="dxa"/>
                  <w:tcBorders>
                    <w:top w:val="nil"/>
                    <w:bottom w:val="single" w:sz="4" w:space="0" w:color="auto"/>
                  </w:tcBorders>
                </w:tcPr>
                <w:p w:rsidR="00A2175F" w:rsidRPr="00801143" w:rsidRDefault="00A2175F" w:rsidP="00CB748C">
                  <w:pPr>
                    <w:rPr>
                      <w:sz w:val="18"/>
                      <w:szCs w:val="18"/>
                      <w:lang w:val="fr-FR"/>
                    </w:rPr>
                  </w:pPr>
                </w:p>
              </w:tc>
              <w:tc>
                <w:tcPr>
                  <w:tcW w:w="1260" w:type="dxa"/>
                  <w:tcBorders>
                    <w:top w:val="nil"/>
                    <w:bottom w:val="single" w:sz="4" w:space="0" w:color="auto"/>
                  </w:tcBorders>
                </w:tcPr>
                <w:p w:rsidR="00A2175F" w:rsidRPr="00801143" w:rsidRDefault="00A2175F" w:rsidP="00CB748C">
                  <w:pPr>
                    <w:rPr>
                      <w:sz w:val="18"/>
                      <w:szCs w:val="18"/>
                      <w:lang w:val="fr-FR"/>
                    </w:rPr>
                  </w:pPr>
                </w:p>
              </w:tc>
              <w:tc>
                <w:tcPr>
                  <w:tcW w:w="720" w:type="dxa"/>
                  <w:tcBorders>
                    <w:top w:val="nil"/>
                    <w:bottom w:val="single" w:sz="4" w:space="0" w:color="auto"/>
                  </w:tcBorders>
                </w:tcPr>
                <w:p w:rsidR="00A2175F" w:rsidRPr="00801143" w:rsidRDefault="00A2175F" w:rsidP="00CB748C">
                  <w:pPr>
                    <w:rPr>
                      <w:sz w:val="18"/>
                      <w:szCs w:val="18"/>
                      <w:lang w:val="fr-FR"/>
                    </w:rPr>
                  </w:pPr>
                </w:p>
              </w:tc>
              <w:tc>
                <w:tcPr>
                  <w:tcW w:w="1080" w:type="dxa"/>
                  <w:tcBorders>
                    <w:top w:val="nil"/>
                    <w:bottom w:val="single" w:sz="4" w:space="0" w:color="auto"/>
                  </w:tcBorders>
                </w:tcPr>
                <w:p w:rsidR="00A2175F" w:rsidRPr="00801143" w:rsidRDefault="00A2175F" w:rsidP="00CB748C">
                  <w:pPr>
                    <w:rPr>
                      <w:sz w:val="18"/>
                      <w:szCs w:val="18"/>
                      <w:lang w:val="fr-FR"/>
                    </w:rPr>
                  </w:pPr>
                </w:p>
              </w:tc>
              <w:tc>
                <w:tcPr>
                  <w:tcW w:w="1152" w:type="dxa"/>
                  <w:tcBorders>
                    <w:top w:val="nil"/>
                    <w:bottom w:val="single" w:sz="4" w:space="0" w:color="auto"/>
                  </w:tcBorders>
                </w:tcPr>
                <w:p w:rsidR="00A2175F" w:rsidRPr="00801143" w:rsidRDefault="00A2175F" w:rsidP="00CB748C">
                  <w:pPr>
                    <w:rPr>
                      <w:sz w:val="18"/>
                      <w:szCs w:val="18"/>
                      <w:lang w:val="fr-FR"/>
                    </w:rPr>
                  </w:pPr>
                </w:p>
              </w:tc>
            </w:tr>
          </w:tbl>
          <w:p w:rsidR="00A2175F" w:rsidRPr="00801143" w:rsidRDefault="00A2175F" w:rsidP="00B708AA">
            <w:pPr>
              <w:spacing w:before="60" w:after="60"/>
              <w:rPr>
                <w:b/>
                <w:sz w:val="18"/>
                <w:szCs w:val="18"/>
                <w:lang w:val="fr-FR"/>
              </w:rPr>
            </w:pPr>
          </w:p>
        </w:tc>
      </w:tr>
      <w:tr w:rsidR="00A2175F" w:rsidRPr="00633F0E">
        <w:trPr>
          <w:trHeight w:val="288"/>
        </w:trPr>
        <w:tc>
          <w:tcPr>
            <w:tcW w:w="9540" w:type="dxa"/>
            <w:gridSpan w:val="7"/>
            <w:tcBorders>
              <w:top w:val="single" w:sz="4" w:space="0" w:color="auto"/>
              <w:bottom w:val="single" w:sz="4" w:space="0" w:color="auto"/>
            </w:tcBorders>
            <w:shd w:val="clear" w:color="000000" w:fill="F3F3F3"/>
            <w:vAlign w:val="center"/>
          </w:tcPr>
          <w:p w:rsidR="00A2175F" w:rsidRPr="00633F0E" w:rsidRDefault="00A2175F" w:rsidP="00B708AA">
            <w:pPr>
              <w:spacing w:before="60" w:after="60"/>
              <w:rPr>
                <w:b/>
                <w:sz w:val="18"/>
                <w:szCs w:val="18"/>
                <w:lang w:val="fr-FR"/>
              </w:rPr>
            </w:pPr>
            <w:r w:rsidRPr="00633F0E">
              <w:rPr>
                <w:b/>
                <w:sz w:val="18"/>
                <w:szCs w:val="18"/>
                <w:lang w:val="fr-FR"/>
              </w:rPr>
              <w:lastRenderedPageBreak/>
              <w:t>3. Accès à la PCMA</w:t>
            </w:r>
          </w:p>
        </w:tc>
      </w:tr>
      <w:tr w:rsidR="00A2175F" w:rsidRPr="009305A3">
        <w:trPr>
          <w:trHeight w:val="288"/>
        </w:trPr>
        <w:tc>
          <w:tcPr>
            <w:tcW w:w="3060" w:type="dxa"/>
            <w:tcBorders>
              <w:top w:val="single" w:sz="4" w:space="0" w:color="auto"/>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Sites d’apprentissage (avant l’expansion progressive, y compris le plan d’expansion à plus grande échelle)</w:t>
            </w:r>
          </w:p>
        </w:tc>
        <w:tc>
          <w:tcPr>
            <w:tcW w:w="1080" w:type="dxa"/>
            <w:tcBorders>
              <w:top w:val="single" w:sz="4" w:space="0" w:color="auto"/>
              <w:bottom w:val="single" w:sz="4" w:space="0" w:color="auto"/>
            </w:tcBorders>
          </w:tcPr>
          <w:p w:rsidR="00A2175F" w:rsidRPr="00633F0E" w:rsidRDefault="00A2175F" w:rsidP="00B708AA">
            <w:pPr>
              <w:rPr>
                <w:sz w:val="18"/>
                <w:szCs w:val="18"/>
                <w:lang w:val="fr-FR"/>
              </w:rPr>
            </w:pPr>
          </w:p>
        </w:tc>
        <w:tc>
          <w:tcPr>
            <w:tcW w:w="1080" w:type="dxa"/>
            <w:tcBorders>
              <w:top w:val="single" w:sz="4" w:space="0" w:color="auto"/>
              <w:bottom w:val="single" w:sz="4" w:space="0" w:color="auto"/>
            </w:tcBorders>
          </w:tcPr>
          <w:p w:rsidR="00A2175F" w:rsidRPr="00633F0E" w:rsidRDefault="00A2175F" w:rsidP="00B708AA">
            <w:pPr>
              <w:rPr>
                <w:sz w:val="18"/>
                <w:szCs w:val="18"/>
                <w:lang w:val="fr-FR"/>
              </w:rPr>
            </w:pPr>
          </w:p>
        </w:tc>
        <w:tc>
          <w:tcPr>
            <w:tcW w:w="1260" w:type="dxa"/>
            <w:tcBorders>
              <w:top w:val="single" w:sz="4" w:space="0" w:color="auto"/>
              <w:bottom w:val="single" w:sz="4" w:space="0" w:color="auto"/>
            </w:tcBorders>
          </w:tcPr>
          <w:p w:rsidR="00A2175F" w:rsidRPr="00633F0E" w:rsidRDefault="00A2175F" w:rsidP="00B708AA">
            <w:pPr>
              <w:rPr>
                <w:sz w:val="18"/>
                <w:szCs w:val="18"/>
                <w:lang w:val="fr-FR"/>
              </w:rPr>
            </w:pPr>
          </w:p>
        </w:tc>
        <w:tc>
          <w:tcPr>
            <w:tcW w:w="900" w:type="dxa"/>
            <w:tcBorders>
              <w:top w:val="single" w:sz="4" w:space="0" w:color="auto"/>
              <w:bottom w:val="single" w:sz="4" w:space="0" w:color="auto"/>
            </w:tcBorders>
          </w:tcPr>
          <w:p w:rsidR="00A2175F" w:rsidRPr="00633F0E" w:rsidRDefault="00A2175F" w:rsidP="00B708AA">
            <w:pPr>
              <w:rPr>
                <w:sz w:val="18"/>
                <w:szCs w:val="18"/>
                <w:lang w:val="fr-FR"/>
              </w:rPr>
            </w:pPr>
          </w:p>
        </w:tc>
        <w:tc>
          <w:tcPr>
            <w:tcW w:w="990" w:type="dxa"/>
            <w:tcBorders>
              <w:top w:val="single" w:sz="4" w:space="0" w:color="auto"/>
              <w:bottom w:val="single" w:sz="4" w:space="0" w:color="auto"/>
            </w:tcBorders>
          </w:tcPr>
          <w:p w:rsidR="00A2175F" w:rsidRPr="00633F0E" w:rsidRDefault="00A2175F" w:rsidP="00B708AA">
            <w:pPr>
              <w:rPr>
                <w:sz w:val="18"/>
                <w:szCs w:val="18"/>
                <w:lang w:val="fr-FR"/>
              </w:rPr>
            </w:pPr>
          </w:p>
        </w:tc>
        <w:tc>
          <w:tcPr>
            <w:tcW w:w="1170" w:type="dxa"/>
            <w:tcBorders>
              <w:top w:val="single" w:sz="4" w:space="0" w:color="auto"/>
              <w:bottom w:val="single" w:sz="4" w:space="0" w:color="auto"/>
            </w:tcBorders>
          </w:tcPr>
          <w:p w:rsidR="00A2175F" w:rsidRPr="00633F0E" w:rsidRDefault="00A2175F" w:rsidP="00B708AA">
            <w:pPr>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L’extension communautaire de la PCMA dans les districts prioritaires</w:t>
            </w: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260" w:type="dxa"/>
            <w:tcBorders>
              <w:top w:val="nil"/>
              <w:bottom w:val="single" w:sz="4" w:space="0" w:color="auto"/>
            </w:tcBorders>
          </w:tcPr>
          <w:p w:rsidR="00A2175F" w:rsidRPr="00633F0E" w:rsidRDefault="00A2175F" w:rsidP="00B708AA">
            <w:pPr>
              <w:rPr>
                <w:sz w:val="18"/>
                <w:szCs w:val="18"/>
                <w:lang w:val="fr-FR"/>
              </w:rPr>
            </w:pPr>
          </w:p>
        </w:tc>
        <w:tc>
          <w:tcPr>
            <w:tcW w:w="900" w:type="dxa"/>
            <w:tcBorders>
              <w:top w:val="nil"/>
              <w:bottom w:val="single" w:sz="4" w:space="0" w:color="auto"/>
            </w:tcBorders>
          </w:tcPr>
          <w:p w:rsidR="00A2175F" w:rsidRPr="00633F0E" w:rsidRDefault="00A2175F" w:rsidP="00B708AA">
            <w:pPr>
              <w:rPr>
                <w:sz w:val="18"/>
                <w:szCs w:val="18"/>
                <w:lang w:val="fr-FR"/>
              </w:rPr>
            </w:pPr>
          </w:p>
        </w:tc>
        <w:tc>
          <w:tcPr>
            <w:tcW w:w="990" w:type="dxa"/>
            <w:tcBorders>
              <w:top w:val="nil"/>
              <w:bottom w:val="single" w:sz="4" w:space="0" w:color="auto"/>
            </w:tcBorders>
          </w:tcPr>
          <w:p w:rsidR="00A2175F" w:rsidRPr="00633F0E" w:rsidRDefault="00A2175F" w:rsidP="00B708AA">
            <w:pPr>
              <w:rPr>
                <w:sz w:val="18"/>
                <w:szCs w:val="18"/>
                <w:lang w:val="fr-FR"/>
              </w:rPr>
            </w:pPr>
          </w:p>
        </w:tc>
        <w:tc>
          <w:tcPr>
            <w:tcW w:w="1170" w:type="dxa"/>
            <w:tcBorders>
              <w:top w:val="nil"/>
              <w:bottom w:val="single" w:sz="4" w:space="0" w:color="auto"/>
            </w:tcBorders>
          </w:tcPr>
          <w:p w:rsidR="00A2175F" w:rsidRPr="00633F0E" w:rsidRDefault="00A2175F" w:rsidP="00B708AA">
            <w:pPr>
              <w:rPr>
                <w:sz w:val="18"/>
                <w:szCs w:val="18"/>
                <w:lang w:val="fr-FR"/>
              </w:rPr>
            </w:pPr>
          </w:p>
        </w:tc>
      </w:tr>
      <w:tr w:rsidR="00A2175F" w:rsidRPr="009305A3">
        <w:trPr>
          <w:trHeight w:val="288"/>
        </w:trPr>
        <w:tc>
          <w:tcPr>
            <w:tcW w:w="3060" w:type="dxa"/>
            <w:tcBorders>
              <w:top w:val="single" w:sz="4" w:space="0" w:color="auto"/>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Sites PEC </w:t>
            </w:r>
            <w:smartTag w:uri="urn:schemas-microsoft-com:office:smarttags" w:element="stockticker">
              <w:r w:rsidRPr="00633F0E">
                <w:rPr>
                  <w:sz w:val="18"/>
                  <w:szCs w:val="18"/>
                  <w:lang w:val="fr-FR"/>
                </w:rPr>
                <w:t>MAS</w:t>
              </w:r>
            </w:smartTag>
            <w:r w:rsidRPr="00633F0E">
              <w:rPr>
                <w:sz w:val="18"/>
                <w:szCs w:val="18"/>
                <w:lang w:val="fr-FR"/>
              </w:rPr>
              <w:t xml:space="preserve"> hospitalière et ambulatoires dans les districts prioritaires</w:t>
            </w:r>
          </w:p>
        </w:tc>
        <w:tc>
          <w:tcPr>
            <w:tcW w:w="1080" w:type="dxa"/>
            <w:tcBorders>
              <w:top w:val="single" w:sz="4" w:space="0" w:color="auto"/>
              <w:bottom w:val="single" w:sz="4" w:space="0" w:color="auto"/>
            </w:tcBorders>
          </w:tcPr>
          <w:p w:rsidR="00A2175F" w:rsidRPr="00633F0E" w:rsidRDefault="00A2175F" w:rsidP="00B708AA">
            <w:pPr>
              <w:rPr>
                <w:sz w:val="18"/>
                <w:szCs w:val="18"/>
                <w:lang w:val="fr-FR"/>
              </w:rPr>
            </w:pPr>
          </w:p>
        </w:tc>
        <w:tc>
          <w:tcPr>
            <w:tcW w:w="1080" w:type="dxa"/>
            <w:tcBorders>
              <w:top w:val="single" w:sz="4" w:space="0" w:color="auto"/>
              <w:bottom w:val="single" w:sz="4" w:space="0" w:color="auto"/>
            </w:tcBorders>
          </w:tcPr>
          <w:p w:rsidR="00A2175F" w:rsidRPr="00633F0E" w:rsidRDefault="00A2175F" w:rsidP="00B708AA">
            <w:pPr>
              <w:rPr>
                <w:sz w:val="18"/>
                <w:szCs w:val="18"/>
                <w:lang w:val="fr-FR"/>
              </w:rPr>
            </w:pPr>
          </w:p>
        </w:tc>
        <w:tc>
          <w:tcPr>
            <w:tcW w:w="1260" w:type="dxa"/>
            <w:tcBorders>
              <w:top w:val="single" w:sz="4" w:space="0" w:color="auto"/>
              <w:bottom w:val="single" w:sz="4" w:space="0" w:color="auto"/>
            </w:tcBorders>
          </w:tcPr>
          <w:p w:rsidR="00A2175F" w:rsidRPr="00633F0E" w:rsidRDefault="00A2175F" w:rsidP="00B708AA">
            <w:pPr>
              <w:rPr>
                <w:sz w:val="18"/>
                <w:szCs w:val="18"/>
                <w:lang w:val="fr-FR"/>
              </w:rPr>
            </w:pPr>
          </w:p>
        </w:tc>
        <w:tc>
          <w:tcPr>
            <w:tcW w:w="900" w:type="dxa"/>
            <w:tcBorders>
              <w:top w:val="single" w:sz="4" w:space="0" w:color="auto"/>
              <w:bottom w:val="single" w:sz="4" w:space="0" w:color="auto"/>
            </w:tcBorders>
          </w:tcPr>
          <w:p w:rsidR="00A2175F" w:rsidRPr="00633F0E" w:rsidRDefault="00A2175F" w:rsidP="00B708AA">
            <w:pPr>
              <w:rPr>
                <w:sz w:val="18"/>
                <w:szCs w:val="18"/>
                <w:lang w:val="fr-FR"/>
              </w:rPr>
            </w:pPr>
          </w:p>
        </w:tc>
        <w:tc>
          <w:tcPr>
            <w:tcW w:w="990" w:type="dxa"/>
            <w:tcBorders>
              <w:top w:val="single" w:sz="4" w:space="0" w:color="auto"/>
              <w:bottom w:val="single" w:sz="4" w:space="0" w:color="auto"/>
            </w:tcBorders>
          </w:tcPr>
          <w:p w:rsidR="00A2175F" w:rsidRPr="00633F0E" w:rsidRDefault="00A2175F" w:rsidP="00B708AA">
            <w:pPr>
              <w:rPr>
                <w:sz w:val="18"/>
                <w:szCs w:val="18"/>
                <w:lang w:val="fr-FR"/>
              </w:rPr>
            </w:pPr>
          </w:p>
        </w:tc>
        <w:tc>
          <w:tcPr>
            <w:tcW w:w="1170" w:type="dxa"/>
            <w:tcBorders>
              <w:top w:val="single" w:sz="4" w:space="0" w:color="auto"/>
              <w:bottom w:val="single" w:sz="4" w:space="0" w:color="auto"/>
            </w:tcBorders>
          </w:tcPr>
          <w:p w:rsidR="00A2175F" w:rsidRPr="00633F0E" w:rsidRDefault="00A2175F" w:rsidP="00B708AA">
            <w:pPr>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Système de référence entre la  PEC </w:t>
            </w:r>
            <w:smartTag w:uri="urn:schemas-microsoft-com:office:smarttags" w:element="stockticker">
              <w:r w:rsidRPr="00633F0E">
                <w:rPr>
                  <w:sz w:val="18"/>
                  <w:szCs w:val="18"/>
                  <w:lang w:val="fr-FR"/>
                </w:rPr>
                <w:t>MAS</w:t>
              </w:r>
            </w:smartTag>
            <w:r w:rsidRPr="00633F0E">
              <w:rPr>
                <w:sz w:val="18"/>
                <w:szCs w:val="18"/>
                <w:lang w:val="fr-FR"/>
              </w:rPr>
              <w:t xml:space="preserve"> hospitalière  et la PEC </w:t>
            </w:r>
            <w:smartTag w:uri="urn:schemas-microsoft-com:office:smarttags" w:element="stockticker">
              <w:r w:rsidRPr="00633F0E">
                <w:rPr>
                  <w:sz w:val="18"/>
                  <w:szCs w:val="18"/>
                  <w:lang w:val="fr-FR"/>
                </w:rPr>
                <w:t>MAS</w:t>
              </w:r>
            </w:smartTag>
            <w:r w:rsidRPr="00633F0E">
              <w:rPr>
                <w:sz w:val="18"/>
                <w:szCs w:val="18"/>
                <w:lang w:val="fr-FR"/>
              </w:rPr>
              <w:t xml:space="preserve"> ambulatoire</w:t>
            </w: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260" w:type="dxa"/>
            <w:tcBorders>
              <w:top w:val="nil"/>
              <w:bottom w:val="single" w:sz="4" w:space="0" w:color="auto"/>
            </w:tcBorders>
          </w:tcPr>
          <w:p w:rsidR="00A2175F" w:rsidRPr="00633F0E" w:rsidRDefault="00A2175F" w:rsidP="00B708AA">
            <w:pPr>
              <w:rPr>
                <w:sz w:val="18"/>
                <w:szCs w:val="18"/>
                <w:lang w:val="fr-FR"/>
              </w:rPr>
            </w:pPr>
          </w:p>
        </w:tc>
        <w:tc>
          <w:tcPr>
            <w:tcW w:w="900" w:type="dxa"/>
            <w:tcBorders>
              <w:top w:val="nil"/>
              <w:bottom w:val="single" w:sz="4" w:space="0" w:color="auto"/>
            </w:tcBorders>
          </w:tcPr>
          <w:p w:rsidR="00A2175F" w:rsidRPr="00633F0E" w:rsidRDefault="00A2175F" w:rsidP="00B708AA">
            <w:pPr>
              <w:rPr>
                <w:sz w:val="18"/>
                <w:szCs w:val="18"/>
                <w:lang w:val="fr-FR"/>
              </w:rPr>
            </w:pPr>
          </w:p>
        </w:tc>
        <w:tc>
          <w:tcPr>
            <w:tcW w:w="990" w:type="dxa"/>
            <w:tcBorders>
              <w:top w:val="nil"/>
              <w:bottom w:val="single" w:sz="4" w:space="0" w:color="auto"/>
            </w:tcBorders>
          </w:tcPr>
          <w:p w:rsidR="00A2175F" w:rsidRPr="00633F0E" w:rsidRDefault="00A2175F" w:rsidP="00B708AA">
            <w:pPr>
              <w:rPr>
                <w:sz w:val="18"/>
                <w:szCs w:val="18"/>
                <w:lang w:val="fr-FR"/>
              </w:rPr>
            </w:pPr>
          </w:p>
        </w:tc>
        <w:tc>
          <w:tcPr>
            <w:tcW w:w="1170" w:type="dxa"/>
            <w:tcBorders>
              <w:top w:val="nil"/>
              <w:bottom w:val="single" w:sz="4" w:space="0" w:color="auto"/>
            </w:tcBorders>
          </w:tcPr>
          <w:p w:rsidR="00A2175F" w:rsidRPr="00633F0E" w:rsidRDefault="00A2175F" w:rsidP="00B708AA">
            <w:pPr>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Nombre adéquat des agents de santé pour la PCMA </w:t>
            </w: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260" w:type="dxa"/>
            <w:tcBorders>
              <w:top w:val="nil"/>
              <w:bottom w:val="single" w:sz="4" w:space="0" w:color="auto"/>
            </w:tcBorders>
          </w:tcPr>
          <w:p w:rsidR="00A2175F" w:rsidRPr="00633F0E" w:rsidRDefault="00A2175F" w:rsidP="00B708AA">
            <w:pPr>
              <w:rPr>
                <w:sz w:val="18"/>
                <w:szCs w:val="18"/>
                <w:lang w:val="fr-FR"/>
              </w:rPr>
            </w:pPr>
          </w:p>
        </w:tc>
        <w:tc>
          <w:tcPr>
            <w:tcW w:w="900" w:type="dxa"/>
            <w:tcBorders>
              <w:top w:val="nil"/>
              <w:bottom w:val="single" w:sz="4" w:space="0" w:color="auto"/>
            </w:tcBorders>
          </w:tcPr>
          <w:p w:rsidR="00A2175F" w:rsidRPr="00633F0E" w:rsidRDefault="00A2175F" w:rsidP="00B708AA">
            <w:pPr>
              <w:rPr>
                <w:sz w:val="18"/>
                <w:szCs w:val="18"/>
                <w:lang w:val="fr-FR"/>
              </w:rPr>
            </w:pPr>
          </w:p>
        </w:tc>
        <w:tc>
          <w:tcPr>
            <w:tcW w:w="990" w:type="dxa"/>
            <w:tcBorders>
              <w:top w:val="nil"/>
              <w:bottom w:val="single" w:sz="4" w:space="0" w:color="auto"/>
            </w:tcBorders>
          </w:tcPr>
          <w:p w:rsidR="00A2175F" w:rsidRPr="00633F0E" w:rsidRDefault="00A2175F" w:rsidP="00B708AA">
            <w:pPr>
              <w:rPr>
                <w:sz w:val="18"/>
                <w:szCs w:val="18"/>
                <w:lang w:val="fr-FR"/>
              </w:rPr>
            </w:pPr>
          </w:p>
        </w:tc>
        <w:tc>
          <w:tcPr>
            <w:tcW w:w="1170" w:type="dxa"/>
            <w:tcBorders>
              <w:top w:val="nil"/>
              <w:bottom w:val="single" w:sz="4" w:space="0" w:color="auto"/>
            </w:tcBorders>
          </w:tcPr>
          <w:p w:rsidR="00A2175F" w:rsidRPr="00633F0E" w:rsidRDefault="00A2175F" w:rsidP="00B708AA">
            <w:pPr>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La PCMA intégrée aux soins de santé et de nutrition de routine</w:t>
            </w: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260" w:type="dxa"/>
            <w:tcBorders>
              <w:top w:val="nil"/>
              <w:bottom w:val="single" w:sz="4" w:space="0" w:color="auto"/>
            </w:tcBorders>
          </w:tcPr>
          <w:p w:rsidR="00A2175F" w:rsidRPr="00633F0E" w:rsidRDefault="00A2175F" w:rsidP="00B708AA">
            <w:pPr>
              <w:rPr>
                <w:sz w:val="18"/>
                <w:szCs w:val="18"/>
                <w:lang w:val="fr-FR"/>
              </w:rPr>
            </w:pPr>
          </w:p>
        </w:tc>
        <w:tc>
          <w:tcPr>
            <w:tcW w:w="900" w:type="dxa"/>
            <w:tcBorders>
              <w:top w:val="nil"/>
              <w:bottom w:val="single" w:sz="4" w:space="0" w:color="auto"/>
            </w:tcBorders>
          </w:tcPr>
          <w:p w:rsidR="00A2175F" w:rsidRPr="00633F0E" w:rsidRDefault="00A2175F" w:rsidP="00B708AA">
            <w:pPr>
              <w:rPr>
                <w:sz w:val="18"/>
                <w:szCs w:val="18"/>
                <w:lang w:val="fr-FR"/>
              </w:rPr>
            </w:pPr>
          </w:p>
        </w:tc>
        <w:tc>
          <w:tcPr>
            <w:tcW w:w="990" w:type="dxa"/>
            <w:tcBorders>
              <w:top w:val="nil"/>
              <w:bottom w:val="single" w:sz="4" w:space="0" w:color="auto"/>
            </w:tcBorders>
          </w:tcPr>
          <w:p w:rsidR="00A2175F" w:rsidRPr="00633F0E" w:rsidRDefault="00A2175F" w:rsidP="00B708AA">
            <w:pPr>
              <w:rPr>
                <w:sz w:val="18"/>
                <w:szCs w:val="18"/>
                <w:lang w:val="fr-FR"/>
              </w:rPr>
            </w:pPr>
          </w:p>
        </w:tc>
        <w:tc>
          <w:tcPr>
            <w:tcW w:w="1170" w:type="dxa"/>
            <w:tcBorders>
              <w:top w:val="nil"/>
              <w:bottom w:val="single" w:sz="4" w:space="0" w:color="auto"/>
            </w:tcBorders>
          </w:tcPr>
          <w:p w:rsidR="00A2175F" w:rsidRPr="00633F0E" w:rsidRDefault="00A2175F" w:rsidP="00B708AA">
            <w:pPr>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Liens entre la PCMA et d’autres initiatives communautaires </w:t>
            </w: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260" w:type="dxa"/>
            <w:tcBorders>
              <w:top w:val="nil"/>
              <w:bottom w:val="single" w:sz="4" w:space="0" w:color="auto"/>
            </w:tcBorders>
          </w:tcPr>
          <w:p w:rsidR="00A2175F" w:rsidRPr="00633F0E" w:rsidRDefault="00A2175F" w:rsidP="00B708AA">
            <w:pPr>
              <w:rPr>
                <w:sz w:val="18"/>
                <w:szCs w:val="18"/>
                <w:lang w:val="fr-FR"/>
              </w:rPr>
            </w:pPr>
          </w:p>
        </w:tc>
        <w:tc>
          <w:tcPr>
            <w:tcW w:w="900" w:type="dxa"/>
            <w:tcBorders>
              <w:top w:val="nil"/>
              <w:bottom w:val="single" w:sz="4" w:space="0" w:color="auto"/>
            </w:tcBorders>
          </w:tcPr>
          <w:p w:rsidR="00A2175F" w:rsidRPr="00633F0E" w:rsidRDefault="00A2175F" w:rsidP="00B708AA">
            <w:pPr>
              <w:rPr>
                <w:sz w:val="18"/>
                <w:szCs w:val="18"/>
                <w:lang w:val="fr-FR"/>
              </w:rPr>
            </w:pPr>
          </w:p>
        </w:tc>
        <w:tc>
          <w:tcPr>
            <w:tcW w:w="990" w:type="dxa"/>
            <w:tcBorders>
              <w:top w:val="nil"/>
              <w:bottom w:val="single" w:sz="4" w:space="0" w:color="auto"/>
            </w:tcBorders>
          </w:tcPr>
          <w:p w:rsidR="00A2175F" w:rsidRPr="00633F0E" w:rsidRDefault="00A2175F" w:rsidP="00B708AA">
            <w:pPr>
              <w:rPr>
                <w:sz w:val="18"/>
                <w:szCs w:val="18"/>
                <w:lang w:val="fr-FR"/>
              </w:rPr>
            </w:pPr>
          </w:p>
        </w:tc>
        <w:tc>
          <w:tcPr>
            <w:tcW w:w="1170" w:type="dxa"/>
            <w:tcBorders>
              <w:top w:val="nil"/>
              <w:bottom w:val="single" w:sz="4" w:space="0" w:color="auto"/>
            </w:tcBorders>
          </w:tcPr>
          <w:p w:rsidR="00A2175F" w:rsidRPr="00633F0E" w:rsidRDefault="00A2175F" w:rsidP="00B708AA">
            <w:pPr>
              <w:rPr>
                <w:sz w:val="18"/>
                <w:szCs w:val="18"/>
                <w:lang w:val="fr-FR"/>
              </w:rPr>
            </w:pPr>
          </w:p>
        </w:tc>
      </w:tr>
      <w:tr w:rsidR="00A2175F" w:rsidRPr="009305A3">
        <w:trPr>
          <w:trHeight w:val="288"/>
        </w:trPr>
        <w:tc>
          <w:tcPr>
            <w:tcW w:w="9540" w:type="dxa"/>
            <w:gridSpan w:val="7"/>
            <w:tcBorders>
              <w:top w:val="single" w:sz="4" w:space="0" w:color="auto"/>
              <w:bottom w:val="single" w:sz="4" w:space="0" w:color="auto"/>
            </w:tcBorders>
            <w:shd w:val="clear" w:color="000000" w:fill="F3F3F3"/>
            <w:vAlign w:val="center"/>
          </w:tcPr>
          <w:p w:rsidR="00A2175F" w:rsidRPr="00633F0E" w:rsidRDefault="00A2175F" w:rsidP="00B708AA">
            <w:pPr>
              <w:rPr>
                <w:b/>
                <w:sz w:val="18"/>
                <w:szCs w:val="18"/>
                <w:lang w:val="fr-FR"/>
              </w:rPr>
            </w:pPr>
            <w:r w:rsidRPr="00633F0E">
              <w:rPr>
                <w:b/>
                <w:sz w:val="18"/>
                <w:szCs w:val="18"/>
                <w:lang w:val="fr-FR"/>
              </w:rPr>
              <w:t>4. Accès aux fournitures de la PCMA</w:t>
            </w: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Système d’approvisionnement de fournitures pour la PCMA</w:t>
            </w: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260" w:type="dxa"/>
            <w:tcBorders>
              <w:top w:val="nil"/>
              <w:bottom w:val="single" w:sz="4" w:space="0" w:color="auto"/>
            </w:tcBorders>
          </w:tcPr>
          <w:p w:rsidR="00A2175F" w:rsidRPr="00633F0E" w:rsidRDefault="00A2175F" w:rsidP="00B708AA">
            <w:pPr>
              <w:rPr>
                <w:sz w:val="18"/>
                <w:szCs w:val="18"/>
                <w:lang w:val="fr-FR"/>
              </w:rPr>
            </w:pPr>
          </w:p>
        </w:tc>
        <w:tc>
          <w:tcPr>
            <w:tcW w:w="900" w:type="dxa"/>
            <w:tcBorders>
              <w:top w:val="nil"/>
              <w:bottom w:val="single" w:sz="4" w:space="0" w:color="auto"/>
            </w:tcBorders>
          </w:tcPr>
          <w:p w:rsidR="00A2175F" w:rsidRPr="00633F0E" w:rsidRDefault="00A2175F" w:rsidP="00B708AA">
            <w:pPr>
              <w:rPr>
                <w:sz w:val="18"/>
                <w:szCs w:val="18"/>
                <w:lang w:val="fr-FR"/>
              </w:rPr>
            </w:pPr>
          </w:p>
        </w:tc>
        <w:tc>
          <w:tcPr>
            <w:tcW w:w="990" w:type="dxa"/>
            <w:tcBorders>
              <w:top w:val="nil"/>
              <w:bottom w:val="single" w:sz="4" w:space="0" w:color="auto"/>
            </w:tcBorders>
          </w:tcPr>
          <w:p w:rsidR="00A2175F" w:rsidRPr="00633F0E" w:rsidRDefault="00A2175F" w:rsidP="00B708AA">
            <w:pPr>
              <w:rPr>
                <w:sz w:val="18"/>
                <w:szCs w:val="18"/>
                <w:lang w:val="fr-FR"/>
              </w:rPr>
            </w:pPr>
          </w:p>
        </w:tc>
        <w:tc>
          <w:tcPr>
            <w:tcW w:w="1170" w:type="dxa"/>
            <w:tcBorders>
              <w:top w:val="nil"/>
              <w:bottom w:val="single" w:sz="4" w:space="0" w:color="auto"/>
            </w:tcBorders>
          </w:tcPr>
          <w:p w:rsidR="00A2175F" w:rsidRPr="00633F0E" w:rsidRDefault="00A2175F" w:rsidP="00B708AA">
            <w:pPr>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Système de gestion de l’équipement et des fournitures de la PCMA </w:t>
            </w: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260" w:type="dxa"/>
            <w:tcBorders>
              <w:top w:val="nil"/>
              <w:bottom w:val="single" w:sz="4" w:space="0" w:color="auto"/>
            </w:tcBorders>
          </w:tcPr>
          <w:p w:rsidR="00A2175F" w:rsidRPr="00633F0E" w:rsidRDefault="00A2175F" w:rsidP="00B708AA">
            <w:pPr>
              <w:rPr>
                <w:sz w:val="18"/>
                <w:szCs w:val="18"/>
                <w:lang w:val="fr-FR"/>
              </w:rPr>
            </w:pPr>
          </w:p>
        </w:tc>
        <w:tc>
          <w:tcPr>
            <w:tcW w:w="900" w:type="dxa"/>
            <w:tcBorders>
              <w:top w:val="nil"/>
              <w:bottom w:val="single" w:sz="4" w:space="0" w:color="auto"/>
            </w:tcBorders>
          </w:tcPr>
          <w:p w:rsidR="00A2175F" w:rsidRPr="00633F0E" w:rsidRDefault="00A2175F" w:rsidP="00B708AA">
            <w:pPr>
              <w:rPr>
                <w:sz w:val="18"/>
                <w:szCs w:val="18"/>
                <w:lang w:val="fr-FR"/>
              </w:rPr>
            </w:pPr>
          </w:p>
        </w:tc>
        <w:tc>
          <w:tcPr>
            <w:tcW w:w="990" w:type="dxa"/>
            <w:tcBorders>
              <w:top w:val="nil"/>
              <w:bottom w:val="single" w:sz="4" w:space="0" w:color="auto"/>
            </w:tcBorders>
          </w:tcPr>
          <w:p w:rsidR="00A2175F" w:rsidRPr="00633F0E" w:rsidRDefault="00A2175F" w:rsidP="00B708AA">
            <w:pPr>
              <w:rPr>
                <w:sz w:val="18"/>
                <w:szCs w:val="18"/>
                <w:lang w:val="fr-FR"/>
              </w:rPr>
            </w:pPr>
          </w:p>
        </w:tc>
        <w:tc>
          <w:tcPr>
            <w:tcW w:w="1170" w:type="dxa"/>
            <w:tcBorders>
              <w:top w:val="nil"/>
              <w:bottom w:val="single" w:sz="4" w:space="0" w:color="auto"/>
            </w:tcBorders>
          </w:tcPr>
          <w:p w:rsidR="00A2175F" w:rsidRPr="00633F0E" w:rsidRDefault="00A2175F" w:rsidP="00B708AA">
            <w:pPr>
              <w:rPr>
                <w:sz w:val="18"/>
                <w:szCs w:val="18"/>
                <w:lang w:val="fr-FR"/>
              </w:rPr>
            </w:pPr>
          </w:p>
        </w:tc>
      </w:tr>
      <w:tr w:rsidR="00A2175F" w:rsidRPr="009305A3">
        <w:trPr>
          <w:trHeight w:val="288"/>
        </w:trPr>
        <w:tc>
          <w:tcPr>
            <w:tcW w:w="3060" w:type="dxa"/>
            <w:tcBorders>
              <w:top w:val="nil"/>
              <w:bottom w:val="single" w:sz="4" w:space="0" w:color="auto"/>
              <w:right w:val="nil"/>
            </w:tcBorders>
            <w:vAlign w:val="center"/>
          </w:tcPr>
          <w:p w:rsidR="00A2175F" w:rsidRPr="00633F0E" w:rsidRDefault="00A2175F" w:rsidP="00B708AA">
            <w:pPr>
              <w:spacing w:before="60" w:after="60"/>
              <w:rPr>
                <w:sz w:val="18"/>
                <w:szCs w:val="18"/>
                <w:lang w:val="fr-FR"/>
              </w:rPr>
            </w:pPr>
            <w:r w:rsidRPr="00633F0E">
              <w:rPr>
                <w:sz w:val="18"/>
                <w:szCs w:val="18"/>
                <w:lang w:val="fr-FR"/>
              </w:rPr>
              <w:t>Production nationale continue de l’ATPE, avec capacité de couvrir les besoins nationaux (certifiée par le Fonds des Nations Unies pour l’enfance [UNICEF])</w:t>
            </w:r>
          </w:p>
        </w:tc>
        <w:tc>
          <w:tcPr>
            <w:tcW w:w="1080" w:type="dxa"/>
            <w:tcBorders>
              <w:top w:val="nil"/>
              <w:left w:val="nil"/>
              <w:bottom w:val="single" w:sz="4" w:space="0" w:color="auto"/>
              <w:right w:val="nil"/>
            </w:tcBorders>
          </w:tcPr>
          <w:p w:rsidR="00A2175F" w:rsidRPr="00633F0E" w:rsidRDefault="00A2175F" w:rsidP="00B708AA">
            <w:pPr>
              <w:rPr>
                <w:sz w:val="18"/>
                <w:szCs w:val="18"/>
                <w:lang w:val="fr-FR"/>
              </w:rPr>
            </w:pPr>
          </w:p>
        </w:tc>
        <w:tc>
          <w:tcPr>
            <w:tcW w:w="1080" w:type="dxa"/>
            <w:tcBorders>
              <w:top w:val="nil"/>
              <w:left w:val="nil"/>
              <w:bottom w:val="single" w:sz="4" w:space="0" w:color="auto"/>
              <w:right w:val="nil"/>
            </w:tcBorders>
          </w:tcPr>
          <w:p w:rsidR="00A2175F" w:rsidRPr="00633F0E" w:rsidRDefault="00A2175F" w:rsidP="00B708AA">
            <w:pPr>
              <w:rPr>
                <w:sz w:val="18"/>
                <w:szCs w:val="18"/>
                <w:lang w:val="fr-FR"/>
              </w:rPr>
            </w:pPr>
          </w:p>
        </w:tc>
        <w:tc>
          <w:tcPr>
            <w:tcW w:w="1260" w:type="dxa"/>
            <w:tcBorders>
              <w:top w:val="nil"/>
              <w:left w:val="nil"/>
              <w:bottom w:val="single" w:sz="4" w:space="0" w:color="auto"/>
              <w:right w:val="nil"/>
            </w:tcBorders>
          </w:tcPr>
          <w:p w:rsidR="00A2175F" w:rsidRPr="00633F0E" w:rsidRDefault="00A2175F" w:rsidP="00B708AA">
            <w:pPr>
              <w:rPr>
                <w:sz w:val="18"/>
                <w:szCs w:val="18"/>
                <w:lang w:val="fr-FR"/>
              </w:rPr>
            </w:pPr>
          </w:p>
        </w:tc>
        <w:tc>
          <w:tcPr>
            <w:tcW w:w="900" w:type="dxa"/>
            <w:tcBorders>
              <w:top w:val="nil"/>
              <w:left w:val="nil"/>
              <w:bottom w:val="single" w:sz="4" w:space="0" w:color="auto"/>
              <w:right w:val="nil"/>
            </w:tcBorders>
          </w:tcPr>
          <w:p w:rsidR="00A2175F" w:rsidRPr="00633F0E" w:rsidRDefault="00A2175F" w:rsidP="00B708AA">
            <w:pPr>
              <w:rPr>
                <w:sz w:val="18"/>
                <w:szCs w:val="18"/>
                <w:lang w:val="fr-FR"/>
              </w:rPr>
            </w:pPr>
          </w:p>
        </w:tc>
        <w:tc>
          <w:tcPr>
            <w:tcW w:w="990" w:type="dxa"/>
            <w:tcBorders>
              <w:top w:val="nil"/>
              <w:left w:val="nil"/>
              <w:bottom w:val="single" w:sz="4" w:space="0" w:color="auto"/>
              <w:right w:val="nil"/>
            </w:tcBorders>
          </w:tcPr>
          <w:p w:rsidR="00A2175F" w:rsidRPr="00633F0E" w:rsidRDefault="00A2175F" w:rsidP="00B708AA">
            <w:pPr>
              <w:rPr>
                <w:sz w:val="18"/>
                <w:szCs w:val="18"/>
                <w:lang w:val="fr-FR"/>
              </w:rPr>
            </w:pPr>
          </w:p>
        </w:tc>
        <w:tc>
          <w:tcPr>
            <w:tcW w:w="1170" w:type="dxa"/>
            <w:tcBorders>
              <w:top w:val="nil"/>
              <w:left w:val="nil"/>
              <w:bottom w:val="single" w:sz="4" w:space="0" w:color="auto"/>
            </w:tcBorders>
          </w:tcPr>
          <w:p w:rsidR="00A2175F" w:rsidRPr="00633F0E" w:rsidRDefault="00A2175F" w:rsidP="00B708AA">
            <w:pPr>
              <w:rPr>
                <w:sz w:val="18"/>
                <w:szCs w:val="18"/>
                <w:lang w:val="fr-FR"/>
              </w:rPr>
            </w:pPr>
          </w:p>
        </w:tc>
      </w:tr>
      <w:tr w:rsidR="00A2175F" w:rsidRPr="00633F0E">
        <w:trPr>
          <w:trHeight w:val="288"/>
        </w:trPr>
        <w:tc>
          <w:tcPr>
            <w:tcW w:w="9540" w:type="dxa"/>
            <w:gridSpan w:val="7"/>
            <w:tcBorders>
              <w:top w:val="single" w:sz="4" w:space="0" w:color="auto"/>
              <w:bottom w:val="single" w:sz="4" w:space="0" w:color="auto"/>
            </w:tcBorders>
            <w:shd w:val="clear" w:color="000000" w:fill="F3F3F3"/>
            <w:vAlign w:val="center"/>
          </w:tcPr>
          <w:p w:rsidR="00A2175F" w:rsidRPr="00633F0E" w:rsidRDefault="00A2175F" w:rsidP="00B708AA">
            <w:pPr>
              <w:rPr>
                <w:b/>
                <w:sz w:val="18"/>
                <w:szCs w:val="18"/>
                <w:lang w:val="fr-FR"/>
              </w:rPr>
            </w:pPr>
            <w:r w:rsidRPr="00633F0E">
              <w:rPr>
                <w:b/>
                <w:sz w:val="18"/>
                <w:szCs w:val="18"/>
                <w:lang w:val="fr-FR"/>
              </w:rPr>
              <w:t>5. Qualité de la PCMA</w:t>
            </w:r>
          </w:p>
        </w:tc>
      </w:tr>
      <w:tr w:rsidR="00A2175F" w:rsidRPr="009305A3">
        <w:trPr>
          <w:trHeight w:val="288"/>
        </w:trPr>
        <w:tc>
          <w:tcPr>
            <w:tcW w:w="3060" w:type="dxa"/>
            <w:tcBorders>
              <w:top w:val="single" w:sz="4" w:space="0" w:color="auto"/>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Adhésion aux directives et protocoles de traitement standardisés de la PCMA</w:t>
            </w:r>
          </w:p>
        </w:tc>
        <w:tc>
          <w:tcPr>
            <w:tcW w:w="1080" w:type="dxa"/>
            <w:tcBorders>
              <w:top w:val="single" w:sz="4" w:space="0" w:color="auto"/>
              <w:bottom w:val="single" w:sz="4" w:space="0" w:color="auto"/>
            </w:tcBorders>
          </w:tcPr>
          <w:p w:rsidR="00A2175F" w:rsidRPr="00633F0E" w:rsidRDefault="00A2175F" w:rsidP="00B708AA">
            <w:pPr>
              <w:rPr>
                <w:sz w:val="18"/>
                <w:szCs w:val="18"/>
                <w:lang w:val="fr-FR"/>
              </w:rPr>
            </w:pPr>
          </w:p>
        </w:tc>
        <w:tc>
          <w:tcPr>
            <w:tcW w:w="1080" w:type="dxa"/>
            <w:tcBorders>
              <w:top w:val="single" w:sz="4" w:space="0" w:color="auto"/>
              <w:bottom w:val="single" w:sz="4" w:space="0" w:color="auto"/>
            </w:tcBorders>
          </w:tcPr>
          <w:p w:rsidR="00A2175F" w:rsidRPr="00633F0E" w:rsidRDefault="00A2175F" w:rsidP="00B708AA">
            <w:pPr>
              <w:rPr>
                <w:sz w:val="18"/>
                <w:szCs w:val="18"/>
                <w:lang w:val="fr-FR"/>
              </w:rPr>
            </w:pPr>
          </w:p>
        </w:tc>
        <w:tc>
          <w:tcPr>
            <w:tcW w:w="1260" w:type="dxa"/>
            <w:tcBorders>
              <w:top w:val="single" w:sz="4" w:space="0" w:color="auto"/>
              <w:bottom w:val="single" w:sz="4" w:space="0" w:color="auto"/>
            </w:tcBorders>
          </w:tcPr>
          <w:p w:rsidR="00A2175F" w:rsidRPr="00633F0E" w:rsidRDefault="00A2175F" w:rsidP="00B708AA">
            <w:pPr>
              <w:rPr>
                <w:sz w:val="18"/>
                <w:szCs w:val="18"/>
                <w:lang w:val="fr-FR"/>
              </w:rPr>
            </w:pPr>
          </w:p>
        </w:tc>
        <w:tc>
          <w:tcPr>
            <w:tcW w:w="900" w:type="dxa"/>
            <w:tcBorders>
              <w:top w:val="single" w:sz="4" w:space="0" w:color="auto"/>
              <w:bottom w:val="single" w:sz="4" w:space="0" w:color="auto"/>
            </w:tcBorders>
          </w:tcPr>
          <w:p w:rsidR="00A2175F" w:rsidRPr="00633F0E" w:rsidRDefault="00A2175F" w:rsidP="00B708AA">
            <w:pPr>
              <w:rPr>
                <w:sz w:val="18"/>
                <w:szCs w:val="18"/>
                <w:lang w:val="fr-FR"/>
              </w:rPr>
            </w:pPr>
          </w:p>
        </w:tc>
        <w:tc>
          <w:tcPr>
            <w:tcW w:w="990" w:type="dxa"/>
            <w:tcBorders>
              <w:top w:val="single" w:sz="4" w:space="0" w:color="auto"/>
              <w:bottom w:val="single" w:sz="4" w:space="0" w:color="auto"/>
            </w:tcBorders>
          </w:tcPr>
          <w:p w:rsidR="00A2175F" w:rsidRPr="00633F0E" w:rsidRDefault="00A2175F" w:rsidP="00B708AA">
            <w:pPr>
              <w:rPr>
                <w:sz w:val="18"/>
                <w:szCs w:val="18"/>
                <w:lang w:val="fr-FR"/>
              </w:rPr>
            </w:pPr>
          </w:p>
        </w:tc>
        <w:tc>
          <w:tcPr>
            <w:tcW w:w="1170" w:type="dxa"/>
            <w:tcBorders>
              <w:top w:val="single" w:sz="4" w:space="0" w:color="auto"/>
              <w:bottom w:val="single" w:sz="4" w:space="0" w:color="auto"/>
            </w:tcBorders>
          </w:tcPr>
          <w:p w:rsidR="00A2175F" w:rsidRPr="00633F0E" w:rsidRDefault="00A2175F" w:rsidP="00B708AA">
            <w:pPr>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Système de soutien et de supervision pour la PCMA </w:t>
            </w:r>
            <w:r w:rsidRPr="00633F0E">
              <w:rPr>
                <w:sz w:val="18"/>
                <w:szCs w:val="18"/>
                <w:lang w:val="fr-FR"/>
              </w:rPr>
              <w:br/>
              <w:t>(pour la prise en charge des cas, l’organisation des soins)</w:t>
            </w: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260" w:type="dxa"/>
            <w:tcBorders>
              <w:top w:val="nil"/>
              <w:bottom w:val="single" w:sz="4" w:space="0" w:color="auto"/>
            </w:tcBorders>
          </w:tcPr>
          <w:p w:rsidR="00A2175F" w:rsidRPr="00633F0E" w:rsidRDefault="00A2175F" w:rsidP="00B708AA">
            <w:pPr>
              <w:rPr>
                <w:sz w:val="18"/>
                <w:szCs w:val="18"/>
                <w:lang w:val="fr-FR"/>
              </w:rPr>
            </w:pPr>
          </w:p>
        </w:tc>
        <w:tc>
          <w:tcPr>
            <w:tcW w:w="900" w:type="dxa"/>
            <w:tcBorders>
              <w:top w:val="nil"/>
              <w:bottom w:val="single" w:sz="4" w:space="0" w:color="auto"/>
            </w:tcBorders>
          </w:tcPr>
          <w:p w:rsidR="00A2175F" w:rsidRPr="00633F0E" w:rsidRDefault="00A2175F" w:rsidP="00B708AA">
            <w:pPr>
              <w:rPr>
                <w:sz w:val="18"/>
                <w:szCs w:val="18"/>
                <w:lang w:val="fr-FR"/>
              </w:rPr>
            </w:pPr>
          </w:p>
        </w:tc>
        <w:tc>
          <w:tcPr>
            <w:tcW w:w="990" w:type="dxa"/>
            <w:tcBorders>
              <w:top w:val="nil"/>
              <w:bottom w:val="single" w:sz="4" w:space="0" w:color="auto"/>
            </w:tcBorders>
          </w:tcPr>
          <w:p w:rsidR="00A2175F" w:rsidRPr="00633F0E" w:rsidRDefault="00A2175F" w:rsidP="00B708AA">
            <w:pPr>
              <w:rPr>
                <w:sz w:val="18"/>
                <w:szCs w:val="18"/>
                <w:lang w:val="fr-FR"/>
              </w:rPr>
            </w:pPr>
          </w:p>
        </w:tc>
        <w:tc>
          <w:tcPr>
            <w:tcW w:w="1170" w:type="dxa"/>
            <w:tcBorders>
              <w:top w:val="nil"/>
              <w:bottom w:val="single" w:sz="4" w:space="0" w:color="auto"/>
            </w:tcBorders>
          </w:tcPr>
          <w:p w:rsidR="00A2175F" w:rsidRPr="00633F0E" w:rsidRDefault="00A2175F" w:rsidP="00B708AA">
            <w:pPr>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Outils standardisés pour la gestion et la formation pour la PCMA</w:t>
            </w: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260" w:type="dxa"/>
            <w:tcBorders>
              <w:top w:val="nil"/>
              <w:bottom w:val="single" w:sz="4" w:space="0" w:color="auto"/>
            </w:tcBorders>
          </w:tcPr>
          <w:p w:rsidR="00A2175F" w:rsidRPr="00633F0E" w:rsidRDefault="00A2175F" w:rsidP="00B708AA">
            <w:pPr>
              <w:rPr>
                <w:sz w:val="18"/>
                <w:szCs w:val="18"/>
                <w:lang w:val="fr-FR"/>
              </w:rPr>
            </w:pPr>
          </w:p>
        </w:tc>
        <w:tc>
          <w:tcPr>
            <w:tcW w:w="900" w:type="dxa"/>
            <w:tcBorders>
              <w:top w:val="nil"/>
              <w:bottom w:val="single" w:sz="4" w:space="0" w:color="auto"/>
            </w:tcBorders>
          </w:tcPr>
          <w:p w:rsidR="00A2175F" w:rsidRPr="00633F0E" w:rsidRDefault="00A2175F" w:rsidP="00B708AA">
            <w:pPr>
              <w:rPr>
                <w:sz w:val="18"/>
                <w:szCs w:val="18"/>
                <w:lang w:val="fr-FR"/>
              </w:rPr>
            </w:pPr>
          </w:p>
        </w:tc>
        <w:tc>
          <w:tcPr>
            <w:tcW w:w="990" w:type="dxa"/>
            <w:tcBorders>
              <w:top w:val="nil"/>
              <w:bottom w:val="single" w:sz="4" w:space="0" w:color="auto"/>
            </w:tcBorders>
          </w:tcPr>
          <w:p w:rsidR="00A2175F" w:rsidRPr="00633F0E" w:rsidRDefault="00A2175F" w:rsidP="00B708AA">
            <w:pPr>
              <w:rPr>
                <w:sz w:val="18"/>
                <w:szCs w:val="18"/>
                <w:lang w:val="fr-FR"/>
              </w:rPr>
            </w:pPr>
          </w:p>
        </w:tc>
        <w:tc>
          <w:tcPr>
            <w:tcW w:w="1170" w:type="dxa"/>
            <w:tcBorders>
              <w:top w:val="nil"/>
              <w:bottom w:val="single" w:sz="4" w:space="0" w:color="auto"/>
            </w:tcBorders>
          </w:tcPr>
          <w:p w:rsidR="00A2175F" w:rsidRPr="00633F0E" w:rsidRDefault="00A2175F" w:rsidP="00B708AA">
            <w:pPr>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Systèmes et outils standardisés pour le suivi et le rapport de la PCMA</w:t>
            </w: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260" w:type="dxa"/>
            <w:tcBorders>
              <w:top w:val="nil"/>
              <w:bottom w:val="single" w:sz="4" w:space="0" w:color="auto"/>
            </w:tcBorders>
          </w:tcPr>
          <w:p w:rsidR="00A2175F" w:rsidRPr="00633F0E" w:rsidRDefault="00A2175F" w:rsidP="00B708AA">
            <w:pPr>
              <w:rPr>
                <w:sz w:val="18"/>
                <w:szCs w:val="18"/>
                <w:lang w:val="fr-FR"/>
              </w:rPr>
            </w:pPr>
          </w:p>
        </w:tc>
        <w:tc>
          <w:tcPr>
            <w:tcW w:w="900" w:type="dxa"/>
            <w:tcBorders>
              <w:top w:val="nil"/>
              <w:bottom w:val="single" w:sz="4" w:space="0" w:color="auto"/>
            </w:tcBorders>
          </w:tcPr>
          <w:p w:rsidR="00A2175F" w:rsidRPr="00633F0E" w:rsidRDefault="00A2175F" w:rsidP="00B708AA">
            <w:pPr>
              <w:rPr>
                <w:sz w:val="18"/>
                <w:szCs w:val="18"/>
                <w:lang w:val="fr-FR"/>
              </w:rPr>
            </w:pPr>
          </w:p>
        </w:tc>
        <w:tc>
          <w:tcPr>
            <w:tcW w:w="990" w:type="dxa"/>
            <w:tcBorders>
              <w:top w:val="nil"/>
              <w:bottom w:val="single" w:sz="4" w:space="0" w:color="auto"/>
            </w:tcBorders>
          </w:tcPr>
          <w:p w:rsidR="00A2175F" w:rsidRPr="00633F0E" w:rsidRDefault="00A2175F" w:rsidP="00B708AA">
            <w:pPr>
              <w:rPr>
                <w:sz w:val="18"/>
                <w:szCs w:val="18"/>
                <w:lang w:val="fr-FR"/>
              </w:rPr>
            </w:pPr>
          </w:p>
        </w:tc>
        <w:tc>
          <w:tcPr>
            <w:tcW w:w="1170" w:type="dxa"/>
            <w:tcBorders>
              <w:top w:val="nil"/>
              <w:bottom w:val="single" w:sz="4" w:space="0" w:color="auto"/>
            </w:tcBorders>
          </w:tcPr>
          <w:p w:rsidR="00A2175F" w:rsidRPr="00633F0E" w:rsidRDefault="00A2175F" w:rsidP="00B708AA">
            <w:pPr>
              <w:rPr>
                <w:sz w:val="18"/>
                <w:szCs w:val="18"/>
                <w:lang w:val="fr-FR"/>
              </w:rPr>
            </w:pPr>
          </w:p>
        </w:tc>
      </w:tr>
      <w:tr w:rsidR="00A2175F" w:rsidRPr="009305A3">
        <w:trPr>
          <w:trHeight w:val="288"/>
        </w:trPr>
        <w:tc>
          <w:tcPr>
            <w:tcW w:w="306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Système national d’information sanitaire (SNIS) comprend la malnutrition aiguë</w:t>
            </w: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1260" w:type="dxa"/>
            <w:tcBorders>
              <w:top w:val="nil"/>
              <w:bottom w:val="single" w:sz="4" w:space="0" w:color="auto"/>
            </w:tcBorders>
          </w:tcPr>
          <w:p w:rsidR="00A2175F" w:rsidRPr="00633F0E" w:rsidRDefault="00A2175F" w:rsidP="00B708AA">
            <w:pPr>
              <w:rPr>
                <w:sz w:val="18"/>
                <w:szCs w:val="18"/>
                <w:lang w:val="fr-FR"/>
              </w:rPr>
            </w:pPr>
          </w:p>
        </w:tc>
        <w:tc>
          <w:tcPr>
            <w:tcW w:w="900" w:type="dxa"/>
            <w:tcBorders>
              <w:top w:val="nil"/>
              <w:bottom w:val="single" w:sz="4" w:space="0" w:color="auto"/>
            </w:tcBorders>
          </w:tcPr>
          <w:p w:rsidR="00A2175F" w:rsidRPr="00633F0E" w:rsidRDefault="00A2175F" w:rsidP="00B708AA">
            <w:pPr>
              <w:rPr>
                <w:sz w:val="18"/>
                <w:szCs w:val="18"/>
                <w:lang w:val="fr-FR"/>
              </w:rPr>
            </w:pPr>
          </w:p>
        </w:tc>
        <w:tc>
          <w:tcPr>
            <w:tcW w:w="990" w:type="dxa"/>
            <w:tcBorders>
              <w:top w:val="nil"/>
              <w:bottom w:val="single" w:sz="4" w:space="0" w:color="auto"/>
            </w:tcBorders>
          </w:tcPr>
          <w:p w:rsidR="00A2175F" w:rsidRPr="00633F0E" w:rsidRDefault="00A2175F" w:rsidP="00B708AA">
            <w:pPr>
              <w:rPr>
                <w:sz w:val="18"/>
                <w:szCs w:val="18"/>
                <w:lang w:val="fr-FR"/>
              </w:rPr>
            </w:pPr>
          </w:p>
        </w:tc>
        <w:tc>
          <w:tcPr>
            <w:tcW w:w="1170" w:type="dxa"/>
            <w:tcBorders>
              <w:top w:val="nil"/>
              <w:bottom w:val="single" w:sz="4" w:space="0" w:color="auto"/>
            </w:tcBorders>
          </w:tcPr>
          <w:p w:rsidR="00A2175F" w:rsidRPr="00633F0E" w:rsidRDefault="00A2175F" w:rsidP="00B708AA">
            <w:pPr>
              <w:rPr>
                <w:sz w:val="18"/>
                <w:szCs w:val="18"/>
                <w:lang w:val="fr-FR"/>
              </w:rPr>
            </w:pPr>
          </w:p>
        </w:tc>
      </w:tr>
      <w:tr w:rsidR="00A2175F" w:rsidRPr="009305A3">
        <w:trPr>
          <w:trHeight w:val="288"/>
        </w:trPr>
        <w:tc>
          <w:tcPr>
            <w:tcW w:w="3060" w:type="dxa"/>
            <w:tcBorders>
              <w:top w:val="nil"/>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Système d’évaluation pour l’analyse de l’efficacité et </w:t>
            </w:r>
            <w:r w:rsidR="00846BBD">
              <w:rPr>
                <w:sz w:val="18"/>
                <w:szCs w:val="18"/>
                <w:lang w:val="fr-FR"/>
              </w:rPr>
              <w:t>la</w:t>
            </w:r>
            <w:r w:rsidRPr="00633F0E">
              <w:rPr>
                <w:sz w:val="18"/>
                <w:szCs w:val="18"/>
                <w:lang w:val="fr-FR"/>
              </w:rPr>
              <w:t xml:space="preserve"> couverture</w:t>
            </w:r>
          </w:p>
        </w:tc>
        <w:tc>
          <w:tcPr>
            <w:tcW w:w="1080" w:type="dxa"/>
            <w:tcBorders>
              <w:top w:val="nil"/>
            </w:tcBorders>
          </w:tcPr>
          <w:p w:rsidR="00A2175F" w:rsidRPr="00633F0E" w:rsidRDefault="00A2175F" w:rsidP="00B708AA">
            <w:pPr>
              <w:rPr>
                <w:sz w:val="18"/>
                <w:szCs w:val="18"/>
                <w:lang w:val="fr-FR"/>
              </w:rPr>
            </w:pPr>
          </w:p>
        </w:tc>
        <w:tc>
          <w:tcPr>
            <w:tcW w:w="1080" w:type="dxa"/>
            <w:tcBorders>
              <w:top w:val="nil"/>
            </w:tcBorders>
          </w:tcPr>
          <w:p w:rsidR="00A2175F" w:rsidRPr="00633F0E" w:rsidRDefault="00A2175F" w:rsidP="00B708AA">
            <w:pPr>
              <w:rPr>
                <w:sz w:val="18"/>
                <w:szCs w:val="18"/>
                <w:lang w:val="fr-FR"/>
              </w:rPr>
            </w:pPr>
          </w:p>
        </w:tc>
        <w:tc>
          <w:tcPr>
            <w:tcW w:w="1260" w:type="dxa"/>
            <w:tcBorders>
              <w:top w:val="nil"/>
            </w:tcBorders>
          </w:tcPr>
          <w:p w:rsidR="00A2175F" w:rsidRPr="00633F0E" w:rsidRDefault="00A2175F" w:rsidP="00B708AA">
            <w:pPr>
              <w:rPr>
                <w:sz w:val="18"/>
                <w:szCs w:val="18"/>
                <w:lang w:val="fr-FR"/>
              </w:rPr>
            </w:pPr>
          </w:p>
        </w:tc>
        <w:tc>
          <w:tcPr>
            <w:tcW w:w="900" w:type="dxa"/>
            <w:tcBorders>
              <w:top w:val="nil"/>
            </w:tcBorders>
          </w:tcPr>
          <w:p w:rsidR="00A2175F" w:rsidRPr="00633F0E" w:rsidRDefault="00A2175F" w:rsidP="00B708AA">
            <w:pPr>
              <w:rPr>
                <w:sz w:val="18"/>
                <w:szCs w:val="18"/>
                <w:lang w:val="fr-FR"/>
              </w:rPr>
            </w:pPr>
          </w:p>
        </w:tc>
        <w:tc>
          <w:tcPr>
            <w:tcW w:w="990" w:type="dxa"/>
            <w:tcBorders>
              <w:top w:val="nil"/>
            </w:tcBorders>
          </w:tcPr>
          <w:p w:rsidR="00A2175F" w:rsidRPr="00633F0E" w:rsidRDefault="00A2175F" w:rsidP="00B708AA">
            <w:pPr>
              <w:rPr>
                <w:sz w:val="18"/>
                <w:szCs w:val="18"/>
                <w:lang w:val="fr-FR"/>
              </w:rPr>
            </w:pPr>
          </w:p>
        </w:tc>
        <w:tc>
          <w:tcPr>
            <w:tcW w:w="1170" w:type="dxa"/>
            <w:tcBorders>
              <w:top w:val="nil"/>
            </w:tcBorders>
          </w:tcPr>
          <w:p w:rsidR="00A2175F" w:rsidRPr="00633F0E" w:rsidRDefault="00A2175F" w:rsidP="00B708AA">
            <w:pPr>
              <w:rPr>
                <w:sz w:val="18"/>
                <w:szCs w:val="18"/>
                <w:lang w:val="fr-FR"/>
              </w:rPr>
            </w:pPr>
          </w:p>
        </w:tc>
      </w:tr>
    </w:tbl>
    <w:p w:rsidR="00A2175F" w:rsidRPr="00633F0E" w:rsidRDefault="00A2175F" w:rsidP="00A2175F">
      <w:pPr>
        <w:rPr>
          <w:lang w:val="fr-FR"/>
        </w:rPr>
      </w:pPr>
    </w:p>
    <w:p w:rsidR="00A2175F" w:rsidRDefault="00A2175F" w:rsidP="00A2175F">
      <w:pPr>
        <w:pStyle w:val="Handout"/>
        <w:rPr>
          <w:lang w:val="fr-FR"/>
        </w:rPr>
        <w:sectPr w:rsidR="00A2175F" w:rsidSect="000D2281">
          <w:headerReference w:type="default" r:id="rId41"/>
          <w:footnotePr>
            <w:numRestart w:val="eachPage"/>
          </w:footnotePr>
          <w:pgSz w:w="11909" w:h="16834" w:code="9"/>
          <w:pgMar w:top="1444" w:right="1080" w:bottom="907" w:left="1267" w:header="288" w:footer="720" w:gutter="0"/>
          <w:cols w:space="720"/>
          <w:docGrid w:linePitch="360"/>
        </w:sectPr>
      </w:pPr>
    </w:p>
    <w:p w:rsidR="005F62E1" w:rsidRDefault="005F62E1" w:rsidP="005F62E1">
      <w:pPr>
        <w:pStyle w:val="StyleLearningObjectiveAuto"/>
        <w:rPr>
          <w:bCs w:val="0"/>
          <w:caps w:val="0"/>
          <w:lang w:val="fr-FR"/>
        </w:rPr>
      </w:pPr>
      <w:r w:rsidRPr="005F62E1">
        <w:rPr>
          <w:bCs w:val="0"/>
          <w:caps w:val="0"/>
          <w:lang w:val="fr-FR"/>
        </w:rPr>
        <w:lastRenderedPageBreak/>
        <w:t>DOCUMENT</w:t>
      </w:r>
      <w:r w:rsidR="00A2175F" w:rsidRPr="005F62E1">
        <w:rPr>
          <w:bCs w:val="0"/>
          <w:caps w:val="0"/>
          <w:lang w:val="fr-FR"/>
        </w:rPr>
        <w:t xml:space="preserve"> 7.8</w:t>
      </w:r>
    </w:p>
    <w:p w:rsidR="00A2175F" w:rsidRPr="005F62E1" w:rsidRDefault="00A2175F" w:rsidP="005F62E1">
      <w:pPr>
        <w:pStyle w:val="StyleLearningObjectiveAuto"/>
        <w:rPr>
          <w:bCs w:val="0"/>
          <w:caps w:val="0"/>
          <w:lang w:val="fr-FR"/>
        </w:rPr>
      </w:pPr>
      <w:r w:rsidRPr="005F62E1">
        <w:rPr>
          <w:bCs w:val="0"/>
          <w:caps w:val="0"/>
          <w:lang w:val="fr-FR"/>
        </w:rPr>
        <w:t>Utiliser un cadre logique pour la PCMA</w:t>
      </w:r>
    </w:p>
    <w:p w:rsidR="00A2175F" w:rsidRPr="00633F0E" w:rsidRDefault="00A2175F" w:rsidP="00A2175F">
      <w:pPr>
        <w:jc w:val="both"/>
        <w:rPr>
          <w:b/>
          <w:lang w:val="fr-FR"/>
        </w:rPr>
      </w:pPr>
    </w:p>
    <w:p w:rsidR="00A2175F" w:rsidRPr="00633F0E" w:rsidRDefault="00A2175F" w:rsidP="00A2175F">
      <w:pPr>
        <w:jc w:val="both"/>
        <w:rPr>
          <w:b/>
          <w:lang w:val="fr-FR"/>
        </w:rPr>
      </w:pPr>
    </w:p>
    <w:p w:rsidR="00A2175F" w:rsidRPr="00633F0E" w:rsidRDefault="00A2175F" w:rsidP="005F62E1">
      <w:pPr>
        <w:pStyle w:val="Heading2"/>
        <w:rPr>
          <w:lang w:val="fr-FR"/>
        </w:rPr>
      </w:pPr>
      <w:r w:rsidRPr="00633F0E">
        <w:rPr>
          <w:lang w:val="fr-FR"/>
        </w:rPr>
        <w:t xml:space="preserve">A. </w:t>
      </w:r>
      <w:r w:rsidR="00846BBD">
        <w:rPr>
          <w:rFonts w:cs="Tahoma"/>
          <w:lang w:val="fr-FR"/>
        </w:rPr>
        <w:t>É</w:t>
      </w:r>
      <w:r w:rsidRPr="00633F0E">
        <w:rPr>
          <w:lang w:val="fr-FR"/>
        </w:rPr>
        <w:t xml:space="preserve">tapes de la mise en place d’un cadre logique </w:t>
      </w:r>
    </w:p>
    <w:p w:rsidR="00A2175F" w:rsidRPr="00633F0E" w:rsidRDefault="00A2175F" w:rsidP="00A2175F">
      <w:pPr>
        <w:rPr>
          <w:rFonts w:cs="Tahoma"/>
          <w:szCs w:val="24"/>
          <w:lang w:val="fr-FR"/>
        </w:rPr>
      </w:pPr>
    </w:p>
    <w:p w:rsidR="00A2175F" w:rsidRPr="00633F0E" w:rsidRDefault="00A2175F" w:rsidP="00A2175F">
      <w:pPr>
        <w:rPr>
          <w:rFonts w:cs="Tahoma"/>
          <w:szCs w:val="24"/>
          <w:lang w:val="fr-FR"/>
        </w:rPr>
      </w:pPr>
      <w:r w:rsidRPr="009C0F73">
        <w:rPr>
          <w:rFonts w:cs="Tahoma"/>
          <w:szCs w:val="24"/>
          <w:lang w:val="fr-FR"/>
        </w:rPr>
        <w:t xml:space="preserve">Un diagramme simplifié de planification aidera les planificateurs à réfléchir au but, aux objectifs, aux indicateurs et aux hypothèses de la PCMA et à </w:t>
      </w:r>
      <w:r w:rsidR="00846BBD">
        <w:rPr>
          <w:rFonts w:cs="Tahoma"/>
          <w:szCs w:val="24"/>
          <w:lang w:val="fr-FR"/>
        </w:rPr>
        <w:t>évaluer</w:t>
      </w:r>
      <w:r w:rsidRPr="009C0F73">
        <w:rPr>
          <w:rFonts w:cs="Tahoma"/>
          <w:szCs w:val="24"/>
          <w:lang w:val="fr-FR"/>
        </w:rPr>
        <w:t xml:space="preserve"> si elle remplit sa mission. Le but, les objectifs, les résultats et les</w:t>
      </w:r>
      <w:r w:rsidRPr="00633F0E">
        <w:rPr>
          <w:rFonts w:cs="Tahoma"/>
          <w:szCs w:val="24"/>
          <w:lang w:val="fr-FR"/>
        </w:rPr>
        <w:t xml:space="preserve"> activités sont déterminés en fonction de l’analyse situationnelle. </w:t>
      </w:r>
    </w:p>
    <w:p w:rsidR="00A2175F" w:rsidRPr="00633F0E" w:rsidRDefault="00A2175F" w:rsidP="00A2175F">
      <w:pPr>
        <w:rPr>
          <w:rFonts w:cs="Tahoma"/>
          <w:szCs w:val="24"/>
          <w:lang w:val="fr-FR"/>
        </w:rPr>
      </w:pPr>
    </w:p>
    <w:p w:rsidR="00A2175F" w:rsidRPr="00633F0E" w:rsidRDefault="00A2175F" w:rsidP="00A2175F">
      <w:pPr>
        <w:tabs>
          <w:tab w:val="left" w:pos="374"/>
        </w:tabs>
        <w:ind w:left="374"/>
        <w:rPr>
          <w:rFonts w:cs="Tahoma"/>
          <w:szCs w:val="24"/>
          <w:lang w:val="fr-FR"/>
        </w:rPr>
      </w:pPr>
      <w:r w:rsidRPr="00633F0E">
        <w:rPr>
          <w:rFonts w:cs="Tahoma"/>
          <w:szCs w:val="24"/>
          <w:lang w:val="fr-FR"/>
        </w:rPr>
        <w:t xml:space="preserve">Etapes: </w:t>
      </w:r>
    </w:p>
    <w:p w:rsidR="00A2175F" w:rsidRPr="00633F0E" w:rsidRDefault="00A2175F" w:rsidP="00A2175F">
      <w:pPr>
        <w:numPr>
          <w:ilvl w:val="0"/>
          <w:numId w:val="13"/>
        </w:numPr>
        <w:tabs>
          <w:tab w:val="clear" w:pos="360"/>
          <w:tab w:val="num" w:pos="748"/>
        </w:tabs>
        <w:ind w:left="748"/>
        <w:rPr>
          <w:rFonts w:cs="Tahoma"/>
          <w:szCs w:val="24"/>
          <w:lang w:val="fr-FR"/>
        </w:rPr>
      </w:pPr>
      <w:r w:rsidRPr="00633F0E">
        <w:rPr>
          <w:rFonts w:cs="Tahoma"/>
          <w:szCs w:val="24"/>
          <w:lang w:val="fr-FR"/>
        </w:rPr>
        <w:t>Définir un but (niveau de population)</w:t>
      </w:r>
    </w:p>
    <w:p w:rsidR="00A2175F" w:rsidRPr="00633F0E" w:rsidRDefault="00A2175F" w:rsidP="00A2175F">
      <w:pPr>
        <w:numPr>
          <w:ilvl w:val="0"/>
          <w:numId w:val="13"/>
        </w:numPr>
        <w:tabs>
          <w:tab w:val="clear" w:pos="360"/>
          <w:tab w:val="num" w:pos="748"/>
        </w:tabs>
        <w:ind w:left="748"/>
        <w:rPr>
          <w:rFonts w:cs="Tahoma"/>
          <w:szCs w:val="24"/>
          <w:lang w:val="fr-FR"/>
        </w:rPr>
      </w:pPr>
      <w:r w:rsidRPr="00633F0E">
        <w:rPr>
          <w:rFonts w:cs="Tahoma"/>
          <w:szCs w:val="24"/>
          <w:lang w:val="fr-FR"/>
        </w:rPr>
        <w:t>Définir les objectifs</w:t>
      </w:r>
    </w:p>
    <w:p w:rsidR="00A2175F" w:rsidRPr="00633F0E" w:rsidRDefault="00A2175F" w:rsidP="00A2175F">
      <w:pPr>
        <w:numPr>
          <w:ilvl w:val="0"/>
          <w:numId w:val="13"/>
        </w:numPr>
        <w:tabs>
          <w:tab w:val="clear" w:pos="360"/>
          <w:tab w:val="num" w:pos="748"/>
        </w:tabs>
        <w:ind w:left="748"/>
        <w:rPr>
          <w:rFonts w:cs="Tahoma"/>
          <w:szCs w:val="24"/>
          <w:lang w:val="fr-FR"/>
        </w:rPr>
      </w:pPr>
      <w:r w:rsidRPr="00633F0E">
        <w:rPr>
          <w:rFonts w:cs="Tahoma"/>
          <w:szCs w:val="24"/>
          <w:lang w:val="fr-FR"/>
        </w:rPr>
        <w:t>Définir les résultats</w:t>
      </w:r>
    </w:p>
    <w:p w:rsidR="00A2175F" w:rsidRPr="00633F0E" w:rsidRDefault="00A2175F" w:rsidP="00A2175F">
      <w:pPr>
        <w:numPr>
          <w:ilvl w:val="0"/>
          <w:numId w:val="13"/>
        </w:numPr>
        <w:tabs>
          <w:tab w:val="clear" w:pos="360"/>
          <w:tab w:val="num" w:pos="748"/>
        </w:tabs>
        <w:ind w:left="748"/>
        <w:rPr>
          <w:rFonts w:cs="Tahoma"/>
          <w:szCs w:val="24"/>
          <w:lang w:val="fr-FR"/>
        </w:rPr>
      </w:pPr>
      <w:r w:rsidRPr="00633F0E">
        <w:rPr>
          <w:rFonts w:cs="Tahoma"/>
          <w:szCs w:val="24"/>
          <w:lang w:val="fr-FR"/>
        </w:rPr>
        <w:t>Définir les activités/effets</w:t>
      </w:r>
    </w:p>
    <w:p w:rsidR="00A2175F" w:rsidRPr="00633F0E" w:rsidRDefault="00A2175F" w:rsidP="00A2175F">
      <w:pPr>
        <w:numPr>
          <w:ilvl w:val="0"/>
          <w:numId w:val="13"/>
        </w:numPr>
        <w:tabs>
          <w:tab w:val="clear" w:pos="360"/>
          <w:tab w:val="num" w:pos="748"/>
        </w:tabs>
        <w:ind w:left="748"/>
        <w:rPr>
          <w:rFonts w:cs="Tahoma"/>
          <w:szCs w:val="24"/>
          <w:lang w:val="fr-FR"/>
        </w:rPr>
      </w:pPr>
      <w:r w:rsidRPr="00633F0E">
        <w:rPr>
          <w:rFonts w:cs="Tahoma"/>
          <w:szCs w:val="24"/>
          <w:lang w:val="fr-FR"/>
        </w:rPr>
        <w:t xml:space="preserve">Identifier les indicateurs de la performance et </w:t>
      </w:r>
      <w:r w:rsidR="000408D7">
        <w:rPr>
          <w:rFonts w:cs="Tahoma"/>
          <w:szCs w:val="24"/>
          <w:lang w:val="fr-FR"/>
        </w:rPr>
        <w:t>des résultats</w:t>
      </w:r>
    </w:p>
    <w:p w:rsidR="00A2175F" w:rsidRPr="00633F0E" w:rsidRDefault="00A2175F" w:rsidP="00A2175F">
      <w:pPr>
        <w:numPr>
          <w:ilvl w:val="0"/>
          <w:numId w:val="13"/>
        </w:numPr>
        <w:tabs>
          <w:tab w:val="clear" w:pos="360"/>
          <w:tab w:val="num" w:pos="748"/>
        </w:tabs>
        <w:ind w:left="748"/>
        <w:rPr>
          <w:rFonts w:cs="Tahoma"/>
          <w:szCs w:val="24"/>
          <w:lang w:val="fr-FR"/>
        </w:rPr>
      </w:pPr>
      <w:r w:rsidRPr="00633F0E">
        <w:rPr>
          <w:rFonts w:cs="Tahoma"/>
          <w:szCs w:val="24"/>
          <w:lang w:val="fr-FR"/>
        </w:rPr>
        <w:t>Déterminer les ressources</w:t>
      </w:r>
    </w:p>
    <w:p w:rsidR="00A2175F" w:rsidRPr="00633F0E" w:rsidRDefault="00A2175F" w:rsidP="00A2175F">
      <w:pPr>
        <w:pStyle w:val="Heading2"/>
        <w:jc w:val="both"/>
        <w:rPr>
          <w:sz w:val="20"/>
          <w:szCs w:val="20"/>
          <w:lang w:val="fr-FR"/>
        </w:rPr>
      </w:pPr>
    </w:p>
    <w:p w:rsidR="00A2175F" w:rsidRPr="00633F0E" w:rsidRDefault="00A2175F" w:rsidP="00A2175F">
      <w:pPr>
        <w:rPr>
          <w:rFonts w:cs="Tahoma"/>
          <w:bCs/>
          <w:szCs w:val="24"/>
          <w:lang w:val="fr-FR"/>
        </w:rPr>
      </w:pPr>
      <w:r w:rsidRPr="00633F0E">
        <w:rPr>
          <w:rFonts w:cs="Tahoma"/>
          <w:b/>
          <w:szCs w:val="24"/>
          <w:lang w:val="fr-FR"/>
        </w:rPr>
        <w:t>Définir un but pour la PCMA :</w:t>
      </w:r>
      <w:r w:rsidRPr="00633F0E">
        <w:rPr>
          <w:rFonts w:cs="Tahoma"/>
          <w:bCs/>
          <w:szCs w:val="24"/>
          <w:lang w:val="fr-FR"/>
        </w:rPr>
        <w:t xml:space="preserve"> Ceci devrait énoncer des grands buts de la PCMA. Les objectifs définis (ci-après) contribuent directement à ce but.</w:t>
      </w:r>
    </w:p>
    <w:p w:rsidR="00A2175F" w:rsidRPr="00633F0E" w:rsidRDefault="00A2175F" w:rsidP="00A2175F">
      <w:pPr>
        <w:rPr>
          <w:rFonts w:cs="Tahoma"/>
          <w:bCs/>
          <w:szCs w:val="24"/>
          <w:lang w:val="fr-FR"/>
        </w:rPr>
      </w:pPr>
    </w:p>
    <w:p w:rsidR="00A2175F" w:rsidRPr="00633F0E" w:rsidRDefault="00A2175F" w:rsidP="00A2175F">
      <w:pPr>
        <w:rPr>
          <w:rFonts w:cs="Tahoma"/>
          <w:bCs/>
          <w:szCs w:val="24"/>
          <w:lang w:val="fr-FR"/>
        </w:rPr>
      </w:pPr>
      <w:r w:rsidRPr="00633F0E">
        <w:rPr>
          <w:rFonts w:cs="Tahoma"/>
          <w:bCs/>
          <w:szCs w:val="24"/>
          <w:lang w:val="fr-FR"/>
        </w:rPr>
        <w:t>Exemple d’un but : Réduire la mortalité et morbidité infantile associées à la malnutrition aiguë dans le District X</w:t>
      </w:r>
    </w:p>
    <w:p w:rsidR="00A2175F" w:rsidRPr="00633F0E" w:rsidRDefault="00A2175F" w:rsidP="00A2175F">
      <w:pPr>
        <w:jc w:val="both"/>
        <w:rPr>
          <w:rFonts w:cs="Tahoma"/>
          <w:szCs w:val="24"/>
          <w:lang w:val="fr-FR"/>
        </w:rPr>
      </w:pPr>
    </w:p>
    <w:p w:rsidR="00A2175F" w:rsidRPr="00633F0E" w:rsidRDefault="00A2175F" w:rsidP="00A2175F">
      <w:pPr>
        <w:rPr>
          <w:bCs/>
          <w:lang w:val="fr-FR"/>
        </w:rPr>
      </w:pPr>
      <w:r w:rsidRPr="00633F0E">
        <w:rPr>
          <w:b/>
          <w:lang w:val="fr-FR"/>
        </w:rPr>
        <w:t xml:space="preserve">Définir les objectifs de la PCMA : </w:t>
      </w:r>
      <w:r w:rsidRPr="00633F0E">
        <w:rPr>
          <w:rFonts w:cs="Tahoma"/>
          <w:bCs/>
          <w:szCs w:val="24"/>
          <w:lang w:val="fr-FR"/>
        </w:rPr>
        <w:t>Ceci devrait énoncer</w:t>
      </w:r>
      <w:r w:rsidRPr="00633F0E">
        <w:rPr>
          <w:lang w:val="fr-FR"/>
        </w:rPr>
        <w:t xml:space="preserve"> plus spécifiquement ce que la PCMA souhaite réaliser. Les objectifs de la PCMA doivent être clairement définis et mesurables et doivent contribuer à la réalisation du but indiqué. Cela dépendra du contexte. Les objectifs détermineront la stratégie et les activités qu’il faut planifier et les indicateurs à choisir pour suivre la PCMA.</w:t>
      </w:r>
    </w:p>
    <w:p w:rsidR="00A2175F" w:rsidRPr="00633F0E" w:rsidRDefault="00A2175F" w:rsidP="00A2175F">
      <w:pPr>
        <w:rPr>
          <w:rFonts w:cs="Tahoma"/>
          <w:szCs w:val="24"/>
          <w:lang w:val="fr-FR"/>
        </w:rPr>
      </w:pPr>
    </w:p>
    <w:p w:rsidR="00A2175F" w:rsidRPr="00633F0E" w:rsidRDefault="00A2175F" w:rsidP="00A2175F">
      <w:pPr>
        <w:ind w:left="374"/>
        <w:rPr>
          <w:rFonts w:cs="Tahoma"/>
          <w:szCs w:val="24"/>
          <w:lang w:val="fr-FR"/>
        </w:rPr>
      </w:pPr>
      <w:r w:rsidRPr="00633F0E">
        <w:rPr>
          <w:rFonts w:cs="Tahoma"/>
          <w:szCs w:val="24"/>
          <w:lang w:val="fr-FR"/>
        </w:rPr>
        <w:t xml:space="preserve">Exemple d’un objectif : Augmenter la proportion des enfants de moins de 5 ans avec malnutrition aiguë qui sont admis à la PCMA dans le District X </w:t>
      </w:r>
    </w:p>
    <w:p w:rsidR="00A2175F" w:rsidRPr="00633F0E" w:rsidRDefault="00A2175F" w:rsidP="00A2175F">
      <w:pPr>
        <w:rPr>
          <w:rFonts w:cs="Tahoma"/>
          <w:szCs w:val="24"/>
          <w:lang w:val="fr-FR"/>
        </w:rPr>
      </w:pPr>
    </w:p>
    <w:p w:rsidR="00A2175F" w:rsidRPr="00633F0E" w:rsidRDefault="00A2175F" w:rsidP="00A2175F">
      <w:pPr>
        <w:rPr>
          <w:rFonts w:cs="Tahoma"/>
          <w:szCs w:val="24"/>
          <w:lang w:val="fr-FR"/>
        </w:rPr>
      </w:pPr>
      <w:r w:rsidRPr="00633F0E">
        <w:rPr>
          <w:rFonts w:cs="Tahoma"/>
          <w:b/>
          <w:szCs w:val="24"/>
          <w:lang w:val="fr-FR"/>
        </w:rPr>
        <w:t xml:space="preserve">Déterminer les résultats attendus : </w:t>
      </w:r>
      <w:r w:rsidRPr="00633F0E">
        <w:rPr>
          <w:rFonts w:cs="Tahoma"/>
          <w:szCs w:val="24"/>
          <w:lang w:val="fr-FR"/>
        </w:rPr>
        <w:t xml:space="preserve">Les résultats attendus se rapporteront à la performance de la PCMA. Les résultats recouperont probablement les composantes de la PCMA : l’extension communautaire, la PEC </w:t>
      </w:r>
      <w:smartTag w:uri="urn:schemas-microsoft-com:office:smarttags" w:element="stockticker">
        <w:r w:rsidRPr="00633F0E">
          <w:rPr>
            <w:rFonts w:cs="Tahoma"/>
            <w:szCs w:val="24"/>
            <w:lang w:val="fr-FR"/>
          </w:rPr>
          <w:t>MAS</w:t>
        </w:r>
      </w:smartTag>
      <w:r w:rsidRPr="00633F0E">
        <w:rPr>
          <w:rFonts w:cs="Tahoma"/>
          <w:szCs w:val="24"/>
          <w:lang w:val="fr-FR"/>
        </w:rPr>
        <w:t xml:space="preserve"> hospitalière, la PEC </w:t>
      </w:r>
      <w:smartTag w:uri="urn:schemas-microsoft-com:office:smarttags" w:element="stockticker">
        <w:r w:rsidRPr="00633F0E">
          <w:rPr>
            <w:rFonts w:cs="Tahoma"/>
            <w:szCs w:val="24"/>
            <w:lang w:val="fr-FR"/>
          </w:rPr>
          <w:t>MAS</w:t>
        </w:r>
      </w:smartTag>
      <w:r w:rsidRPr="00633F0E">
        <w:rPr>
          <w:rFonts w:cs="Tahoma"/>
          <w:szCs w:val="24"/>
          <w:lang w:val="fr-FR"/>
        </w:rPr>
        <w:t xml:space="preserve"> ambulatoire et peut-être la PEC MAM. Les résultats se concentreront sur ce que chaque volet est en mesure de réaliser. </w:t>
      </w:r>
    </w:p>
    <w:p w:rsidR="00A2175F" w:rsidRPr="00633F0E" w:rsidRDefault="00A2175F" w:rsidP="00A2175F">
      <w:pPr>
        <w:rPr>
          <w:rFonts w:cs="Tahoma"/>
          <w:szCs w:val="24"/>
          <w:lang w:val="fr-FR"/>
        </w:rPr>
      </w:pPr>
    </w:p>
    <w:p w:rsidR="00A2175F" w:rsidRPr="00633F0E" w:rsidRDefault="00A2175F" w:rsidP="00A2175F">
      <w:pPr>
        <w:ind w:left="374"/>
        <w:rPr>
          <w:rFonts w:cs="Tahoma"/>
          <w:szCs w:val="24"/>
          <w:lang w:val="fr-FR"/>
        </w:rPr>
      </w:pPr>
      <w:r w:rsidRPr="00633F0E">
        <w:rPr>
          <w:rFonts w:cs="Tahoma"/>
          <w:szCs w:val="24"/>
          <w:lang w:val="fr-FR"/>
        </w:rPr>
        <w:t xml:space="preserve">Exemples de résultats : </w:t>
      </w:r>
    </w:p>
    <w:p w:rsidR="00A2175F" w:rsidRPr="00633F0E" w:rsidRDefault="00A2175F" w:rsidP="00401B03">
      <w:pPr>
        <w:numPr>
          <w:ilvl w:val="0"/>
          <w:numId w:val="35"/>
        </w:numPr>
        <w:tabs>
          <w:tab w:val="clear" w:pos="360"/>
          <w:tab w:val="num" w:pos="748"/>
        </w:tabs>
        <w:ind w:left="748"/>
        <w:rPr>
          <w:rFonts w:cs="Tahoma"/>
          <w:szCs w:val="24"/>
          <w:lang w:val="fr-FR"/>
        </w:rPr>
      </w:pPr>
      <w:r w:rsidRPr="00633F0E">
        <w:rPr>
          <w:rFonts w:cs="Tahoma"/>
          <w:szCs w:val="24"/>
          <w:lang w:val="fr-FR"/>
        </w:rPr>
        <w:t>Mettre en place une extension communautaire efficace dans cinq villages du District X</w:t>
      </w:r>
    </w:p>
    <w:p w:rsidR="00A2175F" w:rsidRPr="00633F0E" w:rsidRDefault="00A2175F" w:rsidP="00401B03">
      <w:pPr>
        <w:numPr>
          <w:ilvl w:val="0"/>
          <w:numId w:val="35"/>
        </w:numPr>
        <w:tabs>
          <w:tab w:val="clear" w:pos="360"/>
          <w:tab w:val="num" w:pos="748"/>
        </w:tabs>
        <w:ind w:left="748"/>
        <w:rPr>
          <w:rFonts w:cs="Tahoma"/>
          <w:szCs w:val="24"/>
          <w:lang w:val="fr-FR"/>
        </w:rPr>
      </w:pPr>
      <w:r w:rsidRPr="00633F0E">
        <w:rPr>
          <w:rFonts w:cs="Tahoma"/>
          <w:szCs w:val="24"/>
          <w:lang w:val="fr-FR"/>
        </w:rPr>
        <w:t xml:space="preserve">Fournir la PEC </w:t>
      </w:r>
      <w:smartTag w:uri="urn:schemas-microsoft-com:office:smarttags" w:element="stockticker">
        <w:r w:rsidRPr="00633F0E">
          <w:rPr>
            <w:rFonts w:cs="Tahoma"/>
            <w:szCs w:val="24"/>
            <w:lang w:val="fr-FR"/>
          </w:rPr>
          <w:t>MAS</w:t>
        </w:r>
      </w:smartTag>
      <w:r w:rsidRPr="00633F0E">
        <w:rPr>
          <w:rFonts w:cs="Tahoma"/>
          <w:szCs w:val="24"/>
          <w:lang w:val="fr-FR"/>
        </w:rPr>
        <w:t xml:space="preserve"> ambulatoire efficace aux enfants de 6 à 59 mois avec </w:t>
      </w:r>
      <w:smartTag w:uri="urn:schemas-microsoft-com:office:smarttags" w:element="stockticker">
        <w:r w:rsidRPr="00633F0E">
          <w:rPr>
            <w:rFonts w:cs="Tahoma"/>
            <w:szCs w:val="24"/>
            <w:lang w:val="fr-FR"/>
          </w:rPr>
          <w:t>MAS</w:t>
        </w:r>
      </w:smartTag>
      <w:r w:rsidRPr="00633F0E">
        <w:rPr>
          <w:rFonts w:cs="Tahoma"/>
          <w:szCs w:val="24"/>
          <w:lang w:val="fr-FR"/>
        </w:rPr>
        <w:t xml:space="preserve"> sans complications médicales dans le cadre des soins de santé de routine dans x nombre de sites du District X</w:t>
      </w:r>
    </w:p>
    <w:p w:rsidR="00A2175F" w:rsidRPr="00633F0E" w:rsidRDefault="00A2175F" w:rsidP="00401B03">
      <w:pPr>
        <w:numPr>
          <w:ilvl w:val="0"/>
          <w:numId w:val="35"/>
        </w:numPr>
        <w:tabs>
          <w:tab w:val="clear" w:pos="360"/>
          <w:tab w:val="num" w:pos="748"/>
        </w:tabs>
        <w:ind w:left="748"/>
        <w:rPr>
          <w:rFonts w:cs="Tahoma"/>
          <w:szCs w:val="24"/>
          <w:lang w:val="fr-FR"/>
        </w:rPr>
      </w:pPr>
      <w:r w:rsidRPr="00633F0E">
        <w:rPr>
          <w:rFonts w:cs="Tahoma"/>
          <w:szCs w:val="24"/>
          <w:lang w:val="fr-FR"/>
        </w:rPr>
        <w:t xml:space="preserve">Fournir la PEC </w:t>
      </w:r>
      <w:smartTag w:uri="urn:schemas-microsoft-com:office:smarttags" w:element="stockticker">
        <w:r w:rsidRPr="00633F0E">
          <w:rPr>
            <w:rFonts w:cs="Tahoma"/>
            <w:szCs w:val="24"/>
            <w:lang w:val="fr-FR"/>
          </w:rPr>
          <w:t>MAS</w:t>
        </w:r>
      </w:smartTag>
      <w:r w:rsidRPr="00633F0E">
        <w:rPr>
          <w:rFonts w:cs="Tahoma"/>
          <w:szCs w:val="24"/>
          <w:lang w:val="fr-FR"/>
        </w:rPr>
        <w:t xml:space="preserve"> hospitalière efficace aux enfants de 0 à 59 mois avec </w:t>
      </w:r>
      <w:smartTag w:uri="urn:schemas-microsoft-com:office:smarttags" w:element="stockticker">
        <w:r w:rsidRPr="00633F0E">
          <w:rPr>
            <w:rFonts w:cs="Tahoma"/>
            <w:szCs w:val="24"/>
            <w:lang w:val="fr-FR"/>
          </w:rPr>
          <w:t>MAS</w:t>
        </w:r>
      </w:smartTag>
      <w:r w:rsidRPr="00633F0E">
        <w:rPr>
          <w:rFonts w:cs="Tahoma"/>
          <w:szCs w:val="24"/>
          <w:lang w:val="fr-FR"/>
        </w:rPr>
        <w:t xml:space="preserve"> avec complications médicales dans x </w:t>
      </w:r>
      <w:r w:rsidR="000408D7">
        <w:rPr>
          <w:rFonts w:cs="Tahoma"/>
          <w:szCs w:val="24"/>
          <w:lang w:val="fr-FR"/>
        </w:rPr>
        <w:t>(</w:t>
      </w:r>
      <w:r w:rsidRPr="00633F0E">
        <w:rPr>
          <w:rFonts w:cs="Tahoma"/>
          <w:szCs w:val="24"/>
          <w:lang w:val="fr-FR"/>
        </w:rPr>
        <w:t>nombre de</w:t>
      </w:r>
      <w:r w:rsidR="000408D7">
        <w:rPr>
          <w:rFonts w:cs="Tahoma"/>
          <w:szCs w:val="24"/>
          <w:lang w:val="fr-FR"/>
        </w:rPr>
        <w:t>)</w:t>
      </w:r>
      <w:r w:rsidRPr="00633F0E">
        <w:rPr>
          <w:rFonts w:cs="Tahoma"/>
          <w:szCs w:val="24"/>
          <w:lang w:val="fr-FR"/>
        </w:rPr>
        <w:t xml:space="preserve"> site</w:t>
      </w:r>
      <w:r w:rsidR="000408D7">
        <w:rPr>
          <w:rFonts w:cs="Tahoma"/>
          <w:szCs w:val="24"/>
          <w:lang w:val="fr-FR"/>
        </w:rPr>
        <w:t>s</w:t>
      </w:r>
      <w:r w:rsidRPr="00633F0E">
        <w:rPr>
          <w:rFonts w:cs="Tahoma"/>
          <w:szCs w:val="24"/>
          <w:lang w:val="fr-FR"/>
        </w:rPr>
        <w:t xml:space="preserve"> du district X </w:t>
      </w:r>
    </w:p>
    <w:p w:rsidR="00A2175F" w:rsidRPr="00633F0E" w:rsidRDefault="00A2175F" w:rsidP="00A2175F">
      <w:pPr>
        <w:rPr>
          <w:rFonts w:cs="Tahoma"/>
          <w:szCs w:val="24"/>
          <w:lang w:val="fr-FR"/>
        </w:rPr>
      </w:pPr>
    </w:p>
    <w:p w:rsidR="00A2175F" w:rsidRPr="00633F0E" w:rsidRDefault="00A2175F" w:rsidP="00A2175F">
      <w:pPr>
        <w:rPr>
          <w:rFonts w:cs="Tahoma"/>
          <w:bCs/>
          <w:szCs w:val="24"/>
          <w:lang w:val="fr-FR"/>
        </w:rPr>
      </w:pPr>
      <w:r w:rsidRPr="00633F0E">
        <w:rPr>
          <w:rFonts w:cs="Tahoma"/>
          <w:b/>
          <w:szCs w:val="24"/>
          <w:lang w:val="fr-FR"/>
        </w:rPr>
        <w:t xml:space="preserve">Déterminer les activités/effets: </w:t>
      </w:r>
      <w:r w:rsidRPr="00633F0E">
        <w:rPr>
          <w:rFonts w:cs="Tahoma"/>
          <w:bCs/>
          <w:szCs w:val="24"/>
          <w:lang w:val="fr-FR"/>
        </w:rPr>
        <w:t>Les activités/effets concernent ce que le programme doit accomplir pour arriver aux résultats et objectifs attendus. Les activités spécifiques détermineront l’essentiel de la planification de la PCMA.</w:t>
      </w:r>
    </w:p>
    <w:p w:rsidR="00A2175F" w:rsidRPr="00633F0E" w:rsidRDefault="00A2175F" w:rsidP="00A2175F">
      <w:pPr>
        <w:rPr>
          <w:rFonts w:cs="Tahoma"/>
          <w:szCs w:val="24"/>
          <w:lang w:val="fr-FR"/>
        </w:rPr>
      </w:pPr>
      <w:r w:rsidRPr="00633F0E">
        <w:rPr>
          <w:rFonts w:cs="Tahoma"/>
          <w:bCs/>
          <w:szCs w:val="24"/>
          <w:lang w:val="fr-FR"/>
        </w:rPr>
        <w:t xml:space="preserve"> </w:t>
      </w:r>
    </w:p>
    <w:p w:rsidR="00A2175F" w:rsidRPr="00633F0E" w:rsidRDefault="00A2175F" w:rsidP="00A2175F">
      <w:pPr>
        <w:ind w:left="374"/>
        <w:rPr>
          <w:rFonts w:cs="Tahoma"/>
          <w:szCs w:val="24"/>
          <w:lang w:val="fr-FR"/>
        </w:rPr>
      </w:pPr>
      <w:r w:rsidRPr="00633F0E">
        <w:rPr>
          <w:rFonts w:cs="Tahoma"/>
          <w:szCs w:val="24"/>
          <w:lang w:val="fr-FR"/>
        </w:rPr>
        <w:t xml:space="preserve">Exemples d’activités : </w:t>
      </w:r>
    </w:p>
    <w:p w:rsidR="00A2175F" w:rsidRPr="00633F0E" w:rsidRDefault="00A2175F" w:rsidP="00401B03">
      <w:pPr>
        <w:numPr>
          <w:ilvl w:val="0"/>
          <w:numId w:val="36"/>
        </w:numPr>
        <w:tabs>
          <w:tab w:val="clear" w:pos="360"/>
          <w:tab w:val="num" w:pos="748"/>
        </w:tabs>
        <w:ind w:left="748"/>
        <w:rPr>
          <w:rFonts w:cs="Tahoma"/>
          <w:szCs w:val="24"/>
          <w:lang w:val="fr-FR"/>
        </w:rPr>
      </w:pPr>
      <w:r w:rsidRPr="00633F0E">
        <w:rPr>
          <w:rFonts w:cs="Tahoma"/>
          <w:szCs w:val="24"/>
          <w:lang w:val="fr-FR"/>
        </w:rPr>
        <w:t xml:space="preserve">Etablir X </w:t>
      </w:r>
      <w:r w:rsidR="000408D7">
        <w:rPr>
          <w:rFonts w:cs="Tahoma"/>
          <w:szCs w:val="24"/>
          <w:lang w:val="fr-FR"/>
        </w:rPr>
        <w:t>(</w:t>
      </w:r>
      <w:r w:rsidRPr="00633F0E">
        <w:rPr>
          <w:rFonts w:cs="Tahoma"/>
          <w:szCs w:val="24"/>
          <w:lang w:val="fr-FR"/>
        </w:rPr>
        <w:t>nombre de</w:t>
      </w:r>
      <w:r w:rsidR="000408D7">
        <w:rPr>
          <w:rFonts w:cs="Tahoma"/>
          <w:szCs w:val="24"/>
          <w:lang w:val="fr-FR"/>
        </w:rPr>
        <w:t>)</w:t>
      </w:r>
      <w:r w:rsidRPr="00633F0E">
        <w:rPr>
          <w:rFonts w:cs="Tahoma"/>
          <w:szCs w:val="24"/>
          <w:lang w:val="fr-FR"/>
        </w:rPr>
        <w:t xml:space="preserve"> sites</w:t>
      </w:r>
    </w:p>
    <w:p w:rsidR="00A2175F" w:rsidRPr="00633F0E" w:rsidRDefault="00A2175F" w:rsidP="00401B03">
      <w:pPr>
        <w:numPr>
          <w:ilvl w:val="0"/>
          <w:numId w:val="36"/>
        </w:numPr>
        <w:tabs>
          <w:tab w:val="clear" w:pos="360"/>
          <w:tab w:val="num" w:pos="748"/>
        </w:tabs>
        <w:ind w:left="748"/>
        <w:rPr>
          <w:rFonts w:cs="Tahoma"/>
          <w:szCs w:val="24"/>
          <w:lang w:val="fr-FR"/>
        </w:rPr>
      </w:pPr>
      <w:r w:rsidRPr="00633F0E">
        <w:rPr>
          <w:rFonts w:cs="Tahoma"/>
          <w:szCs w:val="24"/>
          <w:lang w:val="fr-FR"/>
        </w:rPr>
        <w:t xml:space="preserve">Formation de X </w:t>
      </w:r>
      <w:r w:rsidR="000408D7">
        <w:rPr>
          <w:rFonts w:cs="Tahoma"/>
          <w:szCs w:val="24"/>
          <w:lang w:val="fr-FR"/>
        </w:rPr>
        <w:t>(</w:t>
      </w:r>
      <w:r w:rsidRPr="00633F0E">
        <w:rPr>
          <w:rFonts w:cs="Tahoma"/>
          <w:szCs w:val="24"/>
          <w:lang w:val="fr-FR"/>
        </w:rPr>
        <w:t>nombre d’</w:t>
      </w:r>
      <w:r w:rsidR="00801143">
        <w:rPr>
          <w:rFonts w:cs="Tahoma"/>
          <w:szCs w:val="24"/>
          <w:lang w:val="fr-FR"/>
        </w:rPr>
        <w:t xml:space="preserve">) </w:t>
      </w:r>
      <w:r w:rsidRPr="00633F0E">
        <w:rPr>
          <w:rFonts w:cs="Tahoma"/>
          <w:szCs w:val="24"/>
          <w:lang w:val="fr-FR"/>
        </w:rPr>
        <w:t>agents de santé pour la PCMA</w:t>
      </w:r>
    </w:p>
    <w:p w:rsidR="00A2175F" w:rsidRPr="00633F0E" w:rsidRDefault="00A2175F" w:rsidP="00401B03">
      <w:pPr>
        <w:numPr>
          <w:ilvl w:val="0"/>
          <w:numId w:val="36"/>
        </w:numPr>
        <w:tabs>
          <w:tab w:val="clear" w:pos="360"/>
          <w:tab w:val="num" w:pos="748"/>
        </w:tabs>
        <w:ind w:left="748"/>
        <w:rPr>
          <w:rFonts w:cs="Tahoma"/>
          <w:szCs w:val="24"/>
          <w:lang w:val="fr-FR"/>
        </w:rPr>
      </w:pPr>
      <w:r w:rsidRPr="00633F0E">
        <w:rPr>
          <w:rFonts w:cs="Tahoma"/>
          <w:szCs w:val="24"/>
          <w:lang w:val="fr-FR"/>
        </w:rPr>
        <w:t xml:space="preserve">Recruter et former X </w:t>
      </w:r>
      <w:r w:rsidR="000408D7">
        <w:rPr>
          <w:rFonts w:cs="Tahoma"/>
          <w:szCs w:val="24"/>
          <w:lang w:val="fr-FR"/>
        </w:rPr>
        <w:t>(</w:t>
      </w:r>
      <w:r w:rsidRPr="00633F0E">
        <w:rPr>
          <w:rFonts w:cs="Tahoma"/>
          <w:szCs w:val="24"/>
          <w:lang w:val="fr-FR"/>
        </w:rPr>
        <w:t>nombre de</w:t>
      </w:r>
      <w:r w:rsidR="000408D7">
        <w:rPr>
          <w:rFonts w:cs="Tahoma"/>
          <w:szCs w:val="24"/>
          <w:lang w:val="fr-FR"/>
        </w:rPr>
        <w:t>)</w:t>
      </w:r>
      <w:r w:rsidRPr="00633F0E">
        <w:rPr>
          <w:rFonts w:cs="Tahoma"/>
          <w:szCs w:val="24"/>
          <w:lang w:val="fr-FR"/>
        </w:rPr>
        <w:t xml:space="preserve"> bénévoles pour l’extension communautaire</w:t>
      </w:r>
    </w:p>
    <w:p w:rsidR="00A2175F" w:rsidRPr="00633F0E" w:rsidRDefault="00A2175F" w:rsidP="00401B03">
      <w:pPr>
        <w:numPr>
          <w:ilvl w:val="0"/>
          <w:numId w:val="36"/>
        </w:numPr>
        <w:tabs>
          <w:tab w:val="clear" w:pos="360"/>
          <w:tab w:val="num" w:pos="748"/>
        </w:tabs>
        <w:ind w:left="748"/>
        <w:rPr>
          <w:rFonts w:cs="Tahoma"/>
          <w:szCs w:val="24"/>
          <w:lang w:val="fr-FR"/>
        </w:rPr>
      </w:pPr>
      <w:r w:rsidRPr="00633F0E">
        <w:rPr>
          <w:rFonts w:cs="Tahoma"/>
          <w:szCs w:val="24"/>
          <w:lang w:val="fr-FR"/>
        </w:rPr>
        <w:t xml:space="preserve">Sensibiliser X </w:t>
      </w:r>
      <w:r w:rsidR="000408D7">
        <w:rPr>
          <w:rFonts w:cs="Tahoma"/>
          <w:szCs w:val="24"/>
          <w:lang w:val="fr-FR"/>
        </w:rPr>
        <w:t>(</w:t>
      </w:r>
      <w:r w:rsidRPr="00633F0E">
        <w:rPr>
          <w:rFonts w:cs="Tahoma"/>
          <w:szCs w:val="24"/>
          <w:lang w:val="fr-FR"/>
        </w:rPr>
        <w:t>nombre de</w:t>
      </w:r>
      <w:r w:rsidR="000408D7">
        <w:rPr>
          <w:rFonts w:cs="Tahoma"/>
          <w:szCs w:val="24"/>
          <w:lang w:val="fr-FR"/>
        </w:rPr>
        <w:t>)</w:t>
      </w:r>
      <w:r w:rsidRPr="00633F0E">
        <w:rPr>
          <w:rFonts w:cs="Tahoma"/>
          <w:szCs w:val="24"/>
          <w:lang w:val="fr-FR"/>
        </w:rPr>
        <w:t xml:space="preserve"> communautés</w:t>
      </w:r>
    </w:p>
    <w:p w:rsidR="00A2175F" w:rsidRPr="00633F0E" w:rsidRDefault="00A2175F" w:rsidP="00A2175F">
      <w:pPr>
        <w:rPr>
          <w:rFonts w:cs="Tahoma"/>
          <w:b/>
          <w:szCs w:val="24"/>
          <w:lang w:val="fr-FR"/>
        </w:rPr>
      </w:pPr>
    </w:p>
    <w:p w:rsidR="00A2175F" w:rsidRPr="00633F0E" w:rsidRDefault="00A2175F" w:rsidP="00A2175F">
      <w:pPr>
        <w:rPr>
          <w:rFonts w:cs="Tahoma"/>
          <w:szCs w:val="24"/>
          <w:lang w:val="fr-FR"/>
        </w:rPr>
      </w:pPr>
      <w:r w:rsidRPr="00633F0E">
        <w:rPr>
          <w:rFonts w:cs="Tahoma"/>
          <w:b/>
          <w:szCs w:val="24"/>
          <w:lang w:val="fr-FR"/>
        </w:rPr>
        <w:t xml:space="preserve">Identifier les indicateurs de la performance et des résultats : </w:t>
      </w:r>
      <w:r w:rsidRPr="00633F0E">
        <w:rPr>
          <w:rFonts w:cs="Tahoma"/>
          <w:szCs w:val="24"/>
          <w:lang w:val="fr-FR"/>
        </w:rPr>
        <w:t>Les indicateurs mesureront la performance de la PCMA (les objectifs ont-ils été atteints ?) et le résultat (les activités planifiées ont-elles été menées à bien ?).</w:t>
      </w:r>
    </w:p>
    <w:p w:rsidR="00A2175F" w:rsidRPr="00633F0E" w:rsidRDefault="00A2175F" w:rsidP="00A2175F">
      <w:pPr>
        <w:rPr>
          <w:rFonts w:cs="Tahoma"/>
          <w:szCs w:val="24"/>
          <w:lang w:val="fr-FR"/>
        </w:rPr>
      </w:pPr>
    </w:p>
    <w:p w:rsidR="00A2175F" w:rsidRPr="00633F0E" w:rsidRDefault="00A2175F" w:rsidP="00A2175F">
      <w:pPr>
        <w:rPr>
          <w:b/>
          <w:color w:val="000080"/>
          <w:lang w:val="fr-FR"/>
        </w:rPr>
      </w:pPr>
      <w:r w:rsidRPr="00633F0E">
        <w:rPr>
          <w:rFonts w:cs="Tahoma"/>
          <w:b/>
          <w:szCs w:val="24"/>
          <w:lang w:val="fr-FR"/>
        </w:rPr>
        <w:t xml:space="preserve">Déterminer les ressources : </w:t>
      </w:r>
      <w:r w:rsidRPr="00633F0E">
        <w:rPr>
          <w:rFonts w:cs="Tahoma"/>
          <w:szCs w:val="24"/>
          <w:lang w:val="fr-FR"/>
        </w:rPr>
        <w:t>Ce sont les intrants dont la PCMA a besoin pour mettre en œuvre ses activités planifiées. Les intrants devraient englober les ressources humaines, ressources financières, équipement, outils de suivi/compte rendu et directives.</w:t>
      </w:r>
    </w:p>
    <w:p w:rsidR="00A2175F" w:rsidRPr="00633F0E" w:rsidRDefault="00A2175F" w:rsidP="00A2175F">
      <w:pPr>
        <w:tabs>
          <w:tab w:val="left" w:pos="1800"/>
        </w:tabs>
        <w:jc w:val="both"/>
        <w:rPr>
          <w:b/>
          <w:color w:val="000080"/>
          <w:lang w:val="fr-FR"/>
        </w:rPr>
      </w:pPr>
    </w:p>
    <w:p w:rsidR="00A2175F" w:rsidRPr="00633F0E" w:rsidRDefault="00A2175F" w:rsidP="005F62E1">
      <w:pPr>
        <w:pStyle w:val="Heading2"/>
        <w:rPr>
          <w:lang w:val="fr-FR"/>
        </w:rPr>
      </w:pPr>
      <w:r w:rsidRPr="00633F0E">
        <w:rPr>
          <w:lang w:val="fr-FR"/>
        </w:rPr>
        <w:t>B.  Activit</w:t>
      </w:r>
      <w:r w:rsidR="00D65A78">
        <w:rPr>
          <w:rFonts w:cs="Tahoma"/>
          <w:lang w:val="fr-FR"/>
        </w:rPr>
        <w:t>É</w:t>
      </w:r>
      <w:r w:rsidRPr="00633F0E">
        <w:rPr>
          <w:lang w:val="fr-FR"/>
        </w:rPr>
        <w:t>s/r</w:t>
      </w:r>
      <w:r w:rsidR="00D65A78">
        <w:rPr>
          <w:rFonts w:cs="Tahoma"/>
          <w:lang w:val="fr-FR"/>
        </w:rPr>
        <w:t>É</w:t>
      </w:r>
      <w:r w:rsidRPr="00633F0E">
        <w:rPr>
          <w:lang w:val="fr-FR"/>
        </w:rPr>
        <w:t xml:space="preserve">sultats de la PCMA </w:t>
      </w:r>
    </w:p>
    <w:p w:rsidR="00A2175F" w:rsidRPr="00633F0E" w:rsidRDefault="00A2175F" w:rsidP="00A2175F">
      <w:pPr>
        <w:rPr>
          <w:rFonts w:cs="Tahoma"/>
          <w:b/>
          <w:szCs w:val="24"/>
          <w:lang w:val="fr-FR"/>
        </w:rPr>
      </w:pPr>
    </w:p>
    <w:p w:rsidR="00A2175F" w:rsidRPr="00633F0E" w:rsidRDefault="00A2175F" w:rsidP="00A2175F">
      <w:pPr>
        <w:rPr>
          <w:rFonts w:cs="Tahoma"/>
          <w:szCs w:val="24"/>
          <w:lang w:val="fr-FR"/>
        </w:rPr>
      </w:pPr>
      <w:r w:rsidRPr="00633F0E">
        <w:rPr>
          <w:rFonts w:cs="Tahoma"/>
          <w:szCs w:val="24"/>
          <w:lang w:val="fr-FR"/>
        </w:rPr>
        <w:t xml:space="preserve">Voir </w:t>
      </w:r>
      <w:r w:rsidRPr="00633F0E">
        <w:rPr>
          <w:b/>
          <w:lang w:val="fr-FR"/>
        </w:rPr>
        <w:t>Document 7.9 Exemple d’un cadre logique pour la PCMA</w:t>
      </w:r>
      <w:r w:rsidRPr="00633F0E">
        <w:rPr>
          <w:lang w:val="fr-FR"/>
        </w:rPr>
        <w:t>.</w:t>
      </w:r>
    </w:p>
    <w:p w:rsidR="00A2175F" w:rsidRPr="00633F0E" w:rsidRDefault="00A2175F" w:rsidP="00A2175F">
      <w:pPr>
        <w:rPr>
          <w:rFonts w:cs="Tahoma"/>
          <w:szCs w:val="24"/>
          <w:lang w:val="fr-FR"/>
        </w:rPr>
      </w:pPr>
    </w:p>
    <w:p w:rsidR="00A2175F" w:rsidRPr="00633F0E" w:rsidRDefault="00A2175F" w:rsidP="00A2175F">
      <w:pPr>
        <w:rPr>
          <w:rFonts w:cs="Tahoma"/>
          <w:szCs w:val="24"/>
          <w:lang w:val="fr-FR"/>
        </w:rPr>
      </w:pPr>
      <w:r w:rsidRPr="00633F0E">
        <w:rPr>
          <w:rFonts w:cs="Tahoma"/>
          <w:szCs w:val="24"/>
          <w:lang w:val="fr-FR"/>
        </w:rPr>
        <w:t xml:space="preserve">Les activités/résultats sont dégagés par l’analyse situationnelle (évaluation des capacités et besoins existants). Les activités/résultats aident à : </w:t>
      </w:r>
    </w:p>
    <w:p w:rsidR="00A2175F" w:rsidRPr="00633F0E" w:rsidRDefault="00A2175F" w:rsidP="00A2175F">
      <w:pPr>
        <w:ind w:left="720"/>
        <w:rPr>
          <w:rFonts w:cs="Tahoma"/>
          <w:b/>
          <w:szCs w:val="24"/>
          <w:lang w:val="fr-FR"/>
        </w:rPr>
      </w:pPr>
    </w:p>
    <w:p w:rsidR="00A2175F" w:rsidRPr="00633F0E" w:rsidRDefault="00A2175F" w:rsidP="00A2175F">
      <w:pPr>
        <w:numPr>
          <w:ilvl w:val="1"/>
          <w:numId w:val="12"/>
        </w:numPr>
        <w:tabs>
          <w:tab w:val="clear" w:pos="1440"/>
          <w:tab w:val="num" w:pos="748"/>
          <w:tab w:val="left" w:pos="6140"/>
        </w:tabs>
        <w:ind w:left="748"/>
        <w:rPr>
          <w:lang w:val="fr-FR"/>
        </w:rPr>
      </w:pPr>
      <w:r w:rsidRPr="00633F0E">
        <w:rPr>
          <w:lang w:val="fr-FR"/>
        </w:rPr>
        <w:t>Renforcer le contexte favorable à la PCMA</w:t>
      </w:r>
    </w:p>
    <w:p w:rsidR="00A2175F" w:rsidRPr="00633F0E" w:rsidRDefault="00A2175F" w:rsidP="00A2175F">
      <w:pPr>
        <w:numPr>
          <w:ilvl w:val="1"/>
          <w:numId w:val="12"/>
        </w:numPr>
        <w:tabs>
          <w:tab w:val="clear" w:pos="1440"/>
          <w:tab w:val="num" w:pos="748"/>
          <w:tab w:val="left" w:pos="6140"/>
        </w:tabs>
        <w:ind w:left="748"/>
        <w:rPr>
          <w:lang w:val="fr-FR"/>
        </w:rPr>
      </w:pPr>
      <w:r w:rsidRPr="00633F0E">
        <w:rPr>
          <w:lang w:val="fr-FR"/>
        </w:rPr>
        <w:t xml:space="preserve">Développer et renforcer les compétences pour la PCMA </w:t>
      </w:r>
    </w:p>
    <w:p w:rsidR="00A2175F" w:rsidRPr="00633F0E" w:rsidRDefault="00A2175F" w:rsidP="00A2175F">
      <w:pPr>
        <w:numPr>
          <w:ilvl w:val="1"/>
          <w:numId w:val="12"/>
        </w:numPr>
        <w:tabs>
          <w:tab w:val="clear" w:pos="1440"/>
          <w:tab w:val="num" w:pos="748"/>
          <w:tab w:val="left" w:pos="6140"/>
        </w:tabs>
        <w:ind w:left="748"/>
        <w:rPr>
          <w:lang w:val="fr-FR"/>
        </w:rPr>
      </w:pPr>
      <w:r w:rsidRPr="00633F0E">
        <w:rPr>
          <w:lang w:val="fr-FR"/>
        </w:rPr>
        <w:t>Elargir l’accès à la PCMA</w:t>
      </w:r>
    </w:p>
    <w:p w:rsidR="00A2175F" w:rsidRPr="00633F0E" w:rsidRDefault="00A2175F" w:rsidP="00A2175F">
      <w:pPr>
        <w:numPr>
          <w:ilvl w:val="1"/>
          <w:numId w:val="12"/>
        </w:numPr>
        <w:tabs>
          <w:tab w:val="clear" w:pos="1440"/>
          <w:tab w:val="num" w:pos="748"/>
          <w:tab w:val="left" w:pos="6140"/>
        </w:tabs>
        <w:ind w:left="748"/>
        <w:rPr>
          <w:lang w:val="fr-FR"/>
        </w:rPr>
      </w:pPr>
      <w:r w:rsidRPr="00633F0E">
        <w:rPr>
          <w:lang w:val="fr-FR"/>
        </w:rPr>
        <w:t>Assurer l’accès aux fournitures de la PCMA</w:t>
      </w:r>
    </w:p>
    <w:p w:rsidR="00A2175F" w:rsidRPr="00633F0E" w:rsidRDefault="00A2175F" w:rsidP="00A2175F">
      <w:pPr>
        <w:numPr>
          <w:ilvl w:val="1"/>
          <w:numId w:val="12"/>
        </w:numPr>
        <w:tabs>
          <w:tab w:val="clear" w:pos="1440"/>
          <w:tab w:val="num" w:pos="748"/>
          <w:tab w:val="left" w:pos="6140"/>
        </w:tabs>
        <w:ind w:left="748"/>
        <w:rPr>
          <w:lang w:val="fr-FR"/>
        </w:rPr>
      </w:pPr>
      <w:r w:rsidRPr="00633F0E">
        <w:rPr>
          <w:lang w:val="fr-FR"/>
        </w:rPr>
        <w:t>Renforcer la qualité de la PCMA</w:t>
      </w:r>
    </w:p>
    <w:p w:rsidR="00A2175F" w:rsidRPr="00633F0E" w:rsidRDefault="00A2175F" w:rsidP="00A2175F">
      <w:pPr>
        <w:rPr>
          <w:rFonts w:cs="Tahoma"/>
          <w:b/>
          <w:szCs w:val="24"/>
          <w:lang w:val="fr-FR"/>
        </w:rPr>
      </w:pPr>
    </w:p>
    <w:p w:rsidR="00A2175F" w:rsidRPr="00633F0E" w:rsidRDefault="00A2175F" w:rsidP="005F62E1">
      <w:pPr>
        <w:pStyle w:val="Heading2"/>
        <w:rPr>
          <w:lang w:val="fr-FR"/>
        </w:rPr>
      </w:pPr>
      <w:r w:rsidRPr="00633F0E">
        <w:rPr>
          <w:lang w:val="fr-FR"/>
        </w:rPr>
        <w:t>C. Indicateurs de la PCMA</w:t>
      </w:r>
    </w:p>
    <w:p w:rsidR="00A2175F" w:rsidRPr="00633F0E" w:rsidRDefault="00A2175F" w:rsidP="00A2175F">
      <w:pPr>
        <w:rPr>
          <w:rFonts w:cs="Tahoma"/>
          <w:b/>
          <w:szCs w:val="24"/>
          <w:lang w:val="fr-FR"/>
        </w:rPr>
      </w:pPr>
    </w:p>
    <w:p w:rsidR="00A2175F" w:rsidRPr="00633F0E" w:rsidRDefault="00A2175F" w:rsidP="00A2175F">
      <w:pPr>
        <w:rPr>
          <w:rFonts w:cs="Tahoma"/>
          <w:b/>
          <w:szCs w:val="24"/>
          <w:lang w:val="fr-FR"/>
        </w:rPr>
      </w:pPr>
      <w:r w:rsidRPr="00633F0E">
        <w:rPr>
          <w:rFonts w:cs="Tahoma"/>
          <w:szCs w:val="24"/>
          <w:lang w:val="fr-FR"/>
        </w:rPr>
        <w:t xml:space="preserve">Les indicateurs choisis dépendront des objectifs et des activités/résultats. Il existe deux types fondamentaux d’indicateurs : </w:t>
      </w:r>
      <w:r w:rsidRPr="00633F0E">
        <w:rPr>
          <w:rFonts w:cs="Tahoma"/>
          <w:b/>
          <w:szCs w:val="24"/>
          <w:lang w:val="fr-FR"/>
        </w:rPr>
        <w:t xml:space="preserve">indicateurs de la performance </w:t>
      </w:r>
      <w:r w:rsidRPr="00633F0E">
        <w:rPr>
          <w:rFonts w:cs="Tahoma"/>
          <w:szCs w:val="24"/>
          <w:lang w:val="fr-FR"/>
        </w:rPr>
        <w:t xml:space="preserve">et </w:t>
      </w:r>
      <w:r w:rsidRPr="00633F0E">
        <w:rPr>
          <w:rFonts w:cs="Tahoma"/>
          <w:b/>
          <w:szCs w:val="24"/>
          <w:lang w:val="fr-FR"/>
        </w:rPr>
        <w:t xml:space="preserve">indicateurs </w:t>
      </w:r>
      <w:r w:rsidR="00D65A78">
        <w:rPr>
          <w:rFonts w:cs="Tahoma"/>
          <w:b/>
          <w:szCs w:val="24"/>
          <w:lang w:val="fr-FR"/>
        </w:rPr>
        <w:t>de</w:t>
      </w:r>
      <w:r w:rsidRPr="00633F0E">
        <w:rPr>
          <w:rFonts w:cs="Tahoma"/>
          <w:b/>
          <w:szCs w:val="24"/>
          <w:lang w:val="fr-FR"/>
        </w:rPr>
        <w:t xml:space="preserve"> résultat </w:t>
      </w:r>
    </w:p>
    <w:p w:rsidR="00A2175F" w:rsidRPr="00633F0E" w:rsidRDefault="00A2175F" w:rsidP="00A2175F">
      <w:pPr>
        <w:rPr>
          <w:rFonts w:cs="Tahoma"/>
          <w:szCs w:val="24"/>
          <w:lang w:val="fr-FR"/>
        </w:rPr>
      </w:pPr>
      <w:r w:rsidRPr="00633F0E">
        <w:rPr>
          <w:rFonts w:cs="Tahoma"/>
          <w:szCs w:val="24"/>
          <w:lang w:val="fr-FR"/>
        </w:rPr>
        <w:t xml:space="preserve"> </w:t>
      </w:r>
    </w:p>
    <w:p w:rsidR="00A2175F" w:rsidRPr="00633F0E" w:rsidRDefault="00A2175F" w:rsidP="00A2175F">
      <w:pPr>
        <w:rPr>
          <w:rFonts w:cs="Tahoma"/>
          <w:szCs w:val="24"/>
          <w:u w:val="single"/>
          <w:lang w:val="fr-FR"/>
        </w:rPr>
      </w:pPr>
      <w:r w:rsidRPr="00633F0E">
        <w:rPr>
          <w:rFonts w:cs="Tahoma"/>
          <w:b/>
          <w:szCs w:val="24"/>
          <w:u w:val="single"/>
          <w:lang w:val="fr-FR"/>
        </w:rPr>
        <w:t xml:space="preserve">Les indicateurs de la performance </w:t>
      </w:r>
      <w:r w:rsidRPr="00633F0E">
        <w:rPr>
          <w:rFonts w:cs="Tahoma"/>
          <w:szCs w:val="24"/>
          <w:u w:val="single"/>
          <w:lang w:val="fr-FR"/>
        </w:rPr>
        <w:t xml:space="preserve">mesurent si la PCMA a atteint ses objectifs et </w:t>
      </w:r>
      <w:r w:rsidR="00D65A78">
        <w:rPr>
          <w:rFonts w:cs="Tahoma"/>
          <w:szCs w:val="24"/>
          <w:u w:val="single"/>
          <w:lang w:val="fr-FR"/>
        </w:rPr>
        <w:t>les</w:t>
      </w:r>
      <w:r w:rsidRPr="00633F0E">
        <w:rPr>
          <w:rFonts w:cs="Tahoma"/>
          <w:szCs w:val="24"/>
          <w:u w:val="single"/>
          <w:lang w:val="fr-FR"/>
        </w:rPr>
        <w:t xml:space="preserve"> résultats attendus. Ils sont mesurés en pourcentage.</w:t>
      </w:r>
    </w:p>
    <w:p w:rsidR="00A2175F" w:rsidRPr="00633F0E" w:rsidRDefault="00A2175F" w:rsidP="00A2175F">
      <w:pPr>
        <w:autoSpaceDE w:val="0"/>
        <w:autoSpaceDN w:val="0"/>
        <w:adjustRightInd w:val="0"/>
        <w:rPr>
          <w:rFonts w:cs="Tahoma"/>
          <w:szCs w:val="24"/>
          <w:lang w:val="fr-FR"/>
        </w:rPr>
      </w:pPr>
    </w:p>
    <w:p w:rsidR="00A2175F" w:rsidRPr="00633F0E" w:rsidRDefault="00A2175F" w:rsidP="00A2175F">
      <w:pPr>
        <w:numPr>
          <w:ilvl w:val="1"/>
          <w:numId w:val="1"/>
        </w:numPr>
        <w:tabs>
          <w:tab w:val="clear" w:pos="1152"/>
          <w:tab w:val="num" w:pos="1080"/>
        </w:tabs>
        <w:rPr>
          <w:rFonts w:cs="Tahoma"/>
          <w:szCs w:val="24"/>
          <w:lang w:val="fr-FR"/>
        </w:rPr>
      </w:pPr>
      <w:r w:rsidRPr="00633F0E">
        <w:rPr>
          <w:rFonts w:cs="Tahoma"/>
          <w:szCs w:val="24"/>
          <w:lang w:val="fr-FR"/>
        </w:rPr>
        <w:t xml:space="preserve">Si les objectifs ou résultats consistent à élargir l’accès à la PCMA ou sa couverture, il faudra mesurer si le programme arrive effectivement à étendre cette couverture. Une enquête </w:t>
      </w:r>
      <w:r w:rsidR="00D65A78">
        <w:rPr>
          <w:rFonts w:cs="Tahoma"/>
          <w:szCs w:val="24"/>
          <w:lang w:val="fr-FR"/>
        </w:rPr>
        <w:t>sur</w:t>
      </w:r>
      <w:r w:rsidRPr="00633F0E">
        <w:rPr>
          <w:rFonts w:cs="Tahoma"/>
          <w:szCs w:val="24"/>
          <w:lang w:val="fr-FR"/>
        </w:rPr>
        <w:t xml:space="preserve"> la couverture est le meilleur moyen de s’en assurer. D’après les normes Sphère pour les contextes d’urgence, la couverture de la PCMA dans le contexte rural, urbain et de camp devrait être respectivement de 50%, 70% et 90% de la population totale </w:t>
      </w:r>
      <w:r w:rsidR="00D65A78">
        <w:rPr>
          <w:rFonts w:cs="Tahoma"/>
          <w:szCs w:val="24"/>
          <w:lang w:val="fr-FR"/>
        </w:rPr>
        <w:t>des</w:t>
      </w:r>
      <w:r w:rsidR="003812DB">
        <w:rPr>
          <w:rFonts w:cs="Tahoma"/>
          <w:szCs w:val="24"/>
          <w:lang w:val="fr-FR"/>
        </w:rPr>
        <w:t xml:space="preserve"> </w:t>
      </w:r>
      <w:r w:rsidRPr="00633F0E">
        <w:rPr>
          <w:rFonts w:cs="Tahoma"/>
          <w:szCs w:val="24"/>
          <w:lang w:val="fr-FR"/>
        </w:rPr>
        <w:t xml:space="preserve">enfants de moins de 5 ans avec </w:t>
      </w:r>
      <w:smartTag w:uri="urn:schemas-microsoft-com:office:smarttags" w:element="stockticker">
        <w:r w:rsidRPr="00633F0E">
          <w:rPr>
            <w:rFonts w:cs="Tahoma"/>
            <w:szCs w:val="24"/>
            <w:lang w:val="fr-FR"/>
          </w:rPr>
          <w:t>MAS</w:t>
        </w:r>
      </w:smartTag>
      <w:r w:rsidRPr="00633F0E">
        <w:rPr>
          <w:rFonts w:cs="Tahoma"/>
          <w:szCs w:val="24"/>
          <w:lang w:val="fr-FR"/>
        </w:rPr>
        <w:t xml:space="preserve"> ou MAM. Des normes de couverture comparables n’existent pas à l’heure actuelle pour les programmes de la PCMA de routine (situation sans urgence).</w:t>
      </w:r>
    </w:p>
    <w:p w:rsidR="00A2175F" w:rsidRPr="00633F0E" w:rsidRDefault="00A2175F" w:rsidP="00A2175F">
      <w:pPr>
        <w:tabs>
          <w:tab w:val="num" w:pos="1309"/>
        </w:tabs>
        <w:ind w:left="1309"/>
        <w:rPr>
          <w:rFonts w:cs="Tahoma"/>
          <w:szCs w:val="24"/>
          <w:lang w:val="fr-FR"/>
        </w:rPr>
      </w:pPr>
    </w:p>
    <w:p w:rsidR="00A2175F" w:rsidRPr="00633F0E" w:rsidRDefault="00D65A78" w:rsidP="00A2175F">
      <w:pPr>
        <w:tabs>
          <w:tab w:val="num" w:pos="1080"/>
        </w:tabs>
        <w:ind w:left="1080"/>
        <w:rPr>
          <w:rFonts w:cs="Tahoma"/>
          <w:szCs w:val="24"/>
          <w:lang w:val="fr-FR"/>
        </w:rPr>
      </w:pPr>
      <w:r>
        <w:rPr>
          <w:rFonts w:cs="Tahoma"/>
          <w:szCs w:val="24"/>
          <w:lang w:val="fr-FR"/>
        </w:rPr>
        <w:t>Remarque</w:t>
      </w:r>
      <w:r w:rsidR="00A2175F" w:rsidRPr="00633F0E">
        <w:rPr>
          <w:rFonts w:cs="Tahoma"/>
          <w:szCs w:val="24"/>
          <w:lang w:val="fr-FR"/>
        </w:rPr>
        <w:t xml:space="preserve"> : Des méthodes ont été mises au point pour déterminer la couverture de la PCMA (enquête auprès de la population avec échantillonnage systématique central [CSAS] et des méthodes plus simples sont en train d’être étudiées. </w:t>
      </w:r>
    </w:p>
    <w:p w:rsidR="00A2175F" w:rsidRPr="00633F0E" w:rsidRDefault="00A2175F" w:rsidP="00A2175F">
      <w:pPr>
        <w:tabs>
          <w:tab w:val="num" w:pos="1080"/>
        </w:tabs>
        <w:ind w:left="1080"/>
        <w:rPr>
          <w:rFonts w:cs="Tahoma"/>
          <w:szCs w:val="24"/>
          <w:lang w:val="fr-FR"/>
        </w:rPr>
      </w:pPr>
    </w:p>
    <w:p w:rsidR="00A2175F" w:rsidRPr="00633F0E" w:rsidRDefault="00A2175F" w:rsidP="00A2175F">
      <w:pPr>
        <w:tabs>
          <w:tab w:val="num" w:pos="1080"/>
        </w:tabs>
        <w:ind w:left="1080"/>
        <w:rPr>
          <w:rFonts w:cs="Tahoma"/>
          <w:szCs w:val="24"/>
          <w:lang w:val="fr-FR"/>
        </w:rPr>
      </w:pPr>
      <w:r w:rsidRPr="00633F0E">
        <w:rPr>
          <w:rFonts w:cs="Tahoma"/>
          <w:szCs w:val="24"/>
          <w:lang w:val="fr-FR"/>
        </w:rPr>
        <w:t xml:space="preserve">Des méthodes indirectes, consistant par exemple à comparer </w:t>
      </w:r>
      <w:r w:rsidR="00D65A78">
        <w:rPr>
          <w:rFonts w:cs="Tahoma"/>
          <w:szCs w:val="24"/>
          <w:lang w:val="fr-FR"/>
        </w:rPr>
        <w:t>le nombre des</w:t>
      </w:r>
      <w:r w:rsidRPr="00633F0E">
        <w:rPr>
          <w:rFonts w:cs="Tahoma"/>
          <w:szCs w:val="24"/>
          <w:lang w:val="fr-FR"/>
        </w:rPr>
        <w:t xml:space="preserve"> admissions effectives au nombre de cas prévus en fonction de la prévalence et de l’incidence estimées, peuvent être utilisées pour estimer la couverture </w:t>
      </w:r>
      <w:r w:rsidR="00D65A78">
        <w:rPr>
          <w:rFonts w:cs="Tahoma"/>
          <w:szCs w:val="24"/>
          <w:lang w:val="fr-FR"/>
        </w:rPr>
        <w:t>dans un but</w:t>
      </w:r>
      <w:r w:rsidRPr="00633F0E">
        <w:rPr>
          <w:rFonts w:cs="Tahoma"/>
          <w:szCs w:val="24"/>
          <w:lang w:val="fr-FR"/>
        </w:rPr>
        <w:t xml:space="preserve"> de suivi entre les enquêtes auprès de la population. Un dépistage exhaustif dans les communautés choisies à cette fin peut également apporter une information pertinente sur la couverture. </w:t>
      </w:r>
    </w:p>
    <w:p w:rsidR="00A2175F" w:rsidRPr="00633F0E" w:rsidRDefault="00A2175F" w:rsidP="00A2175F">
      <w:pPr>
        <w:tabs>
          <w:tab w:val="num" w:pos="1309"/>
        </w:tabs>
        <w:ind w:left="1309"/>
        <w:rPr>
          <w:rFonts w:cs="Tahoma"/>
          <w:szCs w:val="24"/>
          <w:lang w:val="fr-FR"/>
        </w:rPr>
      </w:pPr>
    </w:p>
    <w:p w:rsidR="00A2175F" w:rsidRPr="00633F0E" w:rsidRDefault="00A2175F" w:rsidP="00A2175F">
      <w:pPr>
        <w:numPr>
          <w:ilvl w:val="0"/>
          <w:numId w:val="8"/>
        </w:numPr>
        <w:tabs>
          <w:tab w:val="clear" w:pos="432"/>
          <w:tab w:val="num" w:pos="1080"/>
        </w:tabs>
        <w:autoSpaceDE w:val="0"/>
        <w:autoSpaceDN w:val="0"/>
        <w:adjustRightInd w:val="0"/>
        <w:ind w:left="1080"/>
        <w:rPr>
          <w:rFonts w:cs="Tahoma"/>
          <w:szCs w:val="24"/>
          <w:lang w:val="fr-FR"/>
        </w:rPr>
      </w:pPr>
      <w:r w:rsidRPr="009C0F73">
        <w:rPr>
          <w:rFonts w:cs="Tahoma"/>
          <w:szCs w:val="24"/>
          <w:lang w:val="fr-FR"/>
        </w:rPr>
        <w:t xml:space="preserve">Si dans les objectifs ou résultats est incluse la prestation de la  PEC </w:t>
      </w:r>
      <w:smartTag w:uri="urn:schemas-microsoft-com:office:smarttags" w:element="stockticker">
        <w:r w:rsidRPr="009C0F73">
          <w:rPr>
            <w:rFonts w:cs="Tahoma"/>
            <w:szCs w:val="24"/>
            <w:lang w:val="fr-FR"/>
          </w:rPr>
          <w:t>MAS</w:t>
        </w:r>
      </w:smartTag>
      <w:r w:rsidRPr="009C0F73">
        <w:rPr>
          <w:rFonts w:cs="Tahoma"/>
          <w:szCs w:val="24"/>
          <w:lang w:val="fr-FR"/>
        </w:rPr>
        <w:t xml:space="preserve"> hospitalière  et/ou la PEC </w:t>
      </w:r>
      <w:smartTag w:uri="urn:schemas-microsoft-com:office:smarttags" w:element="stockticker">
        <w:r w:rsidRPr="009C0F73">
          <w:rPr>
            <w:rFonts w:cs="Tahoma"/>
            <w:szCs w:val="24"/>
            <w:lang w:val="fr-FR"/>
          </w:rPr>
          <w:t>MAS</w:t>
        </w:r>
      </w:smartTag>
      <w:r w:rsidRPr="009C0F73">
        <w:rPr>
          <w:rFonts w:cs="Tahoma"/>
          <w:szCs w:val="24"/>
          <w:lang w:val="fr-FR"/>
        </w:rPr>
        <w:t xml:space="preserve"> ambulatoire, il sera important de mesurer la proportion des enfants </w:t>
      </w:r>
      <w:r w:rsidR="00D65A78">
        <w:rPr>
          <w:rFonts w:cs="Tahoma"/>
          <w:szCs w:val="24"/>
          <w:lang w:val="fr-FR"/>
        </w:rPr>
        <w:t>qui bénéficient</w:t>
      </w:r>
      <w:r w:rsidRPr="009C0F73">
        <w:rPr>
          <w:rFonts w:cs="Tahoma"/>
          <w:szCs w:val="24"/>
          <w:lang w:val="fr-FR"/>
        </w:rPr>
        <w:t xml:space="preserve"> de la PEC </w:t>
      </w:r>
      <w:smartTag w:uri="urn:schemas-microsoft-com:office:smarttags" w:element="stockticker">
        <w:r w:rsidRPr="009C0F73">
          <w:rPr>
            <w:rFonts w:cs="Tahoma"/>
            <w:szCs w:val="24"/>
            <w:lang w:val="fr-FR"/>
          </w:rPr>
          <w:t>MAS</w:t>
        </w:r>
      </w:smartTag>
      <w:r w:rsidRPr="009C0F73">
        <w:rPr>
          <w:rFonts w:cs="Tahoma"/>
          <w:szCs w:val="24"/>
          <w:lang w:val="fr-FR"/>
        </w:rPr>
        <w:t xml:space="preserve"> hospitalière et/ou de la PEC </w:t>
      </w:r>
      <w:smartTag w:uri="urn:schemas-microsoft-com:office:smarttags" w:element="stockticker">
        <w:r w:rsidRPr="009C0F73">
          <w:rPr>
            <w:rFonts w:cs="Tahoma"/>
            <w:szCs w:val="24"/>
            <w:lang w:val="fr-FR"/>
          </w:rPr>
          <w:t>MAS</w:t>
        </w:r>
      </w:smartTag>
      <w:r w:rsidRPr="009C0F73">
        <w:rPr>
          <w:rFonts w:cs="Tahoma"/>
          <w:szCs w:val="24"/>
          <w:lang w:val="fr-FR"/>
        </w:rPr>
        <w:t xml:space="preserve"> ambulatoire</w:t>
      </w:r>
      <w:r w:rsidR="00D65A78">
        <w:rPr>
          <w:rFonts w:cs="Tahoma"/>
          <w:szCs w:val="24"/>
          <w:lang w:val="fr-FR"/>
        </w:rPr>
        <w:t>,</w:t>
      </w:r>
      <w:r w:rsidRPr="009C0F73">
        <w:rPr>
          <w:rFonts w:cs="Tahoma"/>
          <w:szCs w:val="24"/>
          <w:lang w:val="fr-FR"/>
        </w:rPr>
        <w:t xml:space="preserve"> qui sont guéris, qui sont décédés, qui ont</w:t>
      </w:r>
      <w:r w:rsidRPr="00633F0E">
        <w:rPr>
          <w:rFonts w:cs="Tahoma"/>
          <w:szCs w:val="24"/>
          <w:lang w:val="fr-FR"/>
        </w:rPr>
        <w:t xml:space="preserve"> abandonné ou qui n’ont pas récupéré. Les résultats peuvent être comparés aux normes Sphère. Notons que les normes Sphère risquent de ne pas s’appliquer aux contextes de non urgence. Voici des exemples d’indicateurs : </w:t>
      </w:r>
    </w:p>
    <w:p w:rsidR="00A2175F" w:rsidRPr="00633F0E" w:rsidRDefault="00A2175F" w:rsidP="00A2175F">
      <w:pPr>
        <w:tabs>
          <w:tab w:val="num" w:pos="1080"/>
        </w:tabs>
        <w:autoSpaceDE w:val="0"/>
        <w:autoSpaceDN w:val="0"/>
        <w:adjustRightInd w:val="0"/>
        <w:ind w:left="1080"/>
        <w:rPr>
          <w:rFonts w:cs="Tahoma"/>
          <w:szCs w:val="24"/>
          <w:lang w:val="fr-FR"/>
        </w:rPr>
      </w:pPr>
    </w:p>
    <w:p w:rsidR="00A2175F" w:rsidRPr="00633F0E" w:rsidRDefault="00A2175F" w:rsidP="00401B03">
      <w:pPr>
        <w:numPr>
          <w:ilvl w:val="0"/>
          <w:numId w:val="22"/>
        </w:numPr>
        <w:tabs>
          <w:tab w:val="clear" w:pos="1080"/>
          <w:tab w:val="num" w:pos="2057"/>
        </w:tabs>
        <w:ind w:left="2057"/>
        <w:rPr>
          <w:rFonts w:cs="Tahoma"/>
          <w:szCs w:val="24"/>
          <w:lang w:val="fr-FR"/>
        </w:rPr>
      </w:pPr>
      <w:r w:rsidRPr="00633F0E">
        <w:rPr>
          <w:rFonts w:cs="Tahoma"/>
          <w:szCs w:val="24"/>
          <w:lang w:val="fr-FR"/>
        </w:rPr>
        <w:t xml:space="preserve">Taux de guérison </w:t>
      </w:r>
      <w:r w:rsidRPr="00633F0E">
        <w:rPr>
          <w:rFonts w:cs="Tahoma"/>
          <w:szCs w:val="24"/>
          <w:lang w:val="fr-FR"/>
        </w:rPr>
        <w:tab/>
      </w:r>
      <w:r w:rsidRPr="00633F0E">
        <w:rPr>
          <w:rFonts w:cs="Tahoma"/>
          <w:szCs w:val="24"/>
          <w:lang w:val="fr-FR"/>
        </w:rPr>
        <w:tab/>
        <w:t>Normes Sphère &gt; 75%</w:t>
      </w:r>
    </w:p>
    <w:p w:rsidR="00A2175F" w:rsidRPr="00633F0E" w:rsidRDefault="00A2175F" w:rsidP="00401B03">
      <w:pPr>
        <w:numPr>
          <w:ilvl w:val="0"/>
          <w:numId w:val="22"/>
        </w:numPr>
        <w:tabs>
          <w:tab w:val="clear" w:pos="1080"/>
          <w:tab w:val="num" w:pos="2057"/>
        </w:tabs>
        <w:ind w:left="2057"/>
        <w:rPr>
          <w:rFonts w:cs="Tahoma"/>
          <w:szCs w:val="24"/>
          <w:lang w:val="fr-FR"/>
        </w:rPr>
      </w:pPr>
      <w:r w:rsidRPr="00633F0E">
        <w:rPr>
          <w:rFonts w:cs="Tahoma"/>
          <w:szCs w:val="24"/>
          <w:lang w:val="fr-FR"/>
        </w:rPr>
        <w:t>Taux de décès</w:t>
      </w:r>
      <w:r w:rsidRPr="00633F0E">
        <w:rPr>
          <w:rFonts w:cs="Tahoma"/>
          <w:szCs w:val="24"/>
          <w:lang w:val="fr-FR"/>
        </w:rPr>
        <w:tab/>
      </w:r>
      <w:r w:rsidRPr="00633F0E">
        <w:rPr>
          <w:rFonts w:cs="Tahoma"/>
          <w:szCs w:val="24"/>
          <w:lang w:val="fr-FR"/>
        </w:rPr>
        <w:tab/>
      </w:r>
      <w:r w:rsidRPr="00633F0E">
        <w:rPr>
          <w:rFonts w:cs="Tahoma"/>
          <w:szCs w:val="24"/>
          <w:lang w:val="fr-FR"/>
        </w:rPr>
        <w:tab/>
        <w:t>Normes Sphère &lt; 10%</w:t>
      </w:r>
      <w:r w:rsidRPr="00633F0E">
        <w:rPr>
          <w:rFonts w:cs="Tahoma"/>
          <w:szCs w:val="24"/>
          <w:lang w:val="fr-FR"/>
        </w:rPr>
        <w:tab/>
        <w:t xml:space="preserve">PEC </w:t>
      </w:r>
      <w:smartTag w:uri="urn:schemas-microsoft-com:office:smarttags" w:element="stockticker">
        <w:r w:rsidRPr="00633F0E">
          <w:rPr>
            <w:rFonts w:cs="Tahoma"/>
            <w:szCs w:val="24"/>
            <w:lang w:val="fr-FR"/>
          </w:rPr>
          <w:t>MAS</w:t>
        </w:r>
      </w:smartTag>
    </w:p>
    <w:p w:rsidR="00A2175F" w:rsidRPr="00633F0E" w:rsidRDefault="00A2175F" w:rsidP="00401B03">
      <w:pPr>
        <w:numPr>
          <w:ilvl w:val="0"/>
          <w:numId w:val="22"/>
        </w:numPr>
        <w:tabs>
          <w:tab w:val="clear" w:pos="1080"/>
          <w:tab w:val="num" w:pos="2057"/>
        </w:tabs>
        <w:ind w:left="2057"/>
        <w:rPr>
          <w:rFonts w:cs="Tahoma"/>
          <w:szCs w:val="24"/>
          <w:lang w:val="fr-FR"/>
        </w:rPr>
      </w:pPr>
      <w:r w:rsidRPr="00633F0E">
        <w:rPr>
          <w:rFonts w:cs="Tahoma"/>
          <w:szCs w:val="24"/>
          <w:lang w:val="fr-FR"/>
        </w:rPr>
        <w:t>Taux de décès</w:t>
      </w:r>
      <w:r w:rsidRPr="00633F0E">
        <w:rPr>
          <w:rFonts w:cs="Tahoma"/>
          <w:szCs w:val="24"/>
          <w:lang w:val="fr-FR"/>
        </w:rPr>
        <w:tab/>
      </w:r>
      <w:r w:rsidRPr="00633F0E">
        <w:rPr>
          <w:rFonts w:cs="Tahoma"/>
          <w:szCs w:val="24"/>
          <w:lang w:val="fr-FR"/>
        </w:rPr>
        <w:tab/>
      </w:r>
      <w:r w:rsidRPr="00633F0E">
        <w:rPr>
          <w:rFonts w:cs="Tahoma"/>
          <w:szCs w:val="24"/>
          <w:lang w:val="fr-FR"/>
        </w:rPr>
        <w:tab/>
        <w:t>Normes Sphère &lt; 3%</w:t>
      </w:r>
      <w:r w:rsidRPr="00633F0E">
        <w:rPr>
          <w:rFonts w:cs="Tahoma"/>
          <w:szCs w:val="24"/>
          <w:lang w:val="fr-FR"/>
        </w:rPr>
        <w:tab/>
        <w:t>PEC MAM</w:t>
      </w:r>
    </w:p>
    <w:p w:rsidR="00A2175F" w:rsidRPr="00633F0E" w:rsidRDefault="00A2175F" w:rsidP="00401B03">
      <w:pPr>
        <w:numPr>
          <w:ilvl w:val="0"/>
          <w:numId w:val="22"/>
        </w:numPr>
        <w:tabs>
          <w:tab w:val="clear" w:pos="1080"/>
          <w:tab w:val="num" w:pos="2057"/>
        </w:tabs>
        <w:ind w:left="2057"/>
        <w:rPr>
          <w:rFonts w:cs="Tahoma"/>
          <w:szCs w:val="24"/>
          <w:lang w:val="fr-FR"/>
        </w:rPr>
      </w:pPr>
      <w:r w:rsidRPr="00633F0E">
        <w:rPr>
          <w:rFonts w:cs="Tahoma"/>
          <w:szCs w:val="24"/>
          <w:lang w:val="fr-FR"/>
        </w:rPr>
        <w:t>Taux d’abandon</w:t>
      </w:r>
      <w:r w:rsidRPr="00633F0E">
        <w:rPr>
          <w:rFonts w:cs="Tahoma"/>
          <w:szCs w:val="24"/>
          <w:lang w:val="fr-FR"/>
        </w:rPr>
        <w:tab/>
        <w:t xml:space="preserve"> </w:t>
      </w:r>
      <w:r w:rsidRPr="00633F0E">
        <w:rPr>
          <w:rFonts w:cs="Tahoma"/>
          <w:szCs w:val="24"/>
          <w:lang w:val="fr-FR"/>
        </w:rPr>
        <w:tab/>
      </w:r>
      <w:r w:rsidRPr="00633F0E">
        <w:rPr>
          <w:rFonts w:cs="Tahoma"/>
          <w:szCs w:val="24"/>
          <w:lang w:val="fr-FR"/>
        </w:rPr>
        <w:tab/>
        <w:t>Normes Sphère &lt; 15%</w:t>
      </w:r>
    </w:p>
    <w:p w:rsidR="00A2175F" w:rsidRPr="00633F0E" w:rsidRDefault="00A2175F" w:rsidP="00401B03">
      <w:pPr>
        <w:numPr>
          <w:ilvl w:val="0"/>
          <w:numId w:val="22"/>
        </w:numPr>
        <w:tabs>
          <w:tab w:val="clear" w:pos="1080"/>
          <w:tab w:val="num" w:pos="2057"/>
        </w:tabs>
        <w:ind w:left="2057"/>
        <w:rPr>
          <w:rFonts w:cs="Tahoma"/>
          <w:szCs w:val="24"/>
          <w:lang w:val="fr-FR"/>
        </w:rPr>
      </w:pPr>
      <w:r w:rsidRPr="00633F0E">
        <w:rPr>
          <w:rFonts w:cs="Tahoma"/>
          <w:szCs w:val="24"/>
          <w:lang w:val="fr-FR"/>
        </w:rPr>
        <w:t>Taux de non récupération</w:t>
      </w:r>
      <w:r w:rsidRPr="00633F0E">
        <w:rPr>
          <w:rFonts w:cs="Tahoma"/>
          <w:szCs w:val="24"/>
          <w:lang w:val="fr-FR"/>
        </w:rPr>
        <w:tab/>
        <w:t>Pas d’indication normes Sphère</w:t>
      </w:r>
    </w:p>
    <w:p w:rsidR="00A2175F" w:rsidRPr="00633F0E" w:rsidRDefault="00A2175F" w:rsidP="00A2175F">
      <w:pPr>
        <w:rPr>
          <w:rFonts w:cs="Tahoma"/>
          <w:b/>
          <w:iCs/>
          <w:szCs w:val="24"/>
          <w:lang w:val="fr-FR"/>
        </w:rPr>
      </w:pPr>
    </w:p>
    <w:p w:rsidR="00A2175F" w:rsidRPr="00633F0E" w:rsidRDefault="00A2175F" w:rsidP="00A2175F">
      <w:pPr>
        <w:numPr>
          <w:ilvl w:val="0"/>
          <w:numId w:val="2"/>
        </w:numPr>
        <w:tabs>
          <w:tab w:val="clear" w:pos="360"/>
          <w:tab w:val="num" w:pos="1080"/>
        </w:tabs>
        <w:ind w:left="1080"/>
        <w:rPr>
          <w:rFonts w:cs="Tahoma"/>
          <w:szCs w:val="24"/>
          <w:lang w:val="fr-FR"/>
        </w:rPr>
      </w:pPr>
      <w:r w:rsidRPr="00633F0E">
        <w:rPr>
          <w:rFonts w:cs="Tahoma"/>
          <w:szCs w:val="24"/>
          <w:lang w:val="fr-FR"/>
        </w:rPr>
        <w:t>Les indicateurs supplémentaires dépendront des objectifs spécifiques</w:t>
      </w:r>
      <w:r w:rsidR="00D65A78">
        <w:rPr>
          <w:rFonts w:cs="Tahoma"/>
          <w:szCs w:val="24"/>
          <w:lang w:val="fr-FR"/>
        </w:rPr>
        <w:t>,</w:t>
      </w:r>
      <w:r w:rsidRPr="00633F0E">
        <w:rPr>
          <w:rFonts w:cs="Tahoma"/>
          <w:szCs w:val="24"/>
          <w:lang w:val="fr-FR"/>
        </w:rPr>
        <w:t xml:space="preserve"> des résultats attendus et </w:t>
      </w:r>
      <w:r w:rsidRPr="00547972">
        <w:rPr>
          <w:rFonts w:cs="Tahoma"/>
          <w:szCs w:val="24"/>
          <w:lang w:val="fr-FR"/>
        </w:rPr>
        <w:t>de ce qui est utile </w:t>
      </w:r>
      <w:r w:rsidRPr="00633F0E">
        <w:rPr>
          <w:rFonts w:cs="Tahoma"/>
          <w:szCs w:val="24"/>
          <w:lang w:val="fr-FR"/>
        </w:rPr>
        <w:t xml:space="preserve"> pour mesurer les progrès faits en vue d’atteindre ces buts. Au titre d’autres </w:t>
      </w:r>
      <w:r w:rsidRPr="00633F0E">
        <w:rPr>
          <w:rFonts w:cs="Tahoma"/>
          <w:szCs w:val="24"/>
          <w:lang w:val="fr-FR"/>
        </w:rPr>
        <w:lastRenderedPageBreak/>
        <w:t>indicateurs utiles </w:t>
      </w:r>
      <w:r w:rsidR="00CE45F1">
        <w:rPr>
          <w:rFonts w:cs="Tahoma"/>
          <w:szCs w:val="24"/>
          <w:lang w:val="fr-FR"/>
        </w:rPr>
        <w:t xml:space="preserve">on trouve </w:t>
      </w:r>
      <w:r w:rsidRPr="00633F0E">
        <w:rPr>
          <w:rFonts w:cs="Tahoma"/>
          <w:szCs w:val="24"/>
          <w:lang w:val="fr-FR"/>
        </w:rPr>
        <w:t xml:space="preserve">: la qualité des soins, par exemple le pourcentage d’enfants référés par les bénévoles communautaires qui sont admis à la PEC </w:t>
      </w:r>
      <w:smartTag w:uri="urn:schemas-microsoft-com:office:smarttags" w:element="stockticker">
        <w:r w:rsidRPr="00633F0E">
          <w:rPr>
            <w:rFonts w:cs="Tahoma"/>
            <w:szCs w:val="24"/>
            <w:lang w:val="fr-FR"/>
          </w:rPr>
          <w:t>MAS</w:t>
        </w:r>
      </w:smartTag>
      <w:r w:rsidRPr="00633F0E">
        <w:rPr>
          <w:rFonts w:cs="Tahoma"/>
          <w:szCs w:val="24"/>
          <w:lang w:val="fr-FR"/>
        </w:rPr>
        <w:t xml:space="preserve"> ambulatoire ou le pourcentage d’enfants à risque qui reçoivent une visite de suivi à domicile. </w:t>
      </w:r>
    </w:p>
    <w:p w:rsidR="00A2175F" w:rsidRPr="00633F0E" w:rsidRDefault="00A2175F" w:rsidP="00A2175F">
      <w:pPr>
        <w:ind w:left="949"/>
        <w:rPr>
          <w:rFonts w:cs="Tahoma"/>
          <w:szCs w:val="24"/>
          <w:lang w:val="fr-FR"/>
        </w:rPr>
      </w:pPr>
      <w:r w:rsidRPr="00633F0E">
        <w:rPr>
          <w:rFonts w:cs="Tahoma"/>
          <w:szCs w:val="24"/>
          <w:lang w:val="fr-FR"/>
        </w:rPr>
        <w:t xml:space="preserve"> </w:t>
      </w:r>
    </w:p>
    <w:p w:rsidR="00A2175F" w:rsidRPr="00633F0E" w:rsidRDefault="00A2175F" w:rsidP="00A2175F">
      <w:pPr>
        <w:numPr>
          <w:ilvl w:val="0"/>
          <w:numId w:val="5"/>
        </w:numPr>
        <w:tabs>
          <w:tab w:val="clear" w:pos="360"/>
          <w:tab w:val="num" w:pos="1080"/>
        </w:tabs>
        <w:ind w:left="1080"/>
        <w:rPr>
          <w:rFonts w:cs="Tahoma"/>
          <w:szCs w:val="24"/>
          <w:lang w:val="fr-FR"/>
        </w:rPr>
      </w:pPr>
      <w:r w:rsidRPr="00633F0E">
        <w:rPr>
          <w:rFonts w:cs="Tahoma"/>
          <w:szCs w:val="24"/>
          <w:lang w:val="fr-FR"/>
        </w:rPr>
        <w:t xml:space="preserve">En évaluant la performance générale de la PCMA pour la </w:t>
      </w:r>
      <w:smartTag w:uri="urn:schemas-microsoft-com:office:smarttags" w:element="stockticker">
        <w:r w:rsidRPr="00633F0E">
          <w:rPr>
            <w:rFonts w:cs="Tahoma"/>
            <w:szCs w:val="24"/>
            <w:lang w:val="fr-FR"/>
          </w:rPr>
          <w:t>MAS</w:t>
        </w:r>
      </w:smartTag>
      <w:r w:rsidRPr="00633F0E">
        <w:rPr>
          <w:rFonts w:cs="Tahoma"/>
          <w:szCs w:val="24"/>
          <w:lang w:val="fr-FR"/>
        </w:rPr>
        <w:t xml:space="preserve">, il faudrait envisager  les indicateurs pour tous les objectifs. </w:t>
      </w:r>
    </w:p>
    <w:p w:rsidR="00A2175F" w:rsidRPr="00633F0E" w:rsidRDefault="00A2175F" w:rsidP="00A2175F">
      <w:pPr>
        <w:rPr>
          <w:rFonts w:cs="Tahoma"/>
          <w:b/>
          <w:szCs w:val="24"/>
          <w:lang w:val="fr-FR"/>
        </w:rPr>
      </w:pPr>
    </w:p>
    <w:p w:rsidR="00A2175F" w:rsidRPr="00633F0E" w:rsidRDefault="00A2175F" w:rsidP="00A2175F">
      <w:pPr>
        <w:rPr>
          <w:rFonts w:cs="Tahoma"/>
          <w:szCs w:val="24"/>
          <w:lang w:val="fr-FR"/>
        </w:rPr>
      </w:pPr>
      <w:r w:rsidRPr="00633F0E">
        <w:rPr>
          <w:rFonts w:cs="Tahoma"/>
          <w:b/>
          <w:szCs w:val="24"/>
          <w:u w:val="single"/>
          <w:lang w:val="fr-FR"/>
        </w:rPr>
        <w:t xml:space="preserve">Les indicateurs de résultats  </w:t>
      </w:r>
      <w:r w:rsidRPr="00633F0E">
        <w:rPr>
          <w:rFonts w:cs="Tahoma"/>
          <w:szCs w:val="24"/>
          <w:u w:val="single"/>
          <w:lang w:val="fr-FR"/>
        </w:rPr>
        <w:t>mesurent si un programme a effectivement achevé les activités prévues ou obtenu le</w:t>
      </w:r>
      <w:r w:rsidR="00CE45F1">
        <w:rPr>
          <w:rFonts w:cs="Tahoma"/>
          <w:szCs w:val="24"/>
          <w:u w:val="single"/>
          <w:lang w:val="fr-FR"/>
        </w:rPr>
        <w:t>s résultats</w:t>
      </w:r>
      <w:r w:rsidRPr="00633F0E">
        <w:rPr>
          <w:rFonts w:cs="Tahoma"/>
          <w:szCs w:val="24"/>
          <w:u w:val="single"/>
          <w:lang w:val="fr-FR"/>
        </w:rPr>
        <w:t xml:space="preserve"> nécessaire</w:t>
      </w:r>
      <w:r w:rsidR="00CE45F1">
        <w:rPr>
          <w:rFonts w:cs="Tahoma"/>
          <w:szCs w:val="24"/>
          <w:u w:val="single"/>
          <w:lang w:val="fr-FR"/>
        </w:rPr>
        <w:t>s</w:t>
      </w:r>
      <w:r w:rsidRPr="00633F0E">
        <w:rPr>
          <w:rFonts w:cs="Tahoma"/>
          <w:szCs w:val="24"/>
          <w:u w:val="single"/>
          <w:lang w:val="fr-FR"/>
        </w:rPr>
        <w:t xml:space="preserve"> pour atteindre les buts et les objectifs attendus. </w:t>
      </w:r>
      <w:r w:rsidRPr="00633F0E">
        <w:rPr>
          <w:rFonts w:cs="Tahoma"/>
          <w:szCs w:val="24"/>
          <w:lang w:val="fr-FR"/>
        </w:rPr>
        <w:t xml:space="preserve">Les indicateurs de résultats sont mesurés en nombres ou </w:t>
      </w:r>
      <w:r w:rsidR="00CE45F1">
        <w:rPr>
          <w:rFonts w:cs="Tahoma"/>
          <w:szCs w:val="24"/>
          <w:lang w:val="fr-FR"/>
        </w:rPr>
        <w:t xml:space="preserve">en </w:t>
      </w:r>
      <w:r w:rsidRPr="00633F0E">
        <w:rPr>
          <w:rFonts w:cs="Tahoma"/>
          <w:szCs w:val="24"/>
          <w:lang w:val="fr-FR"/>
        </w:rPr>
        <w:t xml:space="preserve">pourcentages et devraient être spécifiques aux activités/résultats donnés. </w:t>
      </w:r>
    </w:p>
    <w:p w:rsidR="00A2175F" w:rsidRPr="00633F0E" w:rsidRDefault="00A2175F" w:rsidP="00A2175F">
      <w:pPr>
        <w:rPr>
          <w:rFonts w:cs="Tahoma"/>
          <w:szCs w:val="24"/>
          <w:u w:val="single"/>
          <w:lang w:val="fr-FR"/>
        </w:rPr>
      </w:pPr>
    </w:p>
    <w:p w:rsidR="00A2175F" w:rsidRPr="00633F0E" w:rsidRDefault="00A2175F" w:rsidP="00A2175F">
      <w:pPr>
        <w:ind w:firstLine="720"/>
        <w:rPr>
          <w:rFonts w:cs="Tahoma"/>
          <w:szCs w:val="24"/>
          <w:lang w:val="fr-FR"/>
        </w:rPr>
      </w:pPr>
      <w:r w:rsidRPr="00633F0E">
        <w:rPr>
          <w:rFonts w:cs="Tahoma"/>
          <w:szCs w:val="24"/>
          <w:lang w:val="fr-FR"/>
        </w:rPr>
        <w:t>Exemples d’indicateurs de résultats :</w:t>
      </w:r>
    </w:p>
    <w:p w:rsidR="00A2175F" w:rsidRPr="00633F0E" w:rsidRDefault="00A2175F" w:rsidP="00401B03">
      <w:pPr>
        <w:numPr>
          <w:ilvl w:val="0"/>
          <w:numId w:val="23"/>
        </w:numPr>
        <w:tabs>
          <w:tab w:val="clear" w:pos="720"/>
          <w:tab w:val="num" w:pos="1870"/>
        </w:tabs>
        <w:ind w:left="1870"/>
        <w:rPr>
          <w:rFonts w:cs="Tahoma"/>
          <w:szCs w:val="24"/>
          <w:lang w:val="fr-FR"/>
        </w:rPr>
      </w:pPr>
      <w:r w:rsidRPr="00633F0E">
        <w:rPr>
          <w:rFonts w:cs="Tahoma"/>
          <w:szCs w:val="24"/>
          <w:lang w:val="fr-FR"/>
        </w:rPr>
        <w:t xml:space="preserve">Nombre de structures sanitaires avec site PEC </w:t>
      </w:r>
      <w:smartTag w:uri="urn:schemas-microsoft-com:office:smarttags" w:element="stockticker">
        <w:r w:rsidRPr="00633F0E">
          <w:rPr>
            <w:rFonts w:cs="Tahoma"/>
            <w:szCs w:val="24"/>
            <w:lang w:val="fr-FR"/>
          </w:rPr>
          <w:t>MAS</w:t>
        </w:r>
      </w:smartTag>
      <w:r w:rsidRPr="00633F0E">
        <w:rPr>
          <w:rFonts w:cs="Tahoma"/>
          <w:szCs w:val="24"/>
          <w:lang w:val="fr-FR"/>
        </w:rPr>
        <w:t xml:space="preserve"> ambulatoire</w:t>
      </w:r>
    </w:p>
    <w:p w:rsidR="00A2175F" w:rsidRPr="00633F0E" w:rsidRDefault="00A2175F" w:rsidP="00401B03">
      <w:pPr>
        <w:numPr>
          <w:ilvl w:val="0"/>
          <w:numId w:val="23"/>
        </w:numPr>
        <w:tabs>
          <w:tab w:val="clear" w:pos="720"/>
          <w:tab w:val="num" w:pos="1870"/>
        </w:tabs>
        <w:ind w:left="1870"/>
        <w:rPr>
          <w:rFonts w:cs="Tahoma"/>
          <w:szCs w:val="24"/>
          <w:lang w:val="fr-FR"/>
        </w:rPr>
      </w:pPr>
      <w:r w:rsidRPr="00633F0E">
        <w:rPr>
          <w:rFonts w:cs="Tahoma"/>
          <w:szCs w:val="24"/>
          <w:lang w:val="fr-FR"/>
        </w:rPr>
        <w:t xml:space="preserve">Nombre d’enfants avec </w:t>
      </w:r>
      <w:smartTag w:uri="urn:schemas-microsoft-com:office:smarttags" w:element="stockticker">
        <w:r w:rsidRPr="00633F0E">
          <w:rPr>
            <w:rFonts w:cs="Tahoma"/>
            <w:szCs w:val="24"/>
            <w:lang w:val="fr-FR"/>
          </w:rPr>
          <w:t>MAS</w:t>
        </w:r>
      </w:smartTag>
      <w:r w:rsidRPr="00633F0E">
        <w:rPr>
          <w:rFonts w:cs="Tahoma"/>
          <w:szCs w:val="24"/>
          <w:lang w:val="fr-FR"/>
        </w:rPr>
        <w:t xml:space="preserve"> référés vers la PEC </w:t>
      </w:r>
      <w:smartTag w:uri="urn:schemas-microsoft-com:office:smarttags" w:element="stockticker">
        <w:r w:rsidRPr="00633F0E">
          <w:rPr>
            <w:rFonts w:cs="Tahoma"/>
            <w:szCs w:val="24"/>
            <w:lang w:val="fr-FR"/>
          </w:rPr>
          <w:t>MAS</w:t>
        </w:r>
      </w:smartTag>
      <w:r w:rsidRPr="00633F0E">
        <w:rPr>
          <w:rFonts w:cs="Tahoma"/>
          <w:szCs w:val="24"/>
          <w:lang w:val="fr-FR"/>
        </w:rPr>
        <w:t xml:space="preserve"> hospitalière </w:t>
      </w:r>
    </w:p>
    <w:p w:rsidR="00A2175F" w:rsidRPr="00633F0E" w:rsidRDefault="00A2175F" w:rsidP="00401B03">
      <w:pPr>
        <w:numPr>
          <w:ilvl w:val="0"/>
          <w:numId w:val="23"/>
        </w:numPr>
        <w:tabs>
          <w:tab w:val="clear" w:pos="720"/>
          <w:tab w:val="num" w:pos="1870"/>
        </w:tabs>
        <w:ind w:left="1870"/>
        <w:rPr>
          <w:rFonts w:cs="Tahoma"/>
          <w:szCs w:val="24"/>
          <w:lang w:val="fr-FR"/>
        </w:rPr>
      </w:pPr>
      <w:r w:rsidRPr="00633F0E">
        <w:rPr>
          <w:rFonts w:cs="Tahoma"/>
          <w:szCs w:val="24"/>
          <w:lang w:val="fr-FR"/>
        </w:rPr>
        <w:t xml:space="preserve">Nombre ou pourcentage d’agents de santé formés et actifs dans la PEC </w:t>
      </w:r>
      <w:smartTag w:uri="urn:schemas-microsoft-com:office:smarttags" w:element="stockticker">
        <w:r w:rsidRPr="00633F0E">
          <w:rPr>
            <w:rFonts w:cs="Tahoma"/>
            <w:szCs w:val="24"/>
            <w:lang w:val="fr-FR"/>
          </w:rPr>
          <w:t>MAS</w:t>
        </w:r>
      </w:smartTag>
    </w:p>
    <w:p w:rsidR="00A2175F" w:rsidRPr="00633F0E" w:rsidRDefault="00A2175F" w:rsidP="00401B03">
      <w:pPr>
        <w:numPr>
          <w:ilvl w:val="0"/>
          <w:numId w:val="23"/>
        </w:numPr>
        <w:tabs>
          <w:tab w:val="clear" w:pos="720"/>
          <w:tab w:val="num" w:pos="1870"/>
        </w:tabs>
        <w:ind w:left="1870"/>
        <w:rPr>
          <w:rFonts w:cs="Tahoma"/>
          <w:szCs w:val="24"/>
          <w:lang w:val="fr-FR"/>
        </w:rPr>
      </w:pPr>
      <w:r w:rsidRPr="00633F0E">
        <w:rPr>
          <w:rFonts w:cs="Tahoma"/>
          <w:szCs w:val="24"/>
          <w:lang w:val="fr-FR"/>
        </w:rPr>
        <w:t>Nombre ou pourcentage d’agents de santé communautaire (ASC) formés et actifs dans l’extension communautaire</w:t>
      </w:r>
    </w:p>
    <w:p w:rsidR="00A2175F" w:rsidRPr="00633F0E" w:rsidRDefault="00A2175F" w:rsidP="00401B03">
      <w:pPr>
        <w:numPr>
          <w:ilvl w:val="0"/>
          <w:numId w:val="23"/>
        </w:numPr>
        <w:tabs>
          <w:tab w:val="clear" w:pos="720"/>
          <w:tab w:val="num" w:pos="1870"/>
        </w:tabs>
        <w:ind w:left="1870"/>
        <w:rPr>
          <w:rFonts w:cs="Tahoma"/>
          <w:szCs w:val="24"/>
          <w:lang w:val="fr-FR"/>
        </w:rPr>
      </w:pPr>
      <w:r w:rsidRPr="00633F0E">
        <w:rPr>
          <w:rFonts w:cs="Tahoma"/>
          <w:szCs w:val="24"/>
          <w:lang w:val="fr-FR"/>
        </w:rPr>
        <w:t>Nombre ou pourcentage de bénévoles formés et actifs dans l’extension communautaire</w:t>
      </w:r>
    </w:p>
    <w:p w:rsidR="00A2175F" w:rsidRPr="00633F0E" w:rsidRDefault="00A2175F" w:rsidP="00A2175F">
      <w:pPr>
        <w:rPr>
          <w:rFonts w:cs="Tahoma"/>
          <w:szCs w:val="24"/>
          <w:lang w:val="fr-FR"/>
        </w:rPr>
      </w:pPr>
    </w:p>
    <w:p w:rsidR="00A2175F" w:rsidRPr="00633F0E" w:rsidRDefault="00A2175F" w:rsidP="00A2175F">
      <w:pPr>
        <w:ind w:left="720"/>
        <w:rPr>
          <w:rFonts w:cs="Tahoma"/>
          <w:szCs w:val="24"/>
          <w:lang w:val="fr-FR"/>
        </w:rPr>
      </w:pPr>
      <w:r w:rsidRPr="00633F0E">
        <w:rPr>
          <w:rFonts w:cs="Tahoma"/>
          <w:szCs w:val="24"/>
          <w:lang w:val="fr-FR"/>
        </w:rPr>
        <w:t xml:space="preserve">Les barrières entravant l’accès et la fréquentation devraient être évaluées par l’intermédiaire d’enquêtes auprès de la population et de réunions régulières avec les agents d’extension (ASC, bénévoles) et les parties concernées dans la communauté. Voici des indicateurs possibles :  </w:t>
      </w:r>
    </w:p>
    <w:p w:rsidR="00A2175F" w:rsidRPr="00633F0E" w:rsidRDefault="00A2175F" w:rsidP="00A2175F">
      <w:pPr>
        <w:ind w:left="720"/>
        <w:rPr>
          <w:rFonts w:cs="Tahoma"/>
          <w:szCs w:val="24"/>
          <w:lang w:val="fr-FR"/>
        </w:rPr>
      </w:pPr>
    </w:p>
    <w:p w:rsidR="00A2175F" w:rsidRPr="00633F0E" w:rsidRDefault="00A2175F" w:rsidP="00A2175F">
      <w:pPr>
        <w:numPr>
          <w:ilvl w:val="0"/>
          <w:numId w:val="3"/>
        </w:numPr>
        <w:tabs>
          <w:tab w:val="clear" w:pos="720"/>
          <w:tab w:val="num" w:pos="1080"/>
        </w:tabs>
        <w:ind w:left="1080"/>
        <w:rPr>
          <w:rFonts w:cs="Tahoma"/>
          <w:szCs w:val="24"/>
          <w:lang w:val="fr-FR"/>
        </w:rPr>
      </w:pPr>
      <w:r w:rsidRPr="00633F0E">
        <w:rPr>
          <w:rFonts w:cs="Tahoma"/>
          <w:szCs w:val="24"/>
          <w:lang w:val="fr-FR"/>
        </w:rPr>
        <w:t>Nombre et pourcentage d’enfants de moins de cinq ans qui ont reçu un dépistage</w:t>
      </w:r>
    </w:p>
    <w:p w:rsidR="00A2175F" w:rsidRPr="00633F0E" w:rsidRDefault="00A2175F" w:rsidP="00A2175F">
      <w:pPr>
        <w:numPr>
          <w:ilvl w:val="1"/>
          <w:numId w:val="3"/>
        </w:numPr>
        <w:rPr>
          <w:rFonts w:cs="Tahoma"/>
          <w:szCs w:val="24"/>
          <w:lang w:val="fr-FR"/>
        </w:rPr>
      </w:pPr>
      <w:r w:rsidRPr="00633F0E">
        <w:rPr>
          <w:rFonts w:cs="Tahoma"/>
          <w:szCs w:val="24"/>
          <w:lang w:val="fr-FR"/>
        </w:rPr>
        <w:t xml:space="preserve">Nombre et pourcentage d’enfants de moins de 5 ans avec </w:t>
      </w:r>
      <w:smartTag w:uri="urn:schemas-microsoft-com:office:smarttags" w:element="stockticker">
        <w:r w:rsidRPr="00633F0E">
          <w:rPr>
            <w:rFonts w:cs="Tahoma"/>
            <w:szCs w:val="24"/>
            <w:lang w:val="fr-FR"/>
          </w:rPr>
          <w:t>MAS</w:t>
        </w:r>
      </w:smartTag>
      <w:r>
        <w:rPr>
          <w:rFonts w:cs="Tahoma"/>
          <w:szCs w:val="24"/>
          <w:lang w:val="fr-FR"/>
        </w:rPr>
        <w:t>,</w:t>
      </w:r>
      <w:r w:rsidRPr="00633F0E">
        <w:rPr>
          <w:rFonts w:cs="Tahoma"/>
          <w:szCs w:val="24"/>
          <w:lang w:val="fr-FR"/>
        </w:rPr>
        <w:t xml:space="preserve"> identifiés et référés </w:t>
      </w:r>
      <w:r w:rsidR="00CE45F1">
        <w:rPr>
          <w:rFonts w:cs="Tahoma"/>
          <w:szCs w:val="24"/>
          <w:lang w:val="fr-FR"/>
        </w:rPr>
        <w:t>pour un</w:t>
      </w:r>
      <w:r w:rsidRPr="00633F0E">
        <w:rPr>
          <w:rFonts w:cs="Tahoma"/>
          <w:szCs w:val="24"/>
          <w:lang w:val="fr-FR"/>
        </w:rPr>
        <w:t xml:space="preserve"> traitement</w:t>
      </w:r>
    </w:p>
    <w:p w:rsidR="00A2175F" w:rsidRPr="00633F0E" w:rsidRDefault="00A2175F" w:rsidP="00A2175F">
      <w:pPr>
        <w:numPr>
          <w:ilvl w:val="1"/>
          <w:numId w:val="3"/>
        </w:numPr>
        <w:rPr>
          <w:rFonts w:cs="Tahoma"/>
          <w:szCs w:val="24"/>
          <w:lang w:val="fr-FR"/>
        </w:rPr>
      </w:pPr>
      <w:r w:rsidRPr="00633F0E">
        <w:rPr>
          <w:rFonts w:cs="Tahoma"/>
          <w:szCs w:val="24"/>
          <w:lang w:val="fr-FR"/>
        </w:rPr>
        <w:t xml:space="preserve">Nombre et pourcentage d’enfants de moins de 5 ans avec </w:t>
      </w:r>
      <w:smartTag w:uri="urn:schemas-microsoft-com:office:smarttags" w:element="stockticker">
        <w:r w:rsidRPr="00633F0E">
          <w:rPr>
            <w:rFonts w:cs="Tahoma"/>
            <w:szCs w:val="24"/>
            <w:lang w:val="fr-FR"/>
          </w:rPr>
          <w:t>MAS</w:t>
        </w:r>
      </w:smartTag>
      <w:r>
        <w:rPr>
          <w:rFonts w:cs="Tahoma"/>
          <w:szCs w:val="24"/>
          <w:lang w:val="fr-FR"/>
        </w:rPr>
        <w:t>,</w:t>
      </w:r>
      <w:r w:rsidRPr="00633F0E">
        <w:rPr>
          <w:rFonts w:cs="Tahoma"/>
          <w:szCs w:val="24"/>
          <w:lang w:val="fr-FR"/>
        </w:rPr>
        <w:t xml:space="preserve"> référés et admis</w:t>
      </w:r>
    </w:p>
    <w:p w:rsidR="00A2175F" w:rsidRPr="00633F0E" w:rsidRDefault="00A2175F" w:rsidP="00A2175F">
      <w:pPr>
        <w:ind w:left="1080"/>
        <w:rPr>
          <w:rFonts w:cs="Tahoma"/>
          <w:szCs w:val="24"/>
          <w:lang w:val="fr-FR"/>
        </w:rPr>
      </w:pPr>
    </w:p>
    <w:p w:rsidR="00A2175F" w:rsidRPr="00633F0E" w:rsidRDefault="00A2175F" w:rsidP="00A2175F">
      <w:pPr>
        <w:numPr>
          <w:ilvl w:val="0"/>
          <w:numId w:val="3"/>
        </w:numPr>
        <w:tabs>
          <w:tab w:val="clear" w:pos="720"/>
          <w:tab w:val="num" w:pos="1080"/>
        </w:tabs>
        <w:ind w:left="1080"/>
        <w:rPr>
          <w:rFonts w:cs="Tahoma"/>
          <w:szCs w:val="24"/>
          <w:lang w:val="fr-FR"/>
        </w:rPr>
      </w:pPr>
      <w:r w:rsidRPr="00633F0E">
        <w:rPr>
          <w:rFonts w:cs="Tahoma"/>
          <w:szCs w:val="24"/>
          <w:lang w:val="fr-FR"/>
        </w:rPr>
        <w:t xml:space="preserve">Nombre de réunions (avec les dates) entre les agents d’extension et la communauté </w:t>
      </w:r>
    </w:p>
    <w:p w:rsidR="00A2175F" w:rsidRDefault="00A2175F" w:rsidP="00A2175F">
      <w:pPr>
        <w:pStyle w:val="AFacilitatorNotes"/>
        <w:jc w:val="left"/>
        <w:rPr>
          <w:rFonts w:cs="Tahoma"/>
          <w:b/>
          <w:i w:val="0"/>
          <w:noProof w:val="0"/>
          <w:color w:val="auto"/>
          <w:sz w:val="24"/>
          <w:szCs w:val="24"/>
          <w:lang w:val="fr-FR"/>
        </w:rPr>
        <w:sectPr w:rsidR="00A2175F" w:rsidSect="000D2281">
          <w:headerReference w:type="default" r:id="rId42"/>
          <w:footnotePr>
            <w:numRestart w:val="eachPage"/>
          </w:footnotePr>
          <w:pgSz w:w="11909" w:h="16834" w:code="9"/>
          <w:pgMar w:top="1442" w:right="1080" w:bottom="907" w:left="1267" w:header="288" w:footer="720" w:gutter="0"/>
          <w:cols w:space="720"/>
          <w:docGrid w:linePitch="360"/>
        </w:sectPr>
      </w:pPr>
    </w:p>
    <w:p w:rsidR="005F62E1" w:rsidRDefault="005F62E1" w:rsidP="005F62E1">
      <w:pPr>
        <w:pStyle w:val="StyleLearningObjectiveAuto"/>
        <w:rPr>
          <w:bCs w:val="0"/>
          <w:caps w:val="0"/>
          <w:lang w:val="fr-FR"/>
        </w:rPr>
      </w:pPr>
      <w:r w:rsidRPr="005F62E1">
        <w:rPr>
          <w:bCs w:val="0"/>
          <w:caps w:val="0"/>
          <w:lang w:val="fr-FR"/>
        </w:rPr>
        <w:lastRenderedPageBreak/>
        <w:t>DOCUMENT</w:t>
      </w:r>
      <w:r w:rsidR="00A2175F" w:rsidRPr="005F62E1">
        <w:rPr>
          <w:bCs w:val="0"/>
          <w:caps w:val="0"/>
          <w:lang w:val="fr-FR"/>
        </w:rPr>
        <w:t xml:space="preserve"> 7.9 </w:t>
      </w:r>
    </w:p>
    <w:p w:rsidR="00A2175F" w:rsidRPr="005F62E1" w:rsidRDefault="00A2175F" w:rsidP="005F62E1">
      <w:pPr>
        <w:pStyle w:val="StyleLearningObjectiveAuto"/>
        <w:rPr>
          <w:bCs w:val="0"/>
          <w:caps w:val="0"/>
          <w:lang w:val="fr-FR"/>
        </w:rPr>
      </w:pPr>
      <w:r w:rsidRPr="005F62E1">
        <w:rPr>
          <w:bCs w:val="0"/>
          <w:caps w:val="0"/>
          <w:lang w:val="fr-FR"/>
        </w:rPr>
        <w:t>Exemple d’un cadre logique pour la PCMA</w:t>
      </w:r>
    </w:p>
    <w:p w:rsidR="00A2175F" w:rsidRPr="00633F0E" w:rsidRDefault="00A2175F" w:rsidP="00A2175F">
      <w:pPr>
        <w:rPr>
          <w:lang w:val="fr-FR"/>
        </w:rPr>
      </w:pPr>
    </w:p>
    <w:p w:rsidR="00A2175F" w:rsidRPr="00633F0E" w:rsidRDefault="00A2175F" w:rsidP="00A2175F">
      <w:pPr>
        <w:jc w:val="both"/>
        <w:rPr>
          <w:b/>
          <w:szCs w:val="24"/>
          <w:lang w:val="fr-FR"/>
        </w:rPr>
      </w:pPr>
    </w:p>
    <w:p w:rsidR="00A2175F" w:rsidRPr="00633F0E" w:rsidRDefault="00A2175F" w:rsidP="00CB748C">
      <w:pPr>
        <w:pStyle w:val="Heading2"/>
        <w:rPr>
          <w:lang w:val="fr-FR"/>
        </w:rPr>
      </w:pPr>
      <w:r w:rsidRPr="00633F0E">
        <w:rPr>
          <w:lang w:val="fr-FR"/>
        </w:rPr>
        <w:t>Exemple d’</w:t>
      </w:r>
      <w:r w:rsidR="00CE45F1">
        <w:rPr>
          <w:rFonts w:cs="Tahoma"/>
          <w:lang w:val="fr-FR"/>
        </w:rPr>
        <w:t>É</w:t>
      </w:r>
      <w:r w:rsidRPr="00633F0E">
        <w:rPr>
          <w:lang w:val="fr-FR"/>
        </w:rPr>
        <w:t xml:space="preserve">tapes pour concevoir la PCMA au niveau </w:t>
      </w:r>
      <w:r>
        <w:rPr>
          <w:lang w:val="fr-FR"/>
        </w:rPr>
        <w:t xml:space="preserve">du </w:t>
      </w:r>
      <w:r w:rsidRPr="00633F0E">
        <w:rPr>
          <w:lang w:val="fr-FR"/>
        </w:rPr>
        <w:t xml:space="preserve">district en utilisant le cadre logique </w:t>
      </w:r>
    </w:p>
    <w:p w:rsidR="00A2175F" w:rsidRPr="00633F0E" w:rsidRDefault="00A2175F" w:rsidP="00A2175F">
      <w:pPr>
        <w:jc w:val="both"/>
        <w:rPr>
          <w:b/>
          <w:szCs w:val="24"/>
          <w:lang w:val="fr-FR"/>
        </w:rPr>
      </w:pPr>
    </w:p>
    <w:p w:rsidR="00A2175F" w:rsidRPr="00A0642F" w:rsidRDefault="00CE45F1" w:rsidP="00CB748C">
      <w:pPr>
        <w:rPr>
          <w:lang w:val="fr-FR"/>
        </w:rPr>
      </w:pPr>
      <w:r>
        <w:rPr>
          <w:lang w:val="fr-FR"/>
        </w:rPr>
        <w:t>Remarque</w:t>
      </w:r>
      <w:r w:rsidR="00A2175F" w:rsidRPr="00A0642F">
        <w:rPr>
          <w:lang w:val="fr-FR"/>
        </w:rPr>
        <w:t xml:space="preserve"> : Ce diagramme simplifié de planification se concentre sur la PEC </w:t>
      </w:r>
      <w:smartTag w:uri="urn:schemas-microsoft-com:office:smarttags" w:element="stockticker">
        <w:r w:rsidR="00A2175F" w:rsidRPr="00A0642F">
          <w:rPr>
            <w:lang w:val="fr-FR"/>
          </w:rPr>
          <w:t>MAS</w:t>
        </w:r>
      </w:smartTag>
      <w:r w:rsidR="00A2175F" w:rsidRPr="00A0642F">
        <w:rPr>
          <w:lang w:val="fr-FR"/>
        </w:rPr>
        <w:t xml:space="preserve"> ambulatoire et sur un résultat et une activité par élément clé </w:t>
      </w:r>
      <w:r>
        <w:rPr>
          <w:lang w:val="fr-FR"/>
        </w:rPr>
        <w:t>à</w:t>
      </w:r>
      <w:r w:rsidR="00A2175F" w:rsidRPr="00A0642F">
        <w:rPr>
          <w:lang w:val="fr-FR"/>
        </w:rPr>
        <w:t xml:space="preserve"> titre d’exemple. </w:t>
      </w:r>
    </w:p>
    <w:p w:rsidR="00A2175F" w:rsidRPr="00633F0E" w:rsidRDefault="00A2175F" w:rsidP="00A2175F">
      <w:pPr>
        <w:jc w:val="both"/>
        <w:rPr>
          <w:b/>
          <w:szCs w:val="24"/>
          <w:lang w:val="fr-FR"/>
        </w:rPr>
      </w:pPr>
    </w:p>
    <w:tbl>
      <w:tblPr>
        <w:tblW w:w="9648" w:type="dxa"/>
        <w:tblBorders>
          <w:insideH w:val="single" w:sz="4" w:space="0" w:color="auto"/>
          <w:insideV w:val="single" w:sz="4" w:space="0" w:color="auto"/>
        </w:tblBorders>
        <w:tblLayout w:type="fixed"/>
        <w:tblLook w:val="01E0"/>
      </w:tblPr>
      <w:tblGrid>
        <w:gridCol w:w="2628"/>
        <w:gridCol w:w="2700"/>
        <w:gridCol w:w="2160"/>
        <w:gridCol w:w="2160"/>
      </w:tblGrid>
      <w:tr w:rsidR="00A2175F" w:rsidRPr="00633F0E">
        <w:tc>
          <w:tcPr>
            <w:tcW w:w="2628" w:type="dxa"/>
          </w:tcPr>
          <w:p w:rsidR="00A2175F" w:rsidRPr="00633F0E" w:rsidRDefault="00A2175F" w:rsidP="00B708AA">
            <w:pPr>
              <w:rPr>
                <w:sz w:val="18"/>
                <w:szCs w:val="18"/>
                <w:lang w:val="fr-FR"/>
              </w:rPr>
            </w:pPr>
          </w:p>
        </w:tc>
        <w:tc>
          <w:tcPr>
            <w:tcW w:w="2700" w:type="dxa"/>
          </w:tcPr>
          <w:p w:rsidR="00A2175F" w:rsidRPr="00633F0E" w:rsidRDefault="00A2175F" w:rsidP="00B708AA">
            <w:pPr>
              <w:spacing w:before="60" w:after="60"/>
              <w:rPr>
                <w:b/>
                <w:sz w:val="18"/>
                <w:szCs w:val="18"/>
                <w:lang w:val="fr-FR"/>
              </w:rPr>
            </w:pPr>
            <w:r w:rsidRPr="00633F0E">
              <w:rPr>
                <w:b/>
                <w:sz w:val="18"/>
                <w:szCs w:val="18"/>
                <w:lang w:val="fr-FR"/>
              </w:rPr>
              <w:t>Indicateurs</w:t>
            </w:r>
          </w:p>
        </w:tc>
        <w:tc>
          <w:tcPr>
            <w:tcW w:w="2160" w:type="dxa"/>
          </w:tcPr>
          <w:p w:rsidR="00A2175F" w:rsidRPr="00633F0E" w:rsidRDefault="00A2175F" w:rsidP="00B708AA">
            <w:pPr>
              <w:spacing w:before="60" w:after="60"/>
              <w:rPr>
                <w:b/>
                <w:sz w:val="18"/>
                <w:szCs w:val="18"/>
                <w:lang w:val="fr-FR"/>
              </w:rPr>
            </w:pPr>
            <w:r w:rsidRPr="00633F0E">
              <w:rPr>
                <w:b/>
                <w:sz w:val="18"/>
                <w:szCs w:val="18"/>
                <w:lang w:val="fr-FR"/>
              </w:rPr>
              <w:t>Source d’information</w:t>
            </w:r>
          </w:p>
        </w:tc>
        <w:tc>
          <w:tcPr>
            <w:tcW w:w="2160" w:type="dxa"/>
          </w:tcPr>
          <w:p w:rsidR="00A2175F" w:rsidRPr="00633F0E" w:rsidRDefault="00A2175F" w:rsidP="00B708AA">
            <w:pPr>
              <w:spacing w:before="60" w:after="60"/>
              <w:rPr>
                <w:b/>
                <w:sz w:val="18"/>
                <w:szCs w:val="18"/>
                <w:lang w:val="fr-FR"/>
              </w:rPr>
            </w:pPr>
            <w:r w:rsidRPr="00633F0E">
              <w:rPr>
                <w:b/>
                <w:sz w:val="18"/>
                <w:szCs w:val="18"/>
                <w:lang w:val="fr-FR"/>
              </w:rPr>
              <w:t>Hypothèses</w:t>
            </w:r>
          </w:p>
        </w:tc>
      </w:tr>
      <w:tr w:rsidR="00A2175F" w:rsidRPr="009305A3">
        <w:tc>
          <w:tcPr>
            <w:tcW w:w="2628" w:type="dxa"/>
          </w:tcPr>
          <w:p w:rsidR="00A2175F" w:rsidRPr="00633F0E" w:rsidRDefault="00A2175F" w:rsidP="00B708AA">
            <w:pPr>
              <w:spacing w:before="60"/>
              <w:rPr>
                <w:b/>
                <w:sz w:val="18"/>
                <w:szCs w:val="18"/>
                <w:lang w:val="fr-FR"/>
              </w:rPr>
            </w:pPr>
            <w:r w:rsidRPr="00633F0E">
              <w:rPr>
                <w:b/>
                <w:sz w:val="18"/>
                <w:szCs w:val="18"/>
                <w:lang w:val="fr-FR"/>
              </w:rPr>
              <w:t>But du programme :</w:t>
            </w:r>
          </w:p>
          <w:p w:rsidR="00A2175F" w:rsidRPr="00633F0E" w:rsidRDefault="00A2175F" w:rsidP="00B708AA">
            <w:pPr>
              <w:rPr>
                <w:bCs/>
                <w:sz w:val="18"/>
                <w:szCs w:val="18"/>
                <w:u w:val="single"/>
                <w:lang w:val="fr-FR"/>
              </w:rPr>
            </w:pPr>
            <w:r w:rsidRPr="00633F0E">
              <w:rPr>
                <w:bCs/>
                <w:sz w:val="18"/>
                <w:szCs w:val="18"/>
                <w:u w:val="single"/>
                <w:lang w:val="fr-FR"/>
              </w:rPr>
              <w:t>Que vise la PCMA</w:t>
            </w:r>
            <w:r w:rsidR="00CE45F1">
              <w:rPr>
                <w:bCs/>
                <w:sz w:val="18"/>
                <w:szCs w:val="18"/>
                <w:u w:val="single"/>
                <w:lang w:val="fr-FR"/>
              </w:rPr>
              <w:t> ?</w:t>
            </w:r>
          </w:p>
          <w:p w:rsidR="00A2175F" w:rsidRPr="00633F0E" w:rsidRDefault="00A2175F" w:rsidP="00B708AA">
            <w:pPr>
              <w:rPr>
                <w:sz w:val="18"/>
                <w:szCs w:val="18"/>
                <w:lang w:val="fr-FR"/>
              </w:rPr>
            </w:pPr>
            <w:r w:rsidRPr="00633F0E">
              <w:rPr>
                <w:sz w:val="18"/>
                <w:szCs w:val="18"/>
                <w:lang w:val="fr-FR"/>
              </w:rPr>
              <w:t xml:space="preserve">Réduire la mortalité et la morbidité infantile </w:t>
            </w:r>
            <w:r w:rsidR="00DE77F4">
              <w:rPr>
                <w:sz w:val="18"/>
                <w:szCs w:val="18"/>
                <w:lang w:val="fr-FR"/>
              </w:rPr>
              <w:t>associées à la MAS,</w:t>
            </w:r>
            <w:r w:rsidRPr="00633F0E">
              <w:rPr>
                <w:sz w:val="18"/>
                <w:szCs w:val="18"/>
                <w:lang w:val="fr-FR"/>
              </w:rPr>
              <w:t>au niveau du district</w:t>
            </w:r>
          </w:p>
        </w:tc>
        <w:tc>
          <w:tcPr>
            <w:tcW w:w="7020" w:type="dxa"/>
            <w:gridSpan w:val="3"/>
            <w:shd w:val="clear" w:color="auto" w:fill="E6E6E6"/>
          </w:tcPr>
          <w:p w:rsidR="00A2175F" w:rsidRPr="00633F0E" w:rsidRDefault="00A2175F" w:rsidP="00B708AA">
            <w:pPr>
              <w:rPr>
                <w:sz w:val="18"/>
                <w:szCs w:val="18"/>
                <w:lang w:val="fr-FR"/>
              </w:rPr>
            </w:pPr>
          </w:p>
        </w:tc>
      </w:tr>
      <w:tr w:rsidR="00A2175F" w:rsidRPr="009305A3">
        <w:tc>
          <w:tcPr>
            <w:tcW w:w="2628" w:type="dxa"/>
          </w:tcPr>
          <w:p w:rsidR="00A2175F" w:rsidRPr="00633F0E" w:rsidRDefault="00A2175F" w:rsidP="00B708AA">
            <w:pPr>
              <w:spacing w:before="60"/>
              <w:rPr>
                <w:sz w:val="18"/>
                <w:szCs w:val="18"/>
                <w:lang w:val="fr-FR"/>
              </w:rPr>
            </w:pPr>
            <w:r w:rsidRPr="00633F0E">
              <w:rPr>
                <w:b/>
                <w:sz w:val="18"/>
                <w:szCs w:val="18"/>
                <w:lang w:val="fr-FR"/>
              </w:rPr>
              <w:t>Objectif 1:</w:t>
            </w:r>
            <w:r w:rsidRPr="00633F0E">
              <w:rPr>
                <w:sz w:val="18"/>
                <w:szCs w:val="18"/>
                <w:lang w:val="fr-FR"/>
              </w:rPr>
              <w:t xml:space="preserve"> </w:t>
            </w:r>
          </w:p>
          <w:p w:rsidR="00A2175F" w:rsidRPr="00633F0E" w:rsidRDefault="00A2175F" w:rsidP="00B708AA">
            <w:pPr>
              <w:rPr>
                <w:sz w:val="18"/>
                <w:szCs w:val="18"/>
                <w:u w:val="single"/>
                <w:lang w:val="fr-FR"/>
              </w:rPr>
            </w:pPr>
            <w:r w:rsidRPr="00633F0E">
              <w:rPr>
                <w:sz w:val="18"/>
                <w:szCs w:val="18"/>
                <w:u w:val="single"/>
                <w:lang w:val="fr-FR"/>
              </w:rPr>
              <w:t>Quels sont les objectifs spécifiques de la PCMA ?</w:t>
            </w:r>
          </w:p>
          <w:p w:rsidR="00A2175F" w:rsidRPr="00633F0E" w:rsidRDefault="00A2175F" w:rsidP="00B708AA">
            <w:pPr>
              <w:rPr>
                <w:sz w:val="18"/>
                <w:szCs w:val="18"/>
                <w:lang w:val="fr-FR"/>
              </w:rPr>
            </w:pPr>
          </w:p>
          <w:p w:rsidR="00A2175F" w:rsidRPr="00633F0E" w:rsidRDefault="00A2175F" w:rsidP="00B708AA">
            <w:pPr>
              <w:rPr>
                <w:sz w:val="18"/>
                <w:szCs w:val="18"/>
                <w:lang w:val="fr-FR"/>
              </w:rPr>
            </w:pPr>
            <w:r w:rsidRPr="00633F0E">
              <w:rPr>
                <w:sz w:val="18"/>
                <w:szCs w:val="18"/>
                <w:lang w:val="fr-FR"/>
              </w:rPr>
              <w:t xml:space="preserve">Augmenter la proportion d’enfants avec </w:t>
            </w:r>
            <w:smartTag w:uri="urn:schemas-microsoft-com:office:smarttags" w:element="stockticker">
              <w:r w:rsidRPr="00633F0E">
                <w:rPr>
                  <w:sz w:val="18"/>
                  <w:szCs w:val="18"/>
                  <w:lang w:val="fr-FR"/>
                </w:rPr>
                <w:t>MAS</w:t>
              </w:r>
            </w:smartTag>
            <w:r w:rsidRPr="00633F0E">
              <w:rPr>
                <w:sz w:val="18"/>
                <w:szCs w:val="18"/>
                <w:lang w:val="fr-FR"/>
              </w:rPr>
              <w:t xml:space="preserve"> </w:t>
            </w:r>
            <w:r w:rsidR="00DE77F4">
              <w:rPr>
                <w:sz w:val="18"/>
                <w:szCs w:val="18"/>
                <w:lang w:val="fr-FR"/>
              </w:rPr>
              <w:t>du</w:t>
            </w:r>
            <w:r w:rsidRPr="00633F0E">
              <w:rPr>
                <w:sz w:val="18"/>
                <w:szCs w:val="18"/>
                <w:lang w:val="fr-FR"/>
              </w:rPr>
              <w:t xml:space="preserve"> district qui sont traités par la PCMA </w:t>
            </w:r>
          </w:p>
        </w:tc>
        <w:tc>
          <w:tcPr>
            <w:tcW w:w="2700" w:type="dxa"/>
          </w:tcPr>
          <w:p w:rsidR="00A2175F" w:rsidRPr="00633F0E" w:rsidRDefault="00A2175F" w:rsidP="00B708AA">
            <w:pPr>
              <w:spacing w:before="60"/>
              <w:rPr>
                <w:sz w:val="18"/>
                <w:szCs w:val="18"/>
                <w:u w:val="single"/>
                <w:lang w:val="fr-FR"/>
              </w:rPr>
            </w:pPr>
            <w:r w:rsidRPr="00633F0E">
              <w:rPr>
                <w:sz w:val="18"/>
                <w:szCs w:val="18"/>
                <w:u w:val="single"/>
                <w:lang w:val="fr-FR"/>
              </w:rPr>
              <w:t>Indicateur de la performance:</w:t>
            </w:r>
          </w:p>
          <w:p w:rsidR="00A2175F" w:rsidRPr="00633F0E" w:rsidRDefault="00A2175F" w:rsidP="00B708AA">
            <w:pPr>
              <w:rPr>
                <w:sz w:val="18"/>
                <w:szCs w:val="18"/>
                <w:lang w:val="fr-FR"/>
              </w:rPr>
            </w:pPr>
          </w:p>
          <w:p w:rsidR="00A2175F" w:rsidRPr="00633F0E" w:rsidRDefault="00A2175F" w:rsidP="00B708AA">
            <w:pPr>
              <w:numPr>
                <w:ilvl w:val="0"/>
                <w:numId w:val="19"/>
              </w:numPr>
              <w:rPr>
                <w:sz w:val="18"/>
                <w:szCs w:val="18"/>
                <w:u w:val="single"/>
                <w:lang w:val="fr-FR"/>
              </w:rPr>
            </w:pPr>
            <w:r w:rsidRPr="00633F0E">
              <w:rPr>
                <w:sz w:val="18"/>
                <w:szCs w:val="18"/>
                <w:lang w:val="fr-FR"/>
              </w:rPr>
              <w:t xml:space="preserve">% d’enfants avec </w:t>
            </w:r>
            <w:smartTag w:uri="urn:schemas-microsoft-com:office:smarttags" w:element="stockticker">
              <w:r w:rsidRPr="00633F0E">
                <w:rPr>
                  <w:sz w:val="18"/>
                  <w:szCs w:val="18"/>
                  <w:lang w:val="fr-FR"/>
                </w:rPr>
                <w:t>MAS</w:t>
              </w:r>
            </w:smartTag>
            <w:r w:rsidRPr="00633F0E">
              <w:rPr>
                <w:sz w:val="18"/>
                <w:szCs w:val="18"/>
                <w:lang w:val="fr-FR"/>
              </w:rPr>
              <w:t xml:space="preserve"> dans la PCMA</w:t>
            </w:r>
            <w:r w:rsidRPr="00633F0E">
              <w:rPr>
                <w:sz w:val="18"/>
                <w:szCs w:val="18"/>
                <w:u w:val="single"/>
                <w:lang w:val="fr-FR"/>
              </w:rPr>
              <w:t xml:space="preserve"> </w:t>
            </w:r>
          </w:p>
          <w:p w:rsidR="00A2175F" w:rsidRPr="00633F0E" w:rsidRDefault="00A2175F" w:rsidP="00B708AA">
            <w:pPr>
              <w:rPr>
                <w:sz w:val="18"/>
                <w:szCs w:val="18"/>
                <w:u w:val="single"/>
                <w:lang w:val="fr-FR"/>
              </w:rPr>
            </w:pPr>
          </w:p>
          <w:p w:rsidR="00A2175F" w:rsidRPr="00633F0E" w:rsidRDefault="00A2175F" w:rsidP="00B708AA">
            <w:pPr>
              <w:rPr>
                <w:sz w:val="18"/>
                <w:szCs w:val="18"/>
                <w:lang w:val="fr-FR"/>
              </w:rPr>
            </w:pPr>
            <w:r w:rsidRPr="00633F0E">
              <w:rPr>
                <w:sz w:val="18"/>
                <w:szCs w:val="18"/>
                <w:lang w:val="fr-FR"/>
              </w:rPr>
              <w:t>Dans la PCMA:</w:t>
            </w:r>
          </w:p>
          <w:p w:rsidR="00A2175F" w:rsidRPr="00633F0E" w:rsidRDefault="00A2175F" w:rsidP="00B708AA">
            <w:pPr>
              <w:numPr>
                <w:ilvl w:val="0"/>
                <w:numId w:val="19"/>
              </w:numPr>
              <w:rPr>
                <w:sz w:val="18"/>
                <w:szCs w:val="18"/>
                <w:lang w:val="fr-FR"/>
              </w:rPr>
            </w:pPr>
            <w:r w:rsidRPr="00633F0E">
              <w:rPr>
                <w:sz w:val="18"/>
                <w:szCs w:val="18"/>
                <w:lang w:val="fr-FR"/>
              </w:rPr>
              <w:t>taux de guérison</w:t>
            </w:r>
          </w:p>
          <w:p w:rsidR="00A2175F" w:rsidRPr="00633F0E" w:rsidRDefault="00A2175F" w:rsidP="00B708AA">
            <w:pPr>
              <w:numPr>
                <w:ilvl w:val="0"/>
                <w:numId w:val="19"/>
              </w:numPr>
              <w:rPr>
                <w:sz w:val="18"/>
                <w:szCs w:val="18"/>
                <w:lang w:val="fr-FR"/>
              </w:rPr>
            </w:pPr>
            <w:r w:rsidRPr="00633F0E">
              <w:rPr>
                <w:sz w:val="18"/>
                <w:szCs w:val="18"/>
                <w:lang w:val="fr-FR"/>
              </w:rPr>
              <w:t>taux de décès</w:t>
            </w:r>
          </w:p>
          <w:p w:rsidR="00A2175F" w:rsidRPr="00633F0E" w:rsidRDefault="00A2175F" w:rsidP="00B708AA">
            <w:pPr>
              <w:numPr>
                <w:ilvl w:val="0"/>
                <w:numId w:val="19"/>
              </w:numPr>
              <w:rPr>
                <w:sz w:val="18"/>
                <w:szCs w:val="18"/>
                <w:lang w:val="fr-FR"/>
              </w:rPr>
            </w:pPr>
            <w:r w:rsidRPr="00633F0E">
              <w:rPr>
                <w:sz w:val="18"/>
                <w:szCs w:val="18"/>
                <w:lang w:val="fr-FR"/>
              </w:rPr>
              <w:t>taux d’abandon</w:t>
            </w:r>
          </w:p>
          <w:p w:rsidR="00A2175F" w:rsidRPr="00633F0E" w:rsidRDefault="00A2175F" w:rsidP="00B708AA">
            <w:pPr>
              <w:numPr>
                <w:ilvl w:val="0"/>
                <w:numId w:val="19"/>
              </w:numPr>
              <w:rPr>
                <w:sz w:val="18"/>
                <w:szCs w:val="18"/>
                <w:lang w:val="fr-FR"/>
              </w:rPr>
            </w:pPr>
            <w:r w:rsidRPr="00633F0E">
              <w:rPr>
                <w:sz w:val="18"/>
                <w:szCs w:val="18"/>
                <w:lang w:val="fr-FR"/>
              </w:rPr>
              <w:t>taux de</w:t>
            </w:r>
            <w:r>
              <w:rPr>
                <w:sz w:val="18"/>
                <w:szCs w:val="18"/>
                <w:lang w:val="fr-FR"/>
              </w:rPr>
              <w:t xml:space="preserve"> non récupération</w:t>
            </w:r>
          </w:p>
          <w:p w:rsidR="00A2175F" w:rsidRPr="00633F0E" w:rsidRDefault="00A2175F" w:rsidP="00B708AA">
            <w:pPr>
              <w:numPr>
                <w:ilvl w:val="0"/>
                <w:numId w:val="19"/>
              </w:numPr>
              <w:rPr>
                <w:sz w:val="18"/>
                <w:szCs w:val="18"/>
                <w:lang w:val="fr-FR"/>
              </w:rPr>
            </w:pPr>
            <w:r w:rsidRPr="00633F0E">
              <w:rPr>
                <w:sz w:val="18"/>
                <w:szCs w:val="18"/>
                <w:lang w:val="fr-FR"/>
              </w:rPr>
              <w:t>Taux de couverture</w:t>
            </w:r>
          </w:p>
          <w:p w:rsidR="00A2175F" w:rsidRPr="00633F0E" w:rsidRDefault="00A2175F" w:rsidP="00B708AA">
            <w:pPr>
              <w:ind w:left="216"/>
              <w:rPr>
                <w:sz w:val="18"/>
                <w:szCs w:val="18"/>
                <w:lang w:val="fr-FR"/>
              </w:rPr>
            </w:pPr>
          </w:p>
          <w:p w:rsidR="00A2175F" w:rsidRPr="00633F0E" w:rsidRDefault="00A2175F" w:rsidP="00B708AA">
            <w:pPr>
              <w:numPr>
                <w:ilvl w:val="0"/>
                <w:numId w:val="14"/>
              </w:numPr>
              <w:rPr>
                <w:sz w:val="18"/>
                <w:szCs w:val="18"/>
                <w:lang w:val="fr-FR"/>
              </w:rPr>
            </w:pPr>
            <w:r w:rsidRPr="00633F0E">
              <w:rPr>
                <w:sz w:val="18"/>
                <w:szCs w:val="18"/>
                <w:lang w:val="fr-FR"/>
              </w:rPr>
              <w:t>Nombre total d’admission</w:t>
            </w:r>
            <w:r w:rsidR="00DE77F4">
              <w:rPr>
                <w:sz w:val="18"/>
                <w:szCs w:val="18"/>
                <w:lang w:val="fr-FR"/>
              </w:rPr>
              <w:t>s</w:t>
            </w:r>
            <w:r w:rsidRPr="00633F0E">
              <w:rPr>
                <w:sz w:val="18"/>
                <w:szCs w:val="18"/>
                <w:lang w:val="fr-FR"/>
              </w:rPr>
              <w:t xml:space="preserve"> par mois</w:t>
            </w:r>
          </w:p>
          <w:p w:rsidR="00A2175F" w:rsidRPr="00633F0E" w:rsidRDefault="00A2175F" w:rsidP="00B708AA">
            <w:pPr>
              <w:numPr>
                <w:ilvl w:val="0"/>
                <w:numId w:val="14"/>
              </w:numPr>
              <w:rPr>
                <w:sz w:val="18"/>
                <w:szCs w:val="18"/>
                <w:lang w:val="fr-FR"/>
              </w:rPr>
            </w:pPr>
            <w:r w:rsidRPr="00633F0E">
              <w:rPr>
                <w:sz w:val="18"/>
                <w:szCs w:val="18"/>
                <w:lang w:val="fr-FR"/>
              </w:rPr>
              <w:t>Nombre total en traitement par mois</w:t>
            </w:r>
          </w:p>
          <w:p w:rsidR="00A2175F" w:rsidRPr="00633F0E" w:rsidRDefault="00A2175F" w:rsidP="00B708AA">
            <w:pPr>
              <w:rPr>
                <w:sz w:val="18"/>
                <w:szCs w:val="18"/>
                <w:lang w:val="fr-FR"/>
              </w:rPr>
            </w:pPr>
          </w:p>
          <w:p w:rsidR="00A2175F" w:rsidRPr="00633F0E" w:rsidRDefault="00A2175F" w:rsidP="00B708AA">
            <w:pPr>
              <w:ind w:left="216"/>
              <w:rPr>
                <w:sz w:val="18"/>
                <w:szCs w:val="18"/>
                <w:lang w:val="fr-FR"/>
              </w:rPr>
            </w:pPr>
          </w:p>
        </w:tc>
        <w:tc>
          <w:tcPr>
            <w:tcW w:w="2160" w:type="dxa"/>
          </w:tcPr>
          <w:p w:rsidR="00A2175F" w:rsidRPr="00633F0E" w:rsidRDefault="00A2175F" w:rsidP="00B708AA">
            <w:pPr>
              <w:numPr>
                <w:ilvl w:val="0"/>
                <w:numId w:val="17"/>
              </w:numPr>
              <w:spacing w:before="60"/>
              <w:rPr>
                <w:sz w:val="18"/>
                <w:szCs w:val="18"/>
                <w:lang w:val="fr-FR"/>
              </w:rPr>
            </w:pPr>
            <w:r w:rsidRPr="00633F0E">
              <w:rPr>
                <w:sz w:val="18"/>
                <w:szCs w:val="18"/>
                <w:lang w:val="fr-FR"/>
              </w:rPr>
              <w:t>Enquêtes de couverture</w:t>
            </w:r>
          </w:p>
          <w:p w:rsidR="00A2175F" w:rsidRPr="00633F0E" w:rsidRDefault="00A2175F" w:rsidP="00B708AA">
            <w:pPr>
              <w:numPr>
                <w:ilvl w:val="0"/>
                <w:numId w:val="17"/>
              </w:numPr>
              <w:rPr>
                <w:sz w:val="18"/>
                <w:szCs w:val="18"/>
                <w:lang w:val="fr-FR"/>
              </w:rPr>
            </w:pPr>
            <w:r w:rsidRPr="00633F0E">
              <w:rPr>
                <w:sz w:val="18"/>
                <w:szCs w:val="18"/>
                <w:lang w:val="fr-FR"/>
              </w:rPr>
              <w:t>Rapport mensuel de la PCMA du district</w:t>
            </w:r>
          </w:p>
        </w:tc>
        <w:tc>
          <w:tcPr>
            <w:tcW w:w="2160" w:type="dxa"/>
          </w:tcPr>
          <w:p w:rsidR="00A2175F" w:rsidRPr="00633F0E" w:rsidRDefault="00A2175F" w:rsidP="00B708AA">
            <w:pPr>
              <w:numPr>
                <w:ilvl w:val="0"/>
                <w:numId w:val="17"/>
              </w:numPr>
              <w:spacing w:before="60"/>
              <w:rPr>
                <w:sz w:val="18"/>
                <w:szCs w:val="18"/>
                <w:lang w:val="fr-FR"/>
              </w:rPr>
            </w:pPr>
            <w:r w:rsidRPr="00633F0E">
              <w:rPr>
                <w:sz w:val="18"/>
                <w:szCs w:val="18"/>
                <w:lang w:val="fr-FR"/>
              </w:rPr>
              <w:t xml:space="preserve">Nombre de cas avec </w:t>
            </w:r>
            <w:smartTag w:uri="urn:schemas-microsoft-com:office:smarttags" w:element="stockticker">
              <w:r w:rsidRPr="00633F0E">
                <w:rPr>
                  <w:sz w:val="18"/>
                  <w:szCs w:val="18"/>
                  <w:lang w:val="fr-FR"/>
                </w:rPr>
                <w:t>MAS</w:t>
              </w:r>
            </w:smartTag>
            <w:r w:rsidRPr="00633F0E">
              <w:rPr>
                <w:sz w:val="18"/>
                <w:szCs w:val="18"/>
                <w:lang w:val="fr-FR"/>
              </w:rPr>
              <w:t xml:space="preserve"> reste à des niveaux gérables </w:t>
            </w:r>
            <w:r w:rsidRPr="00633F0E">
              <w:rPr>
                <w:sz w:val="18"/>
                <w:szCs w:val="18"/>
                <w:lang w:val="fr-FR"/>
              </w:rPr>
              <w:br/>
              <w:t>(&lt; 30 enfants/semaine)</w:t>
            </w:r>
          </w:p>
          <w:p w:rsidR="00A2175F" w:rsidRPr="00633F0E" w:rsidRDefault="00A2175F" w:rsidP="00B708AA">
            <w:pPr>
              <w:spacing w:before="60"/>
              <w:ind w:left="216"/>
              <w:rPr>
                <w:sz w:val="18"/>
                <w:szCs w:val="18"/>
                <w:lang w:val="fr-FR"/>
              </w:rPr>
            </w:pPr>
          </w:p>
          <w:p w:rsidR="00A2175F" w:rsidRPr="00633F0E" w:rsidRDefault="00A2175F" w:rsidP="00B708AA">
            <w:pPr>
              <w:numPr>
                <w:ilvl w:val="0"/>
                <w:numId w:val="17"/>
              </w:numPr>
              <w:rPr>
                <w:sz w:val="18"/>
                <w:szCs w:val="18"/>
                <w:lang w:val="fr-FR"/>
              </w:rPr>
            </w:pPr>
            <w:r w:rsidRPr="00633F0E">
              <w:rPr>
                <w:sz w:val="18"/>
                <w:szCs w:val="18"/>
                <w:lang w:val="fr-FR"/>
              </w:rPr>
              <w:t>Le système communautaire d’extension pour le dépistage et la référence est adéquat</w:t>
            </w:r>
          </w:p>
        </w:tc>
      </w:tr>
      <w:tr w:rsidR="00A2175F" w:rsidRPr="009305A3">
        <w:trPr>
          <w:trHeight w:val="2303"/>
        </w:trPr>
        <w:tc>
          <w:tcPr>
            <w:tcW w:w="2628" w:type="dxa"/>
          </w:tcPr>
          <w:p w:rsidR="00A2175F" w:rsidRPr="00633F0E" w:rsidRDefault="00A2175F" w:rsidP="00B708AA">
            <w:pPr>
              <w:spacing w:before="60"/>
              <w:rPr>
                <w:b/>
                <w:sz w:val="18"/>
                <w:szCs w:val="18"/>
                <w:lang w:val="fr-FR"/>
              </w:rPr>
            </w:pPr>
            <w:r w:rsidRPr="00633F0E">
              <w:rPr>
                <w:b/>
                <w:sz w:val="18"/>
                <w:szCs w:val="18"/>
                <w:lang w:val="fr-FR"/>
              </w:rPr>
              <w:t>Résultat 1:</w:t>
            </w:r>
          </w:p>
          <w:p w:rsidR="00A2175F" w:rsidRPr="00633F0E" w:rsidRDefault="00A2175F" w:rsidP="00B708AA">
            <w:pPr>
              <w:rPr>
                <w:bCs/>
                <w:sz w:val="18"/>
                <w:szCs w:val="18"/>
                <w:u w:val="single"/>
                <w:lang w:val="fr-FR"/>
              </w:rPr>
            </w:pPr>
            <w:r w:rsidRPr="00633F0E">
              <w:rPr>
                <w:bCs/>
                <w:sz w:val="18"/>
                <w:szCs w:val="18"/>
                <w:u w:val="single"/>
                <w:lang w:val="fr-FR"/>
              </w:rPr>
              <w:t xml:space="preserve">Que peuvent </w:t>
            </w:r>
            <w:r w:rsidR="00DE77F4">
              <w:rPr>
                <w:bCs/>
                <w:sz w:val="18"/>
                <w:szCs w:val="18"/>
                <w:u w:val="single"/>
                <w:lang w:val="fr-FR"/>
              </w:rPr>
              <w:t>faire</w:t>
            </w:r>
            <w:r w:rsidRPr="00633F0E">
              <w:rPr>
                <w:bCs/>
                <w:sz w:val="18"/>
                <w:szCs w:val="18"/>
                <w:u w:val="single"/>
                <w:lang w:val="fr-FR"/>
              </w:rPr>
              <w:t xml:space="preserve"> les composantes spécifiques de la PCMA pour atteindre l’objectif?</w:t>
            </w:r>
          </w:p>
          <w:p w:rsidR="00A2175F" w:rsidRPr="00633F0E" w:rsidRDefault="00A2175F" w:rsidP="00B708AA">
            <w:pPr>
              <w:rPr>
                <w:bCs/>
                <w:sz w:val="18"/>
                <w:szCs w:val="18"/>
                <w:lang w:val="fr-FR"/>
              </w:rPr>
            </w:pPr>
          </w:p>
          <w:p w:rsidR="00A2175F" w:rsidRPr="00633F0E" w:rsidRDefault="00A2175F" w:rsidP="00B708AA">
            <w:pPr>
              <w:rPr>
                <w:bCs/>
                <w:sz w:val="18"/>
                <w:szCs w:val="18"/>
                <w:lang w:val="fr-FR"/>
              </w:rPr>
            </w:pPr>
            <w:r w:rsidRPr="00633F0E">
              <w:rPr>
                <w:bCs/>
                <w:sz w:val="18"/>
                <w:szCs w:val="18"/>
                <w:lang w:val="fr-FR"/>
              </w:rPr>
              <w:t xml:space="preserve">Fournir la PEC </w:t>
            </w:r>
            <w:smartTag w:uri="urn:schemas-microsoft-com:office:smarttags" w:element="stockticker">
              <w:r w:rsidRPr="00633F0E">
                <w:rPr>
                  <w:bCs/>
                  <w:sz w:val="18"/>
                  <w:szCs w:val="18"/>
                  <w:lang w:val="fr-FR"/>
                </w:rPr>
                <w:t>MAS</w:t>
              </w:r>
            </w:smartTag>
            <w:r w:rsidRPr="00633F0E">
              <w:rPr>
                <w:bCs/>
                <w:sz w:val="18"/>
                <w:szCs w:val="18"/>
                <w:lang w:val="fr-FR"/>
              </w:rPr>
              <w:t xml:space="preserve"> ambulatoire efficace aux enfants de 6-59 mois dans le district X</w:t>
            </w:r>
          </w:p>
          <w:p w:rsidR="00A2175F" w:rsidRPr="00633F0E" w:rsidRDefault="00A2175F" w:rsidP="00B708AA">
            <w:pPr>
              <w:rPr>
                <w:b/>
                <w:sz w:val="18"/>
                <w:szCs w:val="18"/>
                <w:lang w:val="fr-FR"/>
              </w:rPr>
            </w:pPr>
          </w:p>
          <w:p w:rsidR="00A2175F" w:rsidRPr="00633F0E" w:rsidRDefault="00A2175F" w:rsidP="00B708AA">
            <w:pPr>
              <w:rPr>
                <w:bCs/>
                <w:sz w:val="18"/>
                <w:szCs w:val="18"/>
                <w:lang w:val="fr-FR"/>
              </w:rPr>
            </w:pPr>
          </w:p>
        </w:tc>
        <w:tc>
          <w:tcPr>
            <w:tcW w:w="2700" w:type="dxa"/>
          </w:tcPr>
          <w:p w:rsidR="00A2175F" w:rsidRPr="00633F0E" w:rsidRDefault="00A2175F" w:rsidP="00B708AA">
            <w:pPr>
              <w:spacing w:before="60"/>
              <w:rPr>
                <w:sz w:val="18"/>
                <w:szCs w:val="18"/>
                <w:u w:val="single"/>
                <w:lang w:val="fr-FR"/>
              </w:rPr>
            </w:pPr>
            <w:r w:rsidRPr="00633F0E">
              <w:rPr>
                <w:sz w:val="18"/>
                <w:szCs w:val="18"/>
                <w:u w:val="single"/>
                <w:lang w:val="fr-FR"/>
              </w:rPr>
              <w:t>Indicateurs de la performance:</w:t>
            </w:r>
          </w:p>
          <w:p w:rsidR="00A2175F" w:rsidRPr="00633F0E" w:rsidRDefault="00A2175F" w:rsidP="00B708AA">
            <w:pPr>
              <w:spacing w:before="60"/>
              <w:rPr>
                <w:sz w:val="18"/>
                <w:szCs w:val="18"/>
                <w:u w:val="single"/>
                <w:lang w:val="fr-FR"/>
              </w:rPr>
            </w:pPr>
          </w:p>
          <w:p w:rsidR="00A2175F" w:rsidRPr="00633F0E" w:rsidRDefault="00A2175F" w:rsidP="00B708AA">
            <w:pPr>
              <w:rPr>
                <w:sz w:val="18"/>
                <w:szCs w:val="18"/>
                <w:lang w:val="fr-FR"/>
              </w:rPr>
            </w:pPr>
            <w:r w:rsidRPr="00633F0E">
              <w:rPr>
                <w:sz w:val="18"/>
                <w:szCs w:val="18"/>
                <w:lang w:val="fr-FR"/>
              </w:rPr>
              <w:t xml:space="preserve">Dans la PEC </w:t>
            </w:r>
            <w:smartTag w:uri="urn:schemas-microsoft-com:office:smarttags" w:element="stockticker">
              <w:r w:rsidRPr="00633F0E">
                <w:rPr>
                  <w:sz w:val="18"/>
                  <w:szCs w:val="18"/>
                  <w:lang w:val="fr-FR"/>
                </w:rPr>
                <w:t>MAS</w:t>
              </w:r>
            </w:smartTag>
            <w:r w:rsidRPr="00633F0E">
              <w:rPr>
                <w:sz w:val="18"/>
                <w:szCs w:val="18"/>
                <w:lang w:val="fr-FR"/>
              </w:rPr>
              <w:t xml:space="preserve"> ambulatoire: </w:t>
            </w:r>
          </w:p>
          <w:p w:rsidR="00A2175F" w:rsidRPr="00633F0E" w:rsidRDefault="00A2175F" w:rsidP="00B708AA">
            <w:pPr>
              <w:numPr>
                <w:ilvl w:val="0"/>
                <w:numId w:val="19"/>
              </w:numPr>
              <w:rPr>
                <w:sz w:val="18"/>
                <w:szCs w:val="18"/>
                <w:lang w:val="fr-FR"/>
              </w:rPr>
            </w:pPr>
            <w:r w:rsidRPr="00633F0E">
              <w:rPr>
                <w:sz w:val="18"/>
                <w:szCs w:val="18"/>
                <w:lang w:val="fr-FR"/>
              </w:rPr>
              <w:t>taux de guérison</w:t>
            </w:r>
          </w:p>
          <w:p w:rsidR="00A2175F" w:rsidRPr="00633F0E" w:rsidRDefault="00A2175F" w:rsidP="00B708AA">
            <w:pPr>
              <w:numPr>
                <w:ilvl w:val="0"/>
                <w:numId w:val="19"/>
              </w:numPr>
              <w:rPr>
                <w:sz w:val="18"/>
                <w:szCs w:val="18"/>
                <w:lang w:val="fr-FR"/>
              </w:rPr>
            </w:pPr>
            <w:r w:rsidRPr="00633F0E">
              <w:rPr>
                <w:sz w:val="18"/>
                <w:szCs w:val="18"/>
                <w:lang w:val="fr-FR"/>
              </w:rPr>
              <w:t>taux de décès</w:t>
            </w:r>
          </w:p>
          <w:p w:rsidR="00A2175F" w:rsidRPr="00633F0E" w:rsidRDefault="00A2175F" w:rsidP="00B708AA">
            <w:pPr>
              <w:numPr>
                <w:ilvl w:val="0"/>
                <w:numId w:val="19"/>
              </w:numPr>
              <w:rPr>
                <w:sz w:val="18"/>
                <w:szCs w:val="18"/>
                <w:lang w:val="fr-FR"/>
              </w:rPr>
            </w:pPr>
            <w:r w:rsidRPr="00633F0E">
              <w:rPr>
                <w:sz w:val="18"/>
                <w:szCs w:val="18"/>
                <w:lang w:val="fr-FR"/>
              </w:rPr>
              <w:t>taux d’abandon</w:t>
            </w:r>
          </w:p>
          <w:p w:rsidR="00A2175F" w:rsidRPr="00633F0E" w:rsidRDefault="00A2175F" w:rsidP="00B708AA">
            <w:pPr>
              <w:numPr>
                <w:ilvl w:val="0"/>
                <w:numId w:val="14"/>
              </w:numPr>
              <w:rPr>
                <w:sz w:val="18"/>
                <w:szCs w:val="18"/>
                <w:lang w:val="fr-FR"/>
              </w:rPr>
            </w:pPr>
            <w:r>
              <w:rPr>
                <w:sz w:val="18"/>
                <w:szCs w:val="18"/>
                <w:lang w:val="fr-FR"/>
              </w:rPr>
              <w:t>taux de non récupération</w:t>
            </w:r>
            <w:r w:rsidRPr="00633F0E" w:rsidDel="002A6BC1">
              <w:rPr>
                <w:sz w:val="18"/>
                <w:szCs w:val="18"/>
                <w:lang w:val="fr-FR"/>
              </w:rPr>
              <w:t xml:space="preserve"> </w:t>
            </w:r>
          </w:p>
          <w:p w:rsidR="00A2175F" w:rsidRPr="00633F0E" w:rsidRDefault="00A2175F" w:rsidP="00B708AA">
            <w:pPr>
              <w:numPr>
                <w:ilvl w:val="0"/>
                <w:numId w:val="14"/>
              </w:numPr>
              <w:rPr>
                <w:sz w:val="18"/>
                <w:szCs w:val="18"/>
                <w:lang w:val="fr-FR"/>
              </w:rPr>
            </w:pPr>
            <w:r w:rsidRPr="00633F0E">
              <w:rPr>
                <w:sz w:val="18"/>
                <w:szCs w:val="18"/>
                <w:lang w:val="fr-FR"/>
              </w:rPr>
              <w:t>Durée moyenne du séjour</w:t>
            </w:r>
          </w:p>
          <w:p w:rsidR="00A2175F" w:rsidRPr="00633F0E" w:rsidRDefault="00A2175F" w:rsidP="00B708AA">
            <w:pPr>
              <w:numPr>
                <w:ilvl w:val="0"/>
                <w:numId w:val="14"/>
              </w:numPr>
              <w:rPr>
                <w:sz w:val="18"/>
                <w:szCs w:val="18"/>
                <w:lang w:val="fr-FR"/>
              </w:rPr>
            </w:pPr>
            <w:r w:rsidRPr="00633F0E">
              <w:rPr>
                <w:sz w:val="18"/>
                <w:szCs w:val="18"/>
                <w:lang w:val="fr-FR"/>
              </w:rPr>
              <w:t>Gain de poids moyen quotidien</w:t>
            </w:r>
          </w:p>
          <w:p w:rsidR="00A2175F" w:rsidRPr="00633F0E" w:rsidRDefault="00A2175F" w:rsidP="00B708AA">
            <w:pPr>
              <w:ind w:left="216"/>
              <w:rPr>
                <w:sz w:val="18"/>
                <w:szCs w:val="18"/>
                <w:lang w:val="fr-FR"/>
              </w:rPr>
            </w:pPr>
          </w:p>
          <w:p w:rsidR="00A2175F" w:rsidRPr="00633F0E" w:rsidRDefault="00A2175F" w:rsidP="00B708AA">
            <w:pPr>
              <w:numPr>
                <w:ilvl w:val="0"/>
                <w:numId w:val="14"/>
              </w:numPr>
              <w:rPr>
                <w:sz w:val="18"/>
                <w:szCs w:val="18"/>
                <w:lang w:val="fr-FR"/>
              </w:rPr>
            </w:pPr>
            <w:r w:rsidRPr="00633F0E">
              <w:rPr>
                <w:sz w:val="18"/>
                <w:szCs w:val="18"/>
                <w:lang w:val="fr-FR"/>
              </w:rPr>
              <w:t>Nombre total d’admission</w:t>
            </w:r>
            <w:r w:rsidR="00DE77F4">
              <w:rPr>
                <w:sz w:val="18"/>
                <w:szCs w:val="18"/>
                <w:lang w:val="fr-FR"/>
              </w:rPr>
              <w:t>s</w:t>
            </w:r>
            <w:r w:rsidRPr="00633F0E">
              <w:rPr>
                <w:sz w:val="18"/>
                <w:szCs w:val="18"/>
                <w:lang w:val="fr-FR"/>
              </w:rPr>
              <w:t xml:space="preserve"> par mois</w:t>
            </w:r>
          </w:p>
          <w:p w:rsidR="00A2175F" w:rsidRPr="00633F0E" w:rsidRDefault="00A2175F" w:rsidP="00B708AA">
            <w:pPr>
              <w:numPr>
                <w:ilvl w:val="0"/>
                <w:numId w:val="14"/>
              </w:numPr>
              <w:rPr>
                <w:sz w:val="18"/>
                <w:szCs w:val="18"/>
                <w:lang w:val="fr-FR"/>
              </w:rPr>
            </w:pPr>
            <w:r w:rsidRPr="00633F0E">
              <w:rPr>
                <w:sz w:val="18"/>
                <w:szCs w:val="18"/>
                <w:lang w:val="fr-FR"/>
              </w:rPr>
              <w:t>Nombre total en traitement par mois</w:t>
            </w:r>
          </w:p>
          <w:p w:rsidR="00A2175F" w:rsidRPr="00633F0E" w:rsidRDefault="00A2175F" w:rsidP="00B708AA">
            <w:pPr>
              <w:rPr>
                <w:sz w:val="18"/>
                <w:szCs w:val="18"/>
                <w:u w:val="single"/>
                <w:lang w:val="fr-FR"/>
              </w:rPr>
            </w:pPr>
          </w:p>
          <w:p w:rsidR="00A2175F" w:rsidRDefault="00A2175F" w:rsidP="00B708AA">
            <w:pPr>
              <w:spacing w:after="60"/>
              <w:rPr>
                <w:sz w:val="18"/>
                <w:szCs w:val="18"/>
                <w:lang w:val="fr-FR"/>
              </w:rPr>
            </w:pPr>
            <w:r w:rsidRPr="00633F0E">
              <w:rPr>
                <w:sz w:val="18"/>
                <w:szCs w:val="18"/>
                <w:lang w:val="fr-FR"/>
              </w:rPr>
              <w:t>(</w:t>
            </w:r>
            <w:r w:rsidR="00DE77F4">
              <w:rPr>
                <w:sz w:val="18"/>
                <w:szCs w:val="18"/>
                <w:lang w:val="fr-FR"/>
              </w:rPr>
              <w:t>Remarque</w:t>
            </w:r>
            <w:r w:rsidRPr="00633F0E">
              <w:rPr>
                <w:sz w:val="18"/>
                <w:szCs w:val="18"/>
                <w:lang w:val="fr-FR"/>
              </w:rPr>
              <w:t>: Il est également utile de noter les changements dans ces indicateurs.)</w:t>
            </w:r>
          </w:p>
          <w:p w:rsidR="000A0689" w:rsidRDefault="000A0689" w:rsidP="00B708AA">
            <w:pPr>
              <w:spacing w:after="60"/>
              <w:rPr>
                <w:sz w:val="18"/>
                <w:szCs w:val="18"/>
                <w:lang w:val="fr-FR"/>
              </w:rPr>
            </w:pPr>
          </w:p>
          <w:p w:rsidR="000A0689" w:rsidRDefault="000A0689" w:rsidP="00B708AA">
            <w:pPr>
              <w:spacing w:after="60"/>
              <w:rPr>
                <w:sz w:val="18"/>
                <w:szCs w:val="18"/>
                <w:lang w:val="fr-FR"/>
              </w:rPr>
            </w:pPr>
          </w:p>
          <w:p w:rsidR="000A0689" w:rsidRDefault="000A0689" w:rsidP="00B708AA">
            <w:pPr>
              <w:spacing w:after="60"/>
              <w:rPr>
                <w:sz w:val="18"/>
                <w:szCs w:val="18"/>
                <w:lang w:val="fr-FR"/>
              </w:rPr>
            </w:pPr>
          </w:p>
          <w:p w:rsidR="000A0689" w:rsidRDefault="000A0689" w:rsidP="00B708AA">
            <w:pPr>
              <w:spacing w:after="60"/>
              <w:rPr>
                <w:sz w:val="18"/>
                <w:szCs w:val="18"/>
                <w:lang w:val="fr-FR"/>
              </w:rPr>
            </w:pPr>
          </w:p>
          <w:p w:rsidR="000A0689" w:rsidRDefault="000A0689" w:rsidP="00B708AA">
            <w:pPr>
              <w:spacing w:after="60"/>
              <w:rPr>
                <w:sz w:val="18"/>
                <w:szCs w:val="18"/>
                <w:lang w:val="fr-FR"/>
              </w:rPr>
            </w:pPr>
          </w:p>
          <w:p w:rsidR="000A0689" w:rsidRPr="00633F0E" w:rsidRDefault="000A0689" w:rsidP="00B708AA">
            <w:pPr>
              <w:spacing w:after="60"/>
              <w:rPr>
                <w:sz w:val="18"/>
                <w:szCs w:val="18"/>
                <w:lang w:val="fr-FR"/>
              </w:rPr>
            </w:pPr>
          </w:p>
        </w:tc>
        <w:tc>
          <w:tcPr>
            <w:tcW w:w="2160" w:type="dxa"/>
          </w:tcPr>
          <w:p w:rsidR="00A2175F" w:rsidRPr="00633F0E" w:rsidRDefault="00A2175F" w:rsidP="00B708AA">
            <w:pPr>
              <w:numPr>
                <w:ilvl w:val="0"/>
                <w:numId w:val="14"/>
              </w:numPr>
              <w:spacing w:before="60"/>
              <w:rPr>
                <w:sz w:val="18"/>
                <w:szCs w:val="18"/>
                <w:lang w:val="fr-FR"/>
              </w:rPr>
            </w:pPr>
            <w:r w:rsidRPr="00633F0E">
              <w:rPr>
                <w:sz w:val="18"/>
                <w:szCs w:val="18"/>
                <w:lang w:val="fr-FR"/>
              </w:rPr>
              <w:t xml:space="preserve">Rapport mensuel du site PEC </w:t>
            </w:r>
            <w:smartTag w:uri="urn:schemas-microsoft-com:office:smarttags" w:element="stockticker">
              <w:r w:rsidRPr="00633F0E">
                <w:rPr>
                  <w:sz w:val="18"/>
                  <w:szCs w:val="18"/>
                  <w:lang w:val="fr-FR"/>
                </w:rPr>
                <w:t>MAS</w:t>
              </w:r>
            </w:smartTag>
            <w:r w:rsidRPr="00633F0E">
              <w:rPr>
                <w:sz w:val="18"/>
                <w:szCs w:val="18"/>
                <w:lang w:val="fr-FR"/>
              </w:rPr>
              <w:t xml:space="preserve"> ambulatoire</w:t>
            </w:r>
            <w:r w:rsidRPr="00633F0E" w:rsidDel="00D135A2">
              <w:rPr>
                <w:sz w:val="18"/>
                <w:szCs w:val="18"/>
                <w:lang w:val="fr-FR"/>
              </w:rPr>
              <w:t xml:space="preserve"> </w:t>
            </w:r>
          </w:p>
          <w:p w:rsidR="00A2175F" w:rsidRPr="00633F0E" w:rsidRDefault="00A2175F" w:rsidP="00B708AA">
            <w:pPr>
              <w:numPr>
                <w:ilvl w:val="0"/>
                <w:numId w:val="14"/>
              </w:numPr>
              <w:spacing w:before="60"/>
              <w:rPr>
                <w:sz w:val="18"/>
                <w:szCs w:val="18"/>
                <w:lang w:val="fr-FR"/>
              </w:rPr>
            </w:pPr>
            <w:r w:rsidRPr="00633F0E">
              <w:rPr>
                <w:sz w:val="18"/>
                <w:szCs w:val="18"/>
                <w:lang w:val="fr-FR"/>
              </w:rPr>
              <w:t xml:space="preserve">Fiches individuelles de suivi de la PEC </w:t>
            </w:r>
            <w:smartTag w:uri="urn:schemas-microsoft-com:office:smarttags" w:element="stockticker">
              <w:r w:rsidRPr="00633F0E">
                <w:rPr>
                  <w:sz w:val="18"/>
                  <w:szCs w:val="18"/>
                  <w:lang w:val="fr-FR"/>
                </w:rPr>
                <w:t>MAS</w:t>
              </w:r>
            </w:smartTag>
            <w:r w:rsidRPr="00633F0E">
              <w:rPr>
                <w:sz w:val="18"/>
                <w:szCs w:val="18"/>
                <w:lang w:val="fr-FR"/>
              </w:rPr>
              <w:t xml:space="preserve"> ambulatoire</w:t>
            </w:r>
          </w:p>
          <w:p w:rsidR="00A2175F" w:rsidRPr="00633F0E" w:rsidRDefault="00A2175F" w:rsidP="00B708AA">
            <w:pPr>
              <w:rPr>
                <w:sz w:val="18"/>
                <w:szCs w:val="18"/>
                <w:lang w:val="fr-FR"/>
              </w:rPr>
            </w:pPr>
          </w:p>
        </w:tc>
        <w:tc>
          <w:tcPr>
            <w:tcW w:w="2160" w:type="dxa"/>
          </w:tcPr>
          <w:p w:rsidR="00A2175F" w:rsidRPr="00633F0E" w:rsidRDefault="00A2175F" w:rsidP="00B708AA">
            <w:pPr>
              <w:numPr>
                <w:ilvl w:val="0"/>
                <w:numId w:val="14"/>
              </w:numPr>
              <w:spacing w:before="60"/>
              <w:rPr>
                <w:sz w:val="18"/>
                <w:szCs w:val="18"/>
                <w:lang w:val="fr-FR"/>
              </w:rPr>
            </w:pPr>
            <w:r w:rsidRPr="00633F0E">
              <w:rPr>
                <w:sz w:val="18"/>
                <w:szCs w:val="18"/>
                <w:lang w:val="fr-FR"/>
              </w:rPr>
              <w:t xml:space="preserve">L’approvisionnement de l’aliment thérapeutique prêt à l’emploi (ATPE) et </w:t>
            </w:r>
            <w:r w:rsidR="00DE77F4">
              <w:rPr>
                <w:sz w:val="18"/>
                <w:szCs w:val="18"/>
                <w:lang w:val="fr-FR"/>
              </w:rPr>
              <w:t xml:space="preserve">des </w:t>
            </w:r>
            <w:r w:rsidRPr="00633F0E">
              <w:rPr>
                <w:sz w:val="18"/>
                <w:szCs w:val="18"/>
                <w:lang w:val="fr-FR"/>
              </w:rPr>
              <w:t>médicaments essentiels est fiable</w:t>
            </w:r>
          </w:p>
          <w:p w:rsidR="00A2175F" w:rsidRPr="00633F0E" w:rsidRDefault="00A2175F" w:rsidP="00B708AA">
            <w:pPr>
              <w:numPr>
                <w:ilvl w:val="0"/>
                <w:numId w:val="14"/>
              </w:numPr>
              <w:rPr>
                <w:sz w:val="18"/>
                <w:szCs w:val="18"/>
                <w:lang w:val="fr-FR"/>
              </w:rPr>
            </w:pPr>
            <w:r w:rsidRPr="00633F0E">
              <w:rPr>
                <w:sz w:val="18"/>
                <w:szCs w:val="18"/>
                <w:lang w:val="fr-FR"/>
              </w:rPr>
              <w:t>Tout l’équipement nécessaire est disponible</w:t>
            </w:r>
          </w:p>
          <w:p w:rsidR="00A2175F" w:rsidRPr="00633F0E" w:rsidRDefault="00A2175F" w:rsidP="00B708AA">
            <w:pPr>
              <w:numPr>
                <w:ilvl w:val="0"/>
                <w:numId w:val="14"/>
              </w:numPr>
              <w:rPr>
                <w:sz w:val="18"/>
                <w:szCs w:val="18"/>
                <w:lang w:val="fr-FR"/>
              </w:rPr>
            </w:pPr>
            <w:r w:rsidRPr="00633F0E">
              <w:rPr>
                <w:sz w:val="18"/>
                <w:szCs w:val="18"/>
                <w:lang w:val="fr-FR"/>
              </w:rPr>
              <w:t>Le personnel qualifié est suffisant</w:t>
            </w:r>
          </w:p>
        </w:tc>
      </w:tr>
      <w:tr w:rsidR="00A2175F" w:rsidRPr="009305A3">
        <w:tc>
          <w:tcPr>
            <w:tcW w:w="2628" w:type="dxa"/>
          </w:tcPr>
          <w:p w:rsidR="00A2175F" w:rsidRPr="00633F0E" w:rsidRDefault="00A2175F" w:rsidP="00B708AA">
            <w:pPr>
              <w:spacing w:before="60"/>
              <w:rPr>
                <w:sz w:val="18"/>
                <w:szCs w:val="18"/>
                <w:lang w:val="fr-FR"/>
              </w:rPr>
            </w:pPr>
            <w:r w:rsidRPr="00633F0E">
              <w:rPr>
                <w:b/>
                <w:sz w:val="18"/>
                <w:szCs w:val="18"/>
                <w:lang w:val="fr-FR"/>
              </w:rPr>
              <w:lastRenderedPageBreak/>
              <w:t>Activités/effets</w:t>
            </w:r>
            <w:r w:rsidRPr="00633F0E">
              <w:rPr>
                <w:sz w:val="18"/>
                <w:szCs w:val="18"/>
                <w:lang w:val="fr-FR"/>
              </w:rPr>
              <w:t xml:space="preserve"> </w:t>
            </w:r>
          </w:p>
          <w:p w:rsidR="00A2175F" w:rsidRPr="00633F0E" w:rsidRDefault="00A2175F" w:rsidP="00B708AA">
            <w:pPr>
              <w:rPr>
                <w:sz w:val="18"/>
                <w:szCs w:val="18"/>
                <w:u w:val="single"/>
                <w:lang w:val="fr-FR"/>
              </w:rPr>
            </w:pPr>
            <w:r w:rsidRPr="00633F0E">
              <w:rPr>
                <w:sz w:val="18"/>
                <w:szCs w:val="18"/>
                <w:u w:val="single"/>
                <w:lang w:val="fr-FR"/>
              </w:rPr>
              <w:t xml:space="preserve">Qu’allez-vous faire pour obtenir </w:t>
            </w:r>
            <w:r w:rsidR="00DE77F4">
              <w:rPr>
                <w:sz w:val="18"/>
                <w:szCs w:val="18"/>
                <w:u w:val="single"/>
                <w:lang w:val="fr-FR"/>
              </w:rPr>
              <w:t>un</w:t>
            </w:r>
            <w:r w:rsidRPr="00633F0E">
              <w:rPr>
                <w:sz w:val="18"/>
                <w:szCs w:val="18"/>
                <w:u w:val="single"/>
                <w:lang w:val="fr-FR"/>
              </w:rPr>
              <w:t xml:space="preserve"> résultat et atteindre les objectifs?</w:t>
            </w:r>
          </w:p>
          <w:p w:rsidR="00A2175F" w:rsidRPr="00633F0E" w:rsidRDefault="00A2175F" w:rsidP="00B708AA">
            <w:pPr>
              <w:rPr>
                <w:sz w:val="18"/>
                <w:szCs w:val="18"/>
                <w:lang w:val="fr-FR"/>
              </w:rPr>
            </w:pPr>
          </w:p>
          <w:p w:rsidR="00A2175F" w:rsidRPr="00633F0E" w:rsidRDefault="00A2175F" w:rsidP="00B708AA">
            <w:pPr>
              <w:rPr>
                <w:i/>
                <w:iCs/>
                <w:sz w:val="18"/>
                <w:szCs w:val="18"/>
                <w:lang w:val="fr-FR"/>
              </w:rPr>
            </w:pPr>
            <w:r w:rsidRPr="00633F0E">
              <w:rPr>
                <w:i/>
                <w:iCs/>
                <w:sz w:val="18"/>
                <w:szCs w:val="18"/>
                <w:lang w:val="fr-FR"/>
              </w:rPr>
              <w:t>1) Contexte favorable:</w:t>
            </w:r>
          </w:p>
          <w:p w:rsidR="00A2175F" w:rsidRPr="00633F0E" w:rsidRDefault="00A2175F" w:rsidP="00B708AA">
            <w:pPr>
              <w:rPr>
                <w:sz w:val="18"/>
                <w:szCs w:val="18"/>
                <w:lang w:val="fr-FR"/>
              </w:rPr>
            </w:pPr>
            <w:r w:rsidRPr="00633F0E">
              <w:rPr>
                <w:sz w:val="18"/>
                <w:szCs w:val="18"/>
                <w:lang w:val="fr-FR"/>
              </w:rPr>
              <w:t xml:space="preserve">Fournir des directives nationales à tous les sites PEC </w:t>
            </w:r>
            <w:smartTag w:uri="urn:schemas-microsoft-com:office:smarttags" w:element="stockticker">
              <w:r w:rsidRPr="00633F0E">
                <w:rPr>
                  <w:sz w:val="18"/>
                  <w:szCs w:val="18"/>
                  <w:lang w:val="fr-FR"/>
                </w:rPr>
                <w:t>MAS</w:t>
              </w:r>
            </w:smartTag>
            <w:r w:rsidRPr="00633F0E">
              <w:rPr>
                <w:sz w:val="18"/>
                <w:szCs w:val="18"/>
                <w:lang w:val="fr-FR"/>
              </w:rPr>
              <w:t xml:space="preserve"> ambulatoire établis</w:t>
            </w:r>
          </w:p>
          <w:p w:rsidR="00A2175F" w:rsidRPr="00633F0E" w:rsidRDefault="00A2175F" w:rsidP="00B708AA">
            <w:pPr>
              <w:rPr>
                <w:sz w:val="18"/>
                <w:szCs w:val="18"/>
                <w:lang w:val="fr-FR"/>
              </w:rPr>
            </w:pPr>
          </w:p>
          <w:p w:rsidR="00A2175F" w:rsidRPr="00633F0E" w:rsidRDefault="00A2175F" w:rsidP="00B708AA">
            <w:pPr>
              <w:rPr>
                <w:sz w:val="18"/>
                <w:szCs w:val="18"/>
                <w:lang w:val="fr-FR"/>
              </w:rPr>
            </w:pPr>
            <w:r w:rsidRPr="00633F0E">
              <w:rPr>
                <w:i/>
                <w:iCs/>
                <w:sz w:val="18"/>
                <w:szCs w:val="18"/>
                <w:lang w:val="fr-FR"/>
              </w:rPr>
              <w:t xml:space="preserve">2) Renforcement des compétences pour la PCMA : </w:t>
            </w:r>
          </w:p>
          <w:p w:rsidR="00A2175F" w:rsidRPr="00633F0E" w:rsidRDefault="00A2175F" w:rsidP="00B708AA">
            <w:pPr>
              <w:rPr>
                <w:sz w:val="18"/>
                <w:szCs w:val="18"/>
                <w:lang w:val="fr-FR"/>
              </w:rPr>
            </w:pPr>
            <w:r w:rsidRPr="00633F0E">
              <w:rPr>
                <w:sz w:val="18"/>
                <w:szCs w:val="18"/>
                <w:lang w:val="fr-FR"/>
              </w:rPr>
              <w:t xml:space="preserve">Former X </w:t>
            </w:r>
            <w:r w:rsidR="00DE77F4">
              <w:rPr>
                <w:sz w:val="18"/>
                <w:szCs w:val="18"/>
                <w:lang w:val="fr-FR"/>
              </w:rPr>
              <w:t>(</w:t>
            </w:r>
            <w:r w:rsidRPr="00633F0E">
              <w:rPr>
                <w:sz w:val="18"/>
                <w:szCs w:val="18"/>
                <w:lang w:val="fr-FR"/>
              </w:rPr>
              <w:t>nombre d’</w:t>
            </w:r>
            <w:r w:rsidR="00DE77F4">
              <w:rPr>
                <w:sz w:val="18"/>
                <w:szCs w:val="18"/>
                <w:lang w:val="fr-FR"/>
              </w:rPr>
              <w:t>)</w:t>
            </w:r>
            <w:r w:rsidR="00801143">
              <w:rPr>
                <w:sz w:val="18"/>
                <w:szCs w:val="18"/>
                <w:lang w:val="fr-FR"/>
              </w:rPr>
              <w:t xml:space="preserve"> </w:t>
            </w:r>
            <w:r w:rsidRPr="00633F0E">
              <w:rPr>
                <w:sz w:val="18"/>
                <w:szCs w:val="18"/>
                <w:lang w:val="fr-FR"/>
              </w:rPr>
              <w:t xml:space="preserve">agents de santé de la PEC </w:t>
            </w:r>
            <w:smartTag w:uri="urn:schemas-microsoft-com:office:smarttags" w:element="stockticker">
              <w:r w:rsidRPr="00633F0E">
                <w:rPr>
                  <w:sz w:val="18"/>
                  <w:szCs w:val="18"/>
                  <w:lang w:val="fr-FR"/>
                </w:rPr>
                <w:t>MAS</w:t>
              </w:r>
            </w:smartTag>
            <w:r w:rsidRPr="00633F0E">
              <w:rPr>
                <w:sz w:val="18"/>
                <w:szCs w:val="18"/>
                <w:lang w:val="fr-FR"/>
              </w:rPr>
              <w:t xml:space="preserve"> ambulatoire </w:t>
            </w:r>
          </w:p>
          <w:p w:rsidR="00A2175F" w:rsidRPr="00633F0E" w:rsidRDefault="00A2175F" w:rsidP="00B708AA">
            <w:pPr>
              <w:rPr>
                <w:i/>
                <w:iCs/>
                <w:sz w:val="18"/>
                <w:szCs w:val="18"/>
                <w:lang w:val="fr-FR"/>
              </w:rPr>
            </w:pPr>
          </w:p>
          <w:p w:rsidR="00A2175F" w:rsidRPr="00633F0E" w:rsidRDefault="00A2175F" w:rsidP="00B708AA">
            <w:pPr>
              <w:rPr>
                <w:i/>
                <w:iCs/>
                <w:sz w:val="18"/>
                <w:szCs w:val="18"/>
                <w:lang w:val="fr-FR"/>
              </w:rPr>
            </w:pPr>
            <w:r w:rsidRPr="00633F0E">
              <w:rPr>
                <w:i/>
                <w:iCs/>
                <w:sz w:val="18"/>
                <w:szCs w:val="18"/>
                <w:lang w:val="fr-FR"/>
              </w:rPr>
              <w:t xml:space="preserve">3) Accès à la PCMA:  </w:t>
            </w:r>
          </w:p>
          <w:p w:rsidR="00A2175F" w:rsidRPr="00633F0E" w:rsidRDefault="00A2175F" w:rsidP="00B708AA">
            <w:pPr>
              <w:rPr>
                <w:iCs/>
                <w:sz w:val="18"/>
                <w:szCs w:val="18"/>
                <w:lang w:val="fr-FR"/>
              </w:rPr>
            </w:pPr>
            <w:r w:rsidRPr="00633F0E">
              <w:rPr>
                <w:sz w:val="18"/>
                <w:szCs w:val="18"/>
                <w:lang w:val="fr-FR"/>
              </w:rPr>
              <w:t xml:space="preserve">Mettre en place X </w:t>
            </w:r>
            <w:r w:rsidR="00DE77F4">
              <w:rPr>
                <w:sz w:val="18"/>
                <w:szCs w:val="18"/>
                <w:lang w:val="fr-FR"/>
              </w:rPr>
              <w:t>(</w:t>
            </w:r>
            <w:r w:rsidRPr="00633F0E">
              <w:rPr>
                <w:sz w:val="18"/>
                <w:szCs w:val="18"/>
                <w:lang w:val="fr-FR"/>
              </w:rPr>
              <w:t>nombre de</w:t>
            </w:r>
            <w:r w:rsidR="00DE77F4">
              <w:rPr>
                <w:sz w:val="18"/>
                <w:szCs w:val="18"/>
                <w:lang w:val="fr-FR"/>
              </w:rPr>
              <w:t>)</w:t>
            </w:r>
            <w:r w:rsidRPr="00633F0E">
              <w:rPr>
                <w:sz w:val="18"/>
                <w:szCs w:val="18"/>
                <w:lang w:val="fr-FR"/>
              </w:rPr>
              <w:t xml:space="preserve"> sites PEC </w:t>
            </w:r>
            <w:smartTag w:uri="urn:schemas-microsoft-com:office:smarttags" w:element="stockticker">
              <w:r w:rsidRPr="00633F0E">
                <w:rPr>
                  <w:sz w:val="18"/>
                  <w:szCs w:val="18"/>
                  <w:lang w:val="fr-FR"/>
                </w:rPr>
                <w:t>MAS</w:t>
              </w:r>
            </w:smartTag>
            <w:r w:rsidRPr="00633F0E">
              <w:rPr>
                <w:sz w:val="18"/>
                <w:szCs w:val="18"/>
                <w:lang w:val="fr-FR"/>
              </w:rPr>
              <w:t xml:space="preserve"> ambulatoire  </w:t>
            </w:r>
          </w:p>
          <w:p w:rsidR="00A2175F" w:rsidRPr="00633F0E" w:rsidRDefault="00A2175F" w:rsidP="00B708AA">
            <w:pPr>
              <w:rPr>
                <w:i/>
                <w:iCs/>
                <w:sz w:val="18"/>
                <w:szCs w:val="18"/>
                <w:lang w:val="fr-FR"/>
              </w:rPr>
            </w:pPr>
          </w:p>
          <w:p w:rsidR="00A2175F" w:rsidRPr="00633F0E" w:rsidRDefault="00A2175F" w:rsidP="00B708AA">
            <w:pPr>
              <w:rPr>
                <w:i/>
                <w:iCs/>
                <w:sz w:val="18"/>
                <w:szCs w:val="18"/>
                <w:lang w:val="fr-FR"/>
              </w:rPr>
            </w:pPr>
            <w:r w:rsidRPr="00633F0E">
              <w:rPr>
                <w:i/>
                <w:iCs/>
                <w:sz w:val="18"/>
                <w:szCs w:val="18"/>
                <w:lang w:val="fr-FR"/>
              </w:rPr>
              <w:t>4) Accès aux fournitures</w:t>
            </w:r>
          </w:p>
          <w:p w:rsidR="00A2175F" w:rsidRPr="00633F0E" w:rsidRDefault="00A2175F" w:rsidP="00B708AA">
            <w:pPr>
              <w:rPr>
                <w:sz w:val="18"/>
                <w:szCs w:val="18"/>
                <w:lang w:val="fr-FR"/>
              </w:rPr>
            </w:pPr>
            <w:r w:rsidRPr="00633F0E">
              <w:rPr>
                <w:sz w:val="18"/>
                <w:szCs w:val="18"/>
                <w:lang w:val="fr-FR"/>
              </w:rPr>
              <w:t>Mettre en place un système d’approvisionnement pour l’ATPE</w:t>
            </w:r>
          </w:p>
          <w:p w:rsidR="00A2175F" w:rsidRPr="00633F0E" w:rsidRDefault="00A2175F" w:rsidP="00B708AA">
            <w:pPr>
              <w:rPr>
                <w:i/>
                <w:iCs/>
                <w:sz w:val="18"/>
                <w:szCs w:val="18"/>
                <w:lang w:val="fr-FR"/>
              </w:rPr>
            </w:pPr>
            <w:r w:rsidRPr="00633F0E">
              <w:rPr>
                <w:i/>
                <w:iCs/>
                <w:sz w:val="18"/>
                <w:szCs w:val="18"/>
                <w:lang w:val="fr-FR"/>
              </w:rPr>
              <w:t xml:space="preserve"> </w:t>
            </w:r>
          </w:p>
          <w:p w:rsidR="00A2175F" w:rsidRPr="00633F0E" w:rsidRDefault="00A2175F" w:rsidP="00B708AA">
            <w:pPr>
              <w:rPr>
                <w:i/>
                <w:iCs/>
                <w:sz w:val="18"/>
                <w:szCs w:val="18"/>
                <w:lang w:val="fr-FR"/>
              </w:rPr>
            </w:pPr>
            <w:r w:rsidRPr="00633F0E">
              <w:rPr>
                <w:i/>
                <w:iCs/>
                <w:sz w:val="18"/>
                <w:szCs w:val="18"/>
                <w:lang w:val="fr-FR"/>
              </w:rPr>
              <w:t>5) Qualité de la PCMA:</w:t>
            </w:r>
          </w:p>
          <w:p w:rsidR="00A2175F" w:rsidRPr="00633F0E" w:rsidRDefault="00A2175F" w:rsidP="00B708AA">
            <w:pPr>
              <w:rPr>
                <w:sz w:val="18"/>
                <w:szCs w:val="18"/>
                <w:lang w:val="fr-FR"/>
              </w:rPr>
            </w:pPr>
            <w:r w:rsidRPr="00633F0E">
              <w:rPr>
                <w:sz w:val="18"/>
                <w:szCs w:val="18"/>
                <w:lang w:val="fr-FR"/>
              </w:rPr>
              <w:t xml:space="preserve">Mettre en place un système de soutien et de supervision </w:t>
            </w:r>
          </w:p>
          <w:p w:rsidR="00A2175F" w:rsidRPr="00633F0E" w:rsidRDefault="00A2175F" w:rsidP="00B708AA">
            <w:pPr>
              <w:spacing w:after="60"/>
              <w:rPr>
                <w:sz w:val="18"/>
                <w:szCs w:val="18"/>
                <w:lang w:val="fr-FR"/>
              </w:rPr>
            </w:pPr>
          </w:p>
        </w:tc>
        <w:tc>
          <w:tcPr>
            <w:tcW w:w="2700" w:type="dxa"/>
          </w:tcPr>
          <w:p w:rsidR="00A2175F" w:rsidRPr="00633F0E" w:rsidRDefault="00A2175F" w:rsidP="00B708AA">
            <w:pPr>
              <w:spacing w:before="60"/>
              <w:rPr>
                <w:sz w:val="18"/>
                <w:szCs w:val="18"/>
                <w:u w:val="single"/>
                <w:lang w:val="fr-FR"/>
              </w:rPr>
            </w:pPr>
            <w:r w:rsidRPr="00633F0E">
              <w:rPr>
                <w:sz w:val="18"/>
                <w:szCs w:val="18"/>
                <w:u w:val="single"/>
                <w:lang w:val="fr-FR"/>
              </w:rPr>
              <w:t xml:space="preserve">Indicateur </w:t>
            </w:r>
            <w:r w:rsidR="00DE77F4">
              <w:rPr>
                <w:sz w:val="18"/>
                <w:szCs w:val="18"/>
                <w:u w:val="single"/>
                <w:lang w:val="fr-FR"/>
              </w:rPr>
              <w:t>de résultats</w:t>
            </w:r>
            <w:r w:rsidRPr="00633F0E">
              <w:rPr>
                <w:sz w:val="18"/>
                <w:szCs w:val="18"/>
                <w:u w:val="single"/>
                <w:lang w:val="fr-FR"/>
              </w:rPr>
              <w:t xml:space="preserve">: </w:t>
            </w:r>
          </w:p>
          <w:p w:rsidR="00A2175F" w:rsidRPr="00633F0E" w:rsidRDefault="00A2175F" w:rsidP="00B708AA">
            <w:pPr>
              <w:rPr>
                <w:sz w:val="18"/>
                <w:szCs w:val="18"/>
                <w:lang w:val="fr-FR"/>
              </w:rPr>
            </w:pPr>
          </w:p>
          <w:p w:rsidR="00A2175F" w:rsidRPr="00633F0E" w:rsidRDefault="00A2175F" w:rsidP="00B708AA">
            <w:pPr>
              <w:numPr>
                <w:ilvl w:val="0"/>
                <w:numId w:val="15"/>
              </w:numPr>
              <w:rPr>
                <w:sz w:val="18"/>
                <w:szCs w:val="18"/>
                <w:lang w:val="fr-FR"/>
              </w:rPr>
            </w:pPr>
            <w:r w:rsidRPr="00633F0E">
              <w:rPr>
                <w:sz w:val="18"/>
                <w:szCs w:val="18"/>
                <w:lang w:val="fr-FR"/>
              </w:rPr>
              <w:t>#  sites avec des copies des directives nationales</w:t>
            </w:r>
          </w:p>
          <w:p w:rsidR="00A2175F" w:rsidRPr="00633F0E" w:rsidRDefault="00A2175F" w:rsidP="00B708AA">
            <w:pPr>
              <w:rPr>
                <w:sz w:val="18"/>
                <w:szCs w:val="18"/>
                <w:lang w:val="fr-FR"/>
              </w:rPr>
            </w:pPr>
          </w:p>
          <w:p w:rsidR="00A2175F" w:rsidRPr="00633F0E" w:rsidRDefault="00A2175F" w:rsidP="00B708AA">
            <w:pPr>
              <w:numPr>
                <w:ilvl w:val="1"/>
                <w:numId w:val="15"/>
              </w:numPr>
              <w:tabs>
                <w:tab w:val="clear" w:pos="1440"/>
                <w:tab w:val="num" w:pos="177"/>
              </w:tabs>
              <w:ind w:left="364"/>
              <w:rPr>
                <w:sz w:val="18"/>
                <w:szCs w:val="18"/>
                <w:lang w:val="fr-FR"/>
              </w:rPr>
            </w:pPr>
            <w:r w:rsidRPr="00633F0E">
              <w:rPr>
                <w:sz w:val="18"/>
                <w:szCs w:val="18"/>
                <w:lang w:val="fr-FR"/>
              </w:rPr>
              <w:t xml:space="preserve"># sites opérationnels avec PEC </w:t>
            </w:r>
            <w:smartTag w:uri="urn:schemas-microsoft-com:office:smarttags" w:element="stockticker">
              <w:r w:rsidRPr="00633F0E">
                <w:rPr>
                  <w:sz w:val="18"/>
                  <w:szCs w:val="18"/>
                  <w:lang w:val="fr-FR"/>
                </w:rPr>
                <w:t>MAS</w:t>
              </w:r>
            </w:smartTag>
            <w:r w:rsidRPr="00633F0E">
              <w:rPr>
                <w:sz w:val="18"/>
                <w:szCs w:val="18"/>
                <w:lang w:val="fr-FR"/>
              </w:rPr>
              <w:t xml:space="preserve"> ambulatoire</w:t>
            </w:r>
          </w:p>
          <w:p w:rsidR="00A2175F" w:rsidRPr="00633F0E" w:rsidRDefault="00A2175F" w:rsidP="00B708AA">
            <w:pPr>
              <w:rPr>
                <w:sz w:val="18"/>
                <w:szCs w:val="18"/>
                <w:lang w:val="fr-FR"/>
              </w:rPr>
            </w:pPr>
          </w:p>
          <w:p w:rsidR="00A2175F" w:rsidRPr="00633F0E" w:rsidRDefault="00A2175F" w:rsidP="00B708AA">
            <w:pPr>
              <w:numPr>
                <w:ilvl w:val="0"/>
                <w:numId w:val="15"/>
              </w:numPr>
              <w:rPr>
                <w:sz w:val="18"/>
                <w:szCs w:val="18"/>
                <w:lang w:val="fr-FR"/>
              </w:rPr>
            </w:pPr>
            <w:r w:rsidRPr="00633F0E">
              <w:rPr>
                <w:sz w:val="18"/>
                <w:szCs w:val="18"/>
                <w:lang w:val="fr-FR"/>
              </w:rPr>
              <w:t># sites avec accès à l’ATPE et aux médicaments par le biais du système d’approvisionnement existant</w:t>
            </w:r>
          </w:p>
          <w:p w:rsidR="00A2175F" w:rsidRPr="00633F0E" w:rsidRDefault="00A2175F" w:rsidP="00B708AA">
            <w:pPr>
              <w:rPr>
                <w:sz w:val="18"/>
                <w:szCs w:val="18"/>
                <w:lang w:val="fr-FR"/>
              </w:rPr>
            </w:pPr>
          </w:p>
          <w:p w:rsidR="00A2175F" w:rsidRPr="00633F0E" w:rsidRDefault="00A2175F" w:rsidP="00B708AA">
            <w:pPr>
              <w:numPr>
                <w:ilvl w:val="0"/>
                <w:numId w:val="15"/>
              </w:numPr>
              <w:rPr>
                <w:sz w:val="18"/>
                <w:szCs w:val="18"/>
                <w:lang w:val="fr-FR"/>
              </w:rPr>
            </w:pPr>
            <w:r w:rsidRPr="00633F0E">
              <w:rPr>
                <w:sz w:val="18"/>
                <w:szCs w:val="18"/>
                <w:lang w:val="fr-FR"/>
              </w:rPr>
              <w:t>#  superviseurs avec outils de supervision</w:t>
            </w:r>
          </w:p>
          <w:p w:rsidR="00A2175F" w:rsidRPr="00633F0E" w:rsidRDefault="00A2175F" w:rsidP="00B708AA">
            <w:pPr>
              <w:rPr>
                <w:sz w:val="18"/>
                <w:szCs w:val="18"/>
                <w:lang w:val="fr-FR"/>
              </w:rPr>
            </w:pPr>
          </w:p>
          <w:p w:rsidR="00A2175F" w:rsidRPr="00633F0E" w:rsidRDefault="00A2175F" w:rsidP="00B708AA">
            <w:pPr>
              <w:numPr>
                <w:ilvl w:val="0"/>
                <w:numId w:val="15"/>
              </w:numPr>
              <w:rPr>
                <w:sz w:val="18"/>
                <w:szCs w:val="18"/>
                <w:lang w:val="fr-FR"/>
              </w:rPr>
            </w:pPr>
            <w:r w:rsidRPr="00633F0E">
              <w:rPr>
                <w:sz w:val="18"/>
                <w:szCs w:val="18"/>
                <w:lang w:val="fr-FR"/>
              </w:rPr>
              <w:t># et/ou % d’agents de santés formés</w:t>
            </w:r>
            <w:r w:rsidRPr="00633F0E">
              <w:rPr>
                <w:sz w:val="18"/>
                <w:szCs w:val="18"/>
                <w:lang w:val="fr-FR"/>
              </w:rPr>
              <w:br/>
            </w:r>
          </w:p>
          <w:p w:rsidR="00A2175F" w:rsidRPr="00633F0E" w:rsidRDefault="00A2175F" w:rsidP="00B708AA">
            <w:pPr>
              <w:numPr>
                <w:ilvl w:val="0"/>
                <w:numId w:val="15"/>
              </w:numPr>
              <w:rPr>
                <w:sz w:val="18"/>
                <w:szCs w:val="18"/>
                <w:lang w:val="fr-FR"/>
              </w:rPr>
            </w:pPr>
            <w:r w:rsidRPr="00633F0E">
              <w:rPr>
                <w:sz w:val="18"/>
                <w:szCs w:val="18"/>
                <w:lang w:val="fr-FR"/>
              </w:rPr>
              <w:t># et/ou % d’agents d’extension formés</w:t>
            </w:r>
            <w:r w:rsidRPr="00633F0E">
              <w:rPr>
                <w:sz w:val="18"/>
                <w:szCs w:val="18"/>
                <w:lang w:val="fr-FR"/>
              </w:rPr>
              <w:br/>
            </w:r>
          </w:p>
          <w:p w:rsidR="00A2175F" w:rsidRPr="00633F0E" w:rsidRDefault="00A2175F" w:rsidP="00B708AA">
            <w:pPr>
              <w:numPr>
                <w:ilvl w:val="0"/>
                <w:numId w:val="15"/>
              </w:numPr>
              <w:rPr>
                <w:sz w:val="18"/>
                <w:szCs w:val="18"/>
                <w:lang w:val="fr-FR"/>
              </w:rPr>
            </w:pPr>
            <w:r w:rsidRPr="00633F0E">
              <w:rPr>
                <w:sz w:val="18"/>
                <w:szCs w:val="18"/>
                <w:lang w:val="fr-FR"/>
              </w:rPr>
              <w:t>#  réunions communautaires tenues</w:t>
            </w:r>
          </w:p>
          <w:p w:rsidR="00A2175F" w:rsidRPr="00633F0E" w:rsidRDefault="00A2175F" w:rsidP="00B708AA">
            <w:pPr>
              <w:rPr>
                <w:sz w:val="18"/>
                <w:szCs w:val="18"/>
                <w:lang w:val="fr-FR"/>
              </w:rPr>
            </w:pPr>
          </w:p>
        </w:tc>
        <w:tc>
          <w:tcPr>
            <w:tcW w:w="2160" w:type="dxa"/>
          </w:tcPr>
          <w:p w:rsidR="00A2175F" w:rsidRPr="00633F0E" w:rsidRDefault="00A2175F" w:rsidP="00B708AA">
            <w:pPr>
              <w:numPr>
                <w:ilvl w:val="0"/>
                <w:numId w:val="16"/>
              </w:numPr>
              <w:spacing w:before="60"/>
              <w:ind w:right="-202"/>
              <w:rPr>
                <w:sz w:val="18"/>
                <w:szCs w:val="18"/>
                <w:lang w:val="fr-FR"/>
              </w:rPr>
            </w:pPr>
            <w:r w:rsidRPr="00633F0E">
              <w:rPr>
                <w:sz w:val="18"/>
                <w:szCs w:val="18"/>
                <w:lang w:val="fr-FR"/>
              </w:rPr>
              <w:t>Rapport mensuel de la PCMA</w:t>
            </w:r>
          </w:p>
          <w:p w:rsidR="00A2175F" w:rsidRPr="00633F0E" w:rsidRDefault="00A2175F" w:rsidP="00B708AA">
            <w:pPr>
              <w:numPr>
                <w:ilvl w:val="0"/>
                <w:numId w:val="16"/>
              </w:numPr>
              <w:rPr>
                <w:sz w:val="18"/>
                <w:szCs w:val="18"/>
                <w:lang w:val="fr-FR"/>
              </w:rPr>
            </w:pPr>
            <w:r w:rsidRPr="00633F0E">
              <w:rPr>
                <w:sz w:val="18"/>
                <w:szCs w:val="18"/>
                <w:lang w:val="fr-FR"/>
              </w:rPr>
              <w:t xml:space="preserve">Rapport mensuel du site PEC </w:t>
            </w:r>
            <w:smartTag w:uri="urn:schemas-microsoft-com:office:smarttags" w:element="stockticker">
              <w:r w:rsidRPr="00633F0E">
                <w:rPr>
                  <w:sz w:val="18"/>
                  <w:szCs w:val="18"/>
                  <w:lang w:val="fr-FR"/>
                </w:rPr>
                <w:t>MAS</w:t>
              </w:r>
            </w:smartTag>
            <w:r w:rsidRPr="00633F0E">
              <w:rPr>
                <w:sz w:val="18"/>
                <w:szCs w:val="18"/>
                <w:lang w:val="fr-FR"/>
              </w:rPr>
              <w:t xml:space="preserve"> ambulatoire</w:t>
            </w:r>
          </w:p>
          <w:p w:rsidR="00A2175F" w:rsidRPr="00633F0E" w:rsidRDefault="00A2175F" w:rsidP="00B708AA">
            <w:pPr>
              <w:numPr>
                <w:ilvl w:val="0"/>
                <w:numId w:val="16"/>
              </w:numPr>
              <w:rPr>
                <w:sz w:val="18"/>
                <w:szCs w:val="18"/>
                <w:lang w:val="fr-FR"/>
              </w:rPr>
            </w:pPr>
            <w:r w:rsidRPr="00633F0E">
              <w:rPr>
                <w:sz w:val="18"/>
                <w:szCs w:val="18"/>
                <w:lang w:val="fr-FR"/>
              </w:rPr>
              <w:t>Système national  d’information sanitaire (SNIS)</w:t>
            </w:r>
          </w:p>
          <w:p w:rsidR="00A2175F" w:rsidRPr="00633F0E" w:rsidRDefault="00A2175F" w:rsidP="00B708AA">
            <w:pPr>
              <w:rPr>
                <w:sz w:val="18"/>
                <w:szCs w:val="18"/>
                <w:lang w:val="fr-FR"/>
              </w:rPr>
            </w:pPr>
          </w:p>
        </w:tc>
        <w:tc>
          <w:tcPr>
            <w:tcW w:w="2160" w:type="dxa"/>
          </w:tcPr>
          <w:p w:rsidR="00A2175F" w:rsidRPr="00633F0E" w:rsidRDefault="00A2175F" w:rsidP="00B708AA">
            <w:pPr>
              <w:numPr>
                <w:ilvl w:val="0"/>
                <w:numId w:val="18"/>
              </w:numPr>
              <w:spacing w:before="60"/>
              <w:rPr>
                <w:sz w:val="18"/>
                <w:szCs w:val="18"/>
                <w:lang w:val="fr-FR"/>
              </w:rPr>
            </w:pPr>
            <w:r w:rsidRPr="00633F0E">
              <w:rPr>
                <w:sz w:val="18"/>
                <w:szCs w:val="18"/>
                <w:lang w:val="fr-FR"/>
              </w:rPr>
              <w:t xml:space="preserve">Le ministère de la santé (MS) continue à soutenir l’intégration de la PEC </w:t>
            </w:r>
            <w:smartTag w:uri="urn:schemas-microsoft-com:office:smarttags" w:element="stockticker">
              <w:r w:rsidRPr="00633F0E">
                <w:rPr>
                  <w:sz w:val="18"/>
                  <w:szCs w:val="18"/>
                  <w:lang w:val="fr-FR"/>
                </w:rPr>
                <w:t>MAS</w:t>
              </w:r>
            </w:smartTag>
            <w:r w:rsidRPr="00633F0E">
              <w:rPr>
                <w:sz w:val="18"/>
                <w:szCs w:val="18"/>
                <w:lang w:val="fr-FR"/>
              </w:rPr>
              <w:t xml:space="preserve"> ambulatoire</w:t>
            </w:r>
          </w:p>
          <w:p w:rsidR="00A2175F" w:rsidRPr="00633F0E" w:rsidRDefault="00A2175F" w:rsidP="00B708AA">
            <w:pPr>
              <w:numPr>
                <w:ilvl w:val="0"/>
                <w:numId w:val="18"/>
              </w:numPr>
              <w:rPr>
                <w:sz w:val="18"/>
                <w:szCs w:val="18"/>
                <w:lang w:val="fr-FR"/>
              </w:rPr>
            </w:pPr>
            <w:r w:rsidRPr="00633F0E">
              <w:rPr>
                <w:sz w:val="18"/>
                <w:szCs w:val="18"/>
                <w:lang w:val="fr-FR"/>
              </w:rPr>
              <w:t>Le personnel des structures sanitaires de santé est disponible pour la formation</w:t>
            </w:r>
          </w:p>
        </w:tc>
      </w:tr>
    </w:tbl>
    <w:p w:rsidR="00A2175F" w:rsidRPr="00633F0E" w:rsidRDefault="00A2175F" w:rsidP="00A2175F">
      <w:pPr>
        <w:jc w:val="both"/>
        <w:rPr>
          <w:b/>
          <w:lang w:val="fr-FR"/>
        </w:rPr>
      </w:pPr>
    </w:p>
    <w:p w:rsidR="00A2175F" w:rsidRDefault="00A2175F" w:rsidP="00A2175F">
      <w:pPr>
        <w:rPr>
          <w:b/>
          <w:lang w:val="fr-FR"/>
        </w:rPr>
        <w:sectPr w:rsidR="00A2175F" w:rsidSect="000D2281">
          <w:headerReference w:type="default" r:id="rId43"/>
          <w:footnotePr>
            <w:numRestart w:val="eachPage"/>
          </w:footnotePr>
          <w:pgSz w:w="11909" w:h="16834" w:code="9"/>
          <w:pgMar w:top="1444" w:right="1080" w:bottom="907" w:left="1267" w:header="288" w:footer="720" w:gutter="0"/>
          <w:cols w:space="720"/>
          <w:docGrid w:linePitch="360"/>
        </w:sectPr>
      </w:pPr>
    </w:p>
    <w:p w:rsidR="005F62E1" w:rsidRDefault="005F62E1" w:rsidP="005F62E1">
      <w:pPr>
        <w:pStyle w:val="StyleLearningObjectiveAuto"/>
        <w:rPr>
          <w:bCs w:val="0"/>
          <w:caps w:val="0"/>
          <w:lang w:val="fr-FR"/>
        </w:rPr>
      </w:pPr>
      <w:r w:rsidRPr="005F62E1">
        <w:rPr>
          <w:bCs w:val="0"/>
          <w:caps w:val="0"/>
          <w:lang w:val="fr-FR"/>
        </w:rPr>
        <w:lastRenderedPageBreak/>
        <w:t xml:space="preserve">DOCUMENT </w:t>
      </w:r>
      <w:r w:rsidR="00A2175F" w:rsidRPr="005F62E1">
        <w:rPr>
          <w:bCs w:val="0"/>
          <w:caps w:val="0"/>
          <w:lang w:val="fr-FR"/>
        </w:rPr>
        <w:t xml:space="preserve">7.10 </w:t>
      </w:r>
    </w:p>
    <w:p w:rsidR="00A2175F" w:rsidRPr="005F62E1" w:rsidRDefault="00A2175F" w:rsidP="005F62E1">
      <w:pPr>
        <w:pStyle w:val="StyleLearningObjectiveAuto"/>
        <w:rPr>
          <w:bCs w:val="0"/>
          <w:caps w:val="0"/>
          <w:lang w:val="fr-FR"/>
        </w:rPr>
      </w:pPr>
      <w:r w:rsidRPr="005F62E1">
        <w:rPr>
          <w:bCs w:val="0"/>
          <w:caps w:val="0"/>
          <w:lang w:val="fr-FR"/>
        </w:rPr>
        <w:t xml:space="preserve">Calcul de l’estimation des cas de </w:t>
      </w:r>
      <w:smartTag w:uri="urn:schemas-microsoft-com:office:smarttags" w:element="stockticker">
        <w:r w:rsidRPr="005F62E1">
          <w:rPr>
            <w:bCs w:val="0"/>
            <w:caps w:val="0"/>
            <w:lang w:val="fr-FR"/>
          </w:rPr>
          <w:t>MAS</w:t>
        </w:r>
      </w:smartTag>
      <w:r w:rsidRPr="005F62E1">
        <w:rPr>
          <w:bCs w:val="0"/>
          <w:caps w:val="0"/>
          <w:lang w:val="fr-FR"/>
        </w:rPr>
        <w:t xml:space="preserve">  </w:t>
      </w:r>
    </w:p>
    <w:p w:rsidR="00A2175F" w:rsidRPr="00633F0E" w:rsidRDefault="00A2175F" w:rsidP="00A2175F">
      <w:pPr>
        <w:jc w:val="both"/>
        <w:rPr>
          <w:b/>
          <w:lang w:val="fr-FR"/>
        </w:rPr>
      </w:pPr>
    </w:p>
    <w:p w:rsidR="00A2175F" w:rsidRPr="00633F0E" w:rsidRDefault="00A2175F" w:rsidP="00A2175F">
      <w:pPr>
        <w:jc w:val="both"/>
        <w:rPr>
          <w:b/>
          <w:lang w:val="fr-FR"/>
        </w:rPr>
      </w:pPr>
    </w:p>
    <w:p w:rsidR="00A2175F" w:rsidRPr="00633F0E" w:rsidRDefault="00A2175F" w:rsidP="00CB748C">
      <w:pPr>
        <w:pStyle w:val="Heading2"/>
        <w:rPr>
          <w:lang w:val="fr-FR"/>
        </w:rPr>
      </w:pPr>
      <w:r w:rsidRPr="00633F0E">
        <w:rPr>
          <w:lang w:val="fr-FR"/>
        </w:rPr>
        <w:t>Exemple de l’estimation du nombre d’enfants avec malnutrition aigu</w:t>
      </w:r>
      <w:r w:rsidRPr="00633F0E">
        <w:rPr>
          <w:rFonts w:cs="Tahoma"/>
          <w:lang w:val="fr-FR"/>
        </w:rPr>
        <w:t>ë</w:t>
      </w:r>
      <w:r w:rsidRPr="00633F0E">
        <w:rPr>
          <w:lang w:val="fr-FR"/>
        </w:rPr>
        <w:t xml:space="preserve"> s</w:t>
      </w:r>
      <w:r w:rsidR="006762F8">
        <w:rPr>
          <w:rFonts w:cs="Tahoma"/>
          <w:lang w:val="fr-FR"/>
        </w:rPr>
        <w:t>É</w:t>
      </w:r>
      <w:r w:rsidRPr="00633F0E">
        <w:rPr>
          <w:lang w:val="fr-FR"/>
        </w:rPr>
        <w:t>v</w:t>
      </w:r>
      <w:r w:rsidR="006762F8">
        <w:rPr>
          <w:rFonts w:cs="Tahoma"/>
          <w:lang w:val="fr-FR"/>
        </w:rPr>
        <w:t>È</w:t>
      </w:r>
      <w:r w:rsidRPr="00633F0E">
        <w:rPr>
          <w:lang w:val="fr-FR"/>
        </w:rPr>
        <w:t>re (</w:t>
      </w:r>
      <w:smartTag w:uri="urn:schemas-microsoft-com:office:smarttags" w:element="stockticker">
        <w:r w:rsidRPr="00633F0E">
          <w:rPr>
            <w:lang w:val="fr-FR"/>
          </w:rPr>
          <w:t>MAS</w:t>
        </w:r>
      </w:smartTag>
      <w:r w:rsidRPr="00633F0E">
        <w:rPr>
          <w:lang w:val="fr-FR"/>
        </w:rPr>
        <w:t xml:space="preserve">) qui auront besoin de la PEC </w:t>
      </w:r>
      <w:smartTag w:uri="urn:schemas-microsoft-com:office:smarttags" w:element="stockticker">
        <w:r w:rsidRPr="00633F0E">
          <w:rPr>
            <w:lang w:val="fr-FR"/>
          </w:rPr>
          <w:t>MAS</w:t>
        </w:r>
      </w:smartTag>
      <w:r w:rsidRPr="00633F0E">
        <w:rPr>
          <w:lang w:val="fr-FR"/>
        </w:rPr>
        <w:t xml:space="preserve"> ambulatoire dans les 12 prochains mois</w:t>
      </w:r>
    </w:p>
    <w:p w:rsidR="00A2175F" w:rsidRPr="00633F0E" w:rsidRDefault="00A2175F" w:rsidP="00CB748C">
      <w:pPr>
        <w:rPr>
          <w:b/>
          <w:lang w:val="fr-FR"/>
        </w:rPr>
      </w:pPr>
      <w:r w:rsidRPr="00633F0E">
        <w:rPr>
          <w:b/>
          <w:lang w:val="fr-FR"/>
        </w:rPr>
        <w:t xml:space="preserve"> </w:t>
      </w:r>
    </w:p>
    <w:tbl>
      <w:tblPr>
        <w:tblW w:w="0" w:type="auto"/>
        <w:tblInd w:w="108" w:type="dxa"/>
        <w:tblBorders>
          <w:top w:val="single" w:sz="4" w:space="0" w:color="auto"/>
          <w:bottom w:val="single" w:sz="4" w:space="0" w:color="auto"/>
          <w:insideH w:val="single" w:sz="4" w:space="0" w:color="auto"/>
        </w:tblBorders>
        <w:tblLayout w:type="fixed"/>
        <w:tblLook w:val="01E0"/>
      </w:tblPr>
      <w:tblGrid>
        <w:gridCol w:w="7200"/>
        <w:gridCol w:w="2340"/>
      </w:tblGrid>
      <w:tr w:rsidR="00A2175F" w:rsidRPr="00633F0E" w:rsidTr="00202435">
        <w:tc>
          <w:tcPr>
            <w:tcW w:w="7200" w:type="dxa"/>
          </w:tcPr>
          <w:p w:rsidR="00A2175F" w:rsidRPr="00633F0E" w:rsidRDefault="00A2175F" w:rsidP="00B708AA">
            <w:pPr>
              <w:rPr>
                <w:sz w:val="18"/>
                <w:szCs w:val="18"/>
                <w:lang w:val="fr-FR"/>
              </w:rPr>
            </w:pPr>
            <w:r w:rsidRPr="00633F0E">
              <w:rPr>
                <w:sz w:val="18"/>
                <w:szCs w:val="18"/>
                <w:lang w:val="fr-FR"/>
              </w:rPr>
              <w:t>Population totale dans la zone ciblée</w:t>
            </w:r>
          </w:p>
        </w:tc>
        <w:tc>
          <w:tcPr>
            <w:tcW w:w="2340" w:type="dxa"/>
          </w:tcPr>
          <w:p w:rsidR="00A2175F" w:rsidRPr="00633F0E" w:rsidRDefault="00A2175F" w:rsidP="00B708AA">
            <w:pPr>
              <w:jc w:val="both"/>
              <w:rPr>
                <w:color w:val="002060"/>
                <w:sz w:val="18"/>
                <w:szCs w:val="18"/>
                <w:lang w:val="fr-FR"/>
              </w:rPr>
            </w:pPr>
            <w:r w:rsidRPr="00633F0E">
              <w:rPr>
                <w:color w:val="002060"/>
                <w:sz w:val="18"/>
                <w:szCs w:val="18"/>
                <w:lang w:val="fr-FR"/>
              </w:rPr>
              <w:t>300 000</w:t>
            </w:r>
          </w:p>
        </w:tc>
      </w:tr>
      <w:tr w:rsidR="00A2175F" w:rsidRPr="00633F0E" w:rsidTr="00202435">
        <w:tc>
          <w:tcPr>
            <w:tcW w:w="7200" w:type="dxa"/>
          </w:tcPr>
          <w:p w:rsidR="00A2175F" w:rsidRPr="00633F0E" w:rsidRDefault="00A2175F" w:rsidP="00B708AA">
            <w:pPr>
              <w:rPr>
                <w:sz w:val="18"/>
                <w:szCs w:val="18"/>
                <w:lang w:val="fr-FR"/>
              </w:rPr>
            </w:pPr>
            <w:r w:rsidRPr="00633F0E">
              <w:rPr>
                <w:sz w:val="18"/>
                <w:szCs w:val="18"/>
                <w:lang w:val="fr-FR"/>
              </w:rPr>
              <w:t>Population de 6 à 59 mois (20%, en général c’est moins)</w:t>
            </w:r>
            <w:r w:rsidRPr="00633F0E">
              <w:rPr>
                <w:sz w:val="18"/>
                <w:szCs w:val="18"/>
                <w:lang w:val="fr-FR"/>
              </w:rPr>
              <w:tab/>
            </w:r>
            <w:r w:rsidRPr="00633F0E">
              <w:rPr>
                <w:sz w:val="18"/>
                <w:szCs w:val="18"/>
                <w:lang w:val="fr-FR"/>
              </w:rPr>
              <w:tab/>
            </w:r>
          </w:p>
        </w:tc>
        <w:tc>
          <w:tcPr>
            <w:tcW w:w="2340" w:type="dxa"/>
          </w:tcPr>
          <w:p w:rsidR="00A2175F" w:rsidRPr="00633F0E" w:rsidRDefault="00A2175F" w:rsidP="00B708AA">
            <w:pPr>
              <w:jc w:val="both"/>
              <w:rPr>
                <w:sz w:val="18"/>
                <w:szCs w:val="18"/>
                <w:lang w:val="fr-FR"/>
              </w:rPr>
            </w:pPr>
            <w:r w:rsidRPr="00633F0E">
              <w:rPr>
                <w:sz w:val="18"/>
                <w:szCs w:val="18"/>
                <w:lang w:val="fr-FR"/>
              </w:rPr>
              <w:t>60 000</w:t>
            </w:r>
          </w:p>
        </w:tc>
      </w:tr>
      <w:tr w:rsidR="00A2175F" w:rsidRPr="00633F0E" w:rsidTr="00202435">
        <w:tc>
          <w:tcPr>
            <w:tcW w:w="7200" w:type="dxa"/>
          </w:tcPr>
          <w:p w:rsidR="00A2175F" w:rsidRPr="00633F0E" w:rsidRDefault="00A2175F" w:rsidP="00B708AA">
            <w:pPr>
              <w:rPr>
                <w:sz w:val="18"/>
                <w:szCs w:val="18"/>
                <w:lang w:val="fr-FR"/>
              </w:rPr>
            </w:pPr>
            <w:r w:rsidRPr="00633F0E">
              <w:rPr>
                <w:sz w:val="18"/>
                <w:szCs w:val="18"/>
                <w:lang w:val="fr-FR"/>
              </w:rPr>
              <w:t xml:space="preserve">Prévalence de la </w:t>
            </w:r>
            <w:smartTag w:uri="urn:schemas-microsoft-com:office:smarttags" w:element="stockticker">
              <w:r w:rsidRPr="00633F0E">
                <w:rPr>
                  <w:sz w:val="18"/>
                  <w:szCs w:val="18"/>
                  <w:lang w:val="fr-FR"/>
                </w:rPr>
                <w:t>MAS</w:t>
              </w:r>
            </w:smartTag>
          </w:p>
        </w:tc>
        <w:tc>
          <w:tcPr>
            <w:tcW w:w="2340" w:type="dxa"/>
          </w:tcPr>
          <w:p w:rsidR="00A2175F" w:rsidRPr="00633F0E" w:rsidRDefault="00A2175F" w:rsidP="00B708AA">
            <w:pPr>
              <w:jc w:val="both"/>
              <w:rPr>
                <w:sz w:val="18"/>
                <w:szCs w:val="18"/>
                <w:lang w:val="fr-FR"/>
              </w:rPr>
            </w:pPr>
            <w:r w:rsidRPr="00633F0E">
              <w:rPr>
                <w:sz w:val="18"/>
                <w:szCs w:val="18"/>
                <w:lang w:val="fr-FR"/>
              </w:rPr>
              <w:t>2%</w:t>
            </w:r>
          </w:p>
        </w:tc>
      </w:tr>
      <w:tr w:rsidR="00A2175F" w:rsidRPr="00633F0E" w:rsidTr="00202435">
        <w:tc>
          <w:tcPr>
            <w:tcW w:w="7200" w:type="dxa"/>
          </w:tcPr>
          <w:p w:rsidR="00A2175F" w:rsidRPr="00633F0E" w:rsidRDefault="00A2175F" w:rsidP="00B708AA">
            <w:pPr>
              <w:rPr>
                <w:sz w:val="18"/>
                <w:szCs w:val="18"/>
                <w:lang w:val="fr-FR"/>
              </w:rPr>
            </w:pPr>
            <w:r w:rsidRPr="00633F0E">
              <w:rPr>
                <w:sz w:val="18"/>
                <w:szCs w:val="18"/>
                <w:lang w:val="fr-FR"/>
              </w:rPr>
              <w:t xml:space="preserve">Cas estimés de </w:t>
            </w:r>
            <w:smartTag w:uri="urn:schemas-microsoft-com:office:smarttags" w:element="stockticker">
              <w:r w:rsidRPr="00633F0E">
                <w:rPr>
                  <w:sz w:val="18"/>
                  <w:szCs w:val="18"/>
                  <w:lang w:val="fr-FR"/>
                </w:rPr>
                <w:t>MAS</w:t>
              </w:r>
            </w:smartTag>
            <w:r w:rsidRPr="00633F0E">
              <w:rPr>
                <w:sz w:val="18"/>
                <w:szCs w:val="18"/>
                <w:lang w:val="fr-FR"/>
              </w:rPr>
              <w:t xml:space="preserve"> </w:t>
            </w:r>
            <w:r w:rsidRPr="00633F0E">
              <w:rPr>
                <w:sz w:val="18"/>
                <w:szCs w:val="18"/>
                <w:lang w:val="fr-FR"/>
              </w:rPr>
              <w:tab/>
            </w:r>
          </w:p>
        </w:tc>
        <w:tc>
          <w:tcPr>
            <w:tcW w:w="2340" w:type="dxa"/>
          </w:tcPr>
          <w:p w:rsidR="00A2175F" w:rsidRPr="00633F0E" w:rsidRDefault="00A2175F" w:rsidP="00B708AA">
            <w:pPr>
              <w:jc w:val="both"/>
              <w:rPr>
                <w:sz w:val="18"/>
                <w:szCs w:val="18"/>
                <w:lang w:val="fr-FR"/>
              </w:rPr>
            </w:pPr>
            <w:r w:rsidRPr="00633F0E">
              <w:rPr>
                <w:sz w:val="18"/>
                <w:szCs w:val="18"/>
                <w:lang w:val="fr-FR"/>
              </w:rPr>
              <w:t>= 1 200 (60 000 X 0.02)</w:t>
            </w:r>
          </w:p>
        </w:tc>
      </w:tr>
      <w:tr w:rsidR="00A2175F" w:rsidRPr="00633F0E" w:rsidTr="00202435">
        <w:tc>
          <w:tcPr>
            <w:tcW w:w="7200" w:type="dxa"/>
          </w:tcPr>
          <w:p w:rsidR="00A2175F" w:rsidRPr="00633F0E" w:rsidRDefault="00A2175F" w:rsidP="00B708AA">
            <w:pPr>
              <w:rPr>
                <w:sz w:val="18"/>
                <w:szCs w:val="18"/>
                <w:lang w:val="fr-FR"/>
              </w:rPr>
            </w:pPr>
            <w:r w:rsidRPr="00633F0E">
              <w:rPr>
                <w:sz w:val="18"/>
                <w:szCs w:val="18"/>
                <w:lang w:val="fr-FR"/>
              </w:rPr>
              <w:t>Nouveaux cas estimés qui se rajouteront en une année (l’incidence sur une année pourrait être de 1.6 de la prévalence)</w:t>
            </w:r>
          </w:p>
        </w:tc>
        <w:tc>
          <w:tcPr>
            <w:tcW w:w="2340" w:type="dxa"/>
          </w:tcPr>
          <w:p w:rsidR="00A2175F" w:rsidRPr="00633F0E" w:rsidRDefault="00A2175F" w:rsidP="00B708AA">
            <w:pPr>
              <w:jc w:val="both"/>
              <w:rPr>
                <w:sz w:val="18"/>
                <w:szCs w:val="18"/>
                <w:lang w:val="fr-FR"/>
              </w:rPr>
            </w:pPr>
            <w:r w:rsidRPr="00633F0E">
              <w:rPr>
                <w:sz w:val="18"/>
                <w:szCs w:val="18"/>
                <w:lang w:val="fr-FR"/>
              </w:rPr>
              <w:t>= 1 920</w:t>
            </w:r>
          </w:p>
        </w:tc>
      </w:tr>
      <w:tr w:rsidR="00A2175F" w:rsidRPr="00633F0E" w:rsidTr="00202435">
        <w:tc>
          <w:tcPr>
            <w:tcW w:w="7200" w:type="dxa"/>
          </w:tcPr>
          <w:p w:rsidR="00A2175F" w:rsidRPr="00633F0E" w:rsidRDefault="00A2175F" w:rsidP="00B708AA">
            <w:pPr>
              <w:rPr>
                <w:sz w:val="18"/>
                <w:szCs w:val="18"/>
                <w:lang w:val="fr-FR"/>
              </w:rPr>
            </w:pPr>
            <w:r w:rsidRPr="00633F0E">
              <w:rPr>
                <w:sz w:val="18"/>
                <w:szCs w:val="18"/>
                <w:lang w:val="fr-FR"/>
              </w:rPr>
              <w:t>Nombre estimé nécessitant</w:t>
            </w:r>
            <w:r>
              <w:rPr>
                <w:sz w:val="18"/>
                <w:szCs w:val="18"/>
                <w:lang w:val="fr-FR"/>
              </w:rPr>
              <w:t xml:space="preserve"> une</w:t>
            </w:r>
            <w:r w:rsidRPr="00633F0E">
              <w:rPr>
                <w:sz w:val="18"/>
                <w:szCs w:val="18"/>
                <w:lang w:val="fr-FR"/>
              </w:rPr>
              <w:t xml:space="preserve"> pris</w:t>
            </w:r>
            <w:r>
              <w:rPr>
                <w:sz w:val="18"/>
                <w:szCs w:val="18"/>
                <w:lang w:val="fr-FR"/>
              </w:rPr>
              <w:t>e</w:t>
            </w:r>
            <w:r w:rsidRPr="00633F0E">
              <w:rPr>
                <w:sz w:val="18"/>
                <w:szCs w:val="18"/>
                <w:lang w:val="fr-FR"/>
              </w:rPr>
              <w:t xml:space="preserve"> en charge dans les 12 mois </w:t>
            </w:r>
            <w:r w:rsidRPr="00633F0E">
              <w:rPr>
                <w:sz w:val="18"/>
                <w:szCs w:val="18"/>
                <w:lang w:val="fr-FR"/>
              </w:rPr>
              <w:tab/>
            </w:r>
          </w:p>
        </w:tc>
        <w:tc>
          <w:tcPr>
            <w:tcW w:w="2340" w:type="dxa"/>
          </w:tcPr>
          <w:p w:rsidR="00A2175F" w:rsidRPr="00633F0E" w:rsidRDefault="00A2175F" w:rsidP="00B708AA">
            <w:pPr>
              <w:jc w:val="both"/>
              <w:rPr>
                <w:sz w:val="18"/>
                <w:szCs w:val="18"/>
                <w:lang w:val="fr-FR"/>
              </w:rPr>
            </w:pPr>
            <w:r w:rsidRPr="00633F0E">
              <w:rPr>
                <w:sz w:val="18"/>
                <w:szCs w:val="18"/>
                <w:lang w:val="fr-FR"/>
              </w:rPr>
              <w:t>= 3 120 (1 200 +1 920)</w:t>
            </w:r>
          </w:p>
        </w:tc>
      </w:tr>
      <w:tr w:rsidR="00A2175F" w:rsidRPr="00633F0E" w:rsidTr="00202435">
        <w:tc>
          <w:tcPr>
            <w:tcW w:w="7200" w:type="dxa"/>
          </w:tcPr>
          <w:p w:rsidR="00A2175F" w:rsidRPr="00633F0E" w:rsidRDefault="00A2175F" w:rsidP="00B708AA">
            <w:pPr>
              <w:rPr>
                <w:sz w:val="18"/>
                <w:szCs w:val="18"/>
                <w:lang w:val="fr-FR"/>
              </w:rPr>
            </w:pPr>
            <w:r w:rsidRPr="00633F0E">
              <w:rPr>
                <w:sz w:val="18"/>
                <w:szCs w:val="18"/>
                <w:lang w:val="fr-FR"/>
              </w:rPr>
              <w:t>Couverture attendue de le PCMA en zone rurale</w:t>
            </w:r>
            <w:r w:rsidRPr="00633F0E">
              <w:rPr>
                <w:sz w:val="18"/>
                <w:szCs w:val="18"/>
                <w:lang w:val="fr-FR"/>
              </w:rPr>
              <w:tab/>
            </w:r>
            <w:r w:rsidRPr="00633F0E">
              <w:rPr>
                <w:sz w:val="18"/>
                <w:szCs w:val="18"/>
                <w:lang w:val="fr-FR"/>
              </w:rPr>
              <w:tab/>
            </w:r>
            <w:r w:rsidRPr="00633F0E">
              <w:rPr>
                <w:sz w:val="18"/>
                <w:szCs w:val="18"/>
                <w:lang w:val="fr-FR"/>
              </w:rPr>
              <w:tab/>
            </w:r>
          </w:p>
        </w:tc>
        <w:tc>
          <w:tcPr>
            <w:tcW w:w="2340" w:type="dxa"/>
          </w:tcPr>
          <w:p w:rsidR="00A2175F" w:rsidRPr="00633F0E" w:rsidRDefault="00A2175F" w:rsidP="00B708AA">
            <w:pPr>
              <w:jc w:val="both"/>
              <w:rPr>
                <w:sz w:val="18"/>
                <w:szCs w:val="18"/>
                <w:lang w:val="fr-FR"/>
              </w:rPr>
            </w:pPr>
            <w:r w:rsidRPr="00633F0E">
              <w:rPr>
                <w:sz w:val="18"/>
                <w:szCs w:val="18"/>
                <w:lang w:val="fr-FR"/>
              </w:rPr>
              <w:t>50%</w:t>
            </w:r>
          </w:p>
        </w:tc>
      </w:tr>
      <w:tr w:rsidR="00A2175F" w:rsidRPr="00633F0E" w:rsidTr="00202435">
        <w:tc>
          <w:tcPr>
            <w:tcW w:w="7200" w:type="dxa"/>
          </w:tcPr>
          <w:p w:rsidR="00A2175F" w:rsidRPr="00633F0E" w:rsidRDefault="00A2175F" w:rsidP="00B708AA">
            <w:pPr>
              <w:rPr>
                <w:sz w:val="18"/>
                <w:szCs w:val="18"/>
                <w:lang w:val="fr-FR"/>
              </w:rPr>
            </w:pPr>
            <w:r w:rsidRPr="00633F0E">
              <w:rPr>
                <w:sz w:val="18"/>
                <w:szCs w:val="18"/>
                <w:lang w:val="fr-FR"/>
              </w:rPr>
              <w:t>Nombre attendu qui sera traité dans la PCMA de bonne qualité</w:t>
            </w:r>
            <w:r w:rsidRPr="00633F0E">
              <w:rPr>
                <w:sz w:val="18"/>
                <w:szCs w:val="18"/>
                <w:lang w:val="fr-FR"/>
              </w:rPr>
              <w:tab/>
            </w:r>
          </w:p>
        </w:tc>
        <w:tc>
          <w:tcPr>
            <w:tcW w:w="2340" w:type="dxa"/>
          </w:tcPr>
          <w:p w:rsidR="00A2175F" w:rsidRPr="00633F0E" w:rsidRDefault="00A2175F" w:rsidP="00B708AA">
            <w:pPr>
              <w:jc w:val="both"/>
              <w:rPr>
                <w:sz w:val="18"/>
                <w:szCs w:val="18"/>
                <w:lang w:val="fr-FR"/>
              </w:rPr>
            </w:pPr>
            <w:r w:rsidRPr="00633F0E">
              <w:rPr>
                <w:sz w:val="18"/>
                <w:szCs w:val="18"/>
                <w:lang w:val="fr-FR"/>
              </w:rPr>
              <w:t>= 1 560 (3 120 x 0.50)</w:t>
            </w:r>
          </w:p>
        </w:tc>
      </w:tr>
      <w:tr w:rsidR="00A2175F" w:rsidRPr="00633F0E" w:rsidTr="00202435">
        <w:tc>
          <w:tcPr>
            <w:tcW w:w="7200" w:type="dxa"/>
          </w:tcPr>
          <w:p w:rsidR="00A2175F" w:rsidRPr="00633F0E" w:rsidRDefault="00A2175F" w:rsidP="00B708AA">
            <w:pPr>
              <w:rPr>
                <w:sz w:val="18"/>
                <w:szCs w:val="18"/>
                <w:lang w:val="fr-FR"/>
              </w:rPr>
            </w:pPr>
            <w:smartTag w:uri="urn:schemas-microsoft-com:office:smarttags" w:element="stockticker">
              <w:r w:rsidRPr="00633F0E">
                <w:rPr>
                  <w:sz w:val="18"/>
                  <w:szCs w:val="18"/>
                  <w:lang w:val="fr-FR"/>
                </w:rPr>
                <w:t>MAS</w:t>
              </w:r>
            </w:smartTag>
            <w:r w:rsidRPr="00633F0E">
              <w:rPr>
                <w:sz w:val="18"/>
                <w:szCs w:val="18"/>
                <w:lang w:val="fr-FR"/>
              </w:rPr>
              <w:t xml:space="preserve"> attendue sans complications</w:t>
            </w:r>
            <w:r w:rsidRPr="00633F0E">
              <w:rPr>
                <w:sz w:val="18"/>
                <w:szCs w:val="18"/>
                <w:lang w:val="fr-FR"/>
              </w:rPr>
              <w:tab/>
            </w:r>
            <w:r w:rsidRPr="00633F0E">
              <w:rPr>
                <w:sz w:val="18"/>
                <w:szCs w:val="18"/>
                <w:lang w:val="fr-FR"/>
              </w:rPr>
              <w:tab/>
            </w:r>
          </w:p>
        </w:tc>
        <w:tc>
          <w:tcPr>
            <w:tcW w:w="2340" w:type="dxa"/>
          </w:tcPr>
          <w:p w:rsidR="00A2175F" w:rsidRPr="00633F0E" w:rsidRDefault="00A2175F" w:rsidP="00B708AA">
            <w:pPr>
              <w:jc w:val="both"/>
              <w:rPr>
                <w:sz w:val="18"/>
                <w:szCs w:val="18"/>
                <w:lang w:val="fr-FR"/>
              </w:rPr>
            </w:pPr>
            <w:r w:rsidRPr="00633F0E">
              <w:rPr>
                <w:sz w:val="18"/>
                <w:szCs w:val="18"/>
                <w:lang w:val="fr-FR"/>
              </w:rPr>
              <w:t>80%</w:t>
            </w:r>
          </w:p>
        </w:tc>
      </w:tr>
      <w:tr w:rsidR="00A2175F" w:rsidRPr="00633F0E" w:rsidTr="00202435">
        <w:tc>
          <w:tcPr>
            <w:tcW w:w="7200" w:type="dxa"/>
          </w:tcPr>
          <w:p w:rsidR="00A2175F" w:rsidRPr="00633F0E" w:rsidRDefault="00A2175F" w:rsidP="00B708AA">
            <w:pPr>
              <w:rPr>
                <w:sz w:val="18"/>
                <w:szCs w:val="18"/>
                <w:lang w:val="fr-FR"/>
              </w:rPr>
            </w:pPr>
            <w:r w:rsidRPr="00633F0E">
              <w:rPr>
                <w:sz w:val="18"/>
                <w:szCs w:val="18"/>
                <w:lang w:val="fr-FR"/>
              </w:rPr>
              <w:t>Nombre attendu qui</w:t>
            </w:r>
            <w:r>
              <w:rPr>
                <w:sz w:val="18"/>
                <w:szCs w:val="18"/>
                <w:lang w:val="fr-FR"/>
              </w:rPr>
              <w:t xml:space="preserve"> sera traité uniquement dans la</w:t>
            </w:r>
            <w:r w:rsidRPr="00633F0E">
              <w:rPr>
                <w:sz w:val="18"/>
                <w:szCs w:val="18"/>
                <w:lang w:val="fr-FR"/>
              </w:rPr>
              <w:t xml:space="preserve"> PEC </w:t>
            </w:r>
            <w:smartTag w:uri="urn:schemas-microsoft-com:office:smarttags" w:element="stockticker">
              <w:r w:rsidRPr="00633F0E">
                <w:rPr>
                  <w:sz w:val="18"/>
                  <w:szCs w:val="18"/>
                  <w:lang w:val="fr-FR"/>
                </w:rPr>
                <w:t>MAS</w:t>
              </w:r>
            </w:smartTag>
            <w:r w:rsidRPr="00633F0E">
              <w:rPr>
                <w:sz w:val="18"/>
                <w:szCs w:val="18"/>
                <w:lang w:val="fr-FR"/>
              </w:rPr>
              <w:t xml:space="preserve"> ambulatoire</w:t>
            </w:r>
          </w:p>
        </w:tc>
        <w:tc>
          <w:tcPr>
            <w:tcW w:w="2340" w:type="dxa"/>
          </w:tcPr>
          <w:p w:rsidR="00A2175F" w:rsidRPr="00633F0E" w:rsidRDefault="00A2175F" w:rsidP="00B708AA">
            <w:pPr>
              <w:jc w:val="both"/>
              <w:rPr>
                <w:sz w:val="18"/>
                <w:szCs w:val="18"/>
                <w:lang w:val="fr-FR"/>
              </w:rPr>
            </w:pPr>
            <w:r w:rsidRPr="00633F0E">
              <w:rPr>
                <w:b/>
                <w:sz w:val="18"/>
                <w:szCs w:val="18"/>
                <w:lang w:val="fr-FR"/>
              </w:rPr>
              <w:t>≈ 1 248</w:t>
            </w:r>
            <w:r w:rsidRPr="00633F0E">
              <w:rPr>
                <w:sz w:val="18"/>
                <w:szCs w:val="18"/>
                <w:lang w:val="fr-FR"/>
              </w:rPr>
              <w:t xml:space="preserve"> (1 560 x 0,80)</w:t>
            </w:r>
          </w:p>
        </w:tc>
      </w:tr>
      <w:tr w:rsidR="00A2175F" w:rsidRPr="00633F0E" w:rsidTr="00202435">
        <w:tc>
          <w:tcPr>
            <w:tcW w:w="7200" w:type="dxa"/>
          </w:tcPr>
          <w:p w:rsidR="00A2175F" w:rsidRPr="00633F0E" w:rsidRDefault="00A2175F" w:rsidP="00B708AA">
            <w:pPr>
              <w:rPr>
                <w:sz w:val="18"/>
                <w:szCs w:val="18"/>
                <w:lang w:val="fr-FR"/>
              </w:rPr>
            </w:pPr>
            <w:r w:rsidRPr="00633F0E">
              <w:rPr>
                <w:sz w:val="18"/>
                <w:szCs w:val="18"/>
                <w:lang w:val="fr-FR"/>
              </w:rPr>
              <w:t>Nombre attendu</w:t>
            </w:r>
            <w:r>
              <w:rPr>
                <w:sz w:val="18"/>
                <w:szCs w:val="18"/>
                <w:lang w:val="fr-FR"/>
              </w:rPr>
              <w:t xml:space="preserve"> qui sera traité dans la</w:t>
            </w:r>
            <w:r w:rsidRPr="00633F0E">
              <w:rPr>
                <w:sz w:val="18"/>
                <w:szCs w:val="18"/>
                <w:lang w:val="fr-FR"/>
              </w:rPr>
              <w:t xml:space="preserve">  PEC </w:t>
            </w:r>
            <w:smartTag w:uri="urn:schemas-microsoft-com:office:smarttags" w:element="stockticker">
              <w:r w:rsidRPr="00633F0E">
                <w:rPr>
                  <w:sz w:val="18"/>
                  <w:szCs w:val="18"/>
                  <w:lang w:val="fr-FR"/>
                </w:rPr>
                <w:t>MAS</w:t>
              </w:r>
            </w:smartTag>
            <w:r w:rsidRPr="00633F0E">
              <w:rPr>
                <w:sz w:val="18"/>
                <w:szCs w:val="18"/>
                <w:lang w:val="fr-FR"/>
              </w:rPr>
              <w:t xml:space="preserve"> hospitalière  + PEC </w:t>
            </w:r>
            <w:smartTag w:uri="urn:schemas-microsoft-com:office:smarttags" w:element="stockticker">
              <w:r w:rsidRPr="00633F0E">
                <w:rPr>
                  <w:sz w:val="18"/>
                  <w:szCs w:val="18"/>
                  <w:lang w:val="fr-FR"/>
                </w:rPr>
                <w:t>MAS</w:t>
              </w:r>
            </w:smartTag>
            <w:r w:rsidRPr="00633F0E">
              <w:rPr>
                <w:sz w:val="18"/>
                <w:szCs w:val="18"/>
                <w:lang w:val="fr-FR"/>
              </w:rPr>
              <w:t xml:space="preserve"> ambulatoire</w:t>
            </w:r>
          </w:p>
        </w:tc>
        <w:tc>
          <w:tcPr>
            <w:tcW w:w="2340" w:type="dxa"/>
          </w:tcPr>
          <w:p w:rsidR="00A2175F" w:rsidRPr="00633F0E" w:rsidRDefault="00A2175F" w:rsidP="00B708AA">
            <w:pPr>
              <w:jc w:val="both"/>
              <w:rPr>
                <w:sz w:val="18"/>
                <w:szCs w:val="18"/>
                <w:lang w:val="fr-FR"/>
              </w:rPr>
            </w:pPr>
            <w:r w:rsidRPr="00633F0E">
              <w:rPr>
                <w:b/>
                <w:sz w:val="18"/>
                <w:szCs w:val="18"/>
                <w:lang w:val="fr-FR"/>
              </w:rPr>
              <w:t>≈ 312</w:t>
            </w:r>
            <w:r w:rsidRPr="00633F0E">
              <w:rPr>
                <w:sz w:val="18"/>
                <w:szCs w:val="18"/>
                <w:lang w:val="fr-FR"/>
              </w:rPr>
              <w:t xml:space="preserve"> (1 560 x 0,20)</w:t>
            </w:r>
          </w:p>
        </w:tc>
      </w:tr>
    </w:tbl>
    <w:p w:rsidR="00A2175F" w:rsidRPr="00633F0E" w:rsidRDefault="00A2175F" w:rsidP="00A2175F">
      <w:pPr>
        <w:jc w:val="both"/>
        <w:rPr>
          <w:lang w:val="fr-FR"/>
        </w:rPr>
      </w:pPr>
    </w:p>
    <w:p w:rsidR="00A2175F" w:rsidRPr="00633F0E" w:rsidRDefault="00A2175F" w:rsidP="00A2175F">
      <w:pPr>
        <w:jc w:val="both"/>
        <w:rPr>
          <w:lang w:val="fr-FR"/>
        </w:rPr>
      </w:pPr>
    </w:p>
    <w:p w:rsidR="00A2175F" w:rsidRPr="00633F0E" w:rsidRDefault="00A2175F" w:rsidP="00A2175F">
      <w:pPr>
        <w:numPr>
          <w:ilvl w:val="0"/>
          <w:numId w:val="8"/>
        </w:numPr>
        <w:tabs>
          <w:tab w:val="clear" w:pos="432"/>
          <w:tab w:val="num" w:pos="360"/>
        </w:tabs>
        <w:rPr>
          <w:lang w:val="fr-FR"/>
        </w:rPr>
      </w:pPr>
      <w:r w:rsidRPr="00633F0E">
        <w:rPr>
          <w:lang w:val="fr-FR"/>
        </w:rPr>
        <w:t xml:space="preserve">Les données sur la prévalence provenant des enquêtes nutritionnelles indiquent le nombre d’enfants avec </w:t>
      </w:r>
      <w:smartTag w:uri="urn:schemas-microsoft-com:office:smarttags" w:element="stockticker">
        <w:r w:rsidRPr="00633F0E">
          <w:rPr>
            <w:lang w:val="fr-FR"/>
          </w:rPr>
          <w:t>MAS</w:t>
        </w:r>
      </w:smartTag>
      <w:r w:rsidRPr="00633F0E">
        <w:rPr>
          <w:lang w:val="fr-FR"/>
        </w:rPr>
        <w:t xml:space="preserve"> à un moment donné. Il est important pour la planification de connaître l’incidence</w:t>
      </w:r>
      <w:r w:rsidR="006762F8">
        <w:rPr>
          <w:lang w:val="fr-FR"/>
        </w:rPr>
        <w:t>,</w:t>
      </w:r>
      <w:r w:rsidRPr="00633F0E">
        <w:rPr>
          <w:lang w:val="fr-FR"/>
        </w:rPr>
        <w:t xml:space="preserve"> qui est le nombre de nouveaux cas se présentant chaque année. En gros, l’incidence correspond deux à trois fois à la prévalence (de nouveaux cas s’ajoutent tous les quatre à six mois si le taux d’incidence est stable</w:t>
      </w:r>
      <w:r w:rsidRPr="00633F0E">
        <w:rPr>
          <w:rStyle w:val="FootnoteReference"/>
          <w:lang w:val="fr-FR"/>
        </w:rPr>
        <w:footnoteReference w:id="6"/>
      </w:r>
      <w:r w:rsidRPr="00633F0E">
        <w:rPr>
          <w:lang w:val="fr-FR"/>
        </w:rPr>
        <w:t xml:space="preserve">). </w:t>
      </w:r>
    </w:p>
    <w:p w:rsidR="00A2175F" w:rsidRPr="00633F0E" w:rsidRDefault="00A2175F" w:rsidP="00A2175F">
      <w:pPr>
        <w:rPr>
          <w:lang w:val="fr-FR"/>
        </w:rPr>
      </w:pPr>
    </w:p>
    <w:p w:rsidR="00A2175F" w:rsidRPr="00633F0E" w:rsidRDefault="00A2175F" w:rsidP="00A2175F">
      <w:pPr>
        <w:numPr>
          <w:ilvl w:val="0"/>
          <w:numId w:val="8"/>
        </w:numPr>
        <w:tabs>
          <w:tab w:val="clear" w:pos="432"/>
          <w:tab w:val="num" w:pos="360"/>
        </w:tabs>
        <w:rPr>
          <w:lang w:val="fr-FR"/>
        </w:rPr>
      </w:pPr>
      <w:r w:rsidRPr="00633F0E">
        <w:rPr>
          <w:lang w:val="fr-FR"/>
        </w:rPr>
        <w:t xml:space="preserve">Les fluctuations saisonnières qui causent des pics dans les nombres devraient être envisagées dans l’estimation du nombre attendu total. </w:t>
      </w:r>
    </w:p>
    <w:p w:rsidR="00A2175F" w:rsidRPr="00633F0E" w:rsidRDefault="00A2175F" w:rsidP="00A2175F">
      <w:pPr>
        <w:rPr>
          <w:lang w:val="fr-FR"/>
        </w:rPr>
      </w:pPr>
    </w:p>
    <w:p w:rsidR="00A2175F" w:rsidRPr="00633F0E" w:rsidRDefault="00A2175F" w:rsidP="00A2175F">
      <w:pPr>
        <w:numPr>
          <w:ilvl w:val="0"/>
          <w:numId w:val="8"/>
        </w:numPr>
        <w:tabs>
          <w:tab w:val="clear" w:pos="432"/>
          <w:tab w:val="num" w:pos="360"/>
        </w:tabs>
        <w:rPr>
          <w:lang w:val="fr-FR"/>
        </w:rPr>
      </w:pPr>
      <w:r w:rsidRPr="00633F0E">
        <w:rPr>
          <w:lang w:val="fr-FR"/>
        </w:rPr>
        <w:t>Dans l’idéal, la couverture de la PCMA s’élève à 70%.</w:t>
      </w:r>
    </w:p>
    <w:p w:rsidR="00A2175F" w:rsidRPr="00633F0E" w:rsidRDefault="00A2175F" w:rsidP="00A2175F">
      <w:pPr>
        <w:rPr>
          <w:lang w:val="fr-FR"/>
        </w:rPr>
      </w:pPr>
    </w:p>
    <w:p w:rsidR="00A2175F" w:rsidRPr="00633F0E" w:rsidRDefault="00A2175F" w:rsidP="00A2175F">
      <w:pPr>
        <w:numPr>
          <w:ilvl w:val="0"/>
          <w:numId w:val="8"/>
        </w:numPr>
        <w:tabs>
          <w:tab w:val="clear" w:pos="432"/>
          <w:tab w:val="num" w:pos="360"/>
        </w:tabs>
        <w:rPr>
          <w:lang w:val="fr-FR"/>
        </w:rPr>
      </w:pPr>
      <w:r w:rsidRPr="00633F0E">
        <w:rPr>
          <w:lang w:val="fr-FR"/>
        </w:rPr>
        <w:t>Si on n’a pas accès à des enquêtes nutritionnelles locales, on pourra s’inspirer des données des enquêtes démographiques et de santé (</w:t>
      </w:r>
      <w:smartTag w:uri="urn:schemas-microsoft-com:office:smarttags" w:element="stockticker">
        <w:r w:rsidRPr="00633F0E">
          <w:rPr>
            <w:lang w:val="fr-FR"/>
          </w:rPr>
          <w:t>EDS</w:t>
        </w:r>
      </w:smartTag>
      <w:r w:rsidRPr="00633F0E">
        <w:rPr>
          <w:lang w:val="fr-FR"/>
        </w:rPr>
        <w:t xml:space="preserve">) ou des enquêtes par grappes à indicateurs multiples (EGIM) de l’UNICEF pour se faire une idée des moyennes nationales et locales de l’émaciation grave. Par contre, ces données ne comprennent pas la malnutrition œdémateuse (kwashiorkor) ou l’émaciation identifiée par un faible périmètre brachial (PB). Ainsi, il faut envisager un ajustement dans le nombre total </w:t>
      </w:r>
      <w:r w:rsidR="006762F8">
        <w:rPr>
          <w:lang w:val="fr-FR"/>
        </w:rPr>
        <w:t xml:space="preserve">d’enfants </w:t>
      </w:r>
      <w:r w:rsidRPr="00633F0E">
        <w:rPr>
          <w:lang w:val="fr-FR"/>
        </w:rPr>
        <w:t xml:space="preserve">attendu nécessitant une prise en charge.   </w:t>
      </w:r>
    </w:p>
    <w:p w:rsidR="00A2175F" w:rsidRPr="00633F0E" w:rsidRDefault="00A2175F" w:rsidP="00A2175F">
      <w:pPr>
        <w:rPr>
          <w:lang w:val="fr-FR"/>
        </w:rPr>
      </w:pPr>
    </w:p>
    <w:p w:rsidR="00A2175F" w:rsidRPr="00633F0E" w:rsidRDefault="00A2175F" w:rsidP="00A2175F">
      <w:pPr>
        <w:numPr>
          <w:ilvl w:val="0"/>
          <w:numId w:val="8"/>
        </w:numPr>
        <w:tabs>
          <w:tab w:val="clear" w:pos="432"/>
          <w:tab w:val="num" w:pos="360"/>
        </w:tabs>
        <w:rPr>
          <w:lang w:val="fr-FR"/>
        </w:rPr>
      </w:pPr>
      <w:r w:rsidRPr="00633F0E">
        <w:rPr>
          <w:lang w:val="fr-FR"/>
        </w:rPr>
        <w:t xml:space="preserve">Environ 80% du nombre de cas attendu peut être traité dans la PEC </w:t>
      </w:r>
      <w:smartTag w:uri="urn:schemas-microsoft-com:office:smarttags" w:element="stockticker">
        <w:r w:rsidRPr="00633F0E">
          <w:rPr>
            <w:lang w:val="fr-FR"/>
          </w:rPr>
          <w:t>MAS</w:t>
        </w:r>
      </w:smartTag>
      <w:r w:rsidRPr="00633F0E">
        <w:rPr>
          <w:lang w:val="fr-FR"/>
        </w:rPr>
        <w:t xml:space="preserve"> ambulatoire et moins de 20% </w:t>
      </w:r>
      <w:r w:rsidR="006762F8">
        <w:rPr>
          <w:lang w:val="fr-FR"/>
        </w:rPr>
        <w:t xml:space="preserve">des cas </w:t>
      </w:r>
      <w:r w:rsidRPr="00633F0E">
        <w:rPr>
          <w:lang w:val="fr-FR"/>
        </w:rPr>
        <w:t xml:space="preserve">auront besoin de la PEC </w:t>
      </w:r>
      <w:smartTag w:uri="urn:schemas-microsoft-com:office:smarttags" w:element="stockticker">
        <w:r w:rsidRPr="00633F0E">
          <w:rPr>
            <w:lang w:val="fr-FR"/>
          </w:rPr>
          <w:t>MAS</w:t>
        </w:r>
      </w:smartTag>
      <w:r w:rsidRPr="00633F0E">
        <w:rPr>
          <w:lang w:val="fr-FR"/>
        </w:rPr>
        <w:t xml:space="preserve"> hospitalière pour être stabilisés.</w:t>
      </w:r>
    </w:p>
    <w:p w:rsidR="00A2175F" w:rsidRPr="00633F0E" w:rsidRDefault="00A2175F" w:rsidP="00A2175F">
      <w:pPr>
        <w:rPr>
          <w:lang w:val="fr-FR"/>
        </w:rPr>
      </w:pPr>
    </w:p>
    <w:p w:rsidR="00A2175F" w:rsidRDefault="00A2175F" w:rsidP="00A2175F">
      <w:pPr>
        <w:rPr>
          <w:u w:val="single"/>
          <w:lang w:val="fr-FR"/>
        </w:rPr>
        <w:sectPr w:rsidR="00A2175F" w:rsidSect="000D2281">
          <w:headerReference w:type="default" r:id="rId44"/>
          <w:footnotePr>
            <w:numRestart w:val="eachPage"/>
          </w:footnotePr>
          <w:pgSz w:w="11909" w:h="16834" w:code="9"/>
          <w:pgMar w:top="1444" w:right="1080" w:bottom="907" w:left="1267" w:header="288" w:footer="720" w:gutter="0"/>
          <w:cols w:space="720"/>
          <w:docGrid w:linePitch="360"/>
        </w:sectPr>
      </w:pPr>
    </w:p>
    <w:p w:rsidR="005F62E1" w:rsidRDefault="005F62E1" w:rsidP="005F62E1">
      <w:pPr>
        <w:pStyle w:val="StyleLearningObjectiveAuto"/>
        <w:rPr>
          <w:bCs w:val="0"/>
          <w:caps w:val="0"/>
          <w:lang w:val="fr-FR"/>
        </w:rPr>
      </w:pPr>
      <w:r w:rsidRPr="005F62E1">
        <w:rPr>
          <w:bCs w:val="0"/>
          <w:caps w:val="0"/>
          <w:lang w:val="fr-FR"/>
        </w:rPr>
        <w:lastRenderedPageBreak/>
        <w:t>DOCUMENT</w:t>
      </w:r>
      <w:r w:rsidR="00A2175F" w:rsidRPr="005F62E1">
        <w:rPr>
          <w:bCs w:val="0"/>
          <w:caps w:val="0"/>
          <w:lang w:val="fr-FR"/>
        </w:rPr>
        <w:t xml:space="preserve"> 7.11 </w:t>
      </w:r>
    </w:p>
    <w:p w:rsidR="00A2175F" w:rsidRPr="005F62E1" w:rsidRDefault="00A2175F" w:rsidP="005F62E1">
      <w:pPr>
        <w:pStyle w:val="StyleLearningObjectiveAuto"/>
        <w:rPr>
          <w:bCs w:val="0"/>
          <w:caps w:val="0"/>
          <w:lang w:val="fr-FR"/>
        </w:rPr>
      </w:pPr>
      <w:r w:rsidRPr="005F62E1">
        <w:rPr>
          <w:bCs w:val="0"/>
          <w:caps w:val="0"/>
          <w:lang w:val="fr-FR"/>
        </w:rPr>
        <w:t>Besoins, rôles et responsabilités des agents de santé</w:t>
      </w:r>
    </w:p>
    <w:p w:rsidR="00A2175F" w:rsidRPr="00633F0E" w:rsidRDefault="00A2175F" w:rsidP="00A2175F">
      <w:pPr>
        <w:rPr>
          <w:lang w:val="fr-FR"/>
        </w:rPr>
      </w:pPr>
    </w:p>
    <w:p w:rsidR="00A2175F" w:rsidRPr="00DF725D" w:rsidRDefault="00A2175F" w:rsidP="00A2175F">
      <w:pPr>
        <w:rPr>
          <w:lang w:val="en-US"/>
        </w:rPr>
      </w:pPr>
      <w:r w:rsidRPr="00DF725D">
        <w:rPr>
          <w:lang w:val="en-US"/>
        </w:rPr>
        <w:t xml:space="preserve">Source: </w:t>
      </w:r>
      <w:r>
        <w:rPr>
          <w:lang w:val="en-US"/>
        </w:rPr>
        <w:t>Adapté du</w:t>
      </w:r>
      <w:r w:rsidRPr="00DF725D">
        <w:rPr>
          <w:lang w:val="en-US"/>
        </w:rPr>
        <w:t xml:space="preserve"> </w:t>
      </w:r>
      <w:r w:rsidRPr="00DF725D">
        <w:rPr>
          <w:i/>
          <w:lang w:val="en-US"/>
        </w:rPr>
        <w:t>Community-based Therapeutic Care (</w:t>
      </w:r>
      <w:smartTag w:uri="urn:schemas-microsoft-com:office:smarttags" w:element="stockticker">
        <w:r w:rsidRPr="00DF725D">
          <w:rPr>
            <w:i/>
            <w:lang w:val="en-US"/>
          </w:rPr>
          <w:t>CTC</w:t>
        </w:r>
      </w:smartTag>
      <w:r w:rsidRPr="00DF725D">
        <w:rPr>
          <w:i/>
          <w:lang w:val="en-US"/>
        </w:rPr>
        <w:t>): A Field Manual</w:t>
      </w:r>
    </w:p>
    <w:p w:rsidR="00A2175F" w:rsidRPr="00DF725D" w:rsidRDefault="00A2175F" w:rsidP="00A2175F">
      <w:pPr>
        <w:pStyle w:val="Heading2"/>
        <w:rPr>
          <w:lang w:val="en-US"/>
        </w:rPr>
      </w:pPr>
    </w:p>
    <w:p w:rsidR="00A2175F" w:rsidRPr="00633F0E" w:rsidRDefault="00A2175F" w:rsidP="00A2175F">
      <w:pPr>
        <w:pStyle w:val="Heading2"/>
        <w:rPr>
          <w:lang w:val="fr-FR"/>
        </w:rPr>
      </w:pPr>
      <w:r w:rsidRPr="00633F0E">
        <w:rPr>
          <w:lang w:val="fr-FR"/>
        </w:rPr>
        <w:t>1. Besoins de la PCMA en mati</w:t>
      </w:r>
      <w:r w:rsidR="006762F8">
        <w:rPr>
          <w:rFonts w:cs="Tahoma"/>
          <w:lang w:val="fr-FR"/>
        </w:rPr>
        <w:t>È</w:t>
      </w:r>
      <w:r w:rsidRPr="00633F0E">
        <w:rPr>
          <w:lang w:val="fr-FR"/>
        </w:rPr>
        <w:t>re de personnel par district</w:t>
      </w:r>
    </w:p>
    <w:p w:rsidR="00A2175F" w:rsidRPr="00633F0E" w:rsidRDefault="00A2175F" w:rsidP="00A2175F">
      <w:pPr>
        <w:rPr>
          <w:lang w:val="fr-FR"/>
        </w:rPr>
      </w:pPr>
    </w:p>
    <w:p w:rsidR="00A2175F" w:rsidRPr="00633F0E" w:rsidRDefault="00A2175F" w:rsidP="00A2175F">
      <w:pPr>
        <w:rPr>
          <w:b/>
          <w:snapToGrid w:val="0"/>
          <w:color w:val="000000"/>
          <w:lang w:val="fr-FR"/>
        </w:rPr>
      </w:pPr>
      <w:r w:rsidRPr="00633F0E">
        <w:rPr>
          <w:b/>
          <w:snapToGrid w:val="0"/>
          <w:color w:val="000000"/>
          <w:lang w:val="fr-FR"/>
        </w:rPr>
        <w:t>Extension communautaire</w:t>
      </w:r>
    </w:p>
    <w:p w:rsidR="00A2175F" w:rsidRPr="00633F0E" w:rsidRDefault="00A2175F" w:rsidP="00A2175F">
      <w:pPr>
        <w:ind w:left="374"/>
        <w:rPr>
          <w:snapToGrid w:val="0"/>
          <w:color w:val="000000"/>
          <w:lang w:val="fr-FR"/>
        </w:rPr>
      </w:pPr>
      <w:r w:rsidRPr="00633F0E">
        <w:rPr>
          <w:snapToGrid w:val="0"/>
          <w:color w:val="000000"/>
          <w:lang w:val="fr-FR"/>
        </w:rPr>
        <w:t>• Un coordinateur pour l’extension communautaire</w:t>
      </w:r>
    </w:p>
    <w:p w:rsidR="00A2175F" w:rsidRPr="00633F0E" w:rsidRDefault="00A2175F" w:rsidP="00A2175F">
      <w:pPr>
        <w:ind w:left="374"/>
        <w:rPr>
          <w:snapToGrid w:val="0"/>
          <w:color w:val="000000"/>
          <w:lang w:val="fr-FR"/>
        </w:rPr>
      </w:pPr>
      <w:r w:rsidRPr="00633F0E">
        <w:rPr>
          <w:snapToGrid w:val="0"/>
          <w:color w:val="000000"/>
          <w:lang w:val="fr-FR"/>
        </w:rPr>
        <w:t>• Une équipe d</w:t>
      </w:r>
      <w:r w:rsidR="00B125D0">
        <w:rPr>
          <w:snapToGrid w:val="0"/>
          <w:color w:val="000000"/>
          <w:lang w:val="fr-FR"/>
        </w:rPr>
        <w:t>’</w:t>
      </w:r>
      <w:r w:rsidRPr="00633F0E">
        <w:rPr>
          <w:snapToGrid w:val="0"/>
          <w:color w:val="000000"/>
          <w:lang w:val="fr-FR"/>
        </w:rPr>
        <w:t>agents d’extension communautaire: agents de santé communautaire (ASC) et/ou bénévoles</w:t>
      </w:r>
    </w:p>
    <w:p w:rsidR="00A2175F" w:rsidRPr="00633F0E" w:rsidRDefault="00A2175F" w:rsidP="00A2175F">
      <w:pPr>
        <w:rPr>
          <w:snapToGrid w:val="0"/>
          <w:color w:val="000000"/>
          <w:lang w:val="fr-FR"/>
        </w:rPr>
      </w:pPr>
    </w:p>
    <w:p w:rsidR="00A2175F" w:rsidRPr="00633F0E" w:rsidRDefault="00A2175F" w:rsidP="00A2175F">
      <w:pPr>
        <w:rPr>
          <w:b/>
          <w:snapToGrid w:val="0"/>
          <w:color w:val="000000"/>
          <w:lang w:val="fr-FR"/>
        </w:rPr>
      </w:pPr>
      <w:r w:rsidRPr="00633F0E">
        <w:rPr>
          <w:b/>
          <w:snapToGrid w:val="0"/>
          <w:color w:val="000000"/>
          <w:lang w:val="fr-FR"/>
        </w:rPr>
        <w:t>PEC MAM</w:t>
      </w:r>
    </w:p>
    <w:p w:rsidR="00A2175F" w:rsidRPr="00633F0E" w:rsidRDefault="00A2175F" w:rsidP="00A2175F">
      <w:pPr>
        <w:ind w:left="374"/>
        <w:rPr>
          <w:snapToGrid w:val="0"/>
          <w:color w:val="000000"/>
          <w:lang w:val="fr-FR"/>
        </w:rPr>
      </w:pPr>
      <w:r w:rsidRPr="00633F0E">
        <w:rPr>
          <w:snapToGrid w:val="0"/>
          <w:color w:val="000000"/>
          <w:lang w:val="fr-FR"/>
        </w:rPr>
        <w:t>• Un chef d’équipe (expérience souhaitée en matière de PEC MAM)</w:t>
      </w:r>
    </w:p>
    <w:p w:rsidR="00A2175F" w:rsidRPr="00633F0E" w:rsidRDefault="00A2175F" w:rsidP="00A2175F">
      <w:pPr>
        <w:ind w:left="374"/>
        <w:rPr>
          <w:snapToGrid w:val="0"/>
          <w:color w:val="000000"/>
          <w:lang w:val="fr-FR"/>
        </w:rPr>
      </w:pPr>
      <w:r w:rsidRPr="00633F0E">
        <w:rPr>
          <w:snapToGrid w:val="0"/>
          <w:color w:val="000000"/>
          <w:lang w:val="fr-FR"/>
        </w:rPr>
        <w:t xml:space="preserve">• Deux </w:t>
      </w:r>
      <w:r w:rsidR="00B125D0">
        <w:rPr>
          <w:snapToGrid w:val="0"/>
          <w:color w:val="000000"/>
          <w:lang w:val="fr-FR"/>
        </w:rPr>
        <w:t>personnes pour mesure</w:t>
      </w:r>
      <w:r w:rsidR="000D326D">
        <w:rPr>
          <w:snapToGrid w:val="0"/>
          <w:color w:val="000000"/>
          <w:lang w:val="fr-FR"/>
        </w:rPr>
        <w:t>r</w:t>
      </w:r>
    </w:p>
    <w:p w:rsidR="00A2175F" w:rsidRPr="00633F0E" w:rsidRDefault="00A2175F" w:rsidP="00A2175F">
      <w:pPr>
        <w:ind w:left="374"/>
        <w:rPr>
          <w:snapToGrid w:val="0"/>
          <w:color w:val="000000"/>
          <w:lang w:val="fr-FR"/>
        </w:rPr>
      </w:pPr>
      <w:r w:rsidRPr="00633F0E">
        <w:rPr>
          <w:snapToGrid w:val="0"/>
          <w:color w:val="000000"/>
          <w:lang w:val="fr-FR"/>
        </w:rPr>
        <w:t>• Un agent de santé (infirmier/ère)</w:t>
      </w:r>
    </w:p>
    <w:p w:rsidR="00A2175F" w:rsidRPr="00633F0E" w:rsidRDefault="00A2175F" w:rsidP="00A2175F">
      <w:pPr>
        <w:ind w:left="374"/>
        <w:rPr>
          <w:snapToGrid w:val="0"/>
          <w:color w:val="000000"/>
          <w:lang w:val="fr-FR"/>
        </w:rPr>
      </w:pPr>
      <w:r w:rsidRPr="00633F0E">
        <w:rPr>
          <w:snapToGrid w:val="0"/>
          <w:color w:val="000000"/>
          <w:lang w:val="fr-FR"/>
        </w:rPr>
        <w:t>• Un ou deux aides</w:t>
      </w:r>
    </w:p>
    <w:p w:rsidR="00A2175F" w:rsidRPr="00633F0E" w:rsidRDefault="00A2175F" w:rsidP="00A2175F">
      <w:pPr>
        <w:ind w:left="374"/>
        <w:rPr>
          <w:snapToGrid w:val="0"/>
          <w:color w:val="000000"/>
          <w:lang w:val="fr-FR"/>
        </w:rPr>
      </w:pPr>
      <w:r w:rsidRPr="00633F0E">
        <w:rPr>
          <w:snapToGrid w:val="0"/>
          <w:color w:val="000000"/>
          <w:lang w:val="fr-FR"/>
        </w:rPr>
        <w:t>• Un</w:t>
      </w:r>
      <w:r w:rsidR="00B125D0">
        <w:rPr>
          <w:snapToGrid w:val="0"/>
          <w:color w:val="000000"/>
          <w:lang w:val="fr-FR"/>
        </w:rPr>
        <w:t>e personne pour distribuer les</w:t>
      </w:r>
      <w:r w:rsidRPr="00633F0E">
        <w:rPr>
          <w:snapToGrid w:val="0"/>
          <w:color w:val="000000"/>
          <w:lang w:val="fr-FR"/>
        </w:rPr>
        <w:t xml:space="preserve"> aliments</w:t>
      </w:r>
    </w:p>
    <w:p w:rsidR="00A2175F" w:rsidRPr="00633F0E" w:rsidRDefault="00A2175F" w:rsidP="00A2175F">
      <w:pPr>
        <w:rPr>
          <w:snapToGrid w:val="0"/>
          <w:color w:val="000000"/>
          <w:lang w:val="fr-FR"/>
        </w:rPr>
      </w:pPr>
    </w:p>
    <w:p w:rsidR="00A2175F" w:rsidRPr="00633F0E" w:rsidRDefault="00A2175F" w:rsidP="00A2175F">
      <w:pPr>
        <w:rPr>
          <w:b/>
          <w:snapToGrid w:val="0"/>
          <w:color w:val="000000"/>
          <w:lang w:val="fr-FR"/>
        </w:rPr>
      </w:pPr>
      <w:r w:rsidRPr="00633F0E">
        <w:rPr>
          <w:b/>
          <w:snapToGrid w:val="0"/>
          <w:color w:val="000000"/>
          <w:lang w:val="fr-FR"/>
        </w:rPr>
        <w:t xml:space="preserve">PEC </w:t>
      </w:r>
      <w:smartTag w:uri="urn:schemas-microsoft-com:office:smarttags" w:element="stockticker">
        <w:r w:rsidRPr="00633F0E">
          <w:rPr>
            <w:b/>
            <w:snapToGrid w:val="0"/>
            <w:color w:val="000000"/>
            <w:lang w:val="fr-FR"/>
          </w:rPr>
          <w:t>MAS</w:t>
        </w:r>
      </w:smartTag>
      <w:r w:rsidRPr="00633F0E">
        <w:rPr>
          <w:b/>
          <w:snapToGrid w:val="0"/>
          <w:color w:val="000000"/>
          <w:lang w:val="fr-FR"/>
        </w:rPr>
        <w:t xml:space="preserve"> ambulatoire</w:t>
      </w:r>
    </w:p>
    <w:p w:rsidR="00A2175F" w:rsidRPr="00633F0E" w:rsidRDefault="00A2175F" w:rsidP="00A2175F">
      <w:pPr>
        <w:rPr>
          <w:snapToGrid w:val="0"/>
          <w:color w:val="000000"/>
          <w:lang w:val="fr-FR"/>
        </w:rPr>
      </w:pPr>
      <w:r w:rsidRPr="00633F0E">
        <w:rPr>
          <w:snapToGrid w:val="0"/>
          <w:color w:val="000000"/>
          <w:lang w:val="fr-FR"/>
        </w:rPr>
        <w:t>Affecté dans chaque structure sanitaire (et planifier des rotations si approprié) :</w:t>
      </w:r>
    </w:p>
    <w:p w:rsidR="00A2175F" w:rsidRPr="00633F0E" w:rsidRDefault="00A2175F" w:rsidP="00A2175F">
      <w:pPr>
        <w:ind w:left="374"/>
        <w:rPr>
          <w:snapToGrid w:val="0"/>
          <w:color w:val="000000"/>
          <w:lang w:val="fr-FR"/>
        </w:rPr>
      </w:pPr>
      <w:r w:rsidRPr="00633F0E">
        <w:rPr>
          <w:snapToGrid w:val="0"/>
          <w:color w:val="000000"/>
          <w:lang w:val="fr-FR"/>
        </w:rPr>
        <w:t>• Un agent de santé qualifié (infirmier ou assistant médical)</w:t>
      </w:r>
    </w:p>
    <w:p w:rsidR="00A2175F" w:rsidRPr="00633F0E" w:rsidRDefault="00A2175F" w:rsidP="00A2175F">
      <w:pPr>
        <w:ind w:left="374"/>
        <w:rPr>
          <w:snapToGrid w:val="0"/>
          <w:color w:val="000000"/>
          <w:lang w:val="fr-FR"/>
        </w:rPr>
      </w:pPr>
      <w:r w:rsidRPr="00633F0E">
        <w:rPr>
          <w:snapToGrid w:val="0"/>
          <w:color w:val="000000"/>
          <w:lang w:val="fr-FR"/>
        </w:rPr>
        <w:t xml:space="preserve">• Deux </w:t>
      </w:r>
      <w:r w:rsidR="00B125D0">
        <w:rPr>
          <w:snapToGrid w:val="0"/>
          <w:color w:val="000000"/>
          <w:lang w:val="fr-FR"/>
        </w:rPr>
        <w:t>personnes pour mesurer</w:t>
      </w:r>
      <w:r w:rsidRPr="00633F0E">
        <w:rPr>
          <w:snapToGrid w:val="0"/>
          <w:color w:val="000000"/>
          <w:lang w:val="fr-FR"/>
        </w:rPr>
        <w:t xml:space="preserve"> (si le rapport poids-taille est utilisé)</w:t>
      </w:r>
    </w:p>
    <w:p w:rsidR="00A2175F" w:rsidRPr="00633F0E" w:rsidRDefault="00A2175F" w:rsidP="00A2175F">
      <w:pPr>
        <w:ind w:left="374"/>
        <w:rPr>
          <w:snapToGrid w:val="0"/>
          <w:color w:val="000000"/>
          <w:lang w:val="fr-FR"/>
        </w:rPr>
      </w:pPr>
      <w:r w:rsidRPr="00633F0E">
        <w:rPr>
          <w:snapToGrid w:val="0"/>
          <w:color w:val="000000"/>
          <w:lang w:val="fr-FR"/>
        </w:rPr>
        <w:t xml:space="preserve">• Un assistant (si nécessaire </w:t>
      </w:r>
      <w:r w:rsidR="00B125D0">
        <w:rPr>
          <w:snapToGrid w:val="0"/>
          <w:color w:val="000000"/>
          <w:lang w:val="fr-FR"/>
        </w:rPr>
        <w:t>en fonction du</w:t>
      </w:r>
      <w:r w:rsidRPr="00633F0E">
        <w:rPr>
          <w:snapToGrid w:val="0"/>
          <w:color w:val="000000"/>
          <w:lang w:val="fr-FR"/>
        </w:rPr>
        <w:t xml:space="preserve"> nombre de cas)</w:t>
      </w:r>
    </w:p>
    <w:p w:rsidR="00A2175F" w:rsidRPr="00633F0E" w:rsidRDefault="00A2175F" w:rsidP="00A2175F">
      <w:pPr>
        <w:rPr>
          <w:snapToGrid w:val="0"/>
          <w:color w:val="000000"/>
          <w:lang w:val="fr-FR"/>
        </w:rPr>
      </w:pPr>
    </w:p>
    <w:p w:rsidR="00A2175F" w:rsidRPr="00633F0E" w:rsidRDefault="00A2175F" w:rsidP="00A2175F">
      <w:pPr>
        <w:rPr>
          <w:b/>
          <w:snapToGrid w:val="0"/>
          <w:color w:val="000000"/>
          <w:lang w:val="fr-FR"/>
        </w:rPr>
      </w:pPr>
      <w:r w:rsidRPr="00633F0E">
        <w:rPr>
          <w:b/>
          <w:snapToGrid w:val="0"/>
          <w:color w:val="000000"/>
          <w:lang w:val="fr-FR"/>
        </w:rPr>
        <w:t xml:space="preserve"> PEC </w:t>
      </w:r>
      <w:smartTag w:uri="urn:schemas-microsoft-com:office:smarttags" w:element="stockticker">
        <w:r w:rsidRPr="00633F0E">
          <w:rPr>
            <w:b/>
            <w:snapToGrid w:val="0"/>
            <w:color w:val="000000"/>
            <w:lang w:val="fr-FR"/>
          </w:rPr>
          <w:t>MAS</w:t>
        </w:r>
      </w:smartTag>
      <w:r w:rsidRPr="00633F0E">
        <w:rPr>
          <w:b/>
          <w:snapToGrid w:val="0"/>
          <w:color w:val="000000"/>
          <w:lang w:val="fr-FR"/>
        </w:rPr>
        <w:t xml:space="preserve"> hospitalière </w:t>
      </w:r>
      <w:r w:rsidRPr="00633F0E">
        <w:rPr>
          <w:rStyle w:val="FootnoteReference"/>
          <w:snapToGrid w:val="0"/>
          <w:color w:val="000000"/>
          <w:lang w:val="fr-FR"/>
        </w:rPr>
        <w:footnoteReference w:id="7"/>
      </w:r>
    </w:p>
    <w:p w:rsidR="00A2175F" w:rsidRPr="00633F0E" w:rsidRDefault="00A2175F" w:rsidP="00A2175F">
      <w:pPr>
        <w:ind w:left="374"/>
        <w:rPr>
          <w:snapToGrid w:val="0"/>
          <w:color w:val="000000"/>
          <w:lang w:val="fr-FR"/>
        </w:rPr>
      </w:pPr>
      <w:r w:rsidRPr="00633F0E">
        <w:rPr>
          <w:snapToGrid w:val="0"/>
          <w:color w:val="000000"/>
          <w:lang w:val="fr-FR"/>
        </w:rPr>
        <w:t>• Un pédiatre ou médecin disponible chaque matin pour la visite, pour l’admission, et en cas d’urgence</w:t>
      </w:r>
    </w:p>
    <w:p w:rsidR="00A2175F" w:rsidRPr="00633F0E" w:rsidRDefault="00A2175F" w:rsidP="00401B03">
      <w:pPr>
        <w:numPr>
          <w:ilvl w:val="0"/>
          <w:numId w:val="53"/>
        </w:numPr>
        <w:ind w:left="540" w:hanging="180"/>
        <w:rPr>
          <w:snapToGrid w:val="0"/>
          <w:color w:val="000000"/>
          <w:lang w:val="fr-FR"/>
        </w:rPr>
      </w:pPr>
      <w:r w:rsidRPr="00633F0E">
        <w:rPr>
          <w:snapToGrid w:val="0"/>
          <w:color w:val="000000"/>
          <w:lang w:val="fr-FR"/>
        </w:rPr>
        <w:t>Trois agent</w:t>
      </w:r>
      <w:r w:rsidR="00B125D0">
        <w:rPr>
          <w:snapToGrid w:val="0"/>
          <w:color w:val="000000"/>
          <w:lang w:val="fr-FR"/>
        </w:rPr>
        <w:t>s</w:t>
      </w:r>
      <w:r w:rsidRPr="00633F0E">
        <w:rPr>
          <w:snapToGrid w:val="0"/>
          <w:color w:val="000000"/>
          <w:lang w:val="fr-FR"/>
        </w:rPr>
        <w:t xml:space="preserve"> de santé qualifiés (infirmier, assistant médical) pour les trois </w:t>
      </w:r>
      <w:r w:rsidR="00B125D0">
        <w:rPr>
          <w:snapToGrid w:val="0"/>
          <w:color w:val="000000"/>
          <w:lang w:val="fr-FR"/>
        </w:rPr>
        <w:t>rotations</w:t>
      </w:r>
      <w:r w:rsidRPr="00633F0E">
        <w:rPr>
          <w:snapToGrid w:val="0"/>
          <w:color w:val="000000"/>
          <w:lang w:val="fr-FR"/>
        </w:rPr>
        <w:t xml:space="preserve"> de 8 heures (pour les 24 heures) </w:t>
      </w:r>
    </w:p>
    <w:p w:rsidR="00A2175F" w:rsidRPr="00633F0E" w:rsidRDefault="00A2175F" w:rsidP="00A2175F">
      <w:pPr>
        <w:ind w:left="374"/>
        <w:rPr>
          <w:snapToGrid w:val="0"/>
          <w:color w:val="000000"/>
          <w:lang w:val="fr-FR"/>
        </w:rPr>
      </w:pPr>
      <w:r w:rsidRPr="00633F0E">
        <w:rPr>
          <w:snapToGrid w:val="0"/>
          <w:color w:val="000000"/>
          <w:lang w:val="fr-FR"/>
        </w:rPr>
        <w:t>• Quatre aide</w:t>
      </w:r>
      <w:r w:rsidR="00B125D0">
        <w:rPr>
          <w:snapToGrid w:val="0"/>
          <w:color w:val="000000"/>
          <w:lang w:val="fr-FR"/>
        </w:rPr>
        <w:t>s</w:t>
      </w:r>
      <w:r w:rsidRPr="00633F0E">
        <w:rPr>
          <w:snapToGrid w:val="0"/>
          <w:color w:val="000000"/>
          <w:lang w:val="fr-FR"/>
        </w:rPr>
        <w:t xml:space="preserve"> nutritionnel</w:t>
      </w:r>
      <w:r w:rsidR="00B125D0">
        <w:rPr>
          <w:snapToGrid w:val="0"/>
          <w:color w:val="000000"/>
          <w:lang w:val="fr-FR"/>
        </w:rPr>
        <w:t>s</w:t>
      </w:r>
      <w:r w:rsidRPr="00633F0E">
        <w:rPr>
          <w:snapToGrid w:val="0"/>
          <w:color w:val="000000"/>
          <w:lang w:val="fr-FR"/>
        </w:rPr>
        <w:t xml:space="preserve"> ou aide</w:t>
      </w:r>
      <w:r w:rsidR="00B125D0">
        <w:rPr>
          <w:snapToGrid w:val="0"/>
          <w:color w:val="000000"/>
          <w:lang w:val="fr-FR"/>
        </w:rPr>
        <w:t>s</w:t>
      </w:r>
      <w:r w:rsidRPr="00633F0E">
        <w:rPr>
          <w:snapToGrid w:val="0"/>
          <w:color w:val="000000"/>
          <w:lang w:val="fr-FR"/>
        </w:rPr>
        <w:t xml:space="preserve"> médica</w:t>
      </w:r>
      <w:r w:rsidR="00B125D0">
        <w:rPr>
          <w:snapToGrid w:val="0"/>
          <w:color w:val="000000"/>
          <w:lang w:val="fr-FR"/>
        </w:rPr>
        <w:t>ux</w:t>
      </w:r>
      <w:r w:rsidRPr="00633F0E">
        <w:rPr>
          <w:snapToGrid w:val="0"/>
          <w:color w:val="000000"/>
          <w:lang w:val="fr-FR"/>
        </w:rPr>
        <w:t xml:space="preserve"> (pour les 24 heures)</w:t>
      </w:r>
    </w:p>
    <w:p w:rsidR="00A2175F" w:rsidRPr="00633F0E" w:rsidRDefault="00A2175F" w:rsidP="00A2175F">
      <w:pPr>
        <w:ind w:left="374"/>
        <w:rPr>
          <w:snapToGrid w:val="0"/>
          <w:color w:val="000000"/>
          <w:lang w:val="fr-FR"/>
        </w:rPr>
      </w:pPr>
      <w:r w:rsidRPr="00633F0E">
        <w:rPr>
          <w:snapToGrid w:val="0"/>
          <w:color w:val="000000"/>
          <w:lang w:val="fr-FR"/>
        </w:rPr>
        <w:t>• Personnel de soutien</w:t>
      </w:r>
    </w:p>
    <w:p w:rsidR="00A2175F" w:rsidRPr="00633F0E" w:rsidRDefault="00A2175F" w:rsidP="00A2175F">
      <w:pPr>
        <w:ind w:left="374"/>
        <w:rPr>
          <w:snapToGrid w:val="0"/>
          <w:color w:val="000000"/>
          <w:lang w:val="fr-FR"/>
        </w:rPr>
      </w:pPr>
      <w:r w:rsidRPr="00633F0E">
        <w:rPr>
          <w:snapToGrid w:val="0"/>
          <w:color w:val="000000"/>
          <w:lang w:val="fr-FR"/>
        </w:rPr>
        <w:t>• Personnel de liaison</w:t>
      </w:r>
    </w:p>
    <w:p w:rsidR="00A2175F" w:rsidRPr="00633F0E" w:rsidRDefault="00A2175F" w:rsidP="00A2175F">
      <w:pPr>
        <w:rPr>
          <w:snapToGrid w:val="0"/>
          <w:color w:val="000000"/>
          <w:lang w:val="fr-FR"/>
        </w:rPr>
      </w:pPr>
    </w:p>
    <w:p w:rsidR="00A2175F" w:rsidRPr="00633F0E" w:rsidRDefault="00A2175F" w:rsidP="00A2175F">
      <w:pPr>
        <w:rPr>
          <w:snapToGrid w:val="0"/>
          <w:color w:val="000000"/>
          <w:lang w:val="fr-FR"/>
        </w:rPr>
      </w:pPr>
      <w:r w:rsidRPr="00633F0E">
        <w:rPr>
          <w:snapToGrid w:val="0"/>
          <w:color w:val="000000"/>
          <w:lang w:val="fr-FR"/>
        </w:rPr>
        <w:t xml:space="preserve">Un coordinateur général de la PCMA et un coordinateur d’extension communautaire de la PCMA doivent être identifiés dans le district pour gérer les diverses composantes de la PCMA. </w:t>
      </w:r>
    </w:p>
    <w:p w:rsidR="00A2175F" w:rsidRPr="00633F0E" w:rsidRDefault="00A2175F" w:rsidP="00A2175F">
      <w:pPr>
        <w:rPr>
          <w:snapToGrid w:val="0"/>
          <w:color w:val="000000"/>
          <w:lang w:val="fr-FR"/>
        </w:rPr>
      </w:pPr>
    </w:p>
    <w:p w:rsidR="00A2175F" w:rsidRPr="00633F0E" w:rsidRDefault="00A2175F" w:rsidP="00A2175F">
      <w:pPr>
        <w:rPr>
          <w:snapToGrid w:val="0"/>
          <w:color w:val="000000"/>
          <w:lang w:val="fr-FR"/>
        </w:rPr>
      </w:pPr>
      <w:r w:rsidRPr="00633F0E">
        <w:rPr>
          <w:snapToGrid w:val="0"/>
          <w:color w:val="000000"/>
          <w:lang w:val="fr-FR"/>
        </w:rPr>
        <w:t>Une formation doit être dispensée à tous les agents de santé et gestionnaires. Une orientation d’une (ou deux) journée(s) sera</w:t>
      </w:r>
      <w:r>
        <w:rPr>
          <w:snapToGrid w:val="0"/>
          <w:color w:val="000000"/>
          <w:lang w:val="fr-FR"/>
        </w:rPr>
        <w:t xml:space="preserve"> </w:t>
      </w:r>
      <w:r w:rsidRPr="00633F0E">
        <w:rPr>
          <w:snapToGrid w:val="0"/>
          <w:color w:val="000000"/>
          <w:lang w:val="fr-FR"/>
        </w:rPr>
        <w:t xml:space="preserve"> organisée suivi</w:t>
      </w:r>
      <w:r w:rsidR="00B125D0">
        <w:rPr>
          <w:snapToGrid w:val="0"/>
          <w:color w:val="000000"/>
          <w:lang w:val="fr-FR"/>
        </w:rPr>
        <w:t>e</w:t>
      </w:r>
      <w:r w:rsidRPr="00633F0E">
        <w:rPr>
          <w:snapToGrid w:val="0"/>
          <w:color w:val="000000"/>
          <w:lang w:val="fr-FR"/>
        </w:rPr>
        <w:t xml:space="preserve"> par une formation continue avec un tuteur (formation, recyclage, encadrement, réunions de feed-back).</w:t>
      </w:r>
    </w:p>
    <w:p w:rsidR="00A2175F" w:rsidRPr="00633F0E" w:rsidRDefault="00A2175F" w:rsidP="00A2175F">
      <w:pPr>
        <w:rPr>
          <w:snapToGrid w:val="0"/>
          <w:color w:val="000000"/>
          <w:lang w:val="fr-FR"/>
        </w:rPr>
      </w:pPr>
    </w:p>
    <w:p w:rsidR="00A2175F" w:rsidRPr="00633F0E" w:rsidRDefault="00A2175F" w:rsidP="00A2175F">
      <w:pPr>
        <w:rPr>
          <w:snapToGrid w:val="0"/>
          <w:color w:val="000000"/>
          <w:lang w:val="fr-FR"/>
        </w:rPr>
      </w:pPr>
      <w:r w:rsidRPr="00633F0E">
        <w:rPr>
          <w:snapToGrid w:val="0"/>
          <w:color w:val="000000"/>
          <w:lang w:val="fr-FR"/>
        </w:rPr>
        <w:t xml:space="preserve">Le budget des ressources humaines dépendra de l’endroit où la PCMA sera réalisé ainsi que de son ampleur. Les salaires et les indemnités journalières doivent correspondre aux taux en vigueur dans la région. Si des indemnités sont versées au personnel du ministère de la santé (MS) ou si une formation est dispensée à ce personnel, elles seront basées sur l’échelle du MS. </w:t>
      </w:r>
    </w:p>
    <w:p w:rsidR="00A2175F" w:rsidRPr="00633F0E" w:rsidRDefault="00A2175F" w:rsidP="00A2175F">
      <w:pPr>
        <w:rPr>
          <w:snapToGrid w:val="0"/>
          <w:color w:val="000000"/>
          <w:lang w:val="fr-FR"/>
        </w:rPr>
      </w:pPr>
    </w:p>
    <w:p w:rsidR="00A2175F" w:rsidRPr="00633F0E" w:rsidRDefault="00A2175F" w:rsidP="00A2175F">
      <w:pPr>
        <w:rPr>
          <w:lang w:val="fr-FR"/>
        </w:rPr>
      </w:pPr>
      <w:r w:rsidRPr="00633F0E">
        <w:rPr>
          <w:snapToGrid w:val="0"/>
          <w:color w:val="000000"/>
          <w:lang w:val="fr-FR"/>
        </w:rPr>
        <w:t>La liste susmentionnée indique les besoins en ressources humaines externes dans le cas d’une urgence. Sinon, les rôles et les responsabilités devront être confiés aux agents de santé qui font partie du personnel régulier de la structure sanitaire.</w:t>
      </w:r>
    </w:p>
    <w:p w:rsidR="00A2175F" w:rsidRPr="00633F0E" w:rsidRDefault="00A2175F" w:rsidP="00A2175F">
      <w:pPr>
        <w:rPr>
          <w:lang w:val="fr-FR"/>
        </w:rPr>
      </w:pPr>
    </w:p>
    <w:p w:rsidR="000A0689" w:rsidRDefault="000A0689" w:rsidP="005F62E1">
      <w:pPr>
        <w:pStyle w:val="Heading2"/>
        <w:rPr>
          <w:lang w:val="fr-FR"/>
        </w:rPr>
      </w:pPr>
    </w:p>
    <w:p w:rsidR="000A0689" w:rsidRDefault="000A0689" w:rsidP="005F62E1">
      <w:pPr>
        <w:pStyle w:val="Heading2"/>
        <w:rPr>
          <w:lang w:val="fr-FR"/>
        </w:rPr>
      </w:pPr>
    </w:p>
    <w:p w:rsidR="000A0689" w:rsidRDefault="000A0689" w:rsidP="005F62E1">
      <w:pPr>
        <w:pStyle w:val="Heading2"/>
        <w:rPr>
          <w:lang w:val="fr-FR"/>
        </w:rPr>
      </w:pPr>
    </w:p>
    <w:p w:rsidR="000A0689" w:rsidRDefault="000A0689" w:rsidP="005F62E1">
      <w:pPr>
        <w:pStyle w:val="Heading2"/>
        <w:rPr>
          <w:lang w:val="fr-FR"/>
        </w:rPr>
      </w:pPr>
    </w:p>
    <w:p w:rsidR="00A2175F" w:rsidRPr="00633F0E" w:rsidRDefault="00A2175F" w:rsidP="005F62E1">
      <w:pPr>
        <w:pStyle w:val="Heading2"/>
        <w:rPr>
          <w:lang w:val="fr-FR"/>
        </w:rPr>
      </w:pPr>
      <w:r w:rsidRPr="00633F0E">
        <w:rPr>
          <w:lang w:val="fr-FR"/>
        </w:rPr>
        <w:lastRenderedPageBreak/>
        <w:t>2. R</w:t>
      </w:r>
      <w:r w:rsidR="00CB4A6C">
        <w:rPr>
          <w:rFonts w:cs="Tahoma"/>
          <w:lang w:val="fr-FR"/>
        </w:rPr>
        <w:t>Ô</w:t>
      </w:r>
      <w:r w:rsidRPr="00633F0E">
        <w:rPr>
          <w:lang w:val="fr-FR"/>
        </w:rPr>
        <w:t>les et responsabilit</w:t>
      </w:r>
      <w:r w:rsidR="00CB4A6C">
        <w:rPr>
          <w:rFonts w:cs="Tahoma"/>
          <w:lang w:val="fr-FR"/>
        </w:rPr>
        <w:t>É</w:t>
      </w:r>
      <w:r w:rsidRPr="00633F0E">
        <w:rPr>
          <w:lang w:val="fr-FR"/>
        </w:rPr>
        <w:t xml:space="preserve">s du personnel de la PEC </w:t>
      </w:r>
      <w:smartTag w:uri="urn:schemas-microsoft-com:office:smarttags" w:element="stockticker">
        <w:r w:rsidRPr="00633F0E">
          <w:rPr>
            <w:lang w:val="fr-FR"/>
          </w:rPr>
          <w:t>MAS</w:t>
        </w:r>
      </w:smartTag>
      <w:r w:rsidRPr="00633F0E">
        <w:rPr>
          <w:lang w:val="fr-FR"/>
        </w:rPr>
        <w:t xml:space="preserve"> ambulatoire</w:t>
      </w:r>
    </w:p>
    <w:p w:rsidR="00A2175F" w:rsidRPr="00633F0E" w:rsidRDefault="00A2175F" w:rsidP="00A2175F">
      <w:pPr>
        <w:rPr>
          <w:lang w:val="fr-FR"/>
        </w:rPr>
      </w:pPr>
    </w:p>
    <w:p w:rsidR="00A2175F" w:rsidRPr="00633F0E" w:rsidRDefault="00A2175F" w:rsidP="00A2175F">
      <w:pPr>
        <w:rPr>
          <w:b/>
          <w:lang w:val="fr-FR"/>
        </w:rPr>
      </w:pPr>
      <w:r w:rsidRPr="00633F0E">
        <w:rPr>
          <w:b/>
          <w:lang w:val="fr-FR"/>
        </w:rPr>
        <w:t>Responsable de santé ou coordinateur de la PCMA au niveau district</w:t>
      </w:r>
    </w:p>
    <w:p w:rsidR="00A2175F" w:rsidRPr="00633F0E" w:rsidRDefault="00A2175F" w:rsidP="00401B03">
      <w:pPr>
        <w:numPr>
          <w:ilvl w:val="1"/>
          <w:numId w:val="28"/>
        </w:numPr>
        <w:tabs>
          <w:tab w:val="clear" w:pos="1440"/>
          <w:tab w:val="left" w:pos="748"/>
        </w:tabs>
        <w:ind w:left="748"/>
        <w:rPr>
          <w:lang w:val="fr-FR"/>
        </w:rPr>
      </w:pPr>
      <w:r w:rsidRPr="00633F0E">
        <w:rPr>
          <w:lang w:val="fr-FR"/>
        </w:rPr>
        <w:t>Mobilisation et affectation des ressources (ressources humaines, infrastructure, fournitures, transport, formation)</w:t>
      </w:r>
    </w:p>
    <w:p w:rsidR="00A2175F" w:rsidRPr="00633F0E" w:rsidRDefault="00A2175F" w:rsidP="00401B03">
      <w:pPr>
        <w:numPr>
          <w:ilvl w:val="1"/>
          <w:numId w:val="24"/>
        </w:numPr>
        <w:tabs>
          <w:tab w:val="clear" w:pos="1440"/>
          <w:tab w:val="left" w:pos="748"/>
        </w:tabs>
        <w:ind w:left="748"/>
        <w:rPr>
          <w:lang w:val="fr-FR"/>
        </w:rPr>
      </w:pPr>
      <w:r w:rsidRPr="00633F0E">
        <w:rPr>
          <w:lang w:val="fr-FR"/>
        </w:rPr>
        <w:t>Planification de la PCMA</w:t>
      </w:r>
    </w:p>
    <w:p w:rsidR="00A2175F" w:rsidRPr="00633F0E" w:rsidRDefault="00A2175F" w:rsidP="00401B03">
      <w:pPr>
        <w:numPr>
          <w:ilvl w:val="1"/>
          <w:numId w:val="24"/>
        </w:numPr>
        <w:tabs>
          <w:tab w:val="clear" w:pos="1440"/>
          <w:tab w:val="left" w:pos="748"/>
        </w:tabs>
        <w:ind w:left="748"/>
        <w:rPr>
          <w:lang w:val="fr-FR"/>
        </w:rPr>
      </w:pPr>
      <w:r w:rsidRPr="00633F0E">
        <w:rPr>
          <w:lang w:val="fr-FR"/>
        </w:rPr>
        <w:t>Soutien et supervision</w:t>
      </w:r>
    </w:p>
    <w:p w:rsidR="00A2175F" w:rsidRPr="00633F0E" w:rsidRDefault="00A2175F" w:rsidP="00401B03">
      <w:pPr>
        <w:numPr>
          <w:ilvl w:val="1"/>
          <w:numId w:val="24"/>
        </w:numPr>
        <w:tabs>
          <w:tab w:val="clear" w:pos="1440"/>
          <w:tab w:val="left" w:pos="748"/>
        </w:tabs>
        <w:ind w:left="748"/>
        <w:rPr>
          <w:lang w:val="fr-FR"/>
        </w:rPr>
      </w:pPr>
      <w:r w:rsidRPr="00633F0E">
        <w:rPr>
          <w:lang w:val="fr-FR"/>
        </w:rPr>
        <w:t>Suivi et évaluation (S&amp;E)</w:t>
      </w:r>
    </w:p>
    <w:p w:rsidR="00A2175F" w:rsidRPr="00633F0E" w:rsidRDefault="00A2175F" w:rsidP="00401B03">
      <w:pPr>
        <w:numPr>
          <w:ilvl w:val="1"/>
          <w:numId w:val="24"/>
        </w:numPr>
        <w:tabs>
          <w:tab w:val="clear" w:pos="1440"/>
          <w:tab w:val="left" w:pos="748"/>
        </w:tabs>
        <w:ind w:left="748"/>
        <w:rPr>
          <w:lang w:val="fr-FR"/>
        </w:rPr>
      </w:pPr>
      <w:r w:rsidRPr="00633F0E">
        <w:rPr>
          <w:lang w:val="fr-FR"/>
        </w:rPr>
        <w:t>Formation des agents de santé</w:t>
      </w:r>
    </w:p>
    <w:p w:rsidR="00A2175F" w:rsidRPr="00633F0E" w:rsidRDefault="00A2175F" w:rsidP="00A2175F">
      <w:pPr>
        <w:rPr>
          <w:lang w:val="fr-FR"/>
        </w:rPr>
      </w:pPr>
    </w:p>
    <w:p w:rsidR="00A2175F" w:rsidRPr="00633F0E" w:rsidRDefault="00A2175F" w:rsidP="00A2175F">
      <w:pPr>
        <w:rPr>
          <w:b/>
          <w:lang w:val="fr-FR"/>
        </w:rPr>
      </w:pPr>
      <w:r w:rsidRPr="00633F0E">
        <w:rPr>
          <w:b/>
          <w:lang w:val="fr-FR"/>
        </w:rPr>
        <w:t>Coordinateur de l’extension communautaire au niveau district</w:t>
      </w:r>
    </w:p>
    <w:p w:rsidR="00A2175F" w:rsidRPr="00633F0E" w:rsidRDefault="00A2175F" w:rsidP="00401B03">
      <w:pPr>
        <w:numPr>
          <w:ilvl w:val="1"/>
          <w:numId w:val="24"/>
        </w:numPr>
        <w:tabs>
          <w:tab w:val="clear" w:pos="1440"/>
          <w:tab w:val="left" w:pos="748"/>
        </w:tabs>
        <w:ind w:left="748"/>
        <w:rPr>
          <w:lang w:val="fr-FR"/>
        </w:rPr>
      </w:pPr>
      <w:r w:rsidRPr="00633F0E">
        <w:rPr>
          <w:lang w:val="fr-FR"/>
        </w:rPr>
        <w:t>Evaluation et mobilisation communautaires</w:t>
      </w:r>
    </w:p>
    <w:p w:rsidR="00A2175F" w:rsidRPr="00633F0E" w:rsidRDefault="00A2175F" w:rsidP="00401B03">
      <w:pPr>
        <w:numPr>
          <w:ilvl w:val="1"/>
          <w:numId w:val="24"/>
        </w:numPr>
        <w:tabs>
          <w:tab w:val="clear" w:pos="1440"/>
          <w:tab w:val="left" w:pos="748"/>
        </w:tabs>
        <w:ind w:left="748"/>
        <w:rPr>
          <w:lang w:val="fr-FR"/>
        </w:rPr>
      </w:pPr>
      <w:r w:rsidRPr="00633F0E">
        <w:rPr>
          <w:lang w:val="fr-FR"/>
        </w:rPr>
        <w:t>Soutien et supervision</w:t>
      </w:r>
    </w:p>
    <w:p w:rsidR="00A2175F" w:rsidRPr="00633F0E" w:rsidRDefault="00A2175F" w:rsidP="00401B03">
      <w:pPr>
        <w:numPr>
          <w:ilvl w:val="1"/>
          <w:numId w:val="24"/>
        </w:numPr>
        <w:tabs>
          <w:tab w:val="clear" w:pos="1440"/>
          <w:tab w:val="left" w:pos="748"/>
        </w:tabs>
        <w:ind w:left="748"/>
        <w:rPr>
          <w:lang w:val="fr-FR"/>
        </w:rPr>
      </w:pPr>
      <w:r w:rsidRPr="00633F0E">
        <w:rPr>
          <w:lang w:val="fr-FR"/>
        </w:rPr>
        <w:t>Formation des agents d’extension</w:t>
      </w:r>
    </w:p>
    <w:p w:rsidR="00A2175F" w:rsidRPr="00633F0E" w:rsidRDefault="00A2175F" w:rsidP="00A2175F">
      <w:pPr>
        <w:rPr>
          <w:lang w:val="fr-FR"/>
        </w:rPr>
      </w:pPr>
    </w:p>
    <w:p w:rsidR="00A2175F" w:rsidRPr="00633F0E" w:rsidRDefault="00A2175F" w:rsidP="00A2175F">
      <w:pPr>
        <w:rPr>
          <w:b/>
          <w:lang w:val="fr-FR"/>
        </w:rPr>
      </w:pPr>
      <w:r w:rsidRPr="00633F0E">
        <w:rPr>
          <w:b/>
          <w:lang w:val="fr-FR"/>
        </w:rPr>
        <w:t xml:space="preserve">Agent de santé </w:t>
      </w:r>
      <w:r w:rsidRPr="00633F0E">
        <w:rPr>
          <w:lang w:val="fr-FR"/>
        </w:rPr>
        <w:t>(infirmier, aide médical)</w:t>
      </w:r>
    </w:p>
    <w:p w:rsidR="00A2175F" w:rsidRPr="00633F0E" w:rsidRDefault="00A2175F" w:rsidP="00401B03">
      <w:pPr>
        <w:numPr>
          <w:ilvl w:val="1"/>
          <w:numId w:val="25"/>
        </w:numPr>
        <w:tabs>
          <w:tab w:val="clear" w:pos="1440"/>
        </w:tabs>
        <w:ind w:left="748"/>
        <w:rPr>
          <w:lang w:val="fr-FR"/>
        </w:rPr>
      </w:pPr>
      <w:r w:rsidRPr="00633F0E">
        <w:rPr>
          <w:lang w:val="fr-FR"/>
        </w:rPr>
        <w:t>Evaluation de l’état médical et nutritionnel (anthropométrie, antécédents médicaux, examen physique, test d’appétit)</w:t>
      </w:r>
    </w:p>
    <w:p w:rsidR="00A2175F" w:rsidRPr="00633F0E" w:rsidRDefault="00A2175F" w:rsidP="00401B03">
      <w:pPr>
        <w:numPr>
          <w:ilvl w:val="1"/>
          <w:numId w:val="25"/>
        </w:numPr>
        <w:tabs>
          <w:tab w:val="clear" w:pos="1440"/>
        </w:tabs>
        <w:ind w:left="748"/>
        <w:rPr>
          <w:lang w:val="fr-FR"/>
        </w:rPr>
      </w:pPr>
      <w:r w:rsidRPr="00633F0E">
        <w:rPr>
          <w:lang w:val="fr-FR"/>
        </w:rPr>
        <w:t xml:space="preserve">Admission des enfants à la PEC </w:t>
      </w:r>
      <w:smartTag w:uri="urn:schemas-microsoft-com:office:smarttags" w:element="stockticker">
        <w:r w:rsidRPr="00633F0E">
          <w:rPr>
            <w:lang w:val="fr-FR"/>
          </w:rPr>
          <w:t>MAS</w:t>
        </w:r>
      </w:smartTag>
      <w:r w:rsidRPr="00633F0E">
        <w:rPr>
          <w:lang w:val="fr-FR"/>
        </w:rPr>
        <w:t xml:space="preserve"> ambulatoire</w:t>
      </w:r>
    </w:p>
    <w:p w:rsidR="00A2175F" w:rsidRPr="00633F0E" w:rsidRDefault="00A2175F" w:rsidP="00401B03">
      <w:pPr>
        <w:numPr>
          <w:ilvl w:val="1"/>
          <w:numId w:val="25"/>
        </w:numPr>
        <w:tabs>
          <w:tab w:val="clear" w:pos="1440"/>
        </w:tabs>
        <w:ind w:left="748"/>
        <w:rPr>
          <w:lang w:val="fr-FR"/>
        </w:rPr>
      </w:pPr>
      <w:r w:rsidRPr="00633F0E">
        <w:rPr>
          <w:lang w:val="fr-FR"/>
        </w:rPr>
        <w:t xml:space="preserve">Référence vers la PEC </w:t>
      </w:r>
      <w:smartTag w:uri="urn:schemas-microsoft-com:office:smarttags" w:element="stockticker">
        <w:r w:rsidRPr="00633F0E">
          <w:rPr>
            <w:lang w:val="fr-FR"/>
          </w:rPr>
          <w:t>MAS</w:t>
        </w:r>
      </w:smartTag>
      <w:r w:rsidRPr="00633F0E">
        <w:rPr>
          <w:lang w:val="fr-FR"/>
        </w:rPr>
        <w:t xml:space="preserve"> hospitalière </w:t>
      </w:r>
    </w:p>
    <w:p w:rsidR="00A2175F" w:rsidRPr="00633F0E" w:rsidRDefault="00A2175F" w:rsidP="00401B03">
      <w:pPr>
        <w:numPr>
          <w:ilvl w:val="1"/>
          <w:numId w:val="25"/>
        </w:numPr>
        <w:tabs>
          <w:tab w:val="clear" w:pos="1440"/>
        </w:tabs>
        <w:ind w:left="748"/>
        <w:rPr>
          <w:lang w:val="fr-FR"/>
        </w:rPr>
      </w:pPr>
      <w:r w:rsidRPr="00633F0E">
        <w:rPr>
          <w:lang w:val="fr-FR"/>
        </w:rPr>
        <w:t xml:space="preserve">Prise en charge de la </w:t>
      </w:r>
      <w:smartTag w:uri="urn:schemas-microsoft-com:office:smarttags" w:element="stockticker">
        <w:r w:rsidRPr="00633F0E">
          <w:rPr>
            <w:lang w:val="fr-FR"/>
          </w:rPr>
          <w:t>MAS</w:t>
        </w:r>
      </w:smartTag>
      <w:r w:rsidRPr="00633F0E">
        <w:rPr>
          <w:lang w:val="fr-FR"/>
        </w:rPr>
        <w:t xml:space="preserve"> (traitement, prescription des médicaments et </w:t>
      </w:r>
      <w:r w:rsidR="00CB4A6C">
        <w:rPr>
          <w:lang w:val="fr-FR"/>
        </w:rPr>
        <w:t>d’</w:t>
      </w:r>
      <w:r w:rsidRPr="00633F0E">
        <w:rPr>
          <w:lang w:val="fr-FR"/>
        </w:rPr>
        <w:t>aliment thérapeutique prêt à l’emploi [ATPE])</w:t>
      </w:r>
    </w:p>
    <w:p w:rsidR="00A2175F" w:rsidRPr="00633F0E" w:rsidRDefault="00A2175F" w:rsidP="00401B03">
      <w:pPr>
        <w:numPr>
          <w:ilvl w:val="1"/>
          <w:numId w:val="25"/>
        </w:numPr>
        <w:tabs>
          <w:tab w:val="clear" w:pos="1440"/>
        </w:tabs>
        <w:ind w:left="748"/>
        <w:rPr>
          <w:lang w:val="fr-FR"/>
        </w:rPr>
      </w:pPr>
      <w:r w:rsidRPr="00633F0E">
        <w:rPr>
          <w:lang w:val="fr-FR"/>
        </w:rPr>
        <w:t xml:space="preserve">Organisation et supervision des séances initiales et de suivi de la PEC </w:t>
      </w:r>
      <w:smartTag w:uri="urn:schemas-microsoft-com:office:smarttags" w:element="stockticker">
        <w:r w:rsidRPr="00633F0E">
          <w:rPr>
            <w:lang w:val="fr-FR"/>
          </w:rPr>
          <w:t>MAS</w:t>
        </w:r>
      </w:smartTag>
      <w:r w:rsidRPr="00633F0E">
        <w:rPr>
          <w:lang w:val="fr-FR"/>
        </w:rPr>
        <w:t xml:space="preserve"> ambulatoire</w:t>
      </w:r>
    </w:p>
    <w:p w:rsidR="00A2175F" w:rsidRPr="00633F0E" w:rsidRDefault="00A2175F" w:rsidP="00401B03">
      <w:pPr>
        <w:numPr>
          <w:ilvl w:val="1"/>
          <w:numId w:val="25"/>
        </w:numPr>
        <w:tabs>
          <w:tab w:val="clear" w:pos="1440"/>
        </w:tabs>
        <w:ind w:left="748"/>
        <w:rPr>
          <w:lang w:val="fr-FR"/>
        </w:rPr>
      </w:pPr>
      <w:r w:rsidRPr="00633F0E">
        <w:rPr>
          <w:lang w:val="fr-FR"/>
        </w:rPr>
        <w:t>Sortie des enfants</w:t>
      </w:r>
    </w:p>
    <w:p w:rsidR="00A2175F" w:rsidRPr="00633F0E" w:rsidRDefault="00A2175F" w:rsidP="00401B03">
      <w:pPr>
        <w:numPr>
          <w:ilvl w:val="1"/>
          <w:numId w:val="25"/>
        </w:numPr>
        <w:tabs>
          <w:tab w:val="clear" w:pos="1440"/>
        </w:tabs>
        <w:ind w:left="748"/>
        <w:rPr>
          <w:lang w:val="fr-FR"/>
        </w:rPr>
      </w:pPr>
      <w:r w:rsidRPr="00633F0E">
        <w:rPr>
          <w:lang w:val="fr-FR"/>
        </w:rPr>
        <w:t>Suivi individuel : fiche individuelle de suivi</w:t>
      </w:r>
    </w:p>
    <w:p w:rsidR="00A2175F" w:rsidRPr="00633F0E" w:rsidRDefault="00A2175F" w:rsidP="00401B03">
      <w:pPr>
        <w:numPr>
          <w:ilvl w:val="1"/>
          <w:numId w:val="25"/>
        </w:numPr>
        <w:tabs>
          <w:tab w:val="clear" w:pos="1440"/>
        </w:tabs>
        <w:ind w:left="748"/>
        <w:rPr>
          <w:lang w:val="fr-FR"/>
        </w:rPr>
      </w:pPr>
      <w:r w:rsidRPr="00633F0E">
        <w:rPr>
          <w:lang w:val="fr-FR"/>
        </w:rPr>
        <w:t>Suivi et rapports : fiches de pointage, rapports mensuels</w:t>
      </w:r>
    </w:p>
    <w:p w:rsidR="00A2175F" w:rsidRPr="00633F0E" w:rsidRDefault="00A2175F" w:rsidP="00401B03">
      <w:pPr>
        <w:numPr>
          <w:ilvl w:val="1"/>
          <w:numId w:val="25"/>
        </w:numPr>
        <w:tabs>
          <w:tab w:val="clear" w:pos="1440"/>
        </w:tabs>
        <w:ind w:left="748"/>
        <w:rPr>
          <w:lang w:val="fr-FR"/>
        </w:rPr>
      </w:pPr>
      <w:r w:rsidRPr="00633F0E">
        <w:rPr>
          <w:lang w:val="fr-FR"/>
        </w:rPr>
        <w:t>Suivi de l’équipement et des fournitures</w:t>
      </w:r>
    </w:p>
    <w:p w:rsidR="00A2175F" w:rsidRPr="00633F0E" w:rsidRDefault="00A2175F" w:rsidP="00401B03">
      <w:pPr>
        <w:numPr>
          <w:ilvl w:val="1"/>
          <w:numId w:val="25"/>
        </w:numPr>
        <w:tabs>
          <w:tab w:val="clear" w:pos="1440"/>
        </w:tabs>
        <w:ind w:left="748"/>
        <w:rPr>
          <w:lang w:val="fr-FR"/>
        </w:rPr>
      </w:pPr>
      <w:r w:rsidRPr="00633F0E">
        <w:rPr>
          <w:lang w:val="fr-FR"/>
        </w:rPr>
        <w:t>Formation des ASC</w:t>
      </w:r>
    </w:p>
    <w:p w:rsidR="00A2175F" w:rsidRPr="00633F0E" w:rsidRDefault="00A2175F" w:rsidP="00A2175F">
      <w:pPr>
        <w:rPr>
          <w:lang w:val="fr-FR"/>
        </w:rPr>
      </w:pPr>
    </w:p>
    <w:p w:rsidR="00A2175F" w:rsidRPr="00633F0E" w:rsidRDefault="00A2175F" w:rsidP="00A2175F">
      <w:pPr>
        <w:rPr>
          <w:b/>
          <w:lang w:val="fr-FR"/>
        </w:rPr>
      </w:pPr>
      <w:r w:rsidRPr="00633F0E">
        <w:rPr>
          <w:b/>
          <w:lang w:val="fr-FR"/>
        </w:rPr>
        <w:t>ASC</w:t>
      </w:r>
    </w:p>
    <w:p w:rsidR="00A2175F" w:rsidRPr="00633F0E" w:rsidRDefault="00A2175F" w:rsidP="00401B03">
      <w:pPr>
        <w:numPr>
          <w:ilvl w:val="1"/>
          <w:numId w:val="26"/>
        </w:numPr>
        <w:tabs>
          <w:tab w:val="clear" w:pos="1440"/>
          <w:tab w:val="left" w:pos="360"/>
          <w:tab w:val="num" w:pos="748"/>
        </w:tabs>
        <w:ind w:left="748"/>
        <w:rPr>
          <w:lang w:val="fr-FR"/>
        </w:rPr>
      </w:pPr>
      <w:r w:rsidRPr="00633F0E">
        <w:rPr>
          <w:lang w:val="fr-FR"/>
        </w:rPr>
        <w:t>Mesures anthropométriques</w:t>
      </w:r>
    </w:p>
    <w:p w:rsidR="00A2175F" w:rsidRPr="00633F0E" w:rsidRDefault="00A2175F" w:rsidP="00401B03">
      <w:pPr>
        <w:numPr>
          <w:ilvl w:val="1"/>
          <w:numId w:val="26"/>
        </w:numPr>
        <w:tabs>
          <w:tab w:val="clear" w:pos="1440"/>
          <w:tab w:val="left" w:pos="360"/>
          <w:tab w:val="num" w:pos="748"/>
        </w:tabs>
        <w:ind w:left="748"/>
        <w:rPr>
          <w:lang w:val="fr-FR"/>
        </w:rPr>
      </w:pPr>
      <w:r w:rsidRPr="00633F0E">
        <w:rPr>
          <w:lang w:val="fr-FR"/>
        </w:rPr>
        <w:t>Education nutritionnelle et sanitaire en groupe à la structure de santé</w:t>
      </w:r>
    </w:p>
    <w:p w:rsidR="00A2175F" w:rsidRPr="00633F0E" w:rsidRDefault="00A2175F" w:rsidP="00401B03">
      <w:pPr>
        <w:numPr>
          <w:ilvl w:val="1"/>
          <w:numId w:val="26"/>
        </w:numPr>
        <w:tabs>
          <w:tab w:val="clear" w:pos="1440"/>
          <w:tab w:val="left" w:pos="360"/>
          <w:tab w:val="num" w:pos="748"/>
        </w:tabs>
        <w:ind w:left="748"/>
        <w:rPr>
          <w:lang w:val="fr-FR"/>
        </w:rPr>
      </w:pPr>
      <w:r w:rsidRPr="00633F0E">
        <w:rPr>
          <w:lang w:val="fr-FR"/>
        </w:rPr>
        <w:t>Conseils individuels (Counselling) en santé et nutrition à base communautaire</w:t>
      </w:r>
    </w:p>
    <w:p w:rsidR="00A2175F" w:rsidRPr="00633F0E" w:rsidRDefault="00A2175F" w:rsidP="00401B03">
      <w:pPr>
        <w:numPr>
          <w:ilvl w:val="1"/>
          <w:numId w:val="26"/>
        </w:numPr>
        <w:tabs>
          <w:tab w:val="clear" w:pos="1440"/>
          <w:tab w:val="left" w:pos="360"/>
          <w:tab w:val="num" w:pos="748"/>
        </w:tabs>
        <w:ind w:left="748"/>
        <w:rPr>
          <w:lang w:val="fr-FR"/>
        </w:rPr>
      </w:pPr>
      <w:r w:rsidRPr="00633F0E">
        <w:rPr>
          <w:lang w:val="fr-FR"/>
        </w:rPr>
        <w:t>Dépistage et référence communautaires</w:t>
      </w:r>
    </w:p>
    <w:p w:rsidR="00A2175F" w:rsidRPr="00633F0E" w:rsidRDefault="00A2175F" w:rsidP="00401B03">
      <w:pPr>
        <w:numPr>
          <w:ilvl w:val="1"/>
          <w:numId w:val="26"/>
        </w:numPr>
        <w:tabs>
          <w:tab w:val="clear" w:pos="1440"/>
          <w:tab w:val="left" w:pos="360"/>
          <w:tab w:val="num" w:pos="748"/>
        </w:tabs>
        <w:ind w:left="748"/>
        <w:rPr>
          <w:lang w:val="fr-FR"/>
        </w:rPr>
      </w:pPr>
      <w:r w:rsidRPr="00633F0E">
        <w:rPr>
          <w:lang w:val="fr-FR"/>
        </w:rPr>
        <w:t>Visites de suivi à domicile pour les cas à risque</w:t>
      </w:r>
    </w:p>
    <w:p w:rsidR="00A2175F" w:rsidRPr="00633F0E" w:rsidRDefault="00A2175F" w:rsidP="00401B03">
      <w:pPr>
        <w:numPr>
          <w:ilvl w:val="1"/>
          <w:numId w:val="26"/>
        </w:numPr>
        <w:tabs>
          <w:tab w:val="clear" w:pos="1440"/>
          <w:tab w:val="num" w:pos="748"/>
        </w:tabs>
        <w:ind w:left="748"/>
        <w:rPr>
          <w:lang w:val="fr-FR"/>
        </w:rPr>
      </w:pPr>
      <w:r w:rsidRPr="00633F0E">
        <w:rPr>
          <w:lang w:val="fr-FR"/>
        </w:rPr>
        <w:t>Formation des bénévoles</w:t>
      </w:r>
    </w:p>
    <w:p w:rsidR="00A2175F" w:rsidRPr="005F62E1" w:rsidRDefault="00A2175F" w:rsidP="005F62E1"/>
    <w:p w:rsidR="00A2175F" w:rsidRPr="00633F0E" w:rsidRDefault="00A2175F" w:rsidP="00A2175F">
      <w:pPr>
        <w:rPr>
          <w:b/>
          <w:lang w:val="fr-FR"/>
        </w:rPr>
      </w:pPr>
      <w:r w:rsidRPr="00633F0E">
        <w:rPr>
          <w:b/>
          <w:lang w:val="fr-FR"/>
        </w:rPr>
        <w:t>Bénévoles</w:t>
      </w:r>
    </w:p>
    <w:p w:rsidR="00A2175F" w:rsidRPr="00633F0E" w:rsidRDefault="00A2175F" w:rsidP="00401B03">
      <w:pPr>
        <w:numPr>
          <w:ilvl w:val="1"/>
          <w:numId w:val="27"/>
        </w:numPr>
        <w:tabs>
          <w:tab w:val="clear" w:pos="1440"/>
          <w:tab w:val="left" w:pos="360"/>
          <w:tab w:val="num" w:pos="748"/>
        </w:tabs>
        <w:ind w:left="748"/>
        <w:rPr>
          <w:lang w:val="fr-FR"/>
        </w:rPr>
      </w:pPr>
      <w:r w:rsidRPr="00633F0E">
        <w:rPr>
          <w:lang w:val="fr-FR"/>
        </w:rPr>
        <w:t>Education nutritionnelle et sanitaire à base communautaire et conseils individuels (Counselling)</w:t>
      </w:r>
    </w:p>
    <w:p w:rsidR="00A2175F" w:rsidRPr="00633F0E" w:rsidRDefault="00A2175F" w:rsidP="00401B03">
      <w:pPr>
        <w:numPr>
          <w:ilvl w:val="1"/>
          <w:numId w:val="27"/>
        </w:numPr>
        <w:tabs>
          <w:tab w:val="clear" w:pos="1440"/>
          <w:tab w:val="left" w:pos="360"/>
          <w:tab w:val="num" w:pos="748"/>
        </w:tabs>
        <w:ind w:left="748"/>
        <w:rPr>
          <w:lang w:val="fr-FR"/>
        </w:rPr>
      </w:pPr>
      <w:r w:rsidRPr="00633F0E">
        <w:rPr>
          <w:lang w:val="fr-FR"/>
        </w:rPr>
        <w:t>Dépistage et référence communautaires</w:t>
      </w:r>
    </w:p>
    <w:p w:rsidR="00A2175F" w:rsidRPr="00633F0E" w:rsidRDefault="00A2175F" w:rsidP="00401B03">
      <w:pPr>
        <w:numPr>
          <w:ilvl w:val="1"/>
          <w:numId w:val="27"/>
        </w:numPr>
        <w:tabs>
          <w:tab w:val="clear" w:pos="1440"/>
          <w:tab w:val="left" w:pos="360"/>
          <w:tab w:val="num" w:pos="748"/>
        </w:tabs>
        <w:ind w:left="748"/>
        <w:rPr>
          <w:lang w:val="fr-FR"/>
        </w:rPr>
      </w:pPr>
      <w:r w:rsidRPr="00633F0E">
        <w:rPr>
          <w:lang w:val="fr-FR"/>
        </w:rPr>
        <w:t>Visites de suivi à domicile pour les cas à risque</w:t>
      </w:r>
    </w:p>
    <w:p w:rsidR="00A2175F" w:rsidRPr="00633F0E" w:rsidRDefault="00A2175F" w:rsidP="00A2175F">
      <w:pPr>
        <w:rPr>
          <w:lang w:val="fr-FR"/>
        </w:rPr>
      </w:pPr>
    </w:p>
    <w:p w:rsidR="00A2175F" w:rsidRDefault="00A2175F" w:rsidP="00A2175F">
      <w:pPr>
        <w:rPr>
          <w:lang w:val="fr-FR"/>
        </w:rPr>
        <w:sectPr w:rsidR="00A2175F" w:rsidSect="000D2281">
          <w:headerReference w:type="default" r:id="rId45"/>
          <w:footnotePr>
            <w:numRestart w:val="eachPage"/>
          </w:footnotePr>
          <w:pgSz w:w="11909" w:h="16834" w:code="9"/>
          <w:pgMar w:top="1444" w:right="1080" w:bottom="907" w:left="1267" w:header="288" w:footer="720" w:gutter="0"/>
          <w:cols w:space="720"/>
          <w:docGrid w:linePitch="360"/>
        </w:sectPr>
      </w:pPr>
    </w:p>
    <w:p w:rsidR="005F62E1" w:rsidRDefault="00A2175F" w:rsidP="005F62E1">
      <w:pPr>
        <w:pStyle w:val="StyleLearningObjectiveAuto"/>
        <w:rPr>
          <w:bCs w:val="0"/>
          <w:caps w:val="0"/>
          <w:lang w:val="fr-FR"/>
        </w:rPr>
      </w:pPr>
      <w:r w:rsidRPr="005F62E1">
        <w:rPr>
          <w:bCs w:val="0"/>
          <w:caps w:val="0"/>
          <w:lang w:val="fr-FR"/>
        </w:rPr>
        <w:lastRenderedPageBreak/>
        <w:t xml:space="preserve">Document 7.12 </w:t>
      </w:r>
    </w:p>
    <w:p w:rsidR="00A2175F" w:rsidRPr="005F62E1" w:rsidRDefault="00A2175F" w:rsidP="005F62E1">
      <w:pPr>
        <w:pStyle w:val="StyleLearningObjectiveAuto"/>
        <w:rPr>
          <w:bCs w:val="0"/>
          <w:caps w:val="0"/>
          <w:lang w:val="fr-FR"/>
        </w:rPr>
      </w:pPr>
      <w:r w:rsidRPr="005F62E1">
        <w:rPr>
          <w:bCs w:val="0"/>
          <w:caps w:val="0"/>
          <w:lang w:val="fr-FR"/>
        </w:rPr>
        <w:t>Calculer les besoins estimés en matière d’ATPE</w:t>
      </w:r>
    </w:p>
    <w:p w:rsidR="00A2175F" w:rsidRPr="00633F0E" w:rsidRDefault="00A2175F" w:rsidP="00A2175F">
      <w:pPr>
        <w:rPr>
          <w:lang w:val="fr-FR"/>
        </w:rPr>
      </w:pPr>
    </w:p>
    <w:p w:rsidR="00A2175F" w:rsidRPr="00633F0E" w:rsidRDefault="00A2175F" w:rsidP="00A2175F">
      <w:pPr>
        <w:jc w:val="both"/>
        <w:rPr>
          <w:b/>
          <w:lang w:val="fr-FR"/>
        </w:rPr>
      </w:pPr>
    </w:p>
    <w:p w:rsidR="00A2175F" w:rsidRPr="00633F0E" w:rsidRDefault="00A2175F" w:rsidP="00A2175F">
      <w:pPr>
        <w:rPr>
          <w:b/>
          <w:lang w:val="fr-FR"/>
        </w:rPr>
      </w:pPr>
      <w:r w:rsidRPr="00633F0E">
        <w:rPr>
          <w:b/>
          <w:lang w:val="fr-FR"/>
        </w:rPr>
        <w:t xml:space="preserve">Besoins estimés en aliment thérapeutique prêt à l’emploi (ATPE) pour la PEC </w:t>
      </w:r>
      <w:smartTag w:uri="urn:schemas-microsoft-com:office:smarttags" w:element="stockticker">
        <w:r w:rsidRPr="00633F0E">
          <w:rPr>
            <w:b/>
            <w:lang w:val="fr-FR"/>
          </w:rPr>
          <w:t>MAS</w:t>
        </w:r>
      </w:smartTag>
      <w:r w:rsidRPr="00633F0E">
        <w:rPr>
          <w:b/>
          <w:lang w:val="fr-FR"/>
        </w:rPr>
        <w:t xml:space="preserve"> ambulatoire par district et par mois en fonction du régime de l’ATPE (Plumpy’Nut</w:t>
      </w:r>
      <w:r w:rsidRPr="00633F0E">
        <w:rPr>
          <w:rFonts w:cs="Tahoma"/>
          <w:b/>
          <w:lang w:val="fr-FR"/>
        </w:rPr>
        <w:t>®</w:t>
      </w:r>
      <w:r w:rsidRPr="00633F0E">
        <w:rPr>
          <w:b/>
          <w:lang w:val="fr-FR"/>
        </w:rPr>
        <w:t>) d</w:t>
      </w:r>
      <w:r>
        <w:rPr>
          <w:b/>
          <w:lang w:val="fr-FR"/>
        </w:rPr>
        <w:t>’</w:t>
      </w:r>
      <w:r w:rsidRPr="00633F0E">
        <w:rPr>
          <w:b/>
          <w:lang w:val="fr-FR"/>
        </w:rPr>
        <w:t>environ 200 kilocalories (kcal) par  kg par jour en moyenne.</w:t>
      </w:r>
    </w:p>
    <w:p w:rsidR="00A2175F" w:rsidRPr="00633F0E" w:rsidRDefault="00A2175F" w:rsidP="00A2175F">
      <w:pPr>
        <w:rPr>
          <w:lang w:val="fr-FR"/>
        </w:rPr>
      </w:pPr>
    </w:p>
    <w:p w:rsidR="00A2175F" w:rsidRPr="00633F0E" w:rsidRDefault="00A2175F" w:rsidP="00A2175F">
      <w:pPr>
        <w:rPr>
          <w:lang w:val="fr-FR"/>
        </w:rPr>
      </w:pPr>
      <w:r>
        <w:rPr>
          <w:lang w:val="fr-FR"/>
        </w:rPr>
        <w:t>Chaque enfant dans la</w:t>
      </w:r>
      <w:r w:rsidRPr="00633F0E">
        <w:rPr>
          <w:lang w:val="fr-FR"/>
        </w:rPr>
        <w:t xml:space="preserve"> PEC </w:t>
      </w:r>
      <w:smartTag w:uri="urn:schemas-microsoft-com:office:smarttags" w:element="stockticker">
        <w:r w:rsidRPr="00633F0E">
          <w:rPr>
            <w:lang w:val="fr-FR"/>
          </w:rPr>
          <w:t>MAS</w:t>
        </w:r>
      </w:smartTag>
      <w:r w:rsidRPr="00633F0E">
        <w:rPr>
          <w:lang w:val="fr-FR"/>
        </w:rPr>
        <w:t xml:space="preserve"> ambulatoire consomme environ 20 </w:t>
      </w:r>
      <w:r w:rsidR="00CB4A6C">
        <w:rPr>
          <w:lang w:val="fr-FR"/>
        </w:rPr>
        <w:t>sachets d</w:t>
      </w:r>
      <w:r w:rsidRPr="00633F0E">
        <w:rPr>
          <w:lang w:val="fr-FR"/>
        </w:rPr>
        <w:t xml:space="preserve">’ATPE par semaine. La consommation totale dans </w:t>
      </w:r>
      <w:r>
        <w:rPr>
          <w:lang w:val="fr-FR"/>
        </w:rPr>
        <w:t xml:space="preserve">la </w:t>
      </w:r>
      <w:r w:rsidRPr="00633F0E">
        <w:rPr>
          <w:lang w:val="fr-FR"/>
        </w:rPr>
        <w:t xml:space="preserve">PEC </w:t>
      </w:r>
      <w:smartTag w:uri="urn:schemas-microsoft-com:office:smarttags" w:element="stockticker">
        <w:r w:rsidRPr="00633F0E">
          <w:rPr>
            <w:lang w:val="fr-FR"/>
          </w:rPr>
          <w:t>MAS</w:t>
        </w:r>
      </w:smartTag>
      <w:r w:rsidRPr="00633F0E">
        <w:rPr>
          <w:lang w:val="fr-FR"/>
        </w:rPr>
        <w:t xml:space="preserve"> ambulatoire par période donnée est calculée de la manière suivante :  </w:t>
      </w:r>
    </w:p>
    <w:p w:rsidR="00A2175F" w:rsidRPr="00633F0E" w:rsidRDefault="00A2175F" w:rsidP="00A2175F">
      <w:pPr>
        <w:rPr>
          <w:lang w:val="fr-FR"/>
        </w:rPr>
      </w:pPr>
    </w:p>
    <w:tbl>
      <w:tblPr>
        <w:tblW w:w="0" w:type="auto"/>
        <w:tblBorders>
          <w:top w:val="nil"/>
          <w:left w:val="nil"/>
          <w:bottom w:val="nil"/>
          <w:right w:val="nil"/>
        </w:tblBorders>
        <w:tblLayout w:type="fixed"/>
        <w:tblLook w:val="0000"/>
      </w:tblPr>
      <w:tblGrid>
        <w:gridCol w:w="1212"/>
        <w:gridCol w:w="6302"/>
        <w:gridCol w:w="1700"/>
      </w:tblGrid>
      <w:tr w:rsidR="00A2175F" w:rsidRPr="00633F0E">
        <w:trPr>
          <w:trHeight w:val="280"/>
        </w:trPr>
        <w:tc>
          <w:tcPr>
            <w:tcW w:w="9214" w:type="dxa"/>
            <w:gridSpan w:val="3"/>
            <w:tcBorders>
              <w:top w:val="nil"/>
              <w:left w:val="nil"/>
              <w:bottom w:val="single" w:sz="4" w:space="0" w:color="auto"/>
              <w:right w:val="nil"/>
            </w:tcBorders>
            <w:shd w:val="clear" w:color="auto" w:fill="F3F3F3"/>
            <w:vAlign w:val="center"/>
          </w:tcPr>
          <w:p w:rsidR="00A2175F" w:rsidRPr="00633F0E" w:rsidRDefault="00A2175F" w:rsidP="00B708AA">
            <w:pPr>
              <w:rPr>
                <w:sz w:val="18"/>
                <w:szCs w:val="18"/>
                <w:lang w:val="fr-FR"/>
              </w:rPr>
            </w:pPr>
            <w:r w:rsidRPr="00633F0E">
              <w:rPr>
                <w:b/>
                <w:sz w:val="18"/>
                <w:szCs w:val="18"/>
                <w:lang w:val="fr-FR"/>
              </w:rPr>
              <w:t xml:space="preserve">ATPE </w:t>
            </w:r>
          </w:p>
        </w:tc>
      </w:tr>
      <w:tr w:rsidR="00A2175F" w:rsidRPr="00633F0E">
        <w:trPr>
          <w:trHeight w:val="280"/>
        </w:trPr>
        <w:tc>
          <w:tcPr>
            <w:tcW w:w="1212" w:type="dxa"/>
            <w:tcBorders>
              <w:top w:val="single" w:sz="4" w:space="0" w:color="auto"/>
              <w:left w:val="nil"/>
              <w:bottom w:val="single" w:sz="8"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A </w:t>
            </w:r>
          </w:p>
        </w:tc>
        <w:tc>
          <w:tcPr>
            <w:tcW w:w="6302" w:type="dxa"/>
            <w:tcBorders>
              <w:top w:val="single" w:sz="4" w:space="0" w:color="auto"/>
              <w:left w:val="single" w:sz="4" w:space="0" w:color="000000"/>
              <w:bottom w:val="single" w:sz="8" w:space="0" w:color="000000"/>
              <w:right w:val="single" w:sz="6" w:space="0" w:color="000000"/>
            </w:tcBorders>
          </w:tcPr>
          <w:p w:rsidR="00A2175F" w:rsidRPr="00633F0E" w:rsidRDefault="00A2175F" w:rsidP="00B708AA">
            <w:pPr>
              <w:rPr>
                <w:sz w:val="18"/>
                <w:szCs w:val="18"/>
                <w:lang w:val="fr-FR"/>
              </w:rPr>
            </w:pPr>
            <w:r w:rsidRPr="00633F0E">
              <w:rPr>
                <w:sz w:val="18"/>
                <w:szCs w:val="18"/>
                <w:lang w:val="fr-FR"/>
              </w:rPr>
              <w:t xml:space="preserve">Nombre de bénéficiaires de la PEC </w:t>
            </w:r>
            <w:smartTag w:uri="urn:schemas-microsoft-com:office:smarttags" w:element="stockticker">
              <w:r w:rsidRPr="00633F0E">
                <w:rPr>
                  <w:sz w:val="18"/>
                  <w:szCs w:val="18"/>
                  <w:lang w:val="fr-FR"/>
                </w:rPr>
                <w:t>MAS</w:t>
              </w:r>
            </w:smartTag>
            <w:r w:rsidRPr="00633F0E">
              <w:rPr>
                <w:sz w:val="18"/>
                <w:szCs w:val="18"/>
                <w:lang w:val="fr-FR"/>
              </w:rPr>
              <w:t xml:space="preserve"> ambulatoire </w:t>
            </w:r>
          </w:p>
        </w:tc>
        <w:tc>
          <w:tcPr>
            <w:tcW w:w="1700" w:type="dxa"/>
            <w:tcBorders>
              <w:top w:val="single" w:sz="4" w:space="0" w:color="auto"/>
              <w:left w:val="single" w:sz="6" w:space="0" w:color="000000"/>
              <w:bottom w:val="single" w:sz="8" w:space="0" w:color="000000"/>
              <w:right w:val="nil"/>
            </w:tcBorders>
          </w:tcPr>
          <w:p w:rsidR="00A2175F" w:rsidRPr="00633F0E" w:rsidRDefault="00A2175F" w:rsidP="00B708AA">
            <w:pPr>
              <w:rPr>
                <w:sz w:val="18"/>
                <w:szCs w:val="18"/>
                <w:lang w:val="fr-FR"/>
              </w:rPr>
            </w:pPr>
            <w:r w:rsidRPr="00633F0E">
              <w:rPr>
                <w:sz w:val="18"/>
                <w:szCs w:val="18"/>
                <w:lang w:val="fr-FR"/>
              </w:rPr>
              <w:t xml:space="preserve">A </w:t>
            </w:r>
          </w:p>
        </w:tc>
      </w:tr>
      <w:tr w:rsidR="00A2175F" w:rsidRPr="00633F0E">
        <w:trPr>
          <w:trHeight w:val="280"/>
        </w:trPr>
        <w:tc>
          <w:tcPr>
            <w:tcW w:w="1212" w:type="dxa"/>
            <w:tcBorders>
              <w:top w:val="single" w:sz="8" w:space="0" w:color="000000"/>
              <w:left w:val="nil"/>
              <w:bottom w:val="single" w:sz="8"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B </w:t>
            </w:r>
          </w:p>
        </w:tc>
        <w:tc>
          <w:tcPr>
            <w:tcW w:w="6302" w:type="dxa"/>
            <w:tcBorders>
              <w:top w:val="single" w:sz="8" w:space="0" w:color="000000"/>
              <w:left w:val="single" w:sz="4" w:space="0" w:color="000000"/>
              <w:bottom w:val="single" w:sz="8" w:space="0" w:color="000000"/>
              <w:right w:val="single" w:sz="6" w:space="0" w:color="000000"/>
            </w:tcBorders>
          </w:tcPr>
          <w:p w:rsidR="00A2175F" w:rsidRPr="00633F0E" w:rsidRDefault="00A2175F" w:rsidP="00B708AA">
            <w:pPr>
              <w:rPr>
                <w:sz w:val="18"/>
                <w:szCs w:val="18"/>
                <w:lang w:val="fr-FR"/>
              </w:rPr>
            </w:pPr>
            <w:r w:rsidRPr="00633F0E">
              <w:rPr>
                <w:sz w:val="18"/>
                <w:szCs w:val="18"/>
                <w:lang w:val="fr-FR"/>
              </w:rPr>
              <w:t>Consommation mensuelle par enfant (</w:t>
            </w:r>
            <w:r w:rsidR="00CB4A6C">
              <w:rPr>
                <w:rFonts w:cs="Tahoma"/>
                <w:sz w:val="18"/>
                <w:szCs w:val="18"/>
                <w:lang w:val="fr-FR"/>
              </w:rPr>
              <w:t>±</w:t>
            </w:r>
            <w:r w:rsidRPr="00633F0E">
              <w:rPr>
                <w:sz w:val="18"/>
                <w:szCs w:val="18"/>
                <w:lang w:val="fr-FR"/>
              </w:rPr>
              <w:t xml:space="preserve">20 </w:t>
            </w:r>
            <w:r w:rsidR="00CB4A6C">
              <w:rPr>
                <w:sz w:val="18"/>
                <w:szCs w:val="18"/>
                <w:lang w:val="fr-FR"/>
              </w:rPr>
              <w:t>sachets</w:t>
            </w:r>
            <w:r w:rsidRPr="00633F0E">
              <w:rPr>
                <w:sz w:val="18"/>
                <w:szCs w:val="18"/>
                <w:lang w:val="fr-FR"/>
              </w:rPr>
              <w:t xml:space="preserve">/enfants/semaine) </w:t>
            </w:r>
          </w:p>
        </w:tc>
        <w:tc>
          <w:tcPr>
            <w:tcW w:w="1700" w:type="dxa"/>
            <w:tcBorders>
              <w:top w:val="single" w:sz="8" w:space="0" w:color="000000"/>
              <w:left w:val="single" w:sz="6" w:space="0" w:color="000000"/>
              <w:bottom w:val="single" w:sz="8" w:space="0" w:color="000000"/>
              <w:right w:val="nil"/>
            </w:tcBorders>
          </w:tcPr>
          <w:p w:rsidR="00A2175F" w:rsidRPr="00633F0E" w:rsidRDefault="00A2175F" w:rsidP="00B708AA">
            <w:pPr>
              <w:rPr>
                <w:sz w:val="18"/>
                <w:szCs w:val="18"/>
                <w:lang w:val="fr-FR"/>
              </w:rPr>
            </w:pPr>
            <w:r w:rsidRPr="00633F0E">
              <w:rPr>
                <w:sz w:val="18"/>
                <w:szCs w:val="18"/>
                <w:lang w:val="fr-FR"/>
              </w:rPr>
              <w:t xml:space="preserve">80 </w:t>
            </w:r>
          </w:p>
        </w:tc>
      </w:tr>
      <w:tr w:rsidR="00A2175F" w:rsidRPr="00633F0E">
        <w:trPr>
          <w:trHeight w:val="280"/>
        </w:trPr>
        <w:tc>
          <w:tcPr>
            <w:tcW w:w="1212" w:type="dxa"/>
            <w:tcBorders>
              <w:top w:val="single" w:sz="8" w:space="0" w:color="000000"/>
              <w:left w:val="nil"/>
              <w:bottom w:val="single" w:sz="8"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C </w:t>
            </w:r>
          </w:p>
        </w:tc>
        <w:tc>
          <w:tcPr>
            <w:tcW w:w="6302" w:type="dxa"/>
            <w:tcBorders>
              <w:top w:val="single" w:sz="8" w:space="0" w:color="000000"/>
              <w:left w:val="single" w:sz="4" w:space="0" w:color="000000"/>
              <w:bottom w:val="single" w:sz="8" w:space="0" w:color="000000"/>
              <w:right w:val="single" w:sz="6" w:space="0" w:color="000000"/>
            </w:tcBorders>
          </w:tcPr>
          <w:p w:rsidR="00A2175F" w:rsidRPr="00633F0E" w:rsidRDefault="00A2175F" w:rsidP="00B708AA">
            <w:pPr>
              <w:rPr>
                <w:sz w:val="18"/>
                <w:szCs w:val="18"/>
                <w:lang w:val="fr-FR"/>
              </w:rPr>
            </w:pPr>
            <w:r w:rsidRPr="00633F0E">
              <w:rPr>
                <w:sz w:val="18"/>
                <w:szCs w:val="18"/>
                <w:lang w:val="fr-FR"/>
              </w:rPr>
              <w:t xml:space="preserve">Consommation mensuelle de </w:t>
            </w:r>
            <w:r w:rsidR="00CB4A6C">
              <w:rPr>
                <w:sz w:val="18"/>
                <w:szCs w:val="18"/>
                <w:lang w:val="fr-FR"/>
              </w:rPr>
              <w:t>sachets</w:t>
            </w:r>
            <w:r w:rsidRPr="00633F0E">
              <w:rPr>
                <w:sz w:val="18"/>
                <w:szCs w:val="18"/>
                <w:lang w:val="fr-FR"/>
              </w:rPr>
              <w:t xml:space="preserve"> pour la PEC </w:t>
            </w:r>
            <w:smartTag w:uri="urn:schemas-microsoft-com:office:smarttags" w:element="stockticker">
              <w:r w:rsidRPr="00633F0E">
                <w:rPr>
                  <w:sz w:val="18"/>
                  <w:szCs w:val="18"/>
                  <w:lang w:val="fr-FR"/>
                </w:rPr>
                <w:t>MAS</w:t>
              </w:r>
            </w:smartTag>
            <w:r w:rsidRPr="00633F0E">
              <w:rPr>
                <w:sz w:val="18"/>
                <w:szCs w:val="18"/>
                <w:lang w:val="fr-FR"/>
              </w:rPr>
              <w:t xml:space="preserve"> ambulatoire  </w:t>
            </w:r>
          </w:p>
        </w:tc>
        <w:tc>
          <w:tcPr>
            <w:tcW w:w="1700" w:type="dxa"/>
            <w:tcBorders>
              <w:top w:val="single" w:sz="8" w:space="0" w:color="000000"/>
              <w:left w:val="single" w:sz="6" w:space="0" w:color="000000"/>
              <w:bottom w:val="single" w:sz="8" w:space="0" w:color="000000"/>
              <w:right w:val="nil"/>
            </w:tcBorders>
          </w:tcPr>
          <w:p w:rsidR="00A2175F" w:rsidRPr="00633F0E" w:rsidRDefault="00A2175F" w:rsidP="00B708AA">
            <w:pPr>
              <w:rPr>
                <w:sz w:val="18"/>
                <w:szCs w:val="18"/>
                <w:lang w:val="fr-FR"/>
              </w:rPr>
            </w:pPr>
            <w:r w:rsidRPr="00633F0E">
              <w:rPr>
                <w:sz w:val="18"/>
                <w:szCs w:val="18"/>
                <w:lang w:val="fr-FR"/>
              </w:rPr>
              <w:t xml:space="preserve">A x B </w:t>
            </w:r>
          </w:p>
        </w:tc>
      </w:tr>
      <w:tr w:rsidR="00A2175F" w:rsidRPr="00633F0E">
        <w:trPr>
          <w:trHeight w:val="280"/>
        </w:trPr>
        <w:tc>
          <w:tcPr>
            <w:tcW w:w="1212" w:type="dxa"/>
            <w:tcBorders>
              <w:top w:val="single" w:sz="8" w:space="0" w:color="000000"/>
              <w:left w:val="nil"/>
              <w:bottom w:val="single" w:sz="8"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D </w:t>
            </w:r>
          </w:p>
        </w:tc>
        <w:tc>
          <w:tcPr>
            <w:tcW w:w="6302" w:type="dxa"/>
            <w:tcBorders>
              <w:top w:val="single" w:sz="8" w:space="0" w:color="000000"/>
              <w:left w:val="single" w:sz="4" w:space="0" w:color="000000"/>
              <w:bottom w:val="single" w:sz="8" w:space="0" w:color="000000"/>
              <w:right w:val="single" w:sz="6" w:space="0" w:color="000000"/>
            </w:tcBorders>
          </w:tcPr>
          <w:p w:rsidR="00A2175F" w:rsidRPr="00633F0E" w:rsidRDefault="00A2175F" w:rsidP="00B708AA">
            <w:pPr>
              <w:rPr>
                <w:sz w:val="18"/>
                <w:szCs w:val="18"/>
                <w:lang w:val="fr-FR"/>
              </w:rPr>
            </w:pPr>
            <w:r w:rsidRPr="00633F0E">
              <w:rPr>
                <w:sz w:val="18"/>
                <w:szCs w:val="18"/>
                <w:lang w:val="fr-FR"/>
              </w:rPr>
              <w:t xml:space="preserve">Consommation mensuelle de cartons pour la PEC </w:t>
            </w:r>
            <w:smartTag w:uri="urn:schemas-microsoft-com:office:smarttags" w:element="stockticker">
              <w:r w:rsidRPr="00633F0E">
                <w:rPr>
                  <w:sz w:val="18"/>
                  <w:szCs w:val="18"/>
                  <w:lang w:val="fr-FR"/>
                </w:rPr>
                <w:t>MAS</w:t>
              </w:r>
            </w:smartTag>
            <w:r w:rsidRPr="00633F0E">
              <w:rPr>
                <w:sz w:val="18"/>
                <w:szCs w:val="18"/>
                <w:lang w:val="fr-FR"/>
              </w:rPr>
              <w:t xml:space="preserve"> ambulatoire </w:t>
            </w:r>
          </w:p>
        </w:tc>
        <w:tc>
          <w:tcPr>
            <w:tcW w:w="1700" w:type="dxa"/>
            <w:tcBorders>
              <w:top w:val="single" w:sz="8" w:space="0" w:color="000000"/>
              <w:left w:val="single" w:sz="6" w:space="0" w:color="000000"/>
              <w:bottom w:val="single" w:sz="8" w:space="0" w:color="000000"/>
              <w:right w:val="nil"/>
            </w:tcBorders>
          </w:tcPr>
          <w:p w:rsidR="00A2175F" w:rsidRPr="00633F0E" w:rsidRDefault="00A2175F" w:rsidP="00B708AA">
            <w:pPr>
              <w:rPr>
                <w:sz w:val="18"/>
                <w:szCs w:val="18"/>
                <w:lang w:val="fr-FR"/>
              </w:rPr>
            </w:pPr>
            <w:r w:rsidRPr="00633F0E">
              <w:rPr>
                <w:sz w:val="18"/>
                <w:szCs w:val="18"/>
                <w:lang w:val="fr-FR"/>
              </w:rPr>
              <w:t xml:space="preserve">C/150 </w:t>
            </w:r>
          </w:p>
        </w:tc>
      </w:tr>
      <w:tr w:rsidR="00A2175F" w:rsidRPr="00633F0E">
        <w:trPr>
          <w:trHeight w:val="280"/>
        </w:trPr>
        <w:tc>
          <w:tcPr>
            <w:tcW w:w="1212" w:type="dxa"/>
            <w:tcBorders>
              <w:top w:val="single" w:sz="8" w:space="0" w:color="000000"/>
              <w:left w:val="nil"/>
              <w:bottom w:val="single" w:sz="8"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E </w:t>
            </w:r>
          </w:p>
        </w:tc>
        <w:tc>
          <w:tcPr>
            <w:tcW w:w="6302" w:type="dxa"/>
            <w:tcBorders>
              <w:top w:val="single" w:sz="8" w:space="0" w:color="000000"/>
              <w:left w:val="single" w:sz="4" w:space="0" w:color="000000"/>
              <w:bottom w:val="single" w:sz="8" w:space="0" w:color="000000"/>
              <w:right w:val="single" w:sz="6" w:space="0" w:color="000000"/>
            </w:tcBorders>
          </w:tcPr>
          <w:p w:rsidR="00A2175F" w:rsidRPr="00633F0E" w:rsidRDefault="00A2175F" w:rsidP="00B708AA">
            <w:pPr>
              <w:rPr>
                <w:sz w:val="18"/>
                <w:szCs w:val="18"/>
                <w:lang w:val="fr-FR"/>
              </w:rPr>
            </w:pPr>
            <w:r w:rsidRPr="00633F0E">
              <w:rPr>
                <w:sz w:val="18"/>
                <w:szCs w:val="18"/>
                <w:lang w:val="fr-FR"/>
              </w:rPr>
              <w:t>Poids net mensuel (T) (</w:t>
            </w:r>
            <w:r w:rsidR="00CB4A6C">
              <w:rPr>
                <w:rFonts w:cs="Tahoma"/>
                <w:sz w:val="18"/>
                <w:szCs w:val="18"/>
                <w:lang w:val="fr-FR"/>
              </w:rPr>
              <w:t>±</w:t>
            </w:r>
            <w:r w:rsidRPr="00633F0E">
              <w:rPr>
                <w:sz w:val="18"/>
                <w:szCs w:val="18"/>
                <w:lang w:val="fr-FR"/>
              </w:rPr>
              <w:t xml:space="preserve">13,8 kg/carton) </w:t>
            </w:r>
          </w:p>
        </w:tc>
        <w:tc>
          <w:tcPr>
            <w:tcW w:w="1700" w:type="dxa"/>
            <w:tcBorders>
              <w:top w:val="single" w:sz="8" w:space="0" w:color="000000"/>
              <w:left w:val="single" w:sz="6" w:space="0" w:color="000000"/>
              <w:bottom w:val="single" w:sz="8" w:space="0" w:color="000000"/>
              <w:right w:val="nil"/>
            </w:tcBorders>
          </w:tcPr>
          <w:p w:rsidR="00A2175F" w:rsidRPr="00633F0E" w:rsidRDefault="00A2175F" w:rsidP="00B708AA">
            <w:pPr>
              <w:rPr>
                <w:sz w:val="18"/>
                <w:szCs w:val="18"/>
                <w:lang w:val="fr-FR"/>
              </w:rPr>
            </w:pPr>
            <w:r w:rsidRPr="00633F0E">
              <w:rPr>
                <w:sz w:val="18"/>
                <w:szCs w:val="18"/>
                <w:lang w:val="fr-FR"/>
              </w:rPr>
              <w:t>D x 13,8/1</w:t>
            </w:r>
            <w:r w:rsidR="00801143">
              <w:rPr>
                <w:sz w:val="18"/>
                <w:szCs w:val="18"/>
                <w:lang w:val="fr-FR"/>
              </w:rPr>
              <w:t xml:space="preserve"> </w:t>
            </w:r>
            <w:r w:rsidRPr="00633F0E">
              <w:rPr>
                <w:sz w:val="18"/>
                <w:szCs w:val="18"/>
                <w:lang w:val="fr-FR"/>
              </w:rPr>
              <w:t xml:space="preserve">000 </w:t>
            </w:r>
          </w:p>
        </w:tc>
      </w:tr>
      <w:tr w:rsidR="00A2175F" w:rsidRPr="00633F0E">
        <w:trPr>
          <w:trHeight w:val="280"/>
        </w:trPr>
        <w:tc>
          <w:tcPr>
            <w:tcW w:w="1212" w:type="dxa"/>
            <w:tcBorders>
              <w:top w:val="single" w:sz="8" w:space="0" w:color="000000"/>
              <w:left w:val="nil"/>
              <w:bottom w:val="nil"/>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F </w:t>
            </w:r>
          </w:p>
        </w:tc>
        <w:tc>
          <w:tcPr>
            <w:tcW w:w="6302" w:type="dxa"/>
            <w:tcBorders>
              <w:top w:val="single" w:sz="8" w:space="0" w:color="000000"/>
              <w:left w:val="single" w:sz="4" w:space="0" w:color="000000"/>
              <w:bottom w:val="nil"/>
              <w:right w:val="single" w:sz="6" w:space="0" w:color="000000"/>
            </w:tcBorders>
          </w:tcPr>
          <w:p w:rsidR="00A2175F" w:rsidRPr="00633F0E" w:rsidRDefault="00A2175F" w:rsidP="00B708AA">
            <w:pPr>
              <w:rPr>
                <w:sz w:val="18"/>
                <w:szCs w:val="18"/>
                <w:lang w:val="fr-FR"/>
              </w:rPr>
            </w:pPr>
            <w:r w:rsidRPr="00633F0E">
              <w:rPr>
                <w:sz w:val="18"/>
                <w:szCs w:val="18"/>
                <w:lang w:val="fr-FR"/>
              </w:rPr>
              <w:t>Poids brut mensuel (T) (</w:t>
            </w:r>
            <w:r w:rsidR="00CB4A6C">
              <w:rPr>
                <w:rFonts w:cs="Tahoma"/>
                <w:sz w:val="18"/>
                <w:szCs w:val="18"/>
                <w:lang w:val="fr-FR"/>
              </w:rPr>
              <w:t>±</w:t>
            </w:r>
            <w:r w:rsidRPr="00633F0E">
              <w:rPr>
                <w:sz w:val="18"/>
                <w:szCs w:val="18"/>
                <w:lang w:val="fr-FR"/>
              </w:rPr>
              <w:t xml:space="preserve">14,9 kg/carton) </w:t>
            </w:r>
          </w:p>
        </w:tc>
        <w:tc>
          <w:tcPr>
            <w:tcW w:w="1700" w:type="dxa"/>
            <w:tcBorders>
              <w:top w:val="single" w:sz="8" w:space="0" w:color="000000"/>
              <w:left w:val="single" w:sz="6" w:space="0" w:color="000000"/>
              <w:bottom w:val="nil"/>
              <w:right w:val="nil"/>
            </w:tcBorders>
          </w:tcPr>
          <w:p w:rsidR="00A2175F" w:rsidRPr="00633F0E" w:rsidRDefault="00A2175F" w:rsidP="00B708AA">
            <w:pPr>
              <w:rPr>
                <w:sz w:val="18"/>
                <w:szCs w:val="18"/>
                <w:lang w:val="fr-FR"/>
              </w:rPr>
            </w:pPr>
            <w:r w:rsidRPr="00633F0E">
              <w:rPr>
                <w:sz w:val="18"/>
                <w:szCs w:val="18"/>
                <w:lang w:val="fr-FR"/>
              </w:rPr>
              <w:t>D x 14,9/1</w:t>
            </w:r>
            <w:r w:rsidR="00801143">
              <w:rPr>
                <w:sz w:val="18"/>
                <w:szCs w:val="18"/>
                <w:lang w:val="fr-FR"/>
              </w:rPr>
              <w:t xml:space="preserve"> </w:t>
            </w:r>
            <w:r w:rsidRPr="00633F0E">
              <w:rPr>
                <w:sz w:val="18"/>
                <w:szCs w:val="18"/>
                <w:lang w:val="fr-FR"/>
              </w:rPr>
              <w:t xml:space="preserve">000 </w:t>
            </w:r>
          </w:p>
        </w:tc>
      </w:tr>
    </w:tbl>
    <w:p w:rsidR="00A2175F" w:rsidRPr="00633F0E" w:rsidRDefault="00A2175F" w:rsidP="00A2175F">
      <w:pPr>
        <w:rPr>
          <w:lang w:val="fr-FR"/>
        </w:rPr>
      </w:pPr>
    </w:p>
    <w:p w:rsidR="00A2175F" w:rsidRPr="00633F0E" w:rsidRDefault="00A2175F" w:rsidP="00A2175F">
      <w:pPr>
        <w:jc w:val="both"/>
        <w:rPr>
          <w:b/>
          <w:lang w:val="fr-FR"/>
        </w:rPr>
      </w:pPr>
    </w:p>
    <w:p w:rsidR="00A2175F" w:rsidRPr="00633F0E" w:rsidRDefault="00A2175F" w:rsidP="00CB748C">
      <w:pPr>
        <w:jc w:val="both"/>
        <w:rPr>
          <w:lang w:val="fr-FR"/>
        </w:rPr>
      </w:pPr>
      <w:r w:rsidRPr="00633F0E">
        <w:rPr>
          <w:b/>
          <w:lang w:val="fr-FR"/>
        </w:rPr>
        <w:t>Exemple</w:t>
      </w:r>
    </w:p>
    <w:tbl>
      <w:tblPr>
        <w:tblW w:w="0" w:type="auto"/>
        <w:tblBorders>
          <w:top w:val="nil"/>
          <w:left w:val="nil"/>
          <w:bottom w:val="nil"/>
          <w:right w:val="nil"/>
        </w:tblBorders>
        <w:tblLayout w:type="fixed"/>
        <w:tblLook w:val="0000"/>
      </w:tblPr>
      <w:tblGrid>
        <w:gridCol w:w="5868"/>
        <w:gridCol w:w="3346"/>
      </w:tblGrid>
      <w:tr w:rsidR="00A2175F" w:rsidRPr="00633F0E">
        <w:trPr>
          <w:trHeight w:val="280"/>
        </w:trPr>
        <w:tc>
          <w:tcPr>
            <w:tcW w:w="9214" w:type="dxa"/>
            <w:gridSpan w:val="2"/>
            <w:tcBorders>
              <w:top w:val="nil"/>
              <w:left w:val="nil"/>
              <w:bottom w:val="single" w:sz="4" w:space="0" w:color="auto"/>
              <w:right w:val="nil"/>
            </w:tcBorders>
            <w:shd w:val="clear" w:color="auto" w:fill="F3F3F3"/>
            <w:vAlign w:val="center"/>
          </w:tcPr>
          <w:p w:rsidR="00A2175F" w:rsidRPr="00633F0E" w:rsidRDefault="00A2175F" w:rsidP="00B708AA">
            <w:pPr>
              <w:rPr>
                <w:sz w:val="18"/>
                <w:szCs w:val="18"/>
                <w:lang w:val="fr-FR"/>
              </w:rPr>
            </w:pPr>
            <w:r w:rsidRPr="00633F0E">
              <w:rPr>
                <w:b/>
                <w:sz w:val="18"/>
                <w:szCs w:val="18"/>
                <w:lang w:val="fr-FR"/>
              </w:rPr>
              <w:t xml:space="preserve">ATPE </w:t>
            </w:r>
          </w:p>
        </w:tc>
      </w:tr>
      <w:tr w:rsidR="00A2175F" w:rsidRPr="00633F0E">
        <w:trPr>
          <w:trHeight w:val="280"/>
        </w:trPr>
        <w:tc>
          <w:tcPr>
            <w:tcW w:w="5868" w:type="dxa"/>
            <w:tcBorders>
              <w:top w:val="single" w:sz="4" w:space="0" w:color="auto"/>
              <w:left w:val="nil"/>
              <w:bottom w:val="single" w:sz="8" w:space="0" w:color="000000"/>
              <w:right w:val="single" w:sz="6" w:space="0" w:color="000000"/>
            </w:tcBorders>
          </w:tcPr>
          <w:p w:rsidR="00A2175F" w:rsidRPr="00633F0E" w:rsidRDefault="00A2175F" w:rsidP="00B708AA">
            <w:pPr>
              <w:rPr>
                <w:sz w:val="18"/>
                <w:szCs w:val="18"/>
                <w:lang w:val="fr-FR"/>
              </w:rPr>
            </w:pPr>
            <w:r w:rsidRPr="00633F0E">
              <w:rPr>
                <w:sz w:val="18"/>
                <w:szCs w:val="18"/>
                <w:lang w:val="fr-FR"/>
              </w:rPr>
              <w:t xml:space="preserve">Nombre de bénéficiaires de la PEC </w:t>
            </w:r>
            <w:smartTag w:uri="urn:schemas-microsoft-com:office:smarttags" w:element="stockticker">
              <w:r w:rsidRPr="00633F0E">
                <w:rPr>
                  <w:sz w:val="18"/>
                  <w:szCs w:val="18"/>
                  <w:lang w:val="fr-FR"/>
                </w:rPr>
                <w:t>MAS</w:t>
              </w:r>
            </w:smartTag>
            <w:r w:rsidRPr="00633F0E">
              <w:rPr>
                <w:sz w:val="18"/>
                <w:szCs w:val="18"/>
                <w:lang w:val="fr-FR"/>
              </w:rPr>
              <w:t xml:space="preserve"> ambulatoire </w:t>
            </w:r>
          </w:p>
        </w:tc>
        <w:tc>
          <w:tcPr>
            <w:tcW w:w="3346" w:type="dxa"/>
            <w:tcBorders>
              <w:top w:val="single" w:sz="4" w:space="0" w:color="auto"/>
              <w:left w:val="single" w:sz="6" w:space="0" w:color="000000"/>
              <w:bottom w:val="single" w:sz="8" w:space="0" w:color="000000"/>
              <w:right w:val="nil"/>
            </w:tcBorders>
          </w:tcPr>
          <w:p w:rsidR="00A2175F" w:rsidRPr="00633F0E" w:rsidRDefault="00A2175F" w:rsidP="00B708AA">
            <w:pPr>
              <w:rPr>
                <w:sz w:val="18"/>
                <w:szCs w:val="18"/>
                <w:lang w:val="fr-FR"/>
              </w:rPr>
            </w:pPr>
            <w:r w:rsidRPr="00633F0E">
              <w:rPr>
                <w:sz w:val="18"/>
                <w:szCs w:val="18"/>
                <w:lang w:val="fr-FR"/>
              </w:rPr>
              <w:t>1</w:t>
            </w:r>
            <w:r w:rsidR="00801143">
              <w:rPr>
                <w:sz w:val="18"/>
                <w:szCs w:val="18"/>
                <w:lang w:val="fr-FR"/>
              </w:rPr>
              <w:t xml:space="preserve"> </w:t>
            </w:r>
            <w:r w:rsidRPr="00633F0E">
              <w:rPr>
                <w:sz w:val="18"/>
                <w:szCs w:val="18"/>
                <w:lang w:val="fr-FR"/>
              </w:rPr>
              <w:t>000 enfants</w:t>
            </w:r>
          </w:p>
        </w:tc>
      </w:tr>
      <w:tr w:rsidR="00A2175F" w:rsidRPr="00633F0E">
        <w:trPr>
          <w:trHeight w:val="280"/>
        </w:trPr>
        <w:tc>
          <w:tcPr>
            <w:tcW w:w="5868" w:type="dxa"/>
            <w:tcBorders>
              <w:top w:val="single" w:sz="8" w:space="0" w:color="000000"/>
              <w:left w:val="nil"/>
              <w:bottom w:val="single" w:sz="8" w:space="0" w:color="000000"/>
              <w:right w:val="single" w:sz="6" w:space="0" w:color="000000"/>
            </w:tcBorders>
          </w:tcPr>
          <w:p w:rsidR="00A2175F" w:rsidRPr="00633F0E" w:rsidRDefault="00A2175F" w:rsidP="00B708AA">
            <w:pPr>
              <w:rPr>
                <w:sz w:val="18"/>
                <w:szCs w:val="18"/>
                <w:lang w:val="fr-FR"/>
              </w:rPr>
            </w:pPr>
            <w:r w:rsidRPr="00633F0E">
              <w:rPr>
                <w:sz w:val="18"/>
                <w:szCs w:val="18"/>
                <w:lang w:val="fr-FR"/>
              </w:rPr>
              <w:t>Consommation mensuelle par enfant (</w:t>
            </w:r>
            <w:r w:rsidR="00CB4A6C">
              <w:rPr>
                <w:rFonts w:cs="Tahoma"/>
                <w:sz w:val="18"/>
                <w:szCs w:val="18"/>
                <w:lang w:val="fr-FR"/>
              </w:rPr>
              <w:t>±</w:t>
            </w:r>
            <w:r w:rsidRPr="00633F0E">
              <w:rPr>
                <w:sz w:val="18"/>
                <w:szCs w:val="18"/>
                <w:lang w:val="fr-FR"/>
              </w:rPr>
              <w:t xml:space="preserve">20 </w:t>
            </w:r>
            <w:r w:rsidR="00CB4A6C">
              <w:rPr>
                <w:sz w:val="18"/>
                <w:szCs w:val="18"/>
                <w:lang w:val="fr-FR"/>
              </w:rPr>
              <w:t>sachets</w:t>
            </w:r>
            <w:r w:rsidRPr="00633F0E">
              <w:rPr>
                <w:sz w:val="18"/>
                <w:szCs w:val="18"/>
                <w:lang w:val="fr-FR"/>
              </w:rPr>
              <w:t xml:space="preserve">/enfant/semaine) </w:t>
            </w:r>
          </w:p>
        </w:tc>
        <w:tc>
          <w:tcPr>
            <w:tcW w:w="3346" w:type="dxa"/>
            <w:tcBorders>
              <w:top w:val="single" w:sz="8" w:space="0" w:color="000000"/>
              <w:left w:val="single" w:sz="6" w:space="0" w:color="000000"/>
              <w:bottom w:val="single" w:sz="8" w:space="0" w:color="000000"/>
              <w:right w:val="nil"/>
            </w:tcBorders>
          </w:tcPr>
          <w:p w:rsidR="00A2175F" w:rsidRPr="00633F0E" w:rsidRDefault="00801143" w:rsidP="00B708AA">
            <w:pPr>
              <w:rPr>
                <w:sz w:val="18"/>
                <w:szCs w:val="18"/>
                <w:lang w:val="fr-FR"/>
              </w:rPr>
            </w:pPr>
            <w:r>
              <w:rPr>
                <w:sz w:val="18"/>
                <w:szCs w:val="18"/>
                <w:lang w:val="fr-FR"/>
              </w:rPr>
              <w:t>80 sach</w:t>
            </w:r>
            <w:r w:rsidR="00A2175F" w:rsidRPr="00633F0E">
              <w:rPr>
                <w:sz w:val="18"/>
                <w:szCs w:val="18"/>
                <w:lang w:val="fr-FR"/>
              </w:rPr>
              <w:t>ets</w:t>
            </w:r>
          </w:p>
        </w:tc>
      </w:tr>
      <w:tr w:rsidR="00A2175F" w:rsidRPr="00633F0E">
        <w:trPr>
          <w:trHeight w:val="280"/>
        </w:trPr>
        <w:tc>
          <w:tcPr>
            <w:tcW w:w="5868" w:type="dxa"/>
            <w:tcBorders>
              <w:top w:val="single" w:sz="8" w:space="0" w:color="000000"/>
              <w:left w:val="nil"/>
              <w:bottom w:val="single" w:sz="8" w:space="0" w:color="000000"/>
              <w:right w:val="single" w:sz="6" w:space="0" w:color="000000"/>
            </w:tcBorders>
          </w:tcPr>
          <w:p w:rsidR="00A2175F" w:rsidRPr="00633F0E" w:rsidRDefault="00A2175F" w:rsidP="00B708AA">
            <w:pPr>
              <w:rPr>
                <w:sz w:val="18"/>
                <w:szCs w:val="18"/>
                <w:lang w:val="fr-FR"/>
              </w:rPr>
            </w:pPr>
            <w:r w:rsidRPr="00633F0E">
              <w:rPr>
                <w:sz w:val="18"/>
                <w:szCs w:val="18"/>
                <w:lang w:val="fr-FR"/>
              </w:rPr>
              <w:t xml:space="preserve">Consommation mensuelle de </w:t>
            </w:r>
            <w:r w:rsidR="00426C19">
              <w:rPr>
                <w:sz w:val="18"/>
                <w:szCs w:val="18"/>
                <w:lang w:val="fr-FR"/>
              </w:rPr>
              <w:t>sachets</w:t>
            </w:r>
            <w:r w:rsidRPr="00633F0E">
              <w:rPr>
                <w:sz w:val="18"/>
                <w:szCs w:val="18"/>
                <w:lang w:val="fr-FR"/>
              </w:rPr>
              <w:t xml:space="preserve"> pour la PEC </w:t>
            </w:r>
            <w:smartTag w:uri="urn:schemas-microsoft-com:office:smarttags" w:element="stockticker">
              <w:r w:rsidRPr="00633F0E">
                <w:rPr>
                  <w:sz w:val="18"/>
                  <w:szCs w:val="18"/>
                  <w:lang w:val="fr-FR"/>
                </w:rPr>
                <w:t>MAS</w:t>
              </w:r>
            </w:smartTag>
            <w:r w:rsidRPr="00633F0E">
              <w:rPr>
                <w:sz w:val="18"/>
                <w:szCs w:val="18"/>
                <w:lang w:val="fr-FR"/>
              </w:rPr>
              <w:t xml:space="preserve"> ambulatoire  </w:t>
            </w:r>
          </w:p>
        </w:tc>
        <w:tc>
          <w:tcPr>
            <w:tcW w:w="3346" w:type="dxa"/>
            <w:tcBorders>
              <w:top w:val="single" w:sz="8" w:space="0" w:color="000000"/>
              <w:left w:val="single" w:sz="6" w:space="0" w:color="000000"/>
              <w:bottom w:val="single" w:sz="8" w:space="0" w:color="000000"/>
              <w:right w:val="nil"/>
            </w:tcBorders>
          </w:tcPr>
          <w:p w:rsidR="00A2175F" w:rsidRPr="00633F0E" w:rsidRDefault="00A2175F" w:rsidP="00801143">
            <w:pPr>
              <w:rPr>
                <w:sz w:val="18"/>
                <w:szCs w:val="18"/>
                <w:lang w:val="fr-FR"/>
              </w:rPr>
            </w:pPr>
            <w:r w:rsidRPr="00633F0E">
              <w:rPr>
                <w:sz w:val="18"/>
                <w:szCs w:val="18"/>
                <w:lang w:val="fr-FR"/>
              </w:rPr>
              <w:t>1</w:t>
            </w:r>
            <w:r w:rsidR="00801143">
              <w:rPr>
                <w:sz w:val="18"/>
                <w:szCs w:val="18"/>
                <w:lang w:val="fr-FR"/>
              </w:rPr>
              <w:t xml:space="preserve"> </w:t>
            </w:r>
            <w:r w:rsidRPr="00633F0E">
              <w:rPr>
                <w:sz w:val="18"/>
                <w:szCs w:val="18"/>
                <w:lang w:val="fr-FR"/>
              </w:rPr>
              <w:t>000 x 80= 80</w:t>
            </w:r>
            <w:r w:rsidR="00801143">
              <w:rPr>
                <w:sz w:val="18"/>
                <w:szCs w:val="18"/>
                <w:lang w:val="fr-FR"/>
              </w:rPr>
              <w:t xml:space="preserve"> 000 sach</w:t>
            </w:r>
            <w:r w:rsidRPr="00633F0E">
              <w:rPr>
                <w:sz w:val="18"/>
                <w:szCs w:val="18"/>
                <w:lang w:val="fr-FR"/>
              </w:rPr>
              <w:t xml:space="preserve">ets </w:t>
            </w:r>
          </w:p>
        </w:tc>
      </w:tr>
      <w:tr w:rsidR="00A2175F" w:rsidRPr="00633F0E">
        <w:trPr>
          <w:trHeight w:val="280"/>
        </w:trPr>
        <w:tc>
          <w:tcPr>
            <w:tcW w:w="5868" w:type="dxa"/>
            <w:tcBorders>
              <w:top w:val="single" w:sz="8" w:space="0" w:color="000000"/>
              <w:left w:val="nil"/>
              <w:bottom w:val="single" w:sz="8" w:space="0" w:color="000000"/>
              <w:right w:val="single" w:sz="6" w:space="0" w:color="000000"/>
            </w:tcBorders>
          </w:tcPr>
          <w:p w:rsidR="00A2175F" w:rsidRPr="00633F0E" w:rsidRDefault="00A2175F" w:rsidP="00B708AA">
            <w:pPr>
              <w:rPr>
                <w:sz w:val="18"/>
                <w:szCs w:val="18"/>
                <w:lang w:val="fr-FR"/>
              </w:rPr>
            </w:pPr>
            <w:r w:rsidRPr="00633F0E">
              <w:rPr>
                <w:sz w:val="18"/>
                <w:szCs w:val="18"/>
                <w:lang w:val="fr-FR"/>
              </w:rPr>
              <w:t xml:space="preserve">Consommation mensuelle de cartons pour la PEC </w:t>
            </w:r>
            <w:smartTag w:uri="urn:schemas-microsoft-com:office:smarttags" w:element="stockticker">
              <w:r w:rsidRPr="00633F0E">
                <w:rPr>
                  <w:sz w:val="18"/>
                  <w:szCs w:val="18"/>
                  <w:lang w:val="fr-FR"/>
                </w:rPr>
                <w:t>MAS</w:t>
              </w:r>
            </w:smartTag>
            <w:r w:rsidRPr="00633F0E">
              <w:rPr>
                <w:sz w:val="18"/>
                <w:szCs w:val="18"/>
                <w:lang w:val="fr-FR"/>
              </w:rPr>
              <w:t xml:space="preserve"> ambulatoire </w:t>
            </w:r>
          </w:p>
        </w:tc>
        <w:tc>
          <w:tcPr>
            <w:tcW w:w="3346" w:type="dxa"/>
            <w:tcBorders>
              <w:top w:val="single" w:sz="8" w:space="0" w:color="000000"/>
              <w:left w:val="single" w:sz="6" w:space="0" w:color="000000"/>
              <w:bottom w:val="single" w:sz="8" w:space="0" w:color="000000"/>
              <w:right w:val="nil"/>
            </w:tcBorders>
          </w:tcPr>
          <w:p w:rsidR="00A2175F" w:rsidRPr="00633F0E" w:rsidRDefault="00A2175F" w:rsidP="00B708AA">
            <w:pPr>
              <w:rPr>
                <w:sz w:val="18"/>
                <w:szCs w:val="18"/>
                <w:lang w:val="fr-FR"/>
              </w:rPr>
            </w:pPr>
            <w:r w:rsidRPr="00633F0E">
              <w:rPr>
                <w:sz w:val="18"/>
                <w:szCs w:val="18"/>
                <w:lang w:val="fr-FR"/>
              </w:rPr>
              <w:t xml:space="preserve">80 000/150=533,33 cartons </w:t>
            </w:r>
          </w:p>
        </w:tc>
      </w:tr>
      <w:tr w:rsidR="00A2175F" w:rsidRPr="00633F0E">
        <w:trPr>
          <w:trHeight w:val="280"/>
        </w:trPr>
        <w:tc>
          <w:tcPr>
            <w:tcW w:w="5868" w:type="dxa"/>
            <w:tcBorders>
              <w:top w:val="single" w:sz="8" w:space="0" w:color="000000"/>
              <w:left w:val="nil"/>
              <w:bottom w:val="single" w:sz="8" w:space="0" w:color="000000"/>
              <w:right w:val="single" w:sz="6" w:space="0" w:color="000000"/>
            </w:tcBorders>
          </w:tcPr>
          <w:p w:rsidR="00A2175F" w:rsidRPr="00633F0E" w:rsidRDefault="00A2175F" w:rsidP="00B708AA">
            <w:pPr>
              <w:rPr>
                <w:sz w:val="18"/>
                <w:szCs w:val="18"/>
                <w:lang w:val="fr-FR"/>
              </w:rPr>
            </w:pPr>
            <w:r w:rsidRPr="00633F0E">
              <w:rPr>
                <w:sz w:val="18"/>
                <w:szCs w:val="18"/>
                <w:lang w:val="fr-FR"/>
              </w:rPr>
              <w:t>Poids net mensuel (T) (</w:t>
            </w:r>
            <w:r w:rsidR="00CB4A6C">
              <w:rPr>
                <w:rFonts w:cs="Tahoma"/>
                <w:sz w:val="18"/>
                <w:szCs w:val="18"/>
                <w:lang w:val="fr-FR"/>
              </w:rPr>
              <w:t>±</w:t>
            </w:r>
            <w:r w:rsidRPr="00633F0E">
              <w:rPr>
                <w:sz w:val="18"/>
                <w:szCs w:val="18"/>
                <w:lang w:val="fr-FR"/>
              </w:rPr>
              <w:t xml:space="preserve">13,8 kg/carton) </w:t>
            </w:r>
          </w:p>
        </w:tc>
        <w:tc>
          <w:tcPr>
            <w:tcW w:w="3346" w:type="dxa"/>
            <w:tcBorders>
              <w:top w:val="single" w:sz="8" w:space="0" w:color="000000"/>
              <w:left w:val="single" w:sz="6" w:space="0" w:color="000000"/>
              <w:bottom w:val="single" w:sz="8" w:space="0" w:color="000000"/>
              <w:right w:val="nil"/>
            </w:tcBorders>
          </w:tcPr>
          <w:p w:rsidR="00A2175F" w:rsidRPr="00633F0E" w:rsidRDefault="00A2175F" w:rsidP="00B708AA">
            <w:pPr>
              <w:rPr>
                <w:sz w:val="18"/>
                <w:szCs w:val="18"/>
                <w:lang w:val="fr-FR"/>
              </w:rPr>
            </w:pPr>
            <w:r w:rsidRPr="00633F0E">
              <w:rPr>
                <w:sz w:val="18"/>
                <w:szCs w:val="18"/>
                <w:lang w:val="fr-FR"/>
              </w:rPr>
              <w:t>533,33 x 13,8/1000 = 7.35 MT</w:t>
            </w:r>
          </w:p>
        </w:tc>
      </w:tr>
      <w:tr w:rsidR="00A2175F" w:rsidRPr="00633F0E">
        <w:trPr>
          <w:trHeight w:val="280"/>
        </w:trPr>
        <w:tc>
          <w:tcPr>
            <w:tcW w:w="5868" w:type="dxa"/>
            <w:tcBorders>
              <w:top w:val="single" w:sz="8" w:space="0" w:color="000000"/>
              <w:left w:val="nil"/>
              <w:bottom w:val="single" w:sz="8" w:space="0" w:color="000000"/>
              <w:right w:val="single" w:sz="6" w:space="0" w:color="000000"/>
            </w:tcBorders>
          </w:tcPr>
          <w:p w:rsidR="00A2175F" w:rsidRPr="00633F0E" w:rsidRDefault="00A2175F" w:rsidP="00B708AA">
            <w:pPr>
              <w:rPr>
                <w:sz w:val="18"/>
                <w:szCs w:val="18"/>
                <w:lang w:val="fr-FR"/>
              </w:rPr>
            </w:pPr>
            <w:r w:rsidRPr="00633F0E">
              <w:rPr>
                <w:sz w:val="18"/>
                <w:szCs w:val="18"/>
                <w:lang w:val="fr-FR"/>
              </w:rPr>
              <w:t>Poids brut mensuel (T) (</w:t>
            </w:r>
            <w:r w:rsidR="00CB4A6C">
              <w:rPr>
                <w:rFonts w:cs="Tahoma"/>
                <w:sz w:val="18"/>
                <w:szCs w:val="18"/>
                <w:lang w:val="fr-FR"/>
              </w:rPr>
              <w:t>±</w:t>
            </w:r>
            <w:r w:rsidRPr="00633F0E">
              <w:rPr>
                <w:sz w:val="18"/>
                <w:szCs w:val="18"/>
                <w:lang w:val="fr-FR"/>
              </w:rPr>
              <w:t xml:space="preserve">14,9 kg/carton) </w:t>
            </w:r>
          </w:p>
        </w:tc>
        <w:tc>
          <w:tcPr>
            <w:tcW w:w="3346" w:type="dxa"/>
            <w:tcBorders>
              <w:top w:val="single" w:sz="8" w:space="0" w:color="000000"/>
              <w:left w:val="single" w:sz="6" w:space="0" w:color="000000"/>
              <w:bottom w:val="single" w:sz="8" w:space="0" w:color="000000"/>
              <w:right w:val="nil"/>
            </w:tcBorders>
          </w:tcPr>
          <w:p w:rsidR="00A2175F" w:rsidRPr="00633F0E" w:rsidRDefault="00A2175F" w:rsidP="00B708AA">
            <w:pPr>
              <w:rPr>
                <w:sz w:val="18"/>
                <w:szCs w:val="18"/>
                <w:lang w:val="fr-FR"/>
              </w:rPr>
            </w:pPr>
            <w:r w:rsidRPr="00633F0E">
              <w:rPr>
                <w:sz w:val="18"/>
                <w:szCs w:val="18"/>
                <w:lang w:val="fr-FR"/>
              </w:rPr>
              <w:t>533,33 x 14,9/1000 = 7.95 MT</w:t>
            </w:r>
          </w:p>
        </w:tc>
      </w:tr>
      <w:tr w:rsidR="00A2175F" w:rsidRPr="00633F0E">
        <w:trPr>
          <w:trHeight w:val="280"/>
        </w:trPr>
        <w:tc>
          <w:tcPr>
            <w:tcW w:w="5868" w:type="dxa"/>
            <w:tcBorders>
              <w:top w:val="single" w:sz="8" w:space="0" w:color="000000"/>
              <w:left w:val="nil"/>
              <w:bottom w:val="nil"/>
              <w:right w:val="single" w:sz="6" w:space="0" w:color="000000"/>
            </w:tcBorders>
          </w:tcPr>
          <w:p w:rsidR="00A2175F" w:rsidRPr="00633F0E" w:rsidDel="004B4339" w:rsidRDefault="00A2175F" w:rsidP="00B708AA">
            <w:pPr>
              <w:rPr>
                <w:sz w:val="18"/>
                <w:szCs w:val="18"/>
                <w:lang w:val="fr-FR"/>
              </w:rPr>
            </w:pPr>
            <w:r w:rsidRPr="00633F0E">
              <w:rPr>
                <w:sz w:val="18"/>
                <w:szCs w:val="18"/>
                <w:lang w:val="fr-FR"/>
              </w:rPr>
              <w:t>+ ajouter pour les imprévus</w:t>
            </w:r>
          </w:p>
        </w:tc>
        <w:tc>
          <w:tcPr>
            <w:tcW w:w="3346" w:type="dxa"/>
            <w:tcBorders>
              <w:top w:val="single" w:sz="8" w:space="0" w:color="000000"/>
              <w:left w:val="single" w:sz="6" w:space="0" w:color="000000"/>
              <w:bottom w:val="nil"/>
              <w:right w:val="nil"/>
            </w:tcBorders>
          </w:tcPr>
          <w:p w:rsidR="00A2175F" w:rsidRPr="00633F0E" w:rsidRDefault="00A2175F" w:rsidP="00B708AA">
            <w:pPr>
              <w:rPr>
                <w:sz w:val="18"/>
                <w:szCs w:val="18"/>
                <w:lang w:val="fr-FR"/>
              </w:rPr>
            </w:pPr>
          </w:p>
        </w:tc>
      </w:tr>
    </w:tbl>
    <w:p w:rsidR="00A2175F" w:rsidRDefault="00A2175F" w:rsidP="00A2175F">
      <w:pPr>
        <w:rPr>
          <w:lang w:val="fr-FR"/>
        </w:rPr>
        <w:sectPr w:rsidR="00A2175F" w:rsidSect="000D2281">
          <w:headerReference w:type="default" r:id="rId46"/>
          <w:footnotePr>
            <w:numRestart w:val="eachPage"/>
          </w:footnotePr>
          <w:pgSz w:w="11909" w:h="16834" w:code="9"/>
          <w:pgMar w:top="1444" w:right="1080" w:bottom="907" w:left="1267" w:header="288" w:footer="720" w:gutter="0"/>
          <w:cols w:space="720"/>
          <w:docGrid w:linePitch="360"/>
        </w:sectPr>
      </w:pPr>
    </w:p>
    <w:p w:rsidR="005F62E1" w:rsidRDefault="005F62E1" w:rsidP="005F62E1">
      <w:pPr>
        <w:pStyle w:val="StyleLearningObjectiveAuto"/>
        <w:rPr>
          <w:bCs w:val="0"/>
          <w:caps w:val="0"/>
          <w:lang w:val="fr-FR"/>
        </w:rPr>
      </w:pPr>
      <w:r w:rsidRPr="005F62E1">
        <w:rPr>
          <w:bCs w:val="0"/>
          <w:caps w:val="0"/>
          <w:lang w:val="fr-FR"/>
        </w:rPr>
        <w:lastRenderedPageBreak/>
        <w:t>DOCUMENT</w:t>
      </w:r>
      <w:r w:rsidR="00A2175F" w:rsidRPr="005F62E1">
        <w:rPr>
          <w:bCs w:val="0"/>
          <w:caps w:val="0"/>
          <w:lang w:val="fr-FR"/>
        </w:rPr>
        <w:t xml:space="preserve"> 7.13 </w:t>
      </w:r>
    </w:p>
    <w:p w:rsidR="00A2175F" w:rsidRPr="005F62E1" w:rsidRDefault="00A2175F" w:rsidP="005F62E1">
      <w:pPr>
        <w:pStyle w:val="StyleLearningObjectiveAuto"/>
        <w:rPr>
          <w:bCs w:val="0"/>
          <w:caps w:val="0"/>
          <w:lang w:val="fr-FR"/>
        </w:rPr>
      </w:pPr>
      <w:r w:rsidRPr="005F62E1">
        <w:rPr>
          <w:bCs w:val="0"/>
          <w:caps w:val="0"/>
          <w:lang w:val="fr-FR"/>
        </w:rPr>
        <w:t>Vue d’ensemble des ressources pour la PCMA</w:t>
      </w:r>
    </w:p>
    <w:p w:rsidR="00A2175F" w:rsidRPr="00633F0E" w:rsidRDefault="00A2175F" w:rsidP="00A2175F">
      <w:pPr>
        <w:pStyle w:val="Heading2"/>
        <w:rPr>
          <w:lang w:val="fr-FR"/>
        </w:rPr>
      </w:pPr>
    </w:p>
    <w:p w:rsidR="00A2175F" w:rsidRPr="00DF725D" w:rsidRDefault="00A2175F" w:rsidP="00A2175F">
      <w:pPr>
        <w:rPr>
          <w:lang w:val="en-US"/>
        </w:rPr>
      </w:pPr>
      <w:r w:rsidRPr="00DF725D">
        <w:rPr>
          <w:lang w:val="en-US"/>
        </w:rPr>
        <w:t xml:space="preserve">Source: </w:t>
      </w:r>
      <w:r>
        <w:rPr>
          <w:lang w:val="en-US"/>
        </w:rPr>
        <w:t xml:space="preserve">Adapté du </w:t>
      </w:r>
      <w:r w:rsidRPr="00DF725D">
        <w:rPr>
          <w:i/>
          <w:lang w:val="en-US"/>
        </w:rPr>
        <w:t>Community-based Therapeutic Care (</w:t>
      </w:r>
      <w:smartTag w:uri="urn:schemas-microsoft-com:office:smarttags" w:element="stockticker">
        <w:r w:rsidRPr="00DF725D">
          <w:rPr>
            <w:i/>
            <w:lang w:val="en-US"/>
          </w:rPr>
          <w:t>CTC</w:t>
        </w:r>
      </w:smartTag>
      <w:r w:rsidRPr="00DF725D">
        <w:rPr>
          <w:i/>
          <w:lang w:val="en-US"/>
        </w:rPr>
        <w:t>): A Field Manual</w:t>
      </w:r>
      <w:r w:rsidRPr="00DF725D">
        <w:rPr>
          <w:lang w:val="en-US"/>
        </w:rPr>
        <w:t>, pages 158-160</w:t>
      </w:r>
    </w:p>
    <w:p w:rsidR="00A2175F" w:rsidRPr="00DF725D" w:rsidRDefault="00A2175F" w:rsidP="00A2175F">
      <w:pPr>
        <w:rPr>
          <w:lang w:val="en-US"/>
        </w:rPr>
      </w:pPr>
    </w:p>
    <w:p w:rsidR="00A2175F" w:rsidRPr="00DF725D" w:rsidRDefault="00A2175F" w:rsidP="00A2175F">
      <w:pPr>
        <w:rPr>
          <w:lang w:val="en-US"/>
        </w:rPr>
      </w:pPr>
    </w:p>
    <w:p w:rsidR="00A2175F" w:rsidRPr="00633F0E" w:rsidRDefault="00A2175F" w:rsidP="00A2175F">
      <w:pPr>
        <w:pStyle w:val="Heading2"/>
        <w:rPr>
          <w:lang w:val="fr-FR"/>
        </w:rPr>
      </w:pPr>
      <w:r w:rsidRPr="00633F0E">
        <w:rPr>
          <w:lang w:val="fr-FR"/>
        </w:rPr>
        <w:t>1. Personnel</w:t>
      </w:r>
    </w:p>
    <w:p w:rsidR="00A2175F" w:rsidRPr="00633F0E" w:rsidRDefault="00A2175F" w:rsidP="00A2175F">
      <w:pPr>
        <w:rPr>
          <w:rFonts w:cs="Tahoma"/>
          <w:lang w:val="fr-FR"/>
        </w:rPr>
      </w:pPr>
    </w:p>
    <w:p w:rsidR="00A2175F" w:rsidRPr="00CB748C" w:rsidRDefault="00A2175F" w:rsidP="00A2175F">
      <w:pPr>
        <w:pStyle w:val="BODYTEXT0"/>
        <w:rPr>
          <w:lang w:val="fr-FR"/>
        </w:rPr>
      </w:pPr>
      <w:r w:rsidRPr="00633F0E">
        <w:rPr>
          <w:lang w:val="fr-FR"/>
        </w:rPr>
        <w:t xml:space="preserve">Voir </w:t>
      </w:r>
      <w:r w:rsidRPr="00CB748C">
        <w:rPr>
          <w:rStyle w:val="handoutTEXTCharChar"/>
          <w:color w:val="auto"/>
          <w:lang w:val="fr-FR"/>
        </w:rPr>
        <w:t>Document 7.11 Besoins, rôles et responsabilités des agents de santé</w:t>
      </w:r>
      <w:r w:rsidRPr="00CB748C">
        <w:rPr>
          <w:rStyle w:val="handoutTEXTCharChar"/>
          <w:b w:val="0"/>
          <w:color w:val="auto"/>
          <w:lang w:val="fr-FR"/>
        </w:rPr>
        <w:t>.</w:t>
      </w:r>
    </w:p>
    <w:p w:rsidR="00A2175F" w:rsidRPr="00633F0E" w:rsidRDefault="00A2175F" w:rsidP="00A2175F">
      <w:pPr>
        <w:rPr>
          <w:rFonts w:cs="Tahoma"/>
          <w:b/>
          <w:caps/>
          <w:lang w:val="fr-FR"/>
        </w:rPr>
      </w:pPr>
    </w:p>
    <w:p w:rsidR="00A2175F" w:rsidRPr="00633F0E" w:rsidRDefault="00A2175F" w:rsidP="00A2175F">
      <w:pPr>
        <w:pStyle w:val="Heading2"/>
        <w:rPr>
          <w:lang w:val="fr-FR"/>
        </w:rPr>
      </w:pPr>
      <w:r w:rsidRPr="00633F0E">
        <w:rPr>
          <w:lang w:val="fr-FR"/>
        </w:rPr>
        <w:t xml:space="preserve">2. </w:t>
      </w:r>
      <w:r w:rsidR="00426C19">
        <w:rPr>
          <w:rFonts w:cs="Tahoma"/>
          <w:lang w:val="fr-FR"/>
        </w:rPr>
        <w:t>É</w:t>
      </w:r>
      <w:r w:rsidRPr="00633F0E">
        <w:rPr>
          <w:lang w:val="fr-FR"/>
        </w:rPr>
        <w:t>quipement et fournitures</w:t>
      </w:r>
    </w:p>
    <w:p w:rsidR="00A2175F" w:rsidRPr="00633F0E" w:rsidRDefault="00A2175F" w:rsidP="00A2175F">
      <w:pPr>
        <w:rPr>
          <w:lang w:val="fr-FR"/>
        </w:rPr>
      </w:pPr>
    </w:p>
    <w:p w:rsidR="00A2175F" w:rsidRPr="00633F0E" w:rsidRDefault="00A2175F" w:rsidP="00A2175F">
      <w:pPr>
        <w:rPr>
          <w:snapToGrid w:val="0"/>
          <w:color w:val="000000"/>
          <w:lang w:val="fr-FR"/>
        </w:rPr>
      </w:pPr>
      <w:r w:rsidRPr="00633F0E">
        <w:rPr>
          <w:snapToGrid w:val="0"/>
          <w:color w:val="000000"/>
          <w:lang w:val="fr-FR"/>
        </w:rPr>
        <w:t xml:space="preserve">Le matériel nécessaire pour les diverses composantes de la PCMA est décrit ci-après et les listes détaillées sont données dans les modules respectifs. Une vue d’ensemble est présentée </w:t>
      </w:r>
      <w:r>
        <w:rPr>
          <w:snapToGrid w:val="0"/>
          <w:color w:val="000000"/>
          <w:lang w:val="fr-FR"/>
        </w:rPr>
        <w:t>(</w:t>
      </w:r>
      <w:r w:rsidRPr="00633F0E">
        <w:rPr>
          <w:snapToGrid w:val="0"/>
          <w:color w:val="000000"/>
          <w:lang w:val="fr-FR"/>
        </w:rPr>
        <w:t>ci-après</w:t>
      </w:r>
      <w:r>
        <w:rPr>
          <w:snapToGrid w:val="0"/>
          <w:color w:val="000000"/>
          <w:lang w:val="fr-FR"/>
        </w:rPr>
        <w:t>)</w:t>
      </w:r>
      <w:r w:rsidRPr="00633F0E">
        <w:rPr>
          <w:snapToGrid w:val="0"/>
          <w:color w:val="000000"/>
          <w:lang w:val="fr-FR"/>
        </w:rPr>
        <w:t xml:space="preserve"> des ressources nécessaires en plus des besoins normaux.</w:t>
      </w:r>
    </w:p>
    <w:p w:rsidR="00A2175F" w:rsidRPr="00633F0E" w:rsidRDefault="00A2175F" w:rsidP="00A2175F">
      <w:pPr>
        <w:rPr>
          <w:snapToGrid w:val="0"/>
          <w:color w:val="000000"/>
          <w:lang w:val="fr-FR"/>
        </w:rPr>
      </w:pPr>
    </w:p>
    <w:p w:rsidR="00A2175F" w:rsidRPr="00633F0E" w:rsidRDefault="00A2175F" w:rsidP="00A2175F">
      <w:pPr>
        <w:rPr>
          <w:snapToGrid w:val="0"/>
          <w:color w:val="000000"/>
          <w:lang w:val="fr-FR"/>
        </w:rPr>
      </w:pPr>
      <w:r w:rsidRPr="00633F0E">
        <w:rPr>
          <w:snapToGrid w:val="0"/>
          <w:color w:val="000000"/>
          <w:lang w:val="fr-FR"/>
        </w:rPr>
        <w:t xml:space="preserve">• </w:t>
      </w:r>
      <w:r w:rsidRPr="00633F0E">
        <w:rPr>
          <w:b/>
          <w:snapToGrid w:val="0"/>
          <w:color w:val="000000"/>
          <w:lang w:val="fr-FR"/>
        </w:rPr>
        <w:t xml:space="preserve">Extension communautaire : </w:t>
      </w:r>
      <w:r w:rsidR="00426C19">
        <w:rPr>
          <w:snapToGrid w:val="0"/>
          <w:color w:val="000000"/>
          <w:lang w:val="fr-FR"/>
        </w:rPr>
        <w:t>Bracelets colorés</w:t>
      </w:r>
      <w:r w:rsidRPr="00633F0E">
        <w:rPr>
          <w:snapToGrid w:val="0"/>
          <w:color w:val="000000"/>
          <w:lang w:val="fr-FR"/>
        </w:rPr>
        <w:t xml:space="preserve"> pour la mesure du périmètre brachial (PB) et billets de référence</w:t>
      </w:r>
    </w:p>
    <w:p w:rsidR="00A2175F" w:rsidRPr="00633F0E" w:rsidRDefault="00A2175F" w:rsidP="00A2175F">
      <w:pPr>
        <w:rPr>
          <w:snapToGrid w:val="0"/>
          <w:color w:val="000000"/>
          <w:lang w:val="fr-FR"/>
        </w:rPr>
      </w:pPr>
    </w:p>
    <w:p w:rsidR="00A2175F" w:rsidRPr="00633F0E" w:rsidRDefault="00A2175F" w:rsidP="00A2175F">
      <w:pPr>
        <w:rPr>
          <w:snapToGrid w:val="0"/>
          <w:color w:val="000000"/>
          <w:lang w:val="fr-FR"/>
        </w:rPr>
      </w:pPr>
      <w:r w:rsidRPr="00633F0E">
        <w:rPr>
          <w:snapToGrid w:val="0"/>
          <w:color w:val="000000"/>
          <w:lang w:val="fr-FR"/>
        </w:rPr>
        <w:t xml:space="preserve">• </w:t>
      </w:r>
      <w:r w:rsidRPr="00633F0E">
        <w:rPr>
          <w:b/>
          <w:snapToGrid w:val="0"/>
          <w:color w:val="000000"/>
          <w:lang w:val="fr-FR"/>
        </w:rPr>
        <w:t xml:space="preserve">PEC MAM : </w:t>
      </w:r>
      <w:r w:rsidR="00426C19">
        <w:rPr>
          <w:snapToGrid w:val="0"/>
          <w:color w:val="000000"/>
          <w:lang w:val="fr-FR"/>
        </w:rPr>
        <w:t>Bracelets</w:t>
      </w:r>
      <w:r w:rsidRPr="00633F0E">
        <w:rPr>
          <w:snapToGrid w:val="0"/>
          <w:color w:val="000000"/>
          <w:lang w:val="fr-FR"/>
        </w:rPr>
        <w:t xml:space="preserve"> PB colorés avec indication </w:t>
      </w:r>
      <w:r w:rsidR="00426C19">
        <w:rPr>
          <w:snapToGrid w:val="0"/>
          <w:color w:val="000000"/>
          <w:lang w:val="fr-FR"/>
        </w:rPr>
        <w:t xml:space="preserve">en </w:t>
      </w:r>
      <w:r w:rsidRPr="00633F0E">
        <w:rPr>
          <w:snapToGrid w:val="0"/>
          <w:color w:val="000000"/>
          <w:lang w:val="fr-FR"/>
        </w:rPr>
        <w:t xml:space="preserve">mm, toises, balances, fiches individuelles de suivi, l’aliment </w:t>
      </w:r>
      <w:r w:rsidRPr="009C0F73">
        <w:rPr>
          <w:snapToGrid w:val="0"/>
          <w:color w:val="000000"/>
          <w:lang w:val="fr-FR"/>
        </w:rPr>
        <w:t>supplémentaire (par exemple, l’aliment mélangé fortifié), équipement pour faire le mélange, médicaments</w:t>
      </w:r>
      <w:r w:rsidRPr="00633F0E">
        <w:rPr>
          <w:snapToGrid w:val="0"/>
          <w:color w:val="000000"/>
          <w:lang w:val="fr-FR"/>
        </w:rPr>
        <w:t xml:space="preserve"> (conformément aux protocoles), fiches de pointage, rapports mensuel, savon, papier.</w:t>
      </w:r>
    </w:p>
    <w:p w:rsidR="00A2175F" w:rsidRPr="00633F0E" w:rsidRDefault="00A2175F" w:rsidP="00A2175F">
      <w:pPr>
        <w:rPr>
          <w:snapToGrid w:val="0"/>
          <w:color w:val="000000"/>
          <w:lang w:val="fr-FR"/>
        </w:rPr>
      </w:pPr>
    </w:p>
    <w:p w:rsidR="00A2175F" w:rsidRPr="00633F0E" w:rsidRDefault="00A2175F" w:rsidP="00A2175F">
      <w:pPr>
        <w:rPr>
          <w:snapToGrid w:val="0"/>
          <w:color w:val="000000"/>
          <w:lang w:val="fr-FR"/>
        </w:rPr>
      </w:pPr>
      <w:r w:rsidRPr="00633F0E">
        <w:rPr>
          <w:snapToGrid w:val="0"/>
          <w:color w:val="000000"/>
          <w:lang w:val="fr-FR"/>
        </w:rPr>
        <w:t xml:space="preserve">• </w:t>
      </w:r>
      <w:r w:rsidRPr="00633F0E">
        <w:rPr>
          <w:b/>
          <w:snapToGrid w:val="0"/>
          <w:color w:val="000000"/>
          <w:lang w:val="fr-FR"/>
        </w:rPr>
        <w:t xml:space="preserve">PEC </w:t>
      </w:r>
      <w:smartTag w:uri="urn:schemas-microsoft-com:office:smarttags" w:element="stockticker">
        <w:r w:rsidRPr="00633F0E">
          <w:rPr>
            <w:b/>
            <w:snapToGrid w:val="0"/>
            <w:color w:val="000000"/>
            <w:lang w:val="fr-FR"/>
          </w:rPr>
          <w:t>MAS</w:t>
        </w:r>
      </w:smartTag>
      <w:r w:rsidRPr="00633F0E">
        <w:rPr>
          <w:b/>
          <w:snapToGrid w:val="0"/>
          <w:color w:val="000000"/>
          <w:lang w:val="fr-FR"/>
        </w:rPr>
        <w:t xml:space="preserve"> ambulatoire :</w:t>
      </w:r>
      <w:r w:rsidRPr="00633F0E">
        <w:rPr>
          <w:snapToGrid w:val="0"/>
          <w:color w:val="000000"/>
          <w:lang w:val="fr-FR"/>
        </w:rPr>
        <w:t xml:space="preserve"> </w:t>
      </w:r>
      <w:r w:rsidR="00426C19">
        <w:rPr>
          <w:snapToGrid w:val="0"/>
          <w:color w:val="000000"/>
          <w:lang w:val="fr-FR"/>
        </w:rPr>
        <w:t xml:space="preserve">Bracelets </w:t>
      </w:r>
      <w:r w:rsidRPr="00633F0E">
        <w:rPr>
          <w:snapToGrid w:val="0"/>
          <w:color w:val="000000"/>
          <w:lang w:val="fr-FR"/>
        </w:rPr>
        <w:t xml:space="preserve">PB colorés avec indication </w:t>
      </w:r>
      <w:r w:rsidR="00426C19">
        <w:rPr>
          <w:snapToGrid w:val="0"/>
          <w:color w:val="000000"/>
          <w:lang w:val="fr-FR"/>
        </w:rPr>
        <w:t xml:space="preserve">en </w:t>
      </w:r>
      <w:r w:rsidRPr="00633F0E">
        <w:rPr>
          <w:snapToGrid w:val="0"/>
          <w:color w:val="000000"/>
          <w:lang w:val="fr-FR"/>
        </w:rPr>
        <w:t xml:space="preserve">mm, toises, balances, médicaments (conformément aux protocoles), aliment thérapeutique prêt à l’emploi (ATPE), aliment mélangé fortifié (facultative), fiches individuelles de suivi de la PEC </w:t>
      </w:r>
      <w:smartTag w:uri="urn:schemas-microsoft-com:office:smarttags" w:element="stockticker">
        <w:r w:rsidRPr="00633F0E">
          <w:rPr>
            <w:snapToGrid w:val="0"/>
            <w:color w:val="000000"/>
            <w:lang w:val="fr-FR"/>
          </w:rPr>
          <w:t>MAS</w:t>
        </w:r>
      </w:smartTag>
      <w:r w:rsidRPr="00633F0E">
        <w:rPr>
          <w:snapToGrid w:val="0"/>
          <w:color w:val="000000"/>
          <w:lang w:val="fr-FR"/>
        </w:rPr>
        <w:t xml:space="preserve"> ambulatoire, fiches de rations de l’ATPE, fiche de pointage, savon, papier, thermomètre, autres produits (si possible : savon supplémentaire pour compenser les mères dont l’enfant a été référé mais qui n’a pas été admis à la PCMA, pour distribuer à tous les bénéficiaires lors de chaque séance).</w:t>
      </w:r>
    </w:p>
    <w:p w:rsidR="00A2175F" w:rsidRPr="00633F0E" w:rsidRDefault="00A2175F" w:rsidP="00A2175F">
      <w:pPr>
        <w:rPr>
          <w:snapToGrid w:val="0"/>
          <w:color w:val="000000"/>
          <w:lang w:val="fr-FR"/>
        </w:rPr>
      </w:pPr>
    </w:p>
    <w:p w:rsidR="00A2175F" w:rsidRPr="00633F0E" w:rsidRDefault="00A2175F" w:rsidP="00A2175F">
      <w:pPr>
        <w:rPr>
          <w:lang w:val="fr-FR"/>
        </w:rPr>
      </w:pPr>
      <w:r w:rsidRPr="00633F0E">
        <w:rPr>
          <w:snapToGrid w:val="0"/>
          <w:color w:val="000000"/>
          <w:lang w:val="fr-FR"/>
        </w:rPr>
        <w:t xml:space="preserve">• </w:t>
      </w:r>
      <w:r w:rsidRPr="00633F0E">
        <w:rPr>
          <w:b/>
          <w:snapToGrid w:val="0"/>
          <w:color w:val="000000"/>
          <w:lang w:val="fr-FR"/>
        </w:rPr>
        <w:t xml:space="preserve"> PEC </w:t>
      </w:r>
      <w:smartTag w:uri="urn:schemas-microsoft-com:office:smarttags" w:element="stockticker">
        <w:r w:rsidRPr="00633F0E">
          <w:rPr>
            <w:b/>
            <w:snapToGrid w:val="0"/>
            <w:color w:val="000000"/>
            <w:lang w:val="fr-FR"/>
          </w:rPr>
          <w:t>MAS</w:t>
        </w:r>
      </w:smartTag>
      <w:r w:rsidRPr="00633F0E">
        <w:rPr>
          <w:b/>
          <w:snapToGrid w:val="0"/>
          <w:color w:val="000000"/>
          <w:lang w:val="fr-FR"/>
        </w:rPr>
        <w:t xml:space="preserve"> hospitalière :</w:t>
      </w:r>
      <w:r w:rsidRPr="00633F0E">
        <w:rPr>
          <w:snapToGrid w:val="0"/>
          <w:color w:val="000000"/>
          <w:lang w:val="fr-FR"/>
        </w:rPr>
        <w:t xml:space="preserve"> </w:t>
      </w:r>
      <w:r w:rsidR="00426C19">
        <w:rPr>
          <w:snapToGrid w:val="0"/>
          <w:color w:val="000000"/>
          <w:lang w:val="fr-FR"/>
        </w:rPr>
        <w:t>Bracelets</w:t>
      </w:r>
      <w:r w:rsidRPr="00633F0E">
        <w:rPr>
          <w:snapToGrid w:val="0"/>
          <w:color w:val="000000"/>
          <w:lang w:val="fr-FR"/>
        </w:rPr>
        <w:t xml:space="preserve"> PB colorés avec indication </w:t>
      </w:r>
      <w:r w:rsidR="00426C19">
        <w:rPr>
          <w:snapToGrid w:val="0"/>
          <w:color w:val="000000"/>
          <w:lang w:val="fr-FR"/>
        </w:rPr>
        <w:t xml:space="preserve">en </w:t>
      </w:r>
      <w:r w:rsidRPr="00633F0E">
        <w:rPr>
          <w:snapToGrid w:val="0"/>
          <w:color w:val="000000"/>
          <w:lang w:val="fr-FR"/>
        </w:rPr>
        <w:t xml:space="preserve">mm, toises, balances, médicaments (conformément aux protocoles), les laits F75 et F100, ATPE, fiches individuelles de suivi de la  PEC </w:t>
      </w:r>
      <w:smartTag w:uri="urn:schemas-microsoft-com:office:smarttags" w:element="stockticker">
        <w:r w:rsidRPr="00633F0E">
          <w:rPr>
            <w:snapToGrid w:val="0"/>
            <w:color w:val="000000"/>
            <w:lang w:val="fr-FR"/>
          </w:rPr>
          <w:t>MAS</w:t>
        </w:r>
      </w:smartTag>
      <w:r w:rsidRPr="00633F0E">
        <w:rPr>
          <w:snapToGrid w:val="0"/>
          <w:color w:val="000000"/>
          <w:lang w:val="fr-FR"/>
        </w:rPr>
        <w:t xml:space="preserve"> hospitalière, fiches de pointage, rapports mensuels, papier, équipement pour préparer les laits, matériel pour faire la cuisine (si la nourriture est préparée pour les mères ou les accompagnant(e)s de l’enfant), savon, moustiquaires, couvertures, matelas.</w:t>
      </w:r>
    </w:p>
    <w:p w:rsidR="00A2175F" w:rsidRPr="00633F0E" w:rsidRDefault="00A2175F" w:rsidP="00A2175F">
      <w:pPr>
        <w:rPr>
          <w:lang w:val="fr-FR"/>
        </w:rPr>
      </w:pPr>
    </w:p>
    <w:p w:rsidR="00A2175F" w:rsidRPr="00633F0E" w:rsidRDefault="00A2175F" w:rsidP="00A2175F">
      <w:pPr>
        <w:pStyle w:val="Heading2"/>
        <w:rPr>
          <w:lang w:val="fr-FR"/>
        </w:rPr>
      </w:pPr>
      <w:r w:rsidRPr="00633F0E">
        <w:rPr>
          <w:lang w:val="fr-FR"/>
        </w:rPr>
        <w:t>3. Transports</w:t>
      </w:r>
    </w:p>
    <w:p w:rsidR="00A2175F" w:rsidRPr="00633F0E" w:rsidRDefault="00A2175F" w:rsidP="00A2175F">
      <w:pPr>
        <w:rPr>
          <w:lang w:val="fr-FR"/>
        </w:rPr>
      </w:pPr>
    </w:p>
    <w:p w:rsidR="00A2175F" w:rsidRPr="00633F0E" w:rsidRDefault="00A2175F" w:rsidP="00A2175F">
      <w:pPr>
        <w:rPr>
          <w:snapToGrid w:val="0"/>
          <w:lang w:val="fr-FR"/>
        </w:rPr>
      </w:pPr>
      <w:r w:rsidRPr="00633F0E">
        <w:rPr>
          <w:snapToGrid w:val="0"/>
          <w:lang w:val="fr-FR"/>
        </w:rPr>
        <w:t xml:space="preserve">• </w:t>
      </w:r>
      <w:r w:rsidRPr="00633F0E">
        <w:rPr>
          <w:b/>
          <w:snapToGrid w:val="0"/>
          <w:lang w:val="fr-FR"/>
        </w:rPr>
        <w:t>Extension communautaire :</w:t>
      </w:r>
      <w:r w:rsidRPr="00633F0E">
        <w:rPr>
          <w:snapToGrid w:val="0"/>
          <w:lang w:val="fr-FR"/>
        </w:rPr>
        <w:t xml:space="preserve"> Le coordinateur de l’extension communautaire a besoin de moyens de transport pour se rendre sur les sites ou dans les communautés. Les agents d’extension (agents de santé communautaire (ASC), bénévoles) proviennent de la communauté locale ou voisine et peuvent </w:t>
      </w:r>
      <w:r w:rsidR="00426C19">
        <w:rPr>
          <w:snapToGrid w:val="0"/>
          <w:lang w:val="fr-FR"/>
        </w:rPr>
        <w:t xml:space="preserve">donc </w:t>
      </w:r>
      <w:r w:rsidRPr="00633F0E">
        <w:rPr>
          <w:snapToGrid w:val="0"/>
          <w:lang w:val="fr-FR"/>
        </w:rPr>
        <w:t>se déplacer  normalement à pied. Une indemnité de transport est généralement nécessaire pour la formation qui se tient dans un endroit central.</w:t>
      </w:r>
    </w:p>
    <w:p w:rsidR="00A2175F" w:rsidRPr="00633F0E" w:rsidRDefault="00A2175F" w:rsidP="00A2175F">
      <w:pPr>
        <w:rPr>
          <w:snapToGrid w:val="0"/>
          <w:lang w:val="fr-FR"/>
        </w:rPr>
      </w:pPr>
    </w:p>
    <w:p w:rsidR="00A2175F" w:rsidRPr="00633F0E" w:rsidRDefault="00A2175F" w:rsidP="00A2175F">
      <w:pPr>
        <w:rPr>
          <w:snapToGrid w:val="0"/>
          <w:lang w:val="fr-FR"/>
        </w:rPr>
      </w:pPr>
      <w:r w:rsidRPr="00633F0E">
        <w:rPr>
          <w:snapToGrid w:val="0"/>
          <w:lang w:val="fr-FR"/>
        </w:rPr>
        <w:t xml:space="preserve">• </w:t>
      </w:r>
      <w:r w:rsidRPr="00633F0E">
        <w:rPr>
          <w:b/>
          <w:snapToGrid w:val="0"/>
          <w:lang w:val="fr-FR"/>
        </w:rPr>
        <w:t xml:space="preserve">PEC MAM : </w:t>
      </w:r>
      <w:r w:rsidRPr="00633F0E">
        <w:rPr>
          <w:snapToGrid w:val="0"/>
          <w:lang w:val="fr-FR"/>
        </w:rPr>
        <w:t>Les fournitures et les médicaments doivent être transportés sur chaque site,  en fonction des conditions de sécurité pour le stock laissé sur place. Si on utilise des équipes mobiles, il faudra des moyens de transports. Les fournitures et l’équipement doivent également être transportés sur le site.</w:t>
      </w:r>
    </w:p>
    <w:p w:rsidR="00A2175F" w:rsidRPr="00633F0E" w:rsidRDefault="00A2175F" w:rsidP="00A2175F">
      <w:pPr>
        <w:rPr>
          <w:snapToGrid w:val="0"/>
          <w:lang w:val="fr-FR"/>
        </w:rPr>
      </w:pPr>
      <w:r w:rsidRPr="00633F0E">
        <w:rPr>
          <w:snapToGrid w:val="0"/>
          <w:lang w:val="fr-FR"/>
        </w:rPr>
        <w:t xml:space="preserve"> </w:t>
      </w:r>
    </w:p>
    <w:p w:rsidR="00A2175F" w:rsidRPr="00633F0E" w:rsidRDefault="00A2175F" w:rsidP="00A2175F">
      <w:pPr>
        <w:rPr>
          <w:snapToGrid w:val="0"/>
          <w:lang w:val="fr-FR"/>
        </w:rPr>
      </w:pPr>
      <w:r w:rsidRPr="00633F0E">
        <w:rPr>
          <w:snapToGrid w:val="0"/>
          <w:lang w:val="fr-FR"/>
        </w:rPr>
        <w:t xml:space="preserve">• </w:t>
      </w:r>
      <w:r w:rsidRPr="00633F0E">
        <w:rPr>
          <w:b/>
          <w:snapToGrid w:val="0"/>
          <w:lang w:val="fr-FR"/>
        </w:rPr>
        <w:t xml:space="preserve">PEC </w:t>
      </w:r>
      <w:smartTag w:uri="urn:schemas-microsoft-com:office:smarttags" w:element="stockticker">
        <w:r w:rsidRPr="00633F0E">
          <w:rPr>
            <w:b/>
            <w:snapToGrid w:val="0"/>
            <w:lang w:val="fr-FR"/>
          </w:rPr>
          <w:t>MAS</w:t>
        </w:r>
      </w:smartTag>
      <w:r w:rsidRPr="00633F0E">
        <w:rPr>
          <w:b/>
          <w:snapToGrid w:val="0"/>
          <w:lang w:val="fr-FR"/>
        </w:rPr>
        <w:t xml:space="preserve"> ambulatoire :</w:t>
      </w:r>
      <w:r w:rsidRPr="00633F0E">
        <w:rPr>
          <w:snapToGrid w:val="0"/>
          <w:lang w:val="fr-FR"/>
        </w:rPr>
        <w:t xml:space="preserve"> L’ATPE et les médicaments doivent être transportés sur chaque site, en fonction des conditions de sécurité pour le stock laissé sur place. Si on utilise des équipes mobiles, il faudra des moyens de transport quotidiens. Les fournitures et l’équipement doivent également être transportés sur le site. Des moyens de transport </w:t>
      </w:r>
      <w:r w:rsidR="00426C19">
        <w:rPr>
          <w:snapToGrid w:val="0"/>
          <w:lang w:val="fr-FR"/>
        </w:rPr>
        <w:t>s’avèreront</w:t>
      </w:r>
      <w:r w:rsidRPr="00633F0E">
        <w:rPr>
          <w:snapToGrid w:val="0"/>
          <w:lang w:val="fr-FR"/>
        </w:rPr>
        <w:t xml:space="preserve"> peut-être nécessaires pour les références et contre-référenc</w:t>
      </w:r>
      <w:r w:rsidR="009E05A3">
        <w:rPr>
          <w:snapToGrid w:val="0"/>
          <w:lang w:val="fr-FR"/>
        </w:rPr>
        <w:t>es</w:t>
      </w:r>
      <w:r w:rsidRPr="00633F0E">
        <w:rPr>
          <w:snapToGrid w:val="0"/>
          <w:lang w:val="fr-FR"/>
        </w:rPr>
        <w:t>.</w:t>
      </w:r>
    </w:p>
    <w:p w:rsidR="00A2175F" w:rsidRPr="00633F0E" w:rsidRDefault="00A2175F" w:rsidP="00A2175F">
      <w:pPr>
        <w:rPr>
          <w:snapToGrid w:val="0"/>
          <w:lang w:val="fr-FR"/>
        </w:rPr>
      </w:pPr>
    </w:p>
    <w:p w:rsidR="00A2175F" w:rsidRPr="00633F0E" w:rsidRDefault="00A2175F" w:rsidP="00A2175F">
      <w:pPr>
        <w:rPr>
          <w:snapToGrid w:val="0"/>
          <w:lang w:val="fr-FR"/>
        </w:rPr>
      </w:pPr>
      <w:r w:rsidRPr="00633F0E">
        <w:rPr>
          <w:snapToGrid w:val="0"/>
          <w:lang w:val="fr-FR"/>
        </w:rPr>
        <w:t xml:space="preserve">• </w:t>
      </w:r>
      <w:r w:rsidRPr="00633F0E">
        <w:rPr>
          <w:b/>
          <w:snapToGrid w:val="0"/>
          <w:lang w:val="fr-FR"/>
        </w:rPr>
        <w:t xml:space="preserve"> PEC </w:t>
      </w:r>
      <w:smartTag w:uri="urn:schemas-microsoft-com:office:smarttags" w:element="stockticker">
        <w:r w:rsidRPr="00633F0E">
          <w:rPr>
            <w:b/>
            <w:snapToGrid w:val="0"/>
            <w:lang w:val="fr-FR"/>
          </w:rPr>
          <w:t>MAS</w:t>
        </w:r>
      </w:smartTag>
      <w:r w:rsidRPr="00633F0E">
        <w:rPr>
          <w:b/>
          <w:snapToGrid w:val="0"/>
          <w:lang w:val="fr-FR"/>
        </w:rPr>
        <w:t xml:space="preserve"> hospitalière :</w:t>
      </w:r>
      <w:r w:rsidRPr="00633F0E">
        <w:rPr>
          <w:snapToGrid w:val="0"/>
          <w:lang w:val="fr-FR"/>
        </w:rPr>
        <w:t xml:space="preserve"> Des moyens de transport </w:t>
      </w:r>
      <w:r w:rsidR="00426C19">
        <w:rPr>
          <w:snapToGrid w:val="0"/>
          <w:lang w:val="fr-FR"/>
        </w:rPr>
        <w:t>s’avèreront</w:t>
      </w:r>
      <w:r w:rsidRPr="00633F0E">
        <w:rPr>
          <w:snapToGrid w:val="0"/>
          <w:lang w:val="fr-FR"/>
        </w:rPr>
        <w:t xml:space="preserve"> peut-être nécessaires pour les références et contre-référenc</w:t>
      </w:r>
      <w:r w:rsidR="009E05A3">
        <w:rPr>
          <w:snapToGrid w:val="0"/>
          <w:lang w:val="fr-FR"/>
        </w:rPr>
        <w:t>es</w:t>
      </w:r>
      <w:r w:rsidRPr="00633F0E">
        <w:rPr>
          <w:snapToGrid w:val="0"/>
          <w:lang w:val="fr-FR"/>
        </w:rPr>
        <w:t>.</w:t>
      </w:r>
    </w:p>
    <w:p w:rsidR="00A2175F" w:rsidRPr="00633F0E" w:rsidRDefault="00A2175F" w:rsidP="00A2175F">
      <w:pPr>
        <w:rPr>
          <w:snapToGrid w:val="0"/>
          <w:lang w:val="fr-FR"/>
        </w:rPr>
      </w:pPr>
    </w:p>
    <w:p w:rsidR="00A2175F" w:rsidRPr="00633F0E" w:rsidRDefault="00A2175F" w:rsidP="00401B03">
      <w:pPr>
        <w:numPr>
          <w:ilvl w:val="0"/>
          <w:numId w:val="34"/>
        </w:numPr>
        <w:rPr>
          <w:lang w:val="fr-FR"/>
        </w:rPr>
      </w:pPr>
      <w:r w:rsidRPr="00633F0E">
        <w:rPr>
          <w:b/>
          <w:lang w:val="fr-FR"/>
        </w:rPr>
        <w:lastRenderedPageBreak/>
        <w:t>Soutien, supervision et formation :</w:t>
      </w:r>
      <w:r w:rsidRPr="00633F0E">
        <w:rPr>
          <w:lang w:val="fr-FR"/>
        </w:rPr>
        <w:t xml:space="preserve"> Des moyens de transport supplémentaires </w:t>
      </w:r>
      <w:r w:rsidR="00426C19">
        <w:rPr>
          <w:lang w:val="fr-FR"/>
        </w:rPr>
        <w:t>s’avèreront</w:t>
      </w:r>
      <w:r w:rsidRPr="00633F0E">
        <w:rPr>
          <w:lang w:val="fr-FR"/>
        </w:rPr>
        <w:t xml:space="preserve"> </w:t>
      </w:r>
      <w:r w:rsidRPr="00633F0E">
        <w:rPr>
          <w:snapToGrid w:val="0"/>
          <w:lang w:val="fr-FR"/>
        </w:rPr>
        <w:t xml:space="preserve">peut-être </w:t>
      </w:r>
      <w:r w:rsidRPr="00633F0E">
        <w:rPr>
          <w:lang w:val="fr-FR"/>
        </w:rPr>
        <w:t>nécessaires pour le soutien et la supervision si les coordinateurs ne peuvent pas relier l’activité à leurs fonctions habituelles de soutien et de supervision. Des moyens de transport doivent être organisés si la formation se déroule hors site.</w:t>
      </w:r>
    </w:p>
    <w:p w:rsidR="00A2175F" w:rsidRPr="00633F0E" w:rsidRDefault="00A2175F" w:rsidP="00A2175F">
      <w:pPr>
        <w:pStyle w:val="Heading2"/>
        <w:rPr>
          <w:lang w:val="fr-FR"/>
        </w:rPr>
      </w:pPr>
    </w:p>
    <w:p w:rsidR="00A2175F" w:rsidRPr="00633F0E" w:rsidRDefault="00A2175F" w:rsidP="00A2175F">
      <w:pPr>
        <w:pStyle w:val="Heading2"/>
        <w:rPr>
          <w:lang w:val="fr-FR"/>
        </w:rPr>
      </w:pPr>
      <w:r w:rsidRPr="00633F0E">
        <w:rPr>
          <w:lang w:val="fr-FR"/>
        </w:rPr>
        <w:t xml:space="preserve">4. </w:t>
      </w:r>
      <w:r w:rsidR="00EA6CBB">
        <w:rPr>
          <w:lang w:val="fr-FR"/>
        </w:rPr>
        <w:t>INFRASTRUCTURE</w:t>
      </w:r>
    </w:p>
    <w:p w:rsidR="00A2175F" w:rsidRPr="00633F0E" w:rsidRDefault="00A2175F" w:rsidP="00A2175F">
      <w:pPr>
        <w:rPr>
          <w:lang w:val="fr-FR"/>
        </w:rPr>
      </w:pPr>
    </w:p>
    <w:p w:rsidR="00A2175F" w:rsidRPr="00633F0E" w:rsidRDefault="00A2175F" w:rsidP="00A2175F">
      <w:pPr>
        <w:rPr>
          <w:snapToGrid w:val="0"/>
          <w:lang w:val="fr-FR"/>
        </w:rPr>
      </w:pPr>
      <w:r w:rsidRPr="00633F0E">
        <w:rPr>
          <w:snapToGrid w:val="0"/>
          <w:lang w:val="fr-FR"/>
        </w:rPr>
        <w:t xml:space="preserve">• </w:t>
      </w:r>
      <w:r w:rsidRPr="00633F0E">
        <w:rPr>
          <w:b/>
          <w:snapToGrid w:val="0"/>
          <w:lang w:val="fr-FR"/>
        </w:rPr>
        <w:t>Extension communautaire :</w:t>
      </w:r>
      <w:r w:rsidRPr="00633F0E">
        <w:rPr>
          <w:snapToGrid w:val="0"/>
          <w:lang w:val="fr-FR"/>
        </w:rPr>
        <w:t xml:space="preserve"> Aucune nouvelle </w:t>
      </w:r>
      <w:r w:rsidR="00EA6CBB">
        <w:rPr>
          <w:snapToGrid w:val="0"/>
          <w:lang w:val="fr-FR"/>
        </w:rPr>
        <w:t>infra</w:t>
      </w:r>
      <w:r w:rsidRPr="00633F0E">
        <w:rPr>
          <w:snapToGrid w:val="0"/>
          <w:lang w:val="fr-FR"/>
        </w:rPr>
        <w:t>structure n’est nécessaire car les structures communautaires sont utilisées.</w:t>
      </w:r>
    </w:p>
    <w:p w:rsidR="00A2175F" w:rsidRPr="00633F0E" w:rsidRDefault="00A2175F" w:rsidP="00A2175F">
      <w:pPr>
        <w:rPr>
          <w:snapToGrid w:val="0"/>
          <w:lang w:val="fr-FR"/>
        </w:rPr>
      </w:pPr>
    </w:p>
    <w:p w:rsidR="00A2175F" w:rsidRPr="00633F0E" w:rsidRDefault="00A2175F" w:rsidP="00A2175F">
      <w:pPr>
        <w:rPr>
          <w:snapToGrid w:val="0"/>
          <w:lang w:val="fr-FR"/>
        </w:rPr>
      </w:pPr>
      <w:r w:rsidRPr="00633F0E">
        <w:rPr>
          <w:snapToGrid w:val="0"/>
          <w:lang w:val="fr-FR"/>
        </w:rPr>
        <w:t xml:space="preserve">• </w:t>
      </w:r>
      <w:r w:rsidRPr="00633F0E">
        <w:rPr>
          <w:b/>
          <w:snapToGrid w:val="0"/>
          <w:lang w:val="fr-FR"/>
        </w:rPr>
        <w:t xml:space="preserve">PEC MAM : </w:t>
      </w:r>
      <w:r w:rsidRPr="00633F0E">
        <w:rPr>
          <w:snapToGrid w:val="0"/>
          <w:lang w:val="fr-FR"/>
        </w:rPr>
        <w:t xml:space="preserve">Un grand nombre de communautés disposent de l’emplacement nécessaire dans les structures sanitaires, d’autres structures communautaires ou d’un endroit à l’ombre sous des arbres. Sinon, on pourra construire un abri temporaire (un hangar) et on utilisera à cet effet des matériaux locaux. </w:t>
      </w:r>
    </w:p>
    <w:p w:rsidR="00A2175F" w:rsidRPr="00633F0E" w:rsidRDefault="00A2175F" w:rsidP="00A2175F">
      <w:pPr>
        <w:rPr>
          <w:snapToGrid w:val="0"/>
          <w:lang w:val="fr-FR"/>
        </w:rPr>
      </w:pPr>
    </w:p>
    <w:p w:rsidR="00A2175F" w:rsidRPr="00633F0E" w:rsidRDefault="00A2175F" w:rsidP="00A2175F">
      <w:pPr>
        <w:rPr>
          <w:snapToGrid w:val="0"/>
          <w:lang w:val="fr-FR"/>
        </w:rPr>
      </w:pPr>
      <w:r w:rsidRPr="00633F0E">
        <w:rPr>
          <w:snapToGrid w:val="0"/>
          <w:lang w:val="fr-FR"/>
        </w:rPr>
        <w:t xml:space="preserve">• </w:t>
      </w:r>
      <w:r w:rsidRPr="00633F0E">
        <w:rPr>
          <w:b/>
          <w:snapToGrid w:val="0"/>
          <w:lang w:val="fr-FR"/>
        </w:rPr>
        <w:t xml:space="preserve">PEC </w:t>
      </w:r>
      <w:smartTag w:uri="urn:schemas-microsoft-com:office:smarttags" w:element="stockticker">
        <w:r w:rsidRPr="00633F0E">
          <w:rPr>
            <w:b/>
            <w:snapToGrid w:val="0"/>
            <w:lang w:val="fr-FR"/>
          </w:rPr>
          <w:t>MAS</w:t>
        </w:r>
      </w:smartTag>
      <w:r w:rsidRPr="00633F0E">
        <w:rPr>
          <w:b/>
          <w:snapToGrid w:val="0"/>
          <w:lang w:val="fr-FR"/>
        </w:rPr>
        <w:t xml:space="preserve"> ambulatoire: </w:t>
      </w:r>
      <w:r w:rsidRPr="00633F0E">
        <w:rPr>
          <w:snapToGrid w:val="0"/>
          <w:lang w:val="fr-FR"/>
        </w:rPr>
        <w:t xml:space="preserve">Dans l’idéal, la PEC </w:t>
      </w:r>
      <w:smartTag w:uri="urn:schemas-microsoft-com:office:smarttags" w:element="stockticker">
        <w:r w:rsidRPr="00633F0E">
          <w:rPr>
            <w:snapToGrid w:val="0"/>
            <w:lang w:val="fr-FR"/>
          </w:rPr>
          <w:t>MAS</w:t>
        </w:r>
      </w:smartTag>
      <w:r w:rsidRPr="00633F0E">
        <w:rPr>
          <w:snapToGrid w:val="0"/>
          <w:lang w:val="fr-FR"/>
        </w:rPr>
        <w:t xml:space="preserve"> ambulatoire sera dispensée dans une structure sanitaire ou se déroulent les soins de santé primaire de routine. Si le nombre de patients est élevé, la PEC </w:t>
      </w:r>
      <w:smartTag w:uri="urn:schemas-microsoft-com:office:smarttags" w:element="stockticker">
        <w:r w:rsidRPr="00633F0E">
          <w:rPr>
            <w:snapToGrid w:val="0"/>
            <w:lang w:val="fr-FR"/>
          </w:rPr>
          <w:t>MAS</w:t>
        </w:r>
      </w:smartTag>
      <w:r w:rsidRPr="00633F0E">
        <w:rPr>
          <w:snapToGrid w:val="0"/>
          <w:lang w:val="fr-FR"/>
        </w:rPr>
        <w:t xml:space="preserve"> ambulatoire peut être </w:t>
      </w:r>
      <w:r w:rsidR="00EA6CBB">
        <w:rPr>
          <w:snapToGrid w:val="0"/>
          <w:lang w:val="fr-FR"/>
        </w:rPr>
        <w:t>dispensée</w:t>
      </w:r>
      <w:r w:rsidRPr="00633F0E">
        <w:rPr>
          <w:snapToGrid w:val="0"/>
          <w:lang w:val="fr-FR"/>
        </w:rPr>
        <w:t xml:space="preserve"> dans une salle spécifique dédiée. Si le nombre est très élevé, une structure simple pourra être construite ou aménagée sous un abri temporaire, pour que les enfants puissent être évalués hors de la vue du public tout en étant protégés de la pluie et du soleil. </w:t>
      </w:r>
    </w:p>
    <w:p w:rsidR="00A2175F" w:rsidRPr="00633F0E" w:rsidRDefault="00A2175F" w:rsidP="00A2175F">
      <w:pPr>
        <w:rPr>
          <w:snapToGrid w:val="0"/>
          <w:lang w:val="fr-FR"/>
        </w:rPr>
      </w:pPr>
    </w:p>
    <w:p w:rsidR="00A2175F" w:rsidRPr="00633F0E" w:rsidRDefault="00A2175F" w:rsidP="00A2175F">
      <w:pPr>
        <w:rPr>
          <w:snapToGrid w:val="0"/>
          <w:lang w:val="fr-FR"/>
        </w:rPr>
      </w:pPr>
      <w:r w:rsidRPr="00633F0E">
        <w:rPr>
          <w:snapToGrid w:val="0"/>
          <w:lang w:val="fr-FR"/>
        </w:rPr>
        <w:t xml:space="preserve">• </w:t>
      </w:r>
      <w:r w:rsidRPr="00633F0E">
        <w:rPr>
          <w:b/>
          <w:snapToGrid w:val="0"/>
          <w:lang w:val="fr-FR"/>
        </w:rPr>
        <w:t xml:space="preserve"> PEC </w:t>
      </w:r>
      <w:smartTag w:uri="urn:schemas-microsoft-com:office:smarttags" w:element="stockticker">
        <w:r w:rsidRPr="00633F0E">
          <w:rPr>
            <w:b/>
            <w:snapToGrid w:val="0"/>
            <w:lang w:val="fr-FR"/>
          </w:rPr>
          <w:t>MAS</w:t>
        </w:r>
      </w:smartTag>
      <w:r w:rsidRPr="00633F0E">
        <w:rPr>
          <w:b/>
          <w:snapToGrid w:val="0"/>
          <w:lang w:val="fr-FR"/>
        </w:rPr>
        <w:t xml:space="preserve"> hospitalière :</w:t>
      </w:r>
      <w:r w:rsidRPr="00633F0E">
        <w:rPr>
          <w:snapToGrid w:val="0"/>
          <w:lang w:val="fr-FR"/>
        </w:rPr>
        <w:t xml:space="preserve"> Dans l’idéal, la  PEC </w:t>
      </w:r>
      <w:smartTag w:uri="urn:schemas-microsoft-com:office:smarttags" w:element="stockticker">
        <w:r w:rsidRPr="00633F0E">
          <w:rPr>
            <w:snapToGrid w:val="0"/>
            <w:lang w:val="fr-FR"/>
          </w:rPr>
          <w:t>MAS</w:t>
        </w:r>
      </w:smartTag>
      <w:r w:rsidRPr="00633F0E">
        <w:rPr>
          <w:snapToGrid w:val="0"/>
          <w:lang w:val="fr-FR"/>
        </w:rPr>
        <w:t xml:space="preserve"> hospitalière </w:t>
      </w:r>
      <w:r w:rsidR="00EA6CBB">
        <w:rPr>
          <w:snapToGrid w:val="0"/>
          <w:lang w:val="fr-FR"/>
        </w:rPr>
        <w:t>sera</w:t>
      </w:r>
      <w:r w:rsidRPr="00633F0E">
        <w:rPr>
          <w:snapToGrid w:val="0"/>
          <w:lang w:val="fr-FR"/>
        </w:rPr>
        <w:t xml:space="preserve"> intégré</w:t>
      </w:r>
      <w:r>
        <w:rPr>
          <w:snapToGrid w:val="0"/>
          <w:lang w:val="fr-FR"/>
        </w:rPr>
        <w:t>e</w:t>
      </w:r>
      <w:r w:rsidRPr="00633F0E">
        <w:rPr>
          <w:snapToGrid w:val="0"/>
          <w:lang w:val="fr-FR"/>
        </w:rPr>
        <w:t xml:space="preserve"> au service de pédiatrie ou dans une salle séparée d’une structure sanitaire dispensant des soins 24 heures sur 24. Par ailleurs, la structure sanitaire nécessitera peut-être des rénovations ou agrandissements pour dispenser la PEC </w:t>
      </w:r>
      <w:smartTag w:uri="urn:schemas-microsoft-com:office:smarttags" w:element="stockticker">
        <w:r w:rsidRPr="00633F0E">
          <w:rPr>
            <w:snapToGrid w:val="0"/>
            <w:lang w:val="fr-FR"/>
          </w:rPr>
          <w:t>MAS</w:t>
        </w:r>
      </w:smartTag>
      <w:r w:rsidRPr="00633F0E">
        <w:rPr>
          <w:snapToGrid w:val="0"/>
          <w:lang w:val="fr-FR"/>
        </w:rPr>
        <w:t xml:space="preserve"> hospitalière. Si le nombre de cas est élevé dans les situations d’urgence, il faudra construire une structure temporaire pour disposer de l’abri nécessaire.  </w:t>
      </w:r>
    </w:p>
    <w:p w:rsidR="00A2175F" w:rsidRPr="00633F0E" w:rsidRDefault="00A2175F" w:rsidP="00A2175F">
      <w:pPr>
        <w:rPr>
          <w:lang w:val="fr-FR"/>
        </w:rPr>
      </w:pPr>
    </w:p>
    <w:p w:rsidR="00A2175F" w:rsidRPr="00633F0E" w:rsidRDefault="00A2175F" w:rsidP="00A2175F">
      <w:pPr>
        <w:pStyle w:val="Heading2"/>
        <w:rPr>
          <w:lang w:val="fr-FR"/>
        </w:rPr>
      </w:pPr>
      <w:r w:rsidRPr="00633F0E">
        <w:rPr>
          <w:lang w:val="fr-FR"/>
        </w:rPr>
        <w:t xml:space="preserve">5. </w:t>
      </w:r>
      <w:r w:rsidR="00EA6CBB">
        <w:rPr>
          <w:rFonts w:cs="Tahoma"/>
          <w:lang w:val="fr-FR"/>
        </w:rPr>
        <w:t>É</w:t>
      </w:r>
      <w:r w:rsidRPr="00633F0E">
        <w:rPr>
          <w:lang w:val="fr-FR"/>
        </w:rPr>
        <w:t xml:space="preserve">quipement pour la PEC </w:t>
      </w:r>
      <w:smartTag w:uri="urn:schemas-microsoft-com:office:smarttags" w:element="stockticker">
        <w:r w:rsidRPr="00633F0E">
          <w:rPr>
            <w:lang w:val="fr-FR"/>
          </w:rPr>
          <w:t>MAS</w:t>
        </w:r>
      </w:smartTag>
      <w:r w:rsidRPr="00633F0E">
        <w:rPr>
          <w:lang w:val="fr-FR"/>
        </w:rPr>
        <w:t xml:space="preserve"> ambulatoire (par site)</w:t>
      </w:r>
      <w:r w:rsidRPr="00633F0E">
        <w:rPr>
          <w:lang w:val="fr-FR"/>
        </w:rPr>
        <w:br/>
      </w:r>
    </w:p>
    <w:tbl>
      <w:tblPr>
        <w:tblW w:w="0" w:type="auto"/>
        <w:tblBorders>
          <w:top w:val="nil"/>
          <w:left w:val="nil"/>
          <w:bottom w:val="nil"/>
          <w:right w:val="nil"/>
        </w:tblBorders>
        <w:tblLayout w:type="fixed"/>
        <w:tblLook w:val="0000"/>
      </w:tblPr>
      <w:tblGrid>
        <w:gridCol w:w="468"/>
        <w:gridCol w:w="6874"/>
        <w:gridCol w:w="59"/>
        <w:gridCol w:w="1858"/>
        <w:gridCol w:w="29"/>
      </w:tblGrid>
      <w:tr w:rsidR="00A2175F" w:rsidRPr="00633F0E">
        <w:trPr>
          <w:trHeight w:val="280"/>
        </w:trPr>
        <w:tc>
          <w:tcPr>
            <w:tcW w:w="468" w:type="dxa"/>
            <w:tcBorders>
              <w:top w:val="nil"/>
              <w:left w:val="nil"/>
              <w:bottom w:val="single" w:sz="6" w:space="0" w:color="000000"/>
              <w:right w:val="single" w:sz="4" w:space="0" w:color="000000"/>
            </w:tcBorders>
          </w:tcPr>
          <w:p w:rsidR="00A2175F" w:rsidRPr="00633F0E" w:rsidRDefault="00A2175F" w:rsidP="00B708AA">
            <w:pPr>
              <w:rPr>
                <w:sz w:val="18"/>
                <w:szCs w:val="18"/>
                <w:lang w:val="fr-FR"/>
              </w:rPr>
            </w:pPr>
          </w:p>
        </w:tc>
        <w:tc>
          <w:tcPr>
            <w:tcW w:w="6933" w:type="dxa"/>
            <w:gridSpan w:val="2"/>
            <w:tcBorders>
              <w:top w:val="nil"/>
              <w:left w:val="single" w:sz="4" w:space="0" w:color="000000"/>
              <w:bottom w:val="single" w:sz="6" w:space="0" w:color="000000"/>
              <w:right w:val="single" w:sz="4" w:space="0" w:color="000000"/>
            </w:tcBorders>
          </w:tcPr>
          <w:p w:rsidR="00A2175F" w:rsidRPr="00633F0E" w:rsidRDefault="00A2175F" w:rsidP="00B708AA">
            <w:pPr>
              <w:rPr>
                <w:b/>
                <w:sz w:val="18"/>
                <w:szCs w:val="18"/>
                <w:lang w:val="fr-FR"/>
              </w:rPr>
            </w:pPr>
            <w:r w:rsidRPr="00633F0E">
              <w:rPr>
                <w:b/>
                <w:sz w:val="18"/>
                <w:szCs w:val="18"/>
                <w:lang w:val="fr-FR"/>
              </w:rPr>
              <w:t>Articles</w:t>
            </w:r>
          </w:p>
        </w:tc>
        <w:tc>
          <w:tcPr>
            <w:tcW w:w="1887" w:type="dxa"/>
            <w:gridSpan w:val="2"/>
            <w:tcBorders>
              <w:top w:val="nil"/>
              <w:left w:val="single" w:sz="4" w:space="0" w:color="000000"/>
              <w:bottom w:val="single" w:sz="6" w:space="0" w:color="000000"/>
              <w:right w:val="nil"/>
            </w:tcBorders>
          </w:tcPr>
          <w:p w:rsidR="00A2175F" w:rsidRPr="00633F0E" w:rsidRDefault="00A2175F" w:rsidP="00B708AA">
            <w:pPr>
              <w:rPr>
                <w:b/>
                <w:sz w:val="18"/>
                <w:szCs w:val="18"/>
                <w:lang w:val="fr-FR"/>
              </w:rPr>
            </w:pPr>
            <w:r w:rsidRPr="00633F0E">
              <w:rPr>
                <w:b/>
                <w:sz w:val="18"/>
                <w:szCs w:val="18"/>
                <w:lang w:val="fr-FR"/>
              </w:rPr>
              <w:t>Quantité</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Dossiers pour les fiches individuelles de suivi de la PEC </w:t>
            </w:r>
            <w:smartTag w:uri="urn:schemas-microsoft-com:office:smarttags" w:element="stockticker">
              <w:r w:rsidRPr="00633F0E">
                <w:rPr>
                  <w:sz w:val="18"/>
                  <w:szCs w:val="18"/>
                  <w:lang w:val="fr-FR"/>
                </w:rPr>
                <w:t>MAS</w:t>
              </w:r>
            </w:smartTag>
            <w:r w:rsidRPr="00633F0E">
              <w:rPr>
                <w:sz w:val="18"/>
                <w:szCs w:val="18"/>
                <w:lang w:val="fr-FR"/>
              </w:rPr>
              <w:t xml:space="preserve"> ambulatoire </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 par centre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2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Feutres (indélébiles) </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2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3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EA6CBB" w:rsidP="00B708AA">
            <w:pPr>
              <w:rPr>
                <w:sz w:val="18"/>
                <w:szCs w:val="18"/>
                <w:lang w:val="fr-FR"/>
              </w:rPr>
            </w:pPr>
            <w:r>
              <w:rPr>
                <w:sz w:val="18"/>
                <w:szCs w:val="18"/>
                <w:lang w:val="fr-FR"/>
              </w:rPr>
              <w:t>Ecritoires à pince</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2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4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Agrafeuse et boîte d’agrafes </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5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Stylos et crayons</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3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6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Ciseaux</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 paire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7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Bloc-notes </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8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Calculatrice </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 </w:t>
            </w:r>
          </w:p>
        </w:tc>
      </w:tr>
      <w:tr w:rsidR="00A2175F" w:rsidRPr="00D64FA2">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9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Petite montre avec deuxième aiguille </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36258B" w:rsidP="00B708AA">
            <w:pPr>
              <w:rPr>
                <w:sz w:val="18"/>
                <w:szCs w:val="18"/>
                <w:lang w:val="fr-FR"/>
              </w:rPr>
            </w:pPr>
            <w:r>
              <w:rPr>
                <w:sz w:val="18"/>
                <w:szCs w:val="18"/>
                <w:lang w:val="fr-FR"/>
              </w:rPr>
              <w:t>1</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10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Seau avec couvercle</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2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11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Savon pour se laver les mains </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12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Petit bol </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13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Petite cruche </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14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Serviettes pour s’essuyer les mains/serviettes papier </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2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15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Cruche à eau (avec couvercle) </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2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16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Tasses en plastique </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10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17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Cuillères en métal</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2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18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Petites cuillères ou tasses pour les médicaments </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6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19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Thermomètres </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3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20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Balance Salter (25 kg) avec culotte (ou bassin</w:t>
            </w:r>
            <w:r w:rsidR="00EA6CBB">
              <w:rPr>
                <w:sz w:val="18"/>
                <w:szCs w:val="18"/>
                <w:lang w:val="fr-FR"/>
              </w:rPr>
              <w:t>e</w:t>
            </w:r>
            <w:r w:rsidRPr="00633F0E">
              <w:rPr>
                <w:sz w:val="18"/>
                <w:szCs w:val="18"/>
                <w:lang w:val="fr-FR"/>
              </w:rPr>
              <w:t xml:space="preserve"> en plasti</w:t>
            </w:r>
            <w:r w:rsidR="00EA6CBB">
              <w:rPr>
                <w:sz w:val="18"/>
                <w:szCs w:val="18"/>
                <w:lang w:val="fr-FR"/>
              </w:rPr>
              <w:t>que</w:t>
            </w:r>
            <w:r w:rsidRPr="00633F0E">
              <w:rPr>
                <w:sz w:val="18"/>
                <w:szCs w:val="18"/>
                <w:lang w:val="fr-FR"/>
              </w:rPr>
              <w:t xml:space="preserve">) </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21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Toise</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22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426C19" w:rsidP="00B708AA">
            <w:pPr>
              <w:rPr>
                <w:sz w:val="18"/>
                <w:szCs w:val="18"/>
                <w:lang w:val="fr-FR"/>
              </w:rPr>
            </w:pPr>
            <w:r>
              <w:rPr>
                <w:sz w:val="18"/>
                <w:szCs w:val="18"/>
                <w:lang w:val="fr-FR"/>
              </w:rPr>
              <w:t>Bracelets</w:t>
            </w:r>
            <w:r w:rsidR="00A2175F" w:rsidRPr="00633F0E">
              <w:rPr>
                <w:sz w:val="18"/>
                <w:szCs w:val="18"/>
                <w:lang w:val="fr-FR"/>
              </w:rPr>
              <w:t xml:space="preserve"> PB </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5</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23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Tableaux rapport P/T et gain de poids 15%</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24 </w:t>
            </w:r>
          </w:p>
        </w:tc>
        <w:tc>
          <w:tcPr>
            <w:tcW w:w="6933" w:type="dxa"/>
            <w:gridSpan w:val="2"/>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Coupe-ongles </w:t>
            </w:r>
          </w:p>
        </w:tc>
        <w:tc>
          <w:tcPr>
            <w:tcW w:w="188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 </w:t>
            </w:r>
          </w:p>
        </w:tc>
      </w:tr>
      <w:tr w:rsidR="00A2175F" w:rsidRPr="00633F0E">
        <w:trPr>
          <w:gridAfter w:val="1"/>
          <w:wAfter w:w="29" w:type="dxa"/>
          <w:trHeight w:val="280"/>
        </w:trPr>
        <w:tc>
          <w:tcPr>
            <w:tcW w:w="468" w:type="dxa"/>
            <w:tcBorders>
              <w:top w:val="single" w:sz="6" w:space="0" w:color="000000"/>
              <w:left w:val="nil"/>
              <w:bottom w:val="single" w:sz="6" w:space="0" w:color="000000"/>
            </w:tcBorders>
            <w:shd w:val="clear" w:color="auto" w:fill="F3F3F3"/>
            <w:vAlign w:val="center"/>
          </w:tcPr>
          <w:p w:rsidR="00A2175F" w:rsidRPr="00633F0E" w:rsidRDefault="00A2175F" w:rsidP="00B708AA">
            <w:pPr>
              <w:rPr>
                <w:sz w:val="18"/>
                <w:szCs w:val="18"/>
                <w:lang w:val="fr-FR"/>
              </w:rPr>
            </w:pPr>
          </w:p>
        </w:tc>
        <w:tc>
          <w:tcPr>
            <w:tcW w:w="6874" w:type="dxa"/>
            <w:tcBorders>
              <w:top w:val="single" w:sz="6" w:space="0" w:color="000000"/>
              <w:bottom w:val="single" w:sz="6" w:space="0" w:color="000000"/>
            </w:tcBorders>
            <w:shd w:val="clear" w:color="auto" w:fill="F3F3F3"/>
            <w:vAlign w:val="center"/>
          </w:tcPr>
          <w:p w:rsidR="00A2175F" w:rsidRPr="00633F0E" w:rsidRDefault="00A2175F" w:rsidP="00B708AA">
            <w:pPr>
              <w:rPr>
                <w:b/>
                <w:sz w:val="18"/>
                <w:szCs w:val="18"/>
                <w:lang w:val="fr-FR"/>
              </w:rPr>
            </w:pPr>
            <w:r w:rsidRPr="00633F0E">
              <w:rPr>
                <w:b/>
                <w:sz w:val="18"/>
                <w:szCs w:val="18"/>
                <w:lang w:val="fr-FR"/>
              </w:rPr>
              <w:t xml:space="preserve">Stock minimum à garder </w:t>
            </w:r>
          </w:p>
        </w:tc>
        <w:tc>
          <w:tcPr>
            <w:tcW w:w="1917" w:type="dxa"/>
            <w:gridSpan w:val="2"/>
            <w:tcBorders>
              <w:top w:val="single" w:sz="6" w:space="0" w:color="000000"/>
              <w:bottom w:val="single" w:sz="6" w:space="0" w:color="000000"/>
              <w:right w:val="nil"/>
            </w:tcBorders>
            <w:shd w:val="clear" w:color="auto" w:fill="F3F3F3"/>
            <w:vAlign w:val="center"/>
          </w:tcPr>
          <w:p w:rsidR="00A2175F" w:rsidRPr="00633F0E" w:rsidRDefault="00A2175F" w:rsidP="00B708AA">
            <w:pPr>
              <w:rPr>
                <w:sz w:val="18"/>
                <w:szCs w:val="18"/>
                <w:lang w:val="fr-FR"/>
              </w:rPr>
            </w:pPr>
          </w:p>
        </w:tc>
      </w:tr>
      <w:tr w:rsidR="00A2175F" w:rsidRPr="00633F0E">
        <w:trPr>
          <w:gridAfter w:val="1"/>
          <w:wAfter w:w="29" w:type="dxa"/>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 </w:t>
            </w:r>
          </w:p>
        </w:tc>
        <w:tc>
          <w:tcPr>
            <w:tcW w:w="687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Fiches individuelles de suivi de la PEC </w:t>
            </w:r>
            <w:smartTag w:uri="urn:schemas-microsoft-com:office:smarttags" w:element="stockticker">
              <w:r w:rsidRPr="00633F0E">
                <w:rPr>
                  <w:sz w:val="18"/>
                  <w:szCs w:val="18"/>
                  <w:lang w:val="fr-FR"/>
                </w:rPr>
                <w:t>MAS</w:t>
              </w:r>
            </w:smartTag>
            <w:r w:rsidRPr="00633F0E">
              <w:rPr>
                <w:sz w:val="18"/>
                <w:szCs w:val="18"/>
                <w:lang w:val="fr-FR"/>
              </w:rPr>
              <w:t xml:space="preserve"> ambulatoire pour les nouvelles admissions </w:t>
            </w:r>
          </w:p>
        </w:tc>
        <w:tc>
          <w:tcPr>
            <w:tcW w:w="191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100 </w:t>
            </w:r>
          </w:p>
        </w:tc>
      </w:tr>
      <w:tr w:rsidR="00A2175F" w:rsidRPr="00633F0E">
        <w:trPr>
          <w:gridAfter w:val="1"/>
          <w:wAfter w:w="29" w:type="dxa"/>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2 </w:t>
            </w:r>
          </w:p>
        </w:tc>
        <w:tc>
          <w:tcPr>
            <w:tcW w:w="687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Fiches de rations de la PEC </w:t>
            </w:r>
            <w:smartTag w:uri="urn:schemas-microsoft-com:office:smarttags" w:element="stockticker">
              <w:r w:rsidRPr="00633F0E">
                <w:rPr>
                  <w:sz w:val="18"/>
                  <w:szCs w:val="18"/>
                  <w:lang w:val="fr-FR"/>
                </w:rPr>
                <w:t>MAS</w:t>
              </w:r>
            </w:smartTag>
            <w:r w:rsidRPr="00633F0E">
              <w:rPr>
                <w:sz w:val="18"/>
                <w:szCs w:val="18"/>
                <w:lang w:val="fr-FR"/>
              </w:rPr>
              <w:t xml:space="preserve"> ambulatoire pour les nouvelles admissions </w:t>
            </w:r>
          </w:p>
        </w:tc>
        <w:tc>
          <w:tcPr>
            <w:tcW w:w="191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100 </w:t>
            </w:r>
          </w:p>
        </w:tc>
      </w:tr>
      <w:tr w:rsidR="00A2175F" w:rsidRPr="00633F0E">
        <w:trPr>
          <w:gridAfter w:val="1"/>
          <w:wAfter w:w="29" w:type="dxa"/>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3 </w:t>
            </w:r>
          </w:p>
        </w:tc>
        <w:tc>
          <w:tcPr>
            <w:tcW w:w="687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Bracelets ID  (facultatif) </w:t>
            </w:r>
          </w:p>
        </w:tc>
        <w:tc>
          <w:tcPr>
            <w:tcW w:w="191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100 </w:t>
            </w:r>
          </w:p>
        </w:tc>
      </w:tr>
      <w:tr w:rsidR="00A2175F" w:rsidRPr="00633F0E">
        <w:trPr>
          <w:gridAfter w:val="1"/>
          <w:wAfter w:w="29" w:type="dxa"/>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4 </w:t>
            </w:r>
          </w:p>
        </w:tc>
        <w:tc>
          <w:tcPr>
            <w:tcW w:w="687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Enveloppes de plastique transparent (pour garder les fiches individuelles de suivi) </w:t>
            </w:r>
          </w:p>
        </w:tc>
        <w:tc>
          <w:tcPr>
            <w:tcW w:w="191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100 </w:t>
            </w:r>
          </w:p>
        </w:tc>
      </w:tr>
      <w:tr w:rsidR="00A2175F" w:rsidRPr="00633F0E">
        <w:trPr>
          <w:gridAfter w:val="1"/>
          <w:wAfter w:w="29" w:type="dxa"/>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5 </w:t>
            </w:r>
          </w:p>
        </w:tc>
        <w:tc>
          <w:tcPr>
            <w:tcW w:w="687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Sacs pour emporter l’ATPE (si nécessaire) </w:t>
            </w:r>
          </w:p>
        </w:tc>
        <w:tc>
          <w:tcPr>
            <w:tcW w:w="191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100 </w:t>
            </w:r>
          </w:p>
        </w:tc>
      </w:tr>
      <w:tr w:rsidR="00A2175F" w:rsidRPr="00633F0E">
        <w:trPr>
          <w:gridAfter w:val="1"/>
          <w:wAfter w:w="29" w:type="dxa"/>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6 </w:t>
            </w:r>
          </w:p>
        </w:tc>
        <w:tc>
          <w:tcPr>
            <w:tcW w:w="687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Eau de boisson </w:t>
            </w:r>
          </w:p>
        </w:tc>
        <w:tc>
          <w:tcPr>
            <w:tcW w:w="191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 bidon </w:t>
            </w:r>
          </w:p>
        </w:tc>
      </w:tr>
      <w:tr w:rsidR="00A2175F" w:rsidRPr="00633F0E">
        <w:trPr>
          <w:gridAfter w:val="1"/>
          <w:wAfter w:w="29" w:type="dxa"/>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7 </w:t>
            </w:r>
          </w:p>
        </w:tc>
        <w:tc>
          <w:tcPr>
            <w:tcW w:w="687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Sucre pour préparer une solution eau-sucre 10%  </w:t>
            </w:r>
          </w:p>
        </w:tc>
        <w:tc>
          <w:tcPr>
            <w:tcW w:w="191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500g </w:t>
            </w:r>
          </w:p>
        </w:tc>
      </w:tr>
      <w:tr w:rsidR="00A2175F" w:rsidRPr="00633F0E">
        <w:trPr>
          <w:gridAfter w:val="1"/>
          <w:wAfter w:w="29" w:type="dxa"/>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8 </w:t>
            </w:r>
          </w:p>
        </w:tc>
        <w:tc>
          <w:tcPr>
            <w:tcW w:w="6874" w:type="dxa"/>
            <w:tcBorders>
              <w:top w:val="single" w:sz="6" w:space="0" w:color="000000"/>
              <w:left w:val="single" w:sz="4" w:space="0" w:color="000000"/>
              <w:bottom w:val="single" w:sz="6" w:space="0" w:color="000000"/>
              <w:right w:val="single" w:sz="4" w:space="0" w:color="000000"/>
            </w:tcBorders>
            <w:vAlign w:val="center"/>
          </w:tcPr>
          <w:p w:rsidR="00A2175F" w:rsidRPr="00633F0E" w:rsidRDefault="00A2175F" w:rsidP="00B708AA">
            <w:pPr>
              <w:rPr>
                <w:sz w:val="18"/>
                <w:szCs w:val="18"/>
                <w:lang w:val="fr-FR"/>
              </w:rPr>
            </w:pPr>
            <w:r w:rsidRPr="00633F0E">
              <w:rPr>
                <w:sz w:val="18"/>
                <w:szCs w:val="18"/>
                <w:lang w:val="fr-FR"/>
              </w:rPr>
              <w:t>Savon pour les enfants admis et savon supplémentaire pour les enfants référés de la communauté qui ne répondent pas aux critères d’admission (facultatif)</w:t>
            </w:r>
          </w:p>
        </w:tc>
        <w:tc>
          <w:tcPr>
            <w:tcW w:w="191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500  </w:t>
            </w:r>
          </w:p>
        </w:tc>
      </w:tr>
      <w:tr w:rsidR="00A2175F" w:rsidRPr="00633F0E">
        <w:trPr>
          <w:gridAfter w:val="1"/>
          <w:wAfter w:w="29" w:type="dxa"/>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9 </w:t>
            </w:r>
          </w:p>
        </w:tc>
        <w:tc>
          <w:tcPr>
            <w:tcW w:w="687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ATPE </w:t>
            </w:r>
          </w:p>
        </w:tc>
        <w:tc>
          <w:tcPr>
            <w:tcW w:w="1917" w:type="dxa"/>
            <w:gridSpan w:val="2"/>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(voir </w:t>
            </w:r>
            <w:r w:rsidRPr="00633F0E">
              <w:rPr>
                <w:b/>
                <w:sz w:val="18"/>
                <w:szCs w:val="18"/>
                <w:lang w:val="fr-FR"/>
              </w:rPr>
              <w:t>Document 7.12</w:t>
            </w:r>
            <w:r w:rsidRPr="00633F0E">
              <w:rPr>
                <w:sz w:val="18"/>
                <w:szCs w:val="18"/>
                <w:lang w:val="fr-FR"/>
              </w:rPr>
              <w:t xml:space="preserve">) </w:t>
            </w:r>
          </w:p>
        </w:tc>
      </w:tr>
      <w:tr w:rsidR="00A2175F" w:rsidRPr="009305A3">
        <w:trPr>
          <w:gridAfter w:val="1"/>
          <w:wAfter w:w="29" w:type="dxa"/>
          <w:trHeight w:val="280"/>
        </w:trPr>
        <w:tc>
          <w:tcPr>
            <w:tcW w:w="468" w:type="dxa"/>
            <w:tcBorders>
              <w:top w:val="single" w:sz="6" w:space="0" w:color="000000"/>
              <w:left w:val="nil"/>
              <w:bottom w:val="nil"/>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10 </w:t>
            </w:r>
          </w:p>
        </w:tc>
        <w:tc>
          <w:tcPr>
            <w:tcW w:w="6874" w:type="dxa"/>
            <w:tcBorders>
              <w:top w:val="single" w:sz="6" w:space="0" w:color="000000"/>
              <w:left w:val="single" w:sz="4" w:space="0" w:color="000000"/>
              <w:bottom w:val="nil"/>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Médicaments et pansements </w:t>
            </w:r>
          </w:p>
        </w:tc>
        <w:tc>
          <w:tcPr>
            <w:tcW w:w="1917" w:type="dxa"/>
            <w:gridSpan w:val="2"/>
            <w:tcBorders>
              <w:top w:val="single" w:sz="6" w:space="0" w:color="000000"/>
              <w:left w:val="single" w:sz="4" w:space="0" w:color="000000"/>
              <w:bottom w:val="nil"/>
              <w:right w:val="nil"/>
            </w:tcBorders>
            <w:vAlign w:val="center"/>
          </w:tcPr>
          <w:p w:rsidR="00A2175F" w:rsidRPr="00633F0E" w:rsidRDefault="00A2175F" w:rsidP="00B708AA">
            <w:pPr>
              <w:rPr>
                <w:sz w:val="18"/>
                <w:szCs w:val="18"/>
                <w:lang w:val="fr-FR"/>
              </w:rPr>
            </w:pPr>
            <w:r w:rsidRPr="00633F0E">
              <w:rPr>
                <w:sz w:val="18"/>
                <w:szCs w:val="18"/>
                <w:lang w:val="fr-FR"/>
              </w:rPr>
              <w:t xml:space="preserve">(voir listes séparées ci-après) </w:t>
            </w:r>
          </w:p>
        </w:tc>
      </w:tr>
    </w:tbl>
    <w:p w:rsidR="00A2175F" w:rsidRPr="00633F0E" w:rsidRDefault="00A2175F" w:rsidP="00A2175F">
      <w:pPr>
        <w:rPr>
          <w:b/>
          <w:lang w:val="fr-FR"/>
        </w:rPr>
      </w:pPr>
    </w:p>
    <w:p w:rsidR="00A2175F" w:rsidRPr="00633F0E" w:rsidRDefault="00A2175F" w:rsidP="00A2175F">
      <w:pPr>
        <w:rPr>
          <w:b/>
          <w:lang w:val="fr-FR"/>
        </w:rPr>
      </w:pPr>
    </w:p>
    <w:p w:rsidR="00A2175F" w:rsidRPr="00ED295F" w:rsidRDefault="00A2175F" w:rsidP="00A2175F">
      <w:pPr>
        <w:rPr>
          <w:b/>
          <w:lang w:val="fr-FR"/>
        </w:rPr>
      </w:pPr>
      <w:r w:rsidRPr="00ED295F">
        <w:rPr>
          <w:b/>
          <w:lang w:val="fr-FR"/>
        </w:rPr>
        <w:t>Médicaments (pour 500 enfants)</w:t>
      </w:r>
    </w:p>
    <w:p w:rsidR="00A2175F" w:rsidRPr="00ED295F" w:rsidRDefault="00A2175F" w:rsidP="00A2175F">
      <w:pPr>
        <w:rPr>
          <w:b/>
          <w:lang w:val="fr-FR"/>
        </w:rPr>
      </w:pPr>
    </w:p>
    <w:p w:rsidR="00A2175F" w:rsidRPr="00ED295F" w:rsidRDefault="00A2175F" w:rsidP="00A2175F">
      <w:pPr>
        <w:rPr>
          <w:lang w:val="fr-FR"/>
        </w:rPr>
      </w:pPr>
      <w:r w:rsidRPr="00ED295F">
        <w:rPr>
          <w:lang w:val="fr-FR"/>
        </w:rPr>
        <w:t>(</w:t>
      </w:r>
      <w:r w:rsidR="00EA6CBB">
        <w:rPr>
          <w:lang w:val="fr-FR"/>
        </w:rPr>
        <w:t>Remarque</w:t>
      </w:r>
      <w:r w:rsidRPr="00ED295F">
        <w:rPr>
          <w:lang w:val="fr-FR"/>
        </w:rPr>
        <w:t>: Cette liste devra être adaptée aux protocoles de traitement nationaux.)</w:t>
      </w:r>
    </w:p>
    <w:p w:rsidR="00A2175F" w:rsidRPr="00ED295F" w:rsidRDefault="00A2175F" w:rsidP="00A2175F">
      <w:pPr>
        <w:rPr>
          <w:lang w:val="fr-FR"/>
        </w:rPr>
      </w:pPr>
    </w:p>
    <w:tbl>
      <w:tblPr>
        <w:tblW w:w="0" w:type="auto"/>
        <w:tblBorders>
          <w:top w:val="nil"/>
          <w:left w:val="nil"/>
          <w:bottom w:val="nil"/>
          <w:right w:val="nil"/>
        </w:tblBorders>
        <w:tblLayout w:type="fixed"/>
        <w:tblLook w:val="0000"/>
      </w:tblPr>
      <w:tblGrid>
        <w:gridCol w:w="468"/>
        <w:gridCol w:w="6844"/>
        <w:gridCol w:w="1902"/>
      </w:tblGrid>
      <w:tr w:rsidR="00A2175F" w:rsidRPr="00ED295F">
        <w:trPr>
          <w:trHeight w:val="280"/>
        </w:trPr>
        <w:tc>
          <w:tcPr>
            <w:tcW w:w="468" w:type="dxa"/>
            <w:tcBorders>
              <w:top w:val="nil"/>
              <w:left w:val="nil"/>
              <w:bottom w:val="single" w:sz="6" w:space="0" w:color="000000"/>
            </w:tcBorders>
            <w:shd w:val="clear" w:color="auto" w:fill="F3F3F3"/>
            <w:vAlign w:val="center"/>
          </w:tcPr>
          <w:p w:rsidR="00A2175F" w:rsidRPr="00ED295F" w:rsidRDefault="00A2175F" w:rsidP="00B708AA">
            <w:pPr>
              <w:rPr>
                <w:sz w:val="18"/>
                <w:szCs w:val="18"/>
                <w:lang w:val="fr-FR"/>
              </w:rPr>
            </w:pPr>
          </w:p>
        </w:tc>
        <w:tc>
          <w:tcPr>
            <w:tcW w:w="8746" w:type="dxa"/>
            <w:gridSpan w:val="2"/>
            <w:tcBorders>
              <w:top w:val="nil"/>
              <w:bottom w:val="single" w:sz="6" w:space="0" w:color="000000"/>
              <w:right w:val="nil"/>
            </w:tcBorders>
            <w:shd w:val="clear" w:color="auto" w:fill="F3F3F3"/>
            <w:vAlign w:val="center"/>
          </w:tcPr>
          <w:p w:rsidR="00A2175F" w:rsidRPr="00ED295F" w:rsidRDefault="00A2175F" w:rsidP="00B708AA">
            <w:pPr>
              <w:rPr>
                <w:b/>
                <w:sz w:val="18"/>
                <w:szCs w:val="18"/>
                <w:lang w:val="fr-FR"/>
              </w:rPr>
            </w:pPr>
            <w:r w:rsidRPr="00ED295F">
              <w:rPr>
                <w:b/>
                <w:sz w:val="18"/>
                <w:szCs w:val="18"/>
                <w:lang w:val="fr-FR"/>
              </w:rPr>
              <w:t xml:space="preserve">Médicaments de routine </w:t>
            </w:r>
          </w:p>
        </w:tc>
      </w:tr>
      <w:tr w:rsidR="00A2175F" w:rsidRPr="00ED295F">
        <w:trPr>
          <w:trHeight w:val="280"/>
        </w:trPr>
        <w:tc>
          <w:tcPr>
            <w:tcW w:w="468" w:type="dxa"/>
            <w:tcBorders>
              <w:top w:val="single" w:sz="6" w:space="0" w:color="000000"/>
              <w:left w:val="nil"/>
              <w:bottom w:val="single" w:sz="6" w:space="0" w:color="000000"/>
              <w:right w:val="single" w:sz="4" w:space="0" w:color="000000"/>
            </w:tcBorders>
          </w:tcPr>
          <w:p w:rsidR="00A2175F" w:rsidRPr="00ED295F" w:rsidRDefault="00A2175F" w:rsidP="00B708AA">
            <w:pPr>
              <w:rPr>
                <w:sz w:val="18"/>
                <w:szCs w:val="18"/>
                <w:lang w:val="fr-FR"/>
              </w:rPr>
            </w:pPr>
            <w:r w:rsidRPr="00ED295F">
              <w:rPr>
                <w:sz w:val="18"/>
                <w:szCs w:val="18"/>
                <w:lang w:val="fr-FR"/>
              </w:rPr>
              <w:t xml:space="preserve">1 </w:t>
            </w:r>
          </w:p>
        </w:tc>
        <w:tc>
          <w:tcPr>
            <w:tcW w:w="6844" w:type="dxa"/>
            <w:tcBorders>
              <w:top w:val="single" w:sz="6" w:space="0" w:color="000000"/>
              <w:left w:val="single" w:sz="4" w:space="0" w:color="000000"/>
              <w:bottom w:val="single" w:sz="6" w:space="0" w:color="000000"/>
              <w:right w:val="single" w:sz="4" w:space="0" w:color="000000"/>
            </w:tcBorders>
          </w:tcPr>
          <w:p w:rsidR="00A2175F" w:rsidRPr="00ED295F" w:rsidRDefault="00A2175F" w:rsidP="00B708AA">
            <w:pPr>
              <w:rPr>
                <w:sz w:val="18"/>
                <w:szCs w:val="18"/>
                <w:lang w:val="fr-FR"/>
              </w:rPr>
            </w:pPr>
            <w:r w:rsidRPr="00ED295F">
              <w:rPr>
                <w:sz w:val="18"/>
                <w:szCs w:val="18"/>
                <w:lang w:val="fr-FR"/>
              </w:rPr>
              <w:t xml:space="preserve">Sirop et comprimés d’Amoxicilline 125 mg/5 ml </w:t>
            </w:r>
          </w:p>
        </w:tc>
        <w:tc>
          <w:tcPr>
            <w:tcW w:w="1902" w:type="dxa"/>
            <w:tcBorders>
              <w:top w:val="single" w:sz="6" w:space="0" w:color="000000"/>
              <w:left w:val="single" w:sz="4" w:space="0" w:color="000000"/>
              <w:bottom w:val="single" w:sz="6" w:space="0" w:color="000000"/>
              <w:right w:val="nil"/>
            </w:tcBorders>
          </w:tcPr>
          <w:p w:rsidR="00A2175F" w:rsidRPr="00ED295F" w:rsidRDefault="00A2175F" w:rsidP="00B708AA">
            <w:pPr>
              <w:rPr>
                <w:sz w:val="18"/>
                <w:szCs w:val="18"/>
                <w:lang w:val="fr-FR"/>
              </w:rPr>
            </w:pPr>
            <w:r w:rsidRPr="00ED295F">
              <w:rPr>
                <w:sz w:val="18"/>
                <w:szCs w:val="18"/>
                <w:lang w:val="fr-FR"/>
              </w:rPr>
              <w:t xml:space="preserve">500 boîtes </w:t>
            </w:r>
          </w:p>
        </w:tc>
      </w:tr>
      <w:tr w:rsidR="00A2175F" w:rsidRPr="00ED295F">
        <w:trPr>
          <w:trHeight w:val="280"/>
        </w:trPr>
        <w:tc>
          <w:tcPr>
            <w:tcW w:w="468" w:type="dxa"/>
            <w:tcBorders>
              <w:top w:val="single" w:sz="6" w:space="0" w:color="000000"/>
              <w:left w:val="nil"/>
              <w:bottom w:val="single" w:sz="6" w:space="0" w:color="000000"/>
              <w:right w:val="single" w:sz="4" w:space="0" w:color="000000"/>
            </w:tcBorders>
          </w:tcPr>
          <w:p w:rsidR="00A2175F" w:rsidRPr="00ED295F" w:rsidRDefault="00A2175F" w:rsidP="00B708AA">
            <w:pPr>
              <w:rPr>
                <w:sz w:val="18"/>
                <w:szCs w:val="18"/>
                <w:lang w:val="fr-FR"/>
              </w:rPr>
            </w:pPr>
            <w:r w:rsidRPr="00ED295F">
              <w:rPr>
                <w:sz w:val="18"/>
                <w:szCs w:val="18"/>
                <w:lang w:val="fr-FR"/>
              </w:rPr>
              <w:t xml:space="preserve">2 </w:t>
            </w:r>
          </w:p>
        </w:tc>
        <w:tc>
          <w:tcPr>
            <w:tcW w:w="6844" w:type="dxa"/>
            <w:tcBorders>
              <w:top w:val="single" w:sz="6" w:space="0" w:color="000000"/>
              <w:left w:val="single" w:sz="4" w:space="0" w:color="000000"/>
              <w:bottom w:val="single" w:sz="6" w:space="0" w:color="000000"/>
              <w:right w:val="single" w:sz="4" w:space="0" w:color="000000"/>
            </w:tcBorders>
          </w:tcPr>
          <w:p w:rsidR="00A2175F" w:rsidRPr="00ED295F" w:rsidRDefault="00A2175F" w:rsidP="00B708AA">
            <w:pPr>
              <w:rPr>
                <w:sz w:val="18"/>
                <w:szCs w:val="18"/>
                <w:lang w:val="fr-FR"/>
              </w:rPr>
            </w:pPr>
            <w:r w:rsidRPr="00ED295F">
              <w:rPr>
                <w:sz w:val="18"/>
                <w:szCs w:val="18"/>
                <w:lang w:val="fr-FR"/>
              </w:rPr>
              <w:t xml:space="preserve">Mebendazole 100 mg/Albendazole </w:t>
            </w:r>
          </w:p>
        </w:tc>
        <w:tc>
          <w:tcPr>
            <w:tcW w:w="1902" w:type="dxa"/>
            <w:tcBorders>
              <w:top w:val="single" w:sz="6" w:space="0" w:color="000000"/>
              <w:left w:val="single" w:sz="4" w:space="0" w:color="000000"/>
              <w:bottom w:val="single" w:sz="6" w:space="0" w:color="000000"/>
              <w:right w:val="nil"/>
            </w:tcBorders>
          </w:tcPr>
          <w:p w:rsidR="00A2175F" w:rsidRPr="00ED295F" w:rsidRDefault="00A2175F" w:rsidP="00B708AA">
            <w:pPr>
              <w:rPr>
                <w:sz w:val="18"/>
                <w:szCs w:val="18"/>
                <w:lang w:val="fr-FR"/>
              </w:rPr>
            </w:pPr>
            <w:r w:rsidRPr="00ED295F">
              <w:rPr>
                <w:sz w:val="18"/>
                <w:szCs w:val="18"/>
                <w:lang w:val="fr-FR"/>
              </w:rPr>
              <w:t xml:space="preserve">4 boîtes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ED295F" w:rsidRDefault="00A2175F" w:rsidP="00B708AA">
            <w:pPr>
              <w:rPr>
                <w:sz w:val="18"/>
                <w:szCs w:val="18"/>
                <w:lang w:val="fr-FR"/>
              </w:rPr>
            </w:pPr>
            <w:r w:rsidRPr="00ED295F">
              <w:rPr>
                <w:sz w:val="18"/>
                <w:szCs w:val="18"/>
                <w:lang w:val="fr-FR"/>
              </w:rPr>
              <w:t xml:space="preserve">3 </w:t>
            </w:r>
          </w:p>
        </w:tc>
        <w:tc>
          <w:tcPr>
            <w:tcW w:w="6844" w:type="dxa"/>
            <w:tcBorders>
              <w:top w:val="single" w:sz="6" w:space="0" w:color="000000"/>
              <w:left w:val="single" w:sz="4" w:space="0" w:color="000000"/>
              <w:bottom w:val="single" w:sz="6" w:space="0" w:color="000000"/>
              <w:right w:val="single" w:sz="4" w:space="0" w:color="000000"/>
            </w:tcBorders>
          </w:tcPr>
          <w:p w:rsidR="00A2175F" w:rsidRPr="00ED295F" w:rsidRDefault="00A2175F" w:rsidP="00B708AA">
            <w:pPr>
              <w:rPr>
                <w:sz w:val="18"/>
                <w:szCs w:val="18"/>
                <w:lang w:val="fr-FR"/>
              </w:rPr>
            </w:pPr>
            <w:r w:rsidRPr="00ED295F">
              <w:rPr>
                <w:sz w:val="18"/>
                <w:szCs w:val="18"/>
                <w:lang w:val="fr-FR"/>
              </w:rPr>
              <w:t xml:space="preserve">Paracheck (test rapide de dépistage du paludisme) </w:t>
            </w:r>
          </w:p>
        </w:tc>
        <w:tc>
          <w:tcPr>
            <w:tcW w:w="1902" w:type="dxa"/>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ED295F">
              <w:rPr>
                <w:sz w:val="18"/>
                <w:szCs w:val="18"/>
                <w:lang w:val="fr-FR"/>
              </w:rPr>
              <w:t>200</w:t>
            </w:r>
            <w:r w:rsidRPr="00633F0E">
              <w:rPr>
                <w:sz w:val="18"/>
                <w:szCs w:val="18"/>
                <w:lang w:val="fr-FR"/>
              </w:rPr>
              <w:t xml:space="preserve">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4</w:t>
            </w:r>
          </w:p>
        </w:tc>
        <w:tc>
          <w:tcPr>
            <w:tcW w:w="684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Comprimés d’Artesunate * </w:t>
            </w:r>
          </w:p>
        </w:tc>
        <w:tc>
          <w:tcPr>
            <w:tcW w:w="1902" w:type="dxa"/>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600 comprimés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5 </w:t>
            </w:r>
          </w:p>
        </w:tc>
        <w:tc>
          <w:tcPr>
            <w:tcW w:w="684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Gélules de vitamine A  </w:t>
            </w:r>
          </w:p>
        </w:tc>
        <w:tc>
          <w:tcPr>
            <w:tcW w:w="1902" w:type="dxa"/>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 boîte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6 </w:t>
            </w:r>
          </w:p>
        </w:tc>
        <w:tc>
          <w:tcPr>
            <w:tcW w:w="684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Vaccin contre la rougeole (s’il n’est pas possible de référer vers le programme élargi de vaccination [PEV]) </w:t>
            </w:r>
          </w:p>
        </w:tc>
        <w:tc>
          <w:tcPr>
            <w:tcW w:w="1902" w:type="dxa"/>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100 doses </w:t>
            </w:r>
          </w:p>
        </w:tc>
      </w:tr>
      <w:tr w:rsidR="00A2175F" w:rsidRPr="009305A3">
        <w:trPr>
          <w:trHeight w:val="280"/>
        </w:trPr>
        <w:tc>
          <w:tcPr>
            <w:tcW w:w="468" w:type="dxa"/>
            <w:tcBorders>
              <w:top w:val="single" w:sz="6" w:space="0" w:color="000000"/>
              <w:left w:val="nil"/>
              <w:bottom w:val="nil"/>
            </w:tcBorders>
          </w:tcPr>
          <w:p w:rsidR="00A2175F" w:rsidRPr="00633F0E" w:rsidRDefault="00A2175F" w:rsidP="00B708AA">
            <w:pPr>
              <w:rPr>
                <w:sz w:val="18"/>
                <w:szCs w:val="18"/>
                <w:lang w:val="fr-FR"/>
              </w:rPr>
            </w:pPr>
          </w:p>
        </w:tc>
        <w:tc>
          <w:tcPr>
            <w:tcW w:w="8746" w:type="dxa"/>
            <w:gridSpan w:val="2"/>
            <w:tcBorders>
              <w:top w:val="single" w:sz="6" w:space="0" w:color="000000"/>
              <w:bottom w:val="nil"/>
              <w:right w:val="nil"/>
            </w:tcBorders>
            <w:vAlign w:val="center"/>
          </w:tcPr>
          <w:p w:rsidR="00A2175F" w:rsidRPr="00633F0E" w:rsidRDefault="00A2175F" w:rsidP="00B708AA">
            <w:pPr>
              <w:rPr>
                <w:sz w:val="18"/>
                <w:szCs w:val="18"/>
                <w:lang w:val="fr-FR"/>
              </w:rPr>
            </w:pPr>
            <w:r w:rsidRPr="00633F0E">
              <w:rPr>
                <w:sz w:val="18"/>
                <w:szCs w:val="18"/>
                <w:lang w:val="fr-FR"/>
              </w:rPr>
              <w:t xml:space="preserve">*Si l’association médicamenteuse comportant de l’artémisinine est disponible en plaquettes blister, 200 kits </w:t>
            </w:r>
          </w:p>
        </w:tc>
      </w:tr>
    </w:tbl>
    <w:p w:rsidR="00A2175F" w:rsidRPr="00633F0E" w:rsidRDefault="00A2175F" w:rsidP="00A2175F">
      <w:pPr>
        <w:rPr>
          <w:lang w:val="fr-FR"/>
        </w:rPr>
      </w:pPr>
    </w:p>
    <w:tbl>
      <w:tblPr>
        <w:tblW w:w="0" w:type="auto"/>
        <w:tblBorders>
          <w:top w:val="nil"/>
          <w:left w:val="nil"/>
          <w:bottom w:val="nil"/>
          <w:right w:val="nil"/>
        </w:tblBorders>
        <w:tblLayout w:type="fixed"/>
        <w:tblLook w:val="0000"/>
      </w:tblPr>
      <w:tblGrid>
        <w:gridCol w:w="468"/>
        <w:gridCol w:w="6844"/>
        <w:gridCol w:w="1900"/>
      </w:tblGrid>
      <w:tr w:rsidR="00A2175F" w:rsidRPr="00633F0E">
        <w:trPr>
          <w:trHeight w:val="280"/>
        </w:trPr>
        <w:tc>
          <w:tcPr>
            <w:tcW w:w="468" w:type="dxa"/>
            <w:tcBorders>
              <w:top w:val="nil"/>
              <w:left w:val="nil"/>
              <w:bottom w:val="single" w:sz="6" w:space="0" w:color="000000"/>
            </w:tcBorders>
            <w:shd w:val="clear" w:color="auto" w:fill="F3F3F3"/>
          </w:tcPr>
          <w:p w:rsidR="00A2175F" w:rsidRPr="00633F0E" w:rsidRDefault="00A2175F" w:rsidP="00B708AA">
            <w:pPr>
              <w:rPr>
                <w:sz w:val="18"/>
                <w:szCs w:val="18"/>
                <w:lang w:val="fr-FR"/>
              </w:rPr>
            </w:pPr>
          </w:p>
        </w:tc>
        <w:tc>
          <w:tcPr>
            <w:tcW w:w="6844" w:type="dxa"/>
            <w:tcBorders>
              <w:top w:val="nil"/>
              <w:bottom w:val="single" w:sz="6" w:space="0" w:color="000000"/>
            </w:tcBorders>
            <w:shd w:val="clear" w:color="auto" w:fill="F3F3F3"/>
          </w:tcPr>
          <w:p w:rsidR="00A2175F" w:rsidRPr="00633F0E" w:rsidRDefault="00A2175F" w:rsidP="00B708AA">
            <w:pPr>
              <w:rPr>
                <w:b/>
                <w:sz w:val="18"/>
                <w:szCs w:val="18"/>
                <w:lang w:val="fr-FR"/>
              </w:rPr>
            </w:pPr>
            <w:r w:rsidRPr="00633F0E">
              <w:rPr>
                <w:b/>
                <w:sz w:val="18"/>
                <w:szCs w:val="18"/>
                <w:lang w:val="fr-FR"/>
              </w:rPr>
              <w:t>Médicaments supplémentaires</w:t>
            </w:r>
          </w:p>
        </w:tc>
        <w:tc>
          <w:tcPr>
            <w:tcW w:w="1900" w:type="dxa"/>
            <w:tcBorders>
              <w:top w:val="nil"/>
              <w:bottom w:val="single" w:sz="6" w:space="0" w:color="000000"/>
              <w:right w:val="nil"/>
            </w:tcBorders>
            <w:shd w:val="clear" w:color="auto" w:fill="F3F3F3"/>
          </w:tcPr>
          <w:p w:rsidR="00A2175F" w:rsidRPr="00633F0E" w:rsidRDefault="00A2175F" w:rsidP="00B708AA">
            <w:pPr>
              <w:rPr>
                <w:sz w:val="18"/>
                <w:szCs w:val="18"/>
                <w:lang w:val="fr-FR"/>
              </w:rPr>
            </w:pP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8 </w:t>
            </w:r>
          </w:p>
        </w:tc>
        <w:tc>
          <w:tcPr>
            <w:tcW w:w="684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Sirop ou comprimé</w:t>
            </w:r>
            <w:r w:rsidR="00EA6CBB">
              <w:rPr>
                <w:sz w:val="18"/>
                <w:szCs w:val="18"/>
                <w:lang w:val="fr-FR"/>
              </w:rPr>
              <w:t>s</w:t>
            </w:r>
            <w:r w:rsidRPr="00633F0E">
              <w:rPr>
                <w:sz w:val="18"/>
                <w:szCs w:val="18"/>
                <w:lang w:val="fr-FR"/>
              </w:rPr>
              <w:t xml:space="preserve"> de Chloramphénicol </w:t>
            </w:r>
          </w:p>
        </w:tc>
        <w:tc>
          <w:tcPr>
            <w:tcW w:w="1900" w:type="dxa"/>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100 bouteilles ou 1 boîte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9 </w:t>
            </w:r>
          </w:p>
        </w:tc>
        <w:tc>
          <w:tcPr>
            <w:tcW w:w="684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Pommade oculaire de Tétracycline  </w:t>
            </w:r>
          </w:p>
        </w:tc>
        <w:tc>
          <w:tcPr>
            <w:tcW w:w="1900" w:type="dxa"/>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50 tubes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10 </w:t>
            </w:r>
          </w:p>
        </w:tc>
        <w:tc>
          <w:tcPr>
            <w:tcW w:w="684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Suspension de nystatine </w:t>
            </w:r>
          </w:p>
        </w:tc>
        <w:tc>
          <w:tcPr>
            <w:tcW w:w="1900" w:type="dxa"/>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20 bouteilles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11 </w:t>
            </w:r>
          </w:p>
        </w:tc>
        <w:tc>
          <w:tcPr>
            <w:tcW w:w="684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Sirop ou comprimés de 100 mg de Paracétamol  </w:t>
            </w:r>
          </w:p>
        </w:tc>
        <w:tc>
          <w:tcPr>
            <w:tcW w:w="1900" w:type="dxa"/>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2 bouteilles ou 1 boîte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12 </w:t>
            </w:r>
          </w:p>
        </w:tc>
        <w:tc>
          <w:tcPr>
            <w:tcW w:w="684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Benzyl benzoate 200 ml </w:t>
            </w:r>
          </w:p>
        </w:tc>
        <w:tc>
          <w:tcPr>
            <w:tcW w:w="1900" w:type="dxa"/>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100 bouteilles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13 </w:t>
            </w:r>
          </w:p>
        </w:tc>
        <w:tc>
          <w:tcPr>
            <w:tcW w:w="684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Pommade de Whitfield </w:t>
            </w:r>
          </w:p>
        </w:tc>
        <w:tc>
          <w:tcPr>
            <w:tcW w:w="1900" w:type="dxa"/>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50 tubes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14 </w:t>
            </w:r>
          </w:p>
        </w:tc>
        <w:tc>
          <w:tcPr>
            <w:tcW w:w="684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Violet de gentiane (poudre) </w:t>
            </w:r>
          </w:p>
        </w:tc>
        <w:tc>
          <w:tcPr>
            <w:tcW w:w="1900" w:type="dxa"/>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1 boîte</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15 </w:t>
            </w:r>
          </w:p>
        </w:tc>
        <w:tc>
          <w:tcPr>
            <w:tcW w:w="684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Solution de Bétadine  </w:t>
            </w:r>
          </w:p>
        </w:tc>
        <w:tc>
          <w:tcPr>
            <w:tcW w:w="1900" w:type="dxa"/>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2 bouteilles </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16 </w:t>
            </w:r>
          </w:p>
        </w:tc>
        <w:tc>
          <w:tcPr>
            <w:tcW w:w="6844" w:type="dxa"/>
            <w:tcBorders>
              <w:top w:val="single" w:sz="6" w:space="0" w:color="000000"/>
              <w:left w:val="single" w:sz="4" w:space="0" w:color="000000"/>
              <w:bottom w:val="single" w:sz="6" w:space="0" w:color="000000"/>
              <w:right w:val="single" w:sz="4" w:space="0" w:color="000000"/>
            </w:tcBorders>
          </w:tcPr>
          <w:p w:rsidR="00A2175F" w:rsidRPr="00633F0E" w:rsidRDefault="00483E2F" w:rsidP="00483E2F">
            <w:pPr>
              <w:rPr>
                <w:sz w:val="18"/>
                <w:szCs w:val="18"/>
                <w:lang w:val="fr-FR"/>
              </w:rPr>
            </w:pPr>
            <w:r>
              <w:rPr>
                <w:sz w:val="18"/>
                <w:szCs w:val="18"/>
                <w:lang w:val="fr-FR"/>
              </w:rPr>
              <w:t>Quinine (ou autre antipalique</w:t>
            </w:r>
            <w:r w:rsidR="00A2175F" w:rsidRPr="00633F0E">
              <w:rPr>
                <w:sz w:val="18"/>
                <w:szCs w:val="18"/>
                <w:lang w:val="fr-FR"/>
              </w:rPr>
              <w:t xml:space="preserve"> de 2e intention) </w:t>
            </w:r>
          </w:p>
        </w:tc>
        <w:tc>
          <w:tcPr>
            <w:tcW w:w="1900" w:type="dxa"/>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1 boîte</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17 </w:t>
            </w:r>
          </w:p>
        </w:tc>
        <w:tc>
          <w:tcPr>
            <w:tcW w:w="6844" w:type="dxa"/>
            <w:tcBorders>
              <w:top w:val="single" w:sz="6" w:space="0" w:color="000000"/>
              <w:left w:val="single" w:sz="4" w:space="0" w:color="000000"/>
              <w:bottom w:val="single" w:sz="6" w:space="0" w:color="000000"/>
              <w:right w:val="single" w:sz="4" w:space="0" w:color="000000"/>
            </w:tcBorders>
            <w:vAlign w:val="center"/>
          </w:tcPr>
          <w:p w:rsidR="00A2175F" w:rsidRPr="00633F0E" w:rsidRDefault="00A2175F" w:rsidP="00B708AA">
            <w:pPr>
              <w:rPr>
                <w:sz w:val="18"/>
                <w:szCs w:val="18"/>
                <w:lang w:val="fr-FR"/>
              </w:rPr>
            </w:pPr>
            <w:r w:rsidRPr="00633F0E">
              <w:rPr>
                <w:sz w:val="18"/>
                <w:szCs w:val="18"/>
                <w:lang w:val="fr-FR"/>
              </w:rPr>
              <w:t xml:space="preserve">Folate ferreux (ou sulfate de fer et acide folique) pour le traitement de l’anémie </w:t>
            </w:r>
          </w:p>
        </w:tc>
        <w:tc>
          <w:tcPr>
            <w:tcW w:w="1900" w:type="dxa"/>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1 boîte</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18 </w:t>
            </w:r>
          </w:p>
        </w:tc>
        <w:tc>
          <w:tcPr>
            <w:tcW w:w="684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Ouate hydrophile </w:t>
            </w:r>
          </w:p>
        </w:tc>
        <w:tc>
          <w:tcPr>
            <w:tcW w:w="1900" w:type="dxa"/>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5 rouleaux</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19 </w:t>
            </w:r>
          </w:p>
        </w:tc>
        <w:tc>
          <w:tcPr>
            <w:tcW w:w="684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Gants d’examen (non</w:t>
            </w:r>
            <w:r w:rsidRPr="00633F0E">
              <w:rPr>
                <w:sz w:val="18"/>
                <w:szCs w:val="18"/>
                <w:lang w:val="fr-FR"/>
              </w:rPr>
              <w:softHyphen/>
              <w:t xml:space="preserve">-stériles) </w:t>
            </w:r>
          </w:p>
        </w:tc>
        <w:tc>
          <w:tcPr>
            <w:tcW w:w="1900" w:type="dxa"/>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1 boîte</w:t>
            </w:r>
          </w:p>
        </w:tc>
      </w:tr>
      <w:tr w:rsidR="00A2175F" w:rsidRPr="00633F0E">
        <w:trPr>
          <w:trHeight w:val="280"/>
        </w:trPr>
        <w:tc>
          <w:tcPr>
            <w:tcW w:w="468" w:type="dxa"/>
            <w:tcBorders>
              <w:top w:val="single" w:sz="6" w:space="0" w:color="000000"/>
              <w:left w:val="nil"/>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20 </w:t>
            </w:r>
          </w:p>
        </w:tc>
        <w:tc>
          <w:tcPr>
            <w:tcW w:w="6844" w:type="dxa"/>
            <w:tcBorders>
              <w:top w:val="single" w:sz="6" w:space="0" w:color="000000"/>
              <w:left w:val="single" w:sz="4" w:space="0" w:color="000000"/>
              <w:bottom w:val="single" w:sz="6" w:space="0" w:color="000000"/>
              <w:right w:val="single" w:sz="4" w:space="0" w:color="000000"/>
            </w:tcBorders>
          </w:tcPr>
          <w:p w:rsidR="00A2175F" w:rsidRPr="00633F0E" w:rsidRDefault="00A2175F" w:rsidP="00B708AA">
            <w:pPr>
              <w:rPr>
                <w:sz w:val="18"/>
                <w:szCs w:val="18"/>
                <w:lang w:val="fr-FR"/>
              </w:rPr>
            </w:pPr>
            <w:r w:rsidRPr="00633F0E">
              <w:rPr>
                <w:sz w:val="18"/>
                <w:szCs w:val="18"/>
                <w:lang w:val="fr-FR"/>
              </w:rPr>
              <w:t>Sacs de médicaments</w:t>
            </w:r>
          </w:p>
        </w:tc>
        <w:tc>
          <w:tcPr>
            <w:tcW w:w="1900" w:type="dxa"/>
            <w:tcBorders>
              <w:top w:val="single" w:sz="6" w:space="0" w:color="000000"/>
              <w:left w:val="single" w:sz="4" w:space="0" w:color="000000"/>
              <w:bottom w:val="single" w:sz="6" w:space="0" w:color="000000"/>
              <w:right w:val="nil"/>
            </w:tcBorders>
          </w:tcPr>
          <w:p w:rsidR="00A2175F" w:rsidRPr="00633F0E" w:rsidRDefault="00A2175F" w:rsidP="00B708AA">
            <w:pPr>
              <w:rPr>
                <w:sz w:val="18"/>
                <w:szCs w:val="18"/>
                <w:lang w:val="fr-FR"/>
              </w:rPr>
            </w:pPr>
            <w:r w:rsidRPr="00633F0E">
              <w:rPr>
                <w:sz w:val="18"/>
                <w:szCs w:val="18"/>
                <w:lang w:val="fr-FR"/>
              </w:rPr>
              <w:t xml:space="preserve">100 sacs </w:t>
            </w:r>
          </w:p>
        </w:tc>
      </w:tr>
      <w:tr w:rsidR="00A2175F" w:rsidRPr="00633F0E">
        <w:trPr>
          <w:trHeight w:val="280"/>
        </w:trPr>
        <w:tc>
          <w:tcPr>
            <w:tcW w:w="468" w:type="dxa"/>
            <w:tcBorders>
              <w:top w:val="single" w:sz="6" w:space="0" w:color="000000"/>
              <w:left w:val="nil"/>
              <w:bottom w:val="nil"/>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21 </w:t>
            </w:r>
          </w:p>
        </w:tc>
        <w:tc>
          <w:tcPr>
            <w:tcW w:w="6844" w:type="dxa"/>
            <w:tcBorders>
              <w:top w:val="single" w:sz="6" w:space="0" w:color="000000"/>
              <w:left w:val="single" w:sz="4" w:space="0" w:color="000000"/>
              <w:bottom w:val="nil"/>
              <w:right w:val="single" w:sz="4" w:space="0" w:color="000000"/>
            </w:tcBorders>
          </w:tcPr>
          <w:p w:rsidR="00A2175F" w:rsidRPr="00633F0E" w:rsidRDefault="00A2175F" w:rsidP="00B708AA">
            <w:pPr>
              <w:rPr>
                <w:sz w:val="18"/>
                <w:szCs w:val="18"/>
                <w:lang w:val="fr-FR"/>
              </w:rPr>
            </w:pPr>
            <w:r w:rsidRPr="00633F0E">
              <w:rPr>
                <w:sz w:val="18"/>
                <w:szCs w:val="18"/>
                <w:lang w:val="fr-FR"/>
              </w:rPr>
              <w:t xml:space="preserve">Solution de réhydratation pour la malnutrition (ReSoMal) </w:t>
            </w:r>
          </w:p>
        </w:tc>
        <w:tc>
          <w:tcPr>
            <w:tcW w:w="1900" w:type="dxa"/>
            <w:tcBorders>
              <w:top w:val="single" w:sz="6" w:space="0" w:color="000000"/>
              <w:left w:val="single" w:sz="4" w:space="0" w:color="000000"/>
              <w:bottom w:val="nil"/>
              <w:right w:val="nil"/>
            </w:tcBorders>
          </w:tcPr>
          <w:p w:rsidR="00A2175F" w:rsidRPr="00633F0E" w:rsidRDefault="00A2175F" w:rsidP="00B708AA">
            <w:pPr>
              <w:rPr>
                <w:sz w:val="18"/>
                <w:szCs w:val="18"/>
                <w:lang w:val="fr-FR"/>
              </w:rPr>
            </w:pPr>
            <w:r w:rsidRPr="00633F0E">
              <w:rPr>
                <w:sz w:val="18"/>
                <w:szCs w:val="18"/>
                <w:lang w:val="fr-FR"/>
              </w:rPr>
              <w:t xml:space="preserve">2 sachets </w:t>
            </w:r>
          </w:p>
        </w:tc>
      </w:tr>
    </w:tbl>
    <w:p w:rsidR="00A2175F" w:rsidRPr="00633F0E" w:rsidRDefault="00A2175F" w:rsidP="00A2175F">
      <w:pPr>
        <w:rPr>
          <w:lang w:val="fr-FR"/>
        </w:rPr>
      </w:pPr>
    </w:p>
    <w:p w:rsidR="00A2175F" w:rsidRPr="00633F0E" w:rsidRDefault="008B7203" w:rsidP="00A2175F">
      <w:pPr>
        <w:rPr>
          <w:sz w:val="18"/>
          <w:szCs w:val="18"/>
          <w:lang w:val="fr-FR"/>
        </w:rPr>
      </w:pPr>
      <w:r>
        <w:rPr>
          <w:sz w:val="18"/>
          <w:szCs w:val="18"/>
          <w:lang w:val="fr-FR"/>
        </w:rPr>
        <w:t>Remarques</w:t>
      </w:r>
      <w:r w:rsidR="00A2175F" w:rsidRPr="00633F0E">
        <w:rPr>
          <w:sz w:val="18"/>
          <w:szCs w:val="18"/>
          <w:lang w:val="fr-FR"/>
        </w:rPr>
        <w:t>:</w:t>
      </w:r>
    </w:p>
    <w:p w:rsidR="00A2175F" w:rsidRPr="00633F0E" w:rsidRDefault="00A2175F" w:rsidP="00A2175F">
      <w:pPr>
        <w:numPr>
          <w:ilvl w:val="0"/>
          <w:numId w:val="10"/>
        </w:numPr>
        <w:rPr>
          <w:sz w:val="18"/>
          <w:szCs w:val="18"/>
          <w:lang w:val="fr-FR"/>
        </w:rPr>
      </w:pPr>
      <w:r w:rsidRPr="00633F0E">
        <w:rPr>
          <w:sz w:val="18"/>
          <w:szCs w:val="18"/>
          <w:lang w:val="fr-FR"/>
        </w:rPr>
        <w:t xml:space="preserve">Tous les médicaments doivent porter des étiquettes claires. </w:t>
      </w:r>
    </w:p>
    <w:p w:rsidR="00A2175F" w:rsidRPr="00633F0E" w:rsidRDefault="00A2175F" w:rsidP="00A2175F">
      <w:pPr>
        <w:numPr>
          <w:ilvl w:val="0"/>
          <w:numId w:val="10"/>
        </w:numPr>
        <w:rPr>
          <w:sz w:val="18"/>
          <w:szCs w:val="18"/>
          <w:lang w:val="fr-FR"/>
        </w:rPr>
      </w:pPr>
      <w:r w:rsidRPr="00633F0E">
        <w:rPr>
          <w:sz w:val="18"/>
          <w:szCs w:val="18"/>
          <w:lang w:val="fr-FR"/>
        </w:rPr>
        <w:t xml:space="preserve">Le niveau des stocks quotidiens doit être revu après le premier mois, car les besoins dépendront du nombre des admissions. </w:t>
      </w:r>
    </w:p>
    <w:p w:rsidR="00A2175F" w:rsidRPr="00633F0E" w:rsidRDefault="00A2175F" w:rsidP="00A2175F">
      <w:pPr>
        <w:numPr>
          <w:ilvl w:val="0"/>
          <w:numId w:val="10"/>
        </w:numPr>
        <w:rPr>
          <w:lang w:val="fr-FR"/>
        </w:rPr>
      </w:pPr>
      <w:r w:rsidRPr="00633F0E">
        <w:rPr>
          <w:sz w:val="18"/>
          <w:szCs w:val="18"/>
          <w:lang w:val="fr-FR"/>
        </w:rPr>
        <w:t xml:space="preserve">Le niveau des stocks sera gardé au minimum nécessaire pour faciliter le stockage. </w:t>
      </w:r>
    </w:p>
    <w:p w:rsidR="00A2175F" w:rsidRPr="00633F0E" w:rsidRDefault="00A2175F" w:rsidP="00A2175F">
      <w:pPr>
        <w:rPr>
          <w:b/>
          <w:lang w:val="fr-FR"/>
        </w:rPr>
      </w:pPr>
    </w:p>
    <w:p w:rsidR="00A2175F" w:rsidRPr="00633F0E" w:rsidRDefault="00A2175F" w:rsidP="00A2175F">
      <w:pPr>
        <w:rPr>
          <w:b/>
          <w:lang w:val="fr-FR"/>
        </w:rPr>
      </w:pPr>
      <w:r w:rsidRPr="00633F0E">
        <w:rPr>
          <w:b/>
          <w:lang w:val="fr-FR"/>
        </w:rPr>
        <w:lastRenderedPageBreak/>
        <w:t xml:space="preserve">Autres fournitures </w:t>
      </w:r>
    </w:p>
    <w:p w:rsidR="00A2175F" w:rsidRPr="00633F0E" w:rsidRDefault="00A2175F" w:rsidP="00A2175F">
      <w:pPr>
        <w:rPr>
          <w:lang w:val="fr-FR"/>
        </w:rPr>
      </w:pPr>
    </w:p>
    <w:tbl>
      <w:tblPr>
        <w:tblW w:w="0" w:type="auto"/>
        <w:tblBorders>
          <w:insideH w:val="single" w:sz="6" w:space="0" w:color="000000"/>
          <w:insideV w:val="single" w:sz="4" w:space="0" w:color="000000"/>
        </w:tblBorders>
        <w:tblLayout w:type="fixed"/>
        <w:tblLook w:val="0000"/>
      </w:tblPr>
      <w:tblGrid>
        <w:gridCol w:w="468"/>
        <w:gridCol w:w="6717"/>
        <w:gridCol w:w="1900"/>
      </w:tblGrid>
      <w:tr w:rsidR="00A2175F" w:rsidRPr="009305A3">
        <w:trPr>
          <w:trHeight w:val="280"/>
        </w:trPr>
        <w:tc>
          <w:tcPr>
            <w:tcW w:w="9085" w:type="dxa"/>
            <w:gridSpan w:val="3"/>
            <w:shd w:val="clear" w:color="auto" w:fill="F3F3F3"/>
            <w:vAlign w:val="center"/>
          </w:tcPr>
          <w:p w:rsidR="00A2175F" w:rsidRPr="00633F0E" w:rsidRDefault="00A2175F" w:rsidP="00B708AA">
            <w:pPr>
              <w:rPr>
                <w:b/>
                <w:sz w:val="18"/>
                <w:szCs w:val="18"/>
                <w:lang w:val="fr-FR"/>
              </w:rPr>
            </w:pPr>
            <w:r w:rsidRPr="00633F0E">
              <w:rPr>
                <w:b/>
                <w:sz w:val="18"/>
                <w:szCs w:val="18"/>
                <w:lang w:val="fr-FR"/>
              </w:rPr>
              <w:t>Produits de pansement  (si nécessaire)</w:t>
            </w:r>
          </w:p>
        </w:tc>
      </w:tr>
      <w:tr w:rsidR="00A2175F" w:rsidRPr="00633F0E">
        <w:trPr>
          <w:trHeight w:val="280"/>
        </w:trPr>
        <w:tc>
          <w:tcPr>
            <w:tcW w:w="468" w:type="dxa"/>
          </w:tcPr>
          <w:p w:rsidR="00A2175F" w:rsidRPr="00633F0E" w:rsidRDefault="00A2175F" w:rsidP="00B708AA">
            <w:pPr>
              <w:rPr>
                <w:sz w:val="18"/>
                <w:szCs w:val="18"/>
                <w:lang w:val="fr-FR"/>
              </w:rPr>
            </w:pPr>
            <w:r w:rsidRPr="00633F0E">
              <w:rPr>
                <w:sz w:val="18"/>
                <w:szCs w:val="18"/>
                <w:lang w:val="fr-FR"/>
              </w:rPr>
              <w:t xml:space="preserve">1 </w:t>
            </w:r>
          </w:p>
        </w:tc>
        <w:tc>
          <w:tcPr>
            <w:tcW w:w="6717" w:type="dxa"/>
          </w:tcPr>
          <w:p w:rsidR="00A2175F" w:rsidRPr="00633F0E" w:rsidRDefault="00A2175F" w:rsidP="00B708AA">
            <w:pPr>
              <w:rPr>
                <w:sz w:val="18"/>
                <w:szCs w:val="18"/>
                <w:lang w:val="fr-FR"/>
              </w:rPr>
            </w:pPr>
            <w:r w:rsidRPr="00633F0E">
              <w:rPr>
                <w:sz w:val="18"/>
                <w:szCs w:val="18"/>
                <w:lang w:val="fr-FR"/>
              </w:rPr>
              <w:t xml:space="preserve">Gaze 10 x 10 </w:t>
            </w:r>
          </w:p>
        </w:tc>
        <w:tc>
          <w:tcPr>
            <w:tcW w:w="1900" w:type="dxa"/>
          </w:tcPr>
          <w:p w:rsidR="00A2175F" w:rsidRPr="00633F0E" w:rsidRDefault="00A2175F" w:rsidP="00B708AA">
            <w:pPr>
              <w:rPr>
                <w:sz w:val="18"/>
                <w:szCs w:val="18"/>
                <w:lang w:val="fr-FR"/>
              </w:rPr>
            </w:pPr>
            <w:r w:rsidRPr="00633F0E">
              <w:rPr>
                <w:sz w:val="18"/>
                <w:szCs w:val="18"/>
                <w:lang w:val="fr-FR"/>
              </w:rPr>
              <w:t xml:space="preserve">20 paquets </w:t>
            </w:r>
          </w:p>
        </w:tc>
      </w:tr>
      <w:tr w:rsidR="00A2175F" w:rsidRPr="00633F0E">
        <w:trPr>
          <w:trHeight w:val="280"/>
        </w:trPr>
        <w:tc>
          <w:tcPr>
            <w:tcW w:w="468" w:type="dxa"/>
          </w:tcPr>
          <w:p w:rsidR="00A2175F" w:rsidRPr="00633F0E" w:rsidRDefault="00A2175F" w:rsidP="00B708AA">
            <w:pPr>
              <w:rPr>
                <w:sz w:val="18"/>
                <w:szCs w:val="18"/>
                <w:lang w:val="fr-FR"/>
              </w:rPr>
            </w:pPr>
            <w:r w:rsidRPr="00633F0E">
              <w:rPr>
                <w:sz w:val="18"/>
                <w:szCs w:val="18"/>
                <w:lang w:val="fr-FR"/>
              </w:rPr>
              <w:t xml:space="preserve">2 </w:t>
            </w:r>
          </w:p>
        </w:tc>
        <w:tc>
          <w:tcPr>
            <w:tcW w:w="6717" w:type="dxa"/>
          </w:tcPr>
          <w:p w:rsidR="00A2175F" w:rsidRPr="00633F0E" w:rsidRDefault="00A2175F" w:rsidP="00B708AA">
            <w:pPr>
              <w:rPr>
                <w:sz w:val="18"/>
                <w:szCs w:val="18"/>
                <w:lang w:val="fr-FR"/>
              </w:rPr>
            </w:pPr>
            <w:r w:rsidRPr="00633F0E">
              <w:rPr>
                <w:sz w:val="18"/>
                <w:szCs w:val="18"/>
                <w:lang w:val="fr-FR"/>
              </w:rPr>
              <w:t xml:space="preserve">Petits pansements </w:t>
            </w:r>
          </w:p>
        </w:tc>
        <w:tc>
          <w:tcPr>
            <w:tcW w:w="1900" w:type="dxa"/>
          </w:tcPr>
          <w:p w:rsidR="00A2175F" w:rsidRPr="00633F0E" w:rsidRDefault="00A2175F" w:rsidP="00B708AA">
            <w:pPr>
              <w:rPr>
                <w:sz w:val="18"/>
                <w:szCs w:val="18"/>
                <w:lang w:val="fr-FR"/>
              </w:rPr>
            </w:pPr>
            <w:r w:rsidRPr="00633F0E">
              <w:rPr>
                <w:sz w:val="18"/>
                <w:szCs w:val="18"/>
                <w:lang w:val="fr-FR"/>
              </w:rPr>
              <w:t xml:space="preserve">10 pièces </w:t>
            </w:r>
          </w:p>
        </w:tc>
      </w:tr>
      <w:tr w:rsidR="00A2175F" w:rsidRPr="00633F0E">
        <w:trPr>
          <w:trHeight w:val="280"/>
        </w:trPr>
        <w:tc>
          <w:tcPr>
            <w:tcW w:w="468" w:type="dxa"/>
          </w:tcPr>
          <w:p w:rsidR="00A2175F" w:rsidRPr="00633F0E" w:rsidRDefault="00A2175F" w:rsidP="00B708AA">
            <w:pPr>
              <w:rPr>
                <w:sz w:val="18"/>
                <w:szCs w:val="18"/>
                <w:lang w:val="fr-FR"/>
              </w:rPr>
            </w:pPr>
            <w:r w:rsidRPr="00633F0E">
              <w:rPr>
                <w:sz w:val="18"/>
                <w:szCs w:val="18"/>
                <w:lang w:val="fr-FR"/>
              </w:rPr>
              <w:t xml:space="preserve">3 </w:t>
            </w:r>
          </w:p>
        </w:tc>
        <w:tc>
          <w:tcPr>
            <w:tcW w:w="6717" w:type="dxa"/>
          </w:tcPr>
          <w:p w:rsidR="00A2175F" w:rsidRPr="00633F0E" w:rsidRDefault="00A2175F" w:rsidP="00B708AA">
            <w:pPr>
              <w:rPr>
                <w:sz w:val="18"/>
                <w:szCs w:val="18"/>
                <w:lang w:val="fr-FR"/>
              </w:rPr>
            </w:pPr>
            <w:r w:rsidRPr="00633F0E">
              <w:rPr>
                <w:sz w:val="18"/>
                <w:szCs w:val="18"/>
                <w:lang w:val="fr-FR"/>
              </w:rPr>
              <w:t xml:space="preserve">Sparadrap  </w:t>
            </w:r>
          </w:p>
        </w:tc>
        <w:tc>
          <w:tcPr>
            <w:tcW w:w="1900" w:type="dxa"/>
          </w:tcPr>
          <w:p w:rsidR="00A2175F" w:rsidRPr="00633F0E" w:rsidRDefault="00A2175F" w:rsidP="00B708AA">
            <w:pPr>
              <w:rPr>
                <w:sz w:val="18"/>
                <w:szCs w:val="18"/>
                <w:lang w:val="fr-FR"/>
              </w:rPr>
            </w:pPr>
            <w:r w:rsidRPr="00633F0E">
              <w:rPr>
                <w:sz w:val="18"/>
                <w:szCs w:val="18"/>
                <w:lang w:val="fr-FR"/>
              </w:rPr>
              <w:t>2 rouleaux</w:t>
            </w:r>
          </w:p>
        </w:tc>
      </w:tr>
      <w:tr w:rsidR="00A2175F" w:rsidRPr="00633F0E">
        <w:trPr>
          <w:trHeight w:val="280"/>
        </w:trPr>
        <w:tc>
          <w:tcPr>
            <w:tcW w:w="468" w:type="dxa"/>
          </w:tcPr>
          <w:p w:rsidR="00A2175F" w:rsidRPr="00633F0E" w:rsidRDefault="00A2175F" w:rsidP="00B708AA">
            <w:pPr>
              <w:rPr>
                <w:sz w:val="18"/>
                <w:szCs w:val="18"/>
                <w:lang w:val="fr-FR"/>
              </w:rPr>
            </w:pPr>
            <w:r w:rsidRPr="00633F0E">
              <w:rPr>
                <w:sz w:val="18"/>
                <w:szCs w:val="18"/>
                <w:lang w:val="fr-FR"/>
              </w:rPr>
              <w:t xml:space="preserve">4 </w:t>
            </w:r>
          </w:p>
        </w:tc>
        <w:tc>
          <w:tcPr>
            <w:tcW w:w="6717" w:type="dxa"/>
          </w:tcPr>
          <w:p w:rsidR="00A2175F" w:rsidRPr="00633F0E" w:rsidRDefault="00A2175F" w:rsidP="00B708AA">
            <w:pPr>
              <w:rPr>
                <w:sz w:val="18"/>
                <w:szCs w:val="18"/>
                <w:lang w:val="fr-FR"/>
              </w:rPr>
            </w:pPr>
            <w:r w:rsidRPr="00633F0E">
              <w:rPr>
                <w:sz w:val="18"/>
                <w:szCs w:val="18"/>
                <w:lang w:val="fr-FR"/>
              </w:rPr>
              <w:t xml:space="preserve">Pommade </w:t>
            </w:r>
            <w:r w:rsidR="008B7203">
              <w:rPr>
                <w:sz w:val="18"/>
                <w:szCs w:val="18"/>
                <w:lang w:val="fr-FR"/>
              </w:rPr>
              <w:t>au</w:t>
            </w:r>
            <w:r w:rsidRPr="00633F0E">
              <w:rPr>
                <w:sz w:val="18"/>
                <w:szCs w:val="18"/>
                <w:lang w:val="fr-FR"/>
              </w:rPr>
              <w:t xml:space="preserve"> Zinc  </w:t>
            </w:r>
          </w:p>
        </w:tc>
        <w:tc>
          <w:tcPr>
            <w:tcW w:w="1900" w:type="dxa"/>
          </w:tcPr>
          <w:p w:rsidR="00A2175F" w:rsidRPr="00633F0E" w:rsidRDefault="00A2175F" w:rsidP="00B708AA">
            <w:pPr>
              <w:rPr>
                <w:sz w:val="18"/>
                <w:szCs w:val="18"/>
                <w:lang w:val="fr-FR"/>
              </w:rPr>
            </w:pPr>
            <w:r w:rsidRPr="00633F0E">
              <w:rPr>
                <w:sz w:val="18"/>
                <w:szCs w:val="18"/>
                <w:lang w:val="fr-FR"/>
              </w:rPr>
              <w:t xml:space="preserve">10 tubes </w:t>
            </w:r>
          </w:p>
        </w:tc>
      </w:tr>
      <w:tr w:rsidR="00A2175F" w:rsidRPr="00633F0E">
        <w:trPr>
          <w:trHeight w:val="280"/>
        </w:trPr>
        <w:tc>
          <w:tcPr>
            <w:tcW w:w="468" w:type="dxa"/>
          </w:tcPr>
          <w:p w:rsidR="00A2175F" w:rsidRPr="00633F0E" w:rsidRDefault="00A2175F" w:rsidP="00B708AA">
            <w:pPr>
              <w:rPr>
                <w:sz w:val="18"/>
                <w:szCs w:val="18"/>
                <w:lang w:val="fr-FR"/>
              </w:rPr>
            </w:pPr>
            <w:r w:rsidRPr="00633F0E">
              <w:rPr>
                <w:sz w:val="18"/>
                <w:szCs w:val="18"/>
                <w:lang w:val="fr-FR"/>
              </w:rPr>
              <w:t xml:space="preserve">5 </w:t>
            </w:r>
          </w:p>
        </w:tc>
        <w:tc>
          <w:tcPr>
            <w:tcW w:w="6717" w:type="dxa"/>
          </w:tcPr>
          <w:p w:rsidR="00A2175F" w:rsidRPr="00633F0E" w:rsidRDefault="00A2175F" w:rsidP="00B708AA">
            <w:pPr>
              <w:rPr>
                <w:sz w:val="18"/>
                <w:szCs w:val="18"/>
                <w:lang w:val="fr-FR"/>
              </w:rPr>
            </w:pPr>
            <w:r w:rsidRPr="00633F0E">
              <w:rPr>
                <w:sz w:val="18"/>
                <w:szCs w:val="18"/>
                <w:lang w:val="fr-FR"/>
              </w:rPr>
              <w:t xml:space="preserve">Solution salée pour les plaies (100 ml ou 200 ml) </w:t>
            </w:r>
          </w:p>
        </w:tc>
        <w:tc>
          <w:tcPr>
            <w:tcW w:w="1900" w:type="dxa"/>
          </w:tcPr>
          <w:p w:rsidR="00A2175F" w:rsidRPr="00633F0E" w:rsidRDefault="00A2175F" w:rsidP="00B708AA">
            <w:pPr>
              <w:rPr>
                <w:sz w:val="18"/>
                <w:szCs w:val="18"/>
                <w:lang w:val="fr-FR"/>
              </w:rPr>
            </w:pPr>
            <w:r w:rsidRPr="00633F0E">
              <w:rPr>
                <w:sz w:val="18"/>
                <w:szCs w:val="18"/>
                <w:lang w:val="fr-FR"/>
              </w:rPr>
              <w:t xml:space="preserve">10 pièces </w:t>
            </w:r>
          </w:p>
        </w:tc>
      </w:tr>
      <w:tr w:rsidR="00A2175F" w:rsidRPr="00633F0E">
        <w:trPr>
          <w:trHeight w:val="280"/>
        </w:trPr>
        <w:tc>
          <w:tcPr>
            <w:tcW w:w="468" w:type="dxa"/>
          </w:tcPr>
          <w:p w:rsidR="00A2175F" w:rsidRPr="00633F0E" w:rsidRDefault="00A2175F" w:rsidP="00B708AA">
            <w:pPr>
              <w:rPr>
                <w:sz w:val="18"/>
                <w:szCs w:val="18"/>
                <w:lang w:val="fr-FR"/>
              </w:rPr>
            </w:pPr>
            <w:r w:rsidRPr="00633F0E">
              <w:rPr>
                <w:sz w:val="18"/>
                <w:szCs w:val="18"/>
                <w:lang w:val="fr-FR"/>
              </w:rPr>
              <w:t xml:space="preserve">6 </w:t>
            </w:r>
          </w:p>
        </w:tc>
        <w:tc>
          <w:tcPr>
            <w:tcW w:w="6717" w:type="dxa"/>
          </w:tcPr>
          <w:p w:rsidR="00A2175F" w:rsidRPr="00633F0E" w:rsidRDefault="00A2175F" w:rsidP="00B708AA">
            <w:pPr>
              <w:rPr>
                <w:sz w:val="18"/>
                <w:szCs w:val="18"/>
                <w:lang w:val="fr-FR"/>
              </w:rPr>
            </w:pPr>
            <w:r w:rsidRPr="00633F0E">
              <w:rPr>
                <w:sz w:val="18"/>
                <w:szCs w:val="18"/>
                <w:lang w:val="fr-FR"/>
              </w:rPr>
              <w:t xml:space="preserve">Ciseaux à pansement </w:t>
            </w:r>
          </w:p>
        </w:tc>
        <w:tc>
          <w:tcPr>
            <w:tcW w:w="1900" w:type="dxa"/>
          </w:tcPr>
          <w:p w:rsidR="00A2175F" w:rsidRPr="00633F0E" w:rsidRDefault="00A2175F" w:rsidP="00B708AA">
            <w:pPr>
              <w:rPr>
                <w:sz w:val="18"/>
                <w:szCs w:val="18"/>
                <w:lang w:val="fr-FR"/>
              </w:rPr>
            </w:pPr>
            <w:r w:rsidRPr="00633F0E">
              <w:rPr>
                <w:sz w:val="18"/>
                <w:szCs w:val="18"/>
                <w:lang w:val="fr-FR"/>
              </w:rPr>
              <w:t xml:space="preserve">2 paires </w:t>
            </w:r>
          </w:p>
        </w:tc>
      </w:tr>
    </w:tbl>
    <w:p w:rsidR="00A2175F" w:rsidRPr="00633F0E" w:rsidRDefault="00A2175F" w:rsidP="00A2175F">
      <w:pPr>
        <w:rPr>
          <w:lang w:val="fr-FR"/>
        </w:rPr>
      </w:pPr>
    </w:p>
    <w:p w:rsidR="00A2175F" w:rsidRPr="00633F0E" w:rsidRDefault="00A2175F" w:rsidP="00A2175F">
      <w:pPr>
        <w:rPr>
          <w:lang w:val="fr-FR"/>
        </w:rPr>
        <w:sectPr w:rsidR="00A2175F" w:rsidRPr="00633F0E" w:rsidSect="000D2281">
          <w:headerReference w:type="default" r:id="rId47"/>
          <w:pgSz w:w="11909" w:h="16834" w:code="9"/>
          <w:pgMar w:top="1444" w:right="1080" w:bottom="907" w:left="1267" w:header="288" w:footer="720" w:gutter="0"/>
          <w:cols w:space="720"/>
          <w:docGrid w:linePitch="360"/>
        </w:sectPr>
      </w:pPr>
    </w:p>
    <w:p w:rsidR="00A2175F" w:rsidRPr="00145AFD" w:rsidRDefault="00A2175F" w:rsidP="005F62E1">
      <w:pPr>
        <w:pStyle w:val="StyleLearningObjectiveAuto"/>
        <w:rPr>
          <w:bCs w:val="0"/>
          <w:caps w:val="0"/>
          <w:sz w:val="16"/>
          <w:szCs w:val="16"/>
          <w:lang w:val="fr-FR"/>
        </w:rPr>
      </w:pPr>
    </w:p>
    <w:p w:rsidR="005F62E1" w:rsidRDefault="00A2175F" w:rsidP="005F62E1">
      <w:pPr>
        <w:pStyle w:val="StyleLearningObjectiveAuto"/>
        <w:rPr>
          <w:bCs w:val="0"/>
          <w:caps w:val="0"/>
          <w:lang w:val="fr-FR"/>
        </w:rPr>
      </w:pPr>
      <w:r w:rsidRPr="005F62E1">
        <w:rPr>
          <w:bCs w:val="0"/>
          <w:caps w:val="0"/>
          <w:lang w:val="fr-FR"/>
        </w:rPr>
        <w:t xml:space="preserve">DOCUMENT 7.14 </w:t>
      </w:r>
    </w:p>
    <w:p w:rsidR="00A2175F" w:rsidRPr="005F62E1" w:rsidRDefault="00A2175F" w:rsidP="005F62E1">
      <w:pPr>
        <w:pStyle w:val="StyleLearningObjectiveAuto"/>
        <w:rPr>
          <w:bCs w:val="0"/>
          <w:caps w:val="0"/>
          <w:lang w:val="fr-FR"/>
        </w:rPr>
      </w:pPr>
      <w:r w:rsidRPr="005F62E1">
        <w:rPr>
          <w:bCs w:val="0"/>
          <w:caps w:val="0"/>
          <w:lang w:val="fr-FR"/>
        </w:rPr>
        <w:t>Matrice pour le plan d’action</w:t>
      </w:r>
    </w:p>
    <w:p w:rsidR="00A2175F" w:rsidRPr="00633F0E" w:rsidRDefault="00A2175F" w:rsidP="00A2175F">
      <w:pPr>
        <w:rPr>
          <w:caps/>
          <w:lang w:val="fr-FR"/>
        </w:rPr>
      </w:pPr>
    </w:p>
    <w:p w:rsidR="00A2175F" w:rsidRPr="00633F0E" w:rsidRDefault="00A2175F" w:rsidP="00A2175F">
      <w:pPr>
        <w:pStyle w:val="Heading2"/>
        <w:rPr>
          <w:lang w:val="fr-FR"/>
        </w:rPr>
      </w:pPr>
      <w:r w:rsidRPr="00633F0E">
        <w:rPr>
          <w:lang w:val="fr-FR"/>
        </w:rPr>
        <w:t>Exemple, pour le niveau national (adaptable au niveau district)</w:t>
      </w:r>
    </w:p>
    <w:p w:rsidR="00A2175F" w:rsidRPr="00633F0E" w:rsidRDefault="00A2175F" w:rsidP="00A2175F">
      <w:pPr>
        <w:pStyle w:val="Heading2"/>
        <w:rPr>
          <w:lang w:val="fr-FR"/>
        </w:rPr>
      </w:pPr>
    </w:p>
    <w:tbl>
      <w:tblPr>
        <w:tblW w:w="14670" w:type="dxa"/>
        <w:tblInd w:w="-72" w:type="dxa"/>
        <w:tblBorders>
          <w:insideH w:val="single" w:sz="4" w:space="0" w:color="auto"/>
          <w:insideV w:val="single" w:sz="4" w:space="0" w:color="auto"/>
        </w:tblBorders>
        <w:tblLayout w:type="fixed"/>
        <w:tblLook w:val="01E0"/>
      </w:tblPr>
      <w:tblGrid>
        <w:gridCol w:w="5760"/>
        <w:gridCol w:w="450"/>
        <w:gridCol w:w="450"/>
        <w:gridCol w:w="540"/>
        <w:gridCol w:w="450"/>
        <w:gridCol w:w="540"/>
        <w:gridCol w:w="540"/>
        <w:gridCol w:w="450"/>
        <w:gridCol w:w="540"/>
        <w:gridCol w:w="450"/>
        <w:gridCol w:w="450"/>
        <w:gridCol w:w="540"/>
        <w:gridCol w:w="630"/>
        <w:gridCol w:w="2880"/>
      </w:tblGrid>
      <w:tr w:rsidR="008F0470" w:rsidRPr="00633F0E" w:rsidTr="00145AFD">
        <w:trPr>
          <w:trHeight w:val="332"/>
          <w:tblHeader/>
        </w:trPr>
        <w:tc>
          <w:tcPr>
            <w:tcW w:w="5760" w:type="dxa"/>
            <w:shd w:val="clear" w:color="auto" w:fill="auto"/>
          </w:tcPr>
          <w:p w:rsidR="00A2175F" w:rsidRPr="00633F0E" w:rsidRDefault="00A2175F" w:rsidP="00B708AA">
            <w:pPr>
              <w:rPr>
                <w:b/>
                <w:sz w:val="18"/>
                <w:szCs w:val="18"/>
                <w:lang w:val="fr-FR"/>
              </w:rPr>
            </w:pPr>
            <w:r w:rsidRPr="000A0689">
              <w:rPr>
                <w:b/>
                <w:sz w:val="18"/>
                <w:szCs w:val="18"/>
                <w:lang w:val="fr-FR"/>
              </w:rPr>
              <w:t>Activités                                                                             Mois:</w:t>
            </w:r>
          </w:p>
        </w:tc>
        <w:tc>
          <w:tcPr>
            <w:tcW w:w="450" w:type="dxa"/>
          </w:tcPr>
          <w:p w:rsidR="00A2175F" w:rsidRPr="00633F0E" w:rsidRDefault="00A2175F" w:rsidP="00B708AA">
            <w:pPr>
              <w:jc w:val="center"/>
              <w:rPr>
                <w:b/>
                <w:sz w:val="18"/>
                <w:szCs w:val="18"/>
                <w:lang w:val="fr-FR"/>
              </w:rPr>
            </w:pPr>
            <w:r w:rsidRPr="00633F0E">
              <w:rPr>
                <w:b/>
                <w:sz w:val="18"/>
                <w:szCs w:val="18"/>
                <w:lang w:val="fr-FR"/>
              </w:rPr>
              <w:t>1</w:t>
            </w:r>
          </w:p>
        </w:tc>
        <w:tc>
          <w:tcPr>
            <w:tcW w:w="450" w:type="dxa"/>
          </w:tcPr>
          <w:p w:rsidR="00A2175F" w:rsidRPr="00633F0E" w:rsidRDefault="00A2175F" w:rsidP="00B708AA">
            <w:pPr>
              <w:jc w:val="center"/>
              <w:rPr>
                <w:b/>
                <w:sz w:val="18"/>
                <w:szCs w:val="18"/>
                <w:lang w:val="fr-FR"/>
              </w:rPr>
            </w:pPr>
            <w:r w:rsidRPr="00633F0E">
              <w:rPr>
                <w:b/>
                <w:sz w:val="18"/>
                <w:szCs w:val="18"/>
                <w:lang w:val="fr-FR"/>
              </w:rPr>
              <w:t>2</w:t>
            </w:r>
          </w:p>
        </w:tc>
        <w:tc>
          <w:tcPr>
            <w:tcW w:w="540" w:type="dxa"/>
          </w:tcPr>
          <w:p w:rsidR="00A2175F" w:rsidRPr="00633F0E" w:rsidRDefault="00A2175F" w:rsidP="00B708AA">
            <w:pPr>
              <w:jc w:val="center"/>
              <w:rPr>
                <w:b/>
                <w:sz w:val="18"/>
                <w:szCs w:val="18"/>
                <w:lang w:val="fr-FR"/>
              </w:rPr>
            </w:pPr>
            <w:r w:rsidRPr="00633F0E">
              <w:rPr>
                <w:b/>
                <w:sz w:val="18"/>
                <w:szCs w:val="18"/>
                <w:lang w:val="fr-FR"/>
              </w:rPr>
              <w:t>3</w:t>
            </w:r>
          </w:p>
        </w:tc>
        <w:tc>
          <w:tcPr>
            <w:tcW w:w="450" w:type="dxa"/>
          </w:tcPr>
          <w:p w:rsidR="00A2175F" w:rsidRPr="00633F0E" w:rsidRDefault="00A2175F" w:rsidP="00B708AA">
            <w:pPr>
              <w:jc w:val="center"/>
              <w:rPr>
                <w:b/>
                <w:sz w:val="18"/>
                <w:szCs w:val="18"/>
                <w:lang w:val="fr-FR"/>
              </w:rPr>
            </w:pPr>
            <w:r w:rsidRPr="00633F0E">
              <w:rPr>
                <w:b/>
                <w:sz w:val="18"/>
                <w:szCs w:val="18"/>
                <w:lang w:val="fr-FR"/>
              </w:rPr>
              <w:t>4</w:t>
            </w:r>
          </w:p>
        </w:tc>
        <w:tc>
          <w:tcPr>
            <w:tcW w:w="540" w:type="dxa"/>
          </w:tcPr>
          <w:p w:rsidR="00A2175F" w:rsidRPr="00633F0E" w:rsidRDefault="00A2175F" w:rsidP="00B708AA">
            <w:pPr>
              <w:jc w:val="center"/>
              <w:rPr>
                <w:b/>
                <w:sz w:val="18"/>
                <w:szCs w:val="18"/>
                <w:lang w:val="fr-FR"/>
              </w:rPr>
            </w:pPr>
            <w:r w:rsidRPr="00633F0E">
              <w:rPr>
                <w:b/>
                <w:sz w:val="18"/>
                <w:szCs w:val="18"/>
                <w:lang w:val="fr-FR"/>
              </w:rPr>
              <w:t>5</w:t>
            </w:r>
          </w:p>
        </w:tc>
        <w:tc>
          <w:tcPr>
            <w:tcW w:w="540" w:type="dxa"/>
          </w:tcPr>
          <w:p w:rsidR="00A2175F" w:rsidRPr="00633F0E" w:rsidRDefault="00A2175F" w:rsidP="00B708AA">
            <w:pPr>
              <w:jc w:val="center"/>
              <w:rPr>
                <w:b/>
                <w:sz w:val="18"/>
                <w:szCs w:val="18"/>
                <w:lang w:val="fr-FR"/>
              </w:rPr>
            </w:pPr>
            <w:r w:rsidRPr="00633F0E">
              <w:rPr>
                <w:b/>
                <w:sz w:val="18"/>
                <w:szCs w:val="18"/>
                <w:lang w:val="fr-FR"/>
              </w:rPr>
              <w:t>6</w:t>
            </w:r>
          </w:p>
        </w:tc>
        <w:tc>
          <w:tcPr>
            <w:tcW w:w="450" w:type="dxa"/>
          </w:tcPr>
          <w:p w:rsidR="00A2175F" w:rsidRPr="00633F0E" w:rsidRDefault="00A2175F" w:rsidP="00B708AA">
            <w:pPr>
              <w:jc w:val="center"/>
              <w:rPr>
                <w:b/>
                <w:sz w:val="18"/>
                <w:szCs w:val="18"/>
                <w:lang w:val="fr-FR"/>
              </w:rPr>
            </w:pPr>
            <w:r w:rsidRPr="00633F0E">
              <w:rPr>
                <w:b/>
                <w:sz w:val="18"/>
                <w:szCs w:val="18"/>
                <w:lang w:val="fr-FR"/>
              </w:rPr>
              <w:t>7</w:t>
            </w:r>
          </w:p>
        </w:tc>
        <w:tc>
          <w:tcPr>
            <w:tcW w:w="540" w:type="dxa"/>
          </w:tcPr>
          <w:p w:rsidR="00A2175F" w:rsidRPr="00633F0E" w:rsidRDefault="00A2175F" w:rsidP="00B708AA">
            <w:pPr>
              <w:jc w:val="center"/>
              <w:rPr>
                <w:b/>
                <w:sz w:val="18"/>
                <w:szCs w:val="18"/>
                <w:lang w:val="fr-FR"/>
              </w:rPr>
            </w:pPr>
            <w:r w:rsidRPr="00633F0E">
              <w:rPr>
                <w:b/>
                <w:sz w:val="18"/>
                <w:szCs w:val="18"/>
                <w:lang w:val="fr-FR"/>
              </w:rPr>
              <w:t>8</w:t>
            </w:r>
          </w:p>
        </w:tc>
        <w:tc>
          <w:tcPr>
            <w:tcW w:w="450" w:type="dxa"/>
          </w:tcPr>
          <w:p w:rsidR="00A2175F" w:rsidRPr="00633F0E" w:rsidRDefault="00A2175F" w:rsidP="00B708AA">
            <w:pPr>
              <w:jc w:val="center"/>
              <w:rPr>
                <w:b/>
                <w:sz w:val="18"/>
                <w:szCs w:val="18"/>
                <w:lang w:val="fr-FR"/>
              </w:rPr>
            </w:pPr>
            <w:r w:rsidRPr="00633F0E">
              <w:rPr>
                <w:b/>
                <w:sz w:val="18"/>
                <w:szCs w:val="18"/>
                <w:lang w:val="fr-FR"/>
              </w:rPr>
              <w:t>9</w:t>
            </w:r>
          </w:p>
        </w:tc>
        <w:tc>
          <w:tcPr>
            <w:tcW w:w="450" w:type="dxa"/>
          </w:tcPr>
          <w:p w:rsidR="00A2175F" w:rsidRPr="00633F0E" w:rsidRDefault="00A2175F" w:rsidP="00B708AA">
            <w:pPr>
              <w:jc w:val="center"/>
              <w:rPr>
                <w:b/>
                <w:sz w:val="18"/>
                <w:szCs w:val="18"/>
                <w:lang w:val="fr-FR"/>
              </w:rPr>
            </w:pPr>
            <w:r w:rsidRPr="00633F0E">
              <w:rPr>
                <w:b/>
                <w:sz w:val="18"/>
                <w:szCs w:val="18"/>
                <w:lang w:val="fr-FR"/>
              </w:rPr>
              <w:t>10</w:t>
            </w:r>
          </w:p>
        </w:tc>
        <w:tc>
          <w:tcPr>
            <w:tcW w:w="540" w:type="dxa"/>
          </w:tcPr>
          <w:p w:rsidR="00A2175F" w:rsidRPr="00633F0E" w:rsidRDefault="00A2175F" w:rsidP="00B708AA">
            <w:pPr>
              <w:jc w:val="center"/>
              <w:rPr>
                <w:b/>
                <w:sz w:val="18"/>
                <w:szCs w:val="18"/>
                <w:lang w:val="fr-FR"/>
              </w:rPr>
            </w:pPr>
            <w:r w:rsidRPr="00633F0E">
              <w:rPr>
                <w:b/>
                <w:sz w:val="18"/>
                <w:szCs w:val="18"/>
                <w:lang w:val="fr-FR"/>
              </w:rPr>
              <w:t>11</w:t>
            </w:r>
          </w:p>
        </w:tc>
        <w:tc>
          <w:tcPr>
            <w:tcW w:w="630" w:type="dxa"/>
          </w:tcPr>
          <w:p w:rsidR="00A2175F" w:rsidRPr="00633F0E" w:rsidRDefault="00A2175F" w:rsidP="00B708AA">
            <w:pPr>
              <w:jc w:val="center"/>
              <w:rPr>
                <w:b/>
                <w:sz w:val="18"/>
                <w:szCs w:val="18"/>
                <w:lang w:val="fr-FR"/>
              </w:rPr>
            </w:pPr>
            <w:r w:rsidRPr="00633F0E">
              <w:rPr>
                <w:b/>
                <w:sz w:val="18"/>
                <w:szCs w:val="18"/>
                <w:lang w:val="fr-FR"/>
              </w:rPr>
              <w:t>12</w:t>
            </w:r>
          </w:p>
        </w:tc>
        <w:tc>
          <w:tcPr>
            <w:tcW w:w="2880" w:type="dxa"/>
            <w:shd w:val="clear" w:color="auto" w:fill="EEECE1" w:themeFill="background2"/>
          </w:tcPr>
          <w:p w:rsidR="00A2175F" w:rsidRPr="00633F0E" w:rsidRDefault="00A2175F" w:rsidP="00B708AA">
            <w:pPr>
              <w:tabs>
                <w:tab w:val="left" w:pos="819"/>
              </w:tabs>
              <w:ind w:left="-52" w:right="-108"/>
              <w:jc w:val="center"/>
              <w:rPr>
                <w:b/>
                <w:sz w:val="18"/>
                <w:szCs w:val="18"/>
                <w:lang w:val="fr-FR"/>
              </w:rPr>
            </w:pPr>
            <w:r w:rsidRPr="00633F0E">
              <w:rPr>
                <w:b/>
                <w:sz w:val="18"/>
                <w:szCs w:val="18"/>
                <w:lang w:val="fr-FR"/>
              </w:rPr>
              <w:t>Personne responsable</w:t>
            </w:r>
          </w:p>
        </w:tc>
      </w:tr>
    </w:tbl>
    <w:p w:rsidR="00A2175F" w:rsidRPr="00633F0E" w:rsidRDefault="00A2175F" w:rsidP="00A2175F">
      <w:pPr>
        <w:rPr>
          <w:lang w:val="fr-FR"/>
        </w:rPr>
      </w:pPr>
    </w:p>
    <w:tbl>
      <w:tblPr>
        <w:tblW w:w="14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60"/>
        <w:gridCol w:w="450"/>
        <w:gridCol w:w="450"/>
        <w:gridCol w:w="540"/>
        <w:gridCol w:w="450"/>
        <w:gridCol w:w="540"/>
        <w:gridCol w:w="540"/>
        <w:gridCol w:w="450"/>
        <w:gridCol w:w="540"/>
        <w:gridCol w:w="450"/>
        <w:gridCol w:w="450"/>
        <w:gridCol w:w="540"/>
        <w:gridCol w:w="630"/>
        <w:gridCol w:w="2880"/>
      </w:tblGrid>
      <w:tr w:rsidR="00A2175F" w:rsidRPr="009305A3" w:rsidTr="00145AFD">
        <w:tc>
          <w:tcPr>
            <w:tcW w:w="14670" w:type="dxa"/>
            <w:gridSpan w:val="14"/>
            <w:shd w:val="clear" w:color="auto" w:fill="F3F3F3"/>
          </w:tcPr>
          <w:p w:rsidR="00A2175F" w:rsidRPr="00633F0E" w:rsidRDefault="00A2175F" w:rsidP="00B708AA">
            <w:pPr>
              <w:pStyle w:val="CommentSubject"/>
              <w:spacing w:before="20" w:after="20"/>
              <w:rPr>
                <w:lang w:val="fr-FR"/>
              </w:rPr>
            </w:pPr>
            <w:r w:rsidRPr="00633F0E">
              <w:rPr>
                <w:sz w:val="18"/>
                <w:szCs w:val="18"/>
                <w:lang w:val="fr-FR"/>
              </w:rPr>
              <w:t>Renforcer le contexte favorable à l’intégration de la PCMA</w:t>
            </w: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Mettre en place l’équipe de soutien de la PCMA</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630" w:type="dxa"/>
          </w:tcPr>
          <w:p w:rsidR="00A2175F" w:rsidRPr="00633F0E" w:rsidRDefault="00A2175F" w:rsidP="00B708AA">
            <w:pPr>
              <w:spacing w:before="20" w:after="20"/>
              <w:jc w:val="center"/>
              <w:rPr>
                <w:sz w:val="18"/>
                <w:szCs w:val="18"/>
                <w:lang w:val="fr-FR"/>
              </w:rPr>
            </w:pPr>
          </w:p>
        </w:tc>
        <w:tc>
          <w:tcPr>
            <w:tcW w:w="288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 xml:space="preserve">Mettre en place un comité de concertation (CC) pour la PCMA et/ou un groupe de travail (GT), avec une description des tâches, un calendrier d’exécution, un plan de travail, un calendrier, une liste d’envoi </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630" w:type="dxa"/>
          </w:tcPr>
          <w:p w:rsidR="00A2175F" w:rsidRPr="00633F0E" w:rsidRDefault="00A2175F" w:rsidP="00B708AA">
            <w:pPr>
              <w:spacing w:before="20" w:after="20"/>
              <w:jc w:val="center"/>
              <w:rPr>
                <w:sz w:val="18"/>
                <w:szCs w:val="18"/>
                <w:lang w:val="fr-FR"/>
              </w:rPr>
            </w:pPr>
          </w:p>
        </w:tc>
        <w:tc>
          <w:tcPr>
            <w:tcW w:w="288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 xml:space="preserve">Convoquer la réunion de planification du CC/GT </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630" w:type="dxa"/>
          </w:tcPr>
          <w:p w:rsidR="00A2175F" w:rsidRPr="00633F0E" w:rsidRDefault="00A2175F" w:rsidP="00B708AA">
            <w:pPr>
              <w:spacing w:before="20" w:after="20"/>
              <w:jc w:val="center"/>
              <w:rPr>
                <w:sz w:val="18"/>
                <w:szCs w:val="18"/>
                <w:lang w:val="fr-FR"/>
              </w:rPr>
            </w:pPr>
          </w:p>
        </w:tc>
        <w:tc>
          <w:tcPr>
            <w:tcW w:w="288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 xml:space="preserve">Rédiger le plan stratégique de la PCMA </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630" w:type="dxa"/>
          </w:tcPr>
          <w:p w:rsidR="00A2175F" w:rsidRPr="00633F0E" w:rsidRDefault="00A2175F" w:rsidP="00B708AA">
            <w:pPr>
              <w:spacing w:before="20" w:after="20"/>
              <w:jc w:val="center"/>
              <w:rPr>
                <w:sz w:val="18"/>
                <w:szCs w:val="18"/>
                <w:lang w:val="fr-FR"/>
              </w:rPr>
            </w:pPr>
          </w:p>
        </w:tc>
        <w:tc>
          <w:tcPr>
            <w:tcW w:w="288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Formuler les directives nationales et processus de revue de la PCMA</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630" w:type="dxa"/>
          </w:tcPr>
          <w:p w:rsidR="00A2175F" w:rsidRPr="00633F0E" w:rsidRDefault="00A2175F" w:rsidP="00B708AA">
            <w:pPr>
              <w:spacing w:before="20" w:after="20"/>
              <w:jc w:val="center"/>
              <w:rPr>
                <w:sz w:val="18"/>
                <w:szCs w:val="18"/>
                <w:lang w:val="fr-FR"/>
              </w:rPr>
            </w:pPr>
          </w:p>
        </w:tc>
        <w:tc>
          <w:tcPr>
            <w:tcW w:w="288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Organiser un atelier national d’orientation et stratégie et formuler l’avant-projet des directives nationales</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630" w:type="dxa"/>
          </w:tcPr>
          <w:p w:rsidR="00A2175F" w:rsidRPr="00633F0E" w:rsidRDefault="00A2175F" w:rsidP="00B708AA">
            <w:pPr>
              <w:spacing w:before="20" w:after="20"/>
              <w:jc w:val="center"/>
              <w:rPr>
                <w:sz w:val="18"/>
                <w:szCs w:val="18"/>
                <w:lang w:val="fr-FR"/>
              </w:rPr>
            </w:pPr>
          </w:p>
        </w:tc>
        <w:tc>
          <w:tcPr>
            <w:tcW w:w="288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 xml:space="preserve">Revoir les directives nationales intérimaires de la PCMA et diffuser </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630" w:type="dxa"/>
          </w:tcPr>
          <w:p w:rsidR="00A2175F" w:rsidRPr="00633F0E" w:rsidRDefault="00A2175F" w:rsidP="00B708AA">
            <w:pPr>
              <w:spacing w:before="20" w:after="20"/>
              <w:jc w:val="center"/>
              <w:rPr>
                <w:sz w:val="18"/>
                <w:szCs w:val="18"/>
                <w:lang w:val="fr-FR"/>
              </w:rPr>
            </w:pPr>
          </w:p>
        </w:tc>
        <w:tc>
          <w:tcPr>
            <w:tcW w:w="288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tcBorders>
              <w:bottom w:val="single" w:sz="4" w:space="0" w:color="auto"/>
            </w:tcBorders>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Organiser des réunions de coordination du CC/GT</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63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2880" w:type="dxa"/>
            <w:tcBorders>
              <w:bottom w:val="single" w:sz="4" w:space="0" w:color="auto"/>
            </w:tcBorders>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9305A3" w:rsidTr="00145AFD">
        <w:tc>
          <w:tcPr>
            <w:tcW w:w="5760" w:type="dxa"/>
            <w:tcBorders>
              <w:bottom w:val="single" w:sz="4" w:space="0" w:color="auto"/>
            </w:tcBorders>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 xml:space="preserve">Organiser le 2e atelier national d’évaluation de la performance, du partage des leçons apprises et avaliser les directives nationales </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63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2880" w:type="dxa"/>
            <w:tcBorders>
              <w:bottom w:val="single" w:sz="4" w:space="0" w:color="auto"/>
            </w:tcBorders>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9305A3"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Revoir les directives nationales finales de la PCMA, imprimer et diffuser</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630" w:type="dxa"/>
          </w:tcPr>
          <w:p w:rsidR="00A2175F" w:rsidRPr="00633F0E" w:rsidRDefault="00A2175F" w:rsidP="00B708AA">
            <w:pPr>
              <w:spacing w:before="20" w:after="20"/>
              <w:jc w:val="center"/>
              <w:rPr>
                <w:sz w:val="18"/>
                <w:szCs w:val="18"/>
                <w:lang w:val="fr-FR"/>
              </w:rPr>
            </w:pPr>
          </w:p>
        </w:tc>
        <w:tc>
          <w:tcPr>
            <w:tcW w:w="288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 xml:space="preserve">Mettre en place la base de données et </w:t>
            </w:r>
            <w:r w:rsidR="008B7203">
              <w:rPr>
                <w:sz w:val="18"/>
                <w:szCs w:val="18"/>
                <w:lang w:val="fr-FR"/>
              </w:rPr>
              <w:t xml:space="preserve">le </w:t>
            </w:r>
            <w:r w:rsidRPr="00633F0E">
              <w:rPr>
                <w:sz w:val="18"/>
                <w:szCs w:val="18"/>
                <w:lang w:val="fr-FR"/>
              </w:rPr>
              <w:t xml:space="preserve">répertoire de la PCMA </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63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288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Plaidoyer pour un financement de soutien pour la PCMA</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63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288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Plaidoyer pour le traitement gratuit des enfants de moins de 5 ans souffrant de malnutrition aigu</w:t>
            </w:r>
            <w:r w:rsidRPr="00633F0E">
              <w:rPr>
                <w:rFonts w:cs="Tahoma"/>
                <w:sz w:val="18"/>
                <w:szCs w:val="18"/>
                <w:lang w:val="fr-FR"/>
              </w:rPr>
              <w:t>ë</w:t>
            </w:r>
            <w:r w:rsidRPr="00633F0E">
              <w:rPr>
                <w:sz w:val="18"/>
                <w:szCs w:val="18"/>
                <w:lang w:val="fr-FR"/>
              </w:rPr>
              <w:t xml:space="preserve"> sévère (</w:t>
            </w:r>
            <w:smartTag w:uri="urn:schemas-microsoft-com:office:smarttags" w:element="stockticker">
              <w:r w:rsidRPr="00633F0E">
                <w:rPr>
                  <w:sz w:val="18"/>
                  <w:szCs w:val="18"/>
                  <w:lang w:val="fr-FR"/>
                </w:rPr>
                <w:t>MAS</w:t>
              </w:r>
            </w:smartTag>
            <w:r w:rsidRPr="00633F0E">
              <w:rPr>
                <w:sz w:val="18"/>
                <w:szCs w:val="18"/>
                <w:lang w:val="fr-FR"/>
              </w:rPr>
              <w:t xml:space="preserve">) </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63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288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Formuler un plan pour étendre à plus grande échelle les activités de la PCMA dans les districts prioritaires</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63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288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Faciliter l’intégration de la PCMA aux politiques et plans de santé</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63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288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tcBorders>
              <w:bottom w:val="single" w:sz="4" w:space="0" w:color="auto"/>
            </w:tcBorders>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 xml:space="preserve">Faciliter l’intégration de la PCMA au plan de travail et </w:t>
            </w:r>
            <w:r w:rsidR="008B7203">
              <w:rPr>
                <w:sz w:val="18"/>
                <w:szCs w:val="18"/>
                <w:lang w:val="fr-FR"/>
              </w:rPr>
              <w:t xml:space="preserve">au </w:t>
            </w:r>
            <w:r w:rsidRPr="00633F0E">
              <w:rPr>
                <w:sz w:val="18"/>
                <w:szCs w:val="18"/>
                <w:lang w:val="fr-FR"/>
              </w:rPr>
              <w:t>budget du ministère de la santé (MS)</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63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2880" w:type="dxa"/>
            <w:tcBorders>
              <w:bottom w:val="single" w:sz="4" w:space="0" w:color="auto"/>
            </w:tcBorders>
            <w:shd w:val="clear" w:color="auto" w:fill="EEECE1" w:themeFill="background2"/>
          </w:tcPr>
          <w:p w:rsidR="00A2175F" w:rsidRPr="00633F0E" w:rsidRDefault="00A2175F" w:rsidP="00B708AA">
            <w:pPr>
              <w:spacing w:before="20" w:after="20"/>
              <w:jc w:val="center"/>
              <w:rPr>
                <w:sz w:val="18"/>
                <w:szCs w:val="18"/>
                <w:lang w:val="fr-FR"/>
              </w:rPr>
            </w:pPr>
          </w:p>
        </w:tc>
      </w:tr>
    </w:tbl>
    <w:p w:rsidR="00A2175F" w:rsidRPr="00633F0E" w:rsidRDefault="00A2175F" w:rsidP="00A2175F">
      <w:pPr>
        <w:spacing w:before="20" w:after="20"/>
        <w:rPr>
          <w:lang w:val="fr-FR"/>
        </w:rPr>
      </w:pPr>
    </w:p>
    <w:tbl>
      <w:tblPr>
        <w:tblW w:w="14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60"/>
        <w:gridCol w:w="450"/>
        <w:gridCol w:w="450"/>
        <w:gridCol w:w="540"/>
        <w:gridCol w:w="450"/>
        <w:gridCol w:w="540"/>
        <w:gridCol w:w="540"/>
        <w:gridCol w:w="450"/>
        <w:gridCol w:w="540"/>
        <w:gridCol w:w="450"/>
        <w:gridCol w:w="990"/>
        <w:gridCol w:w="450"/>
        <w:gridCol w:w="540"/>
        <w:gridCol w:w="2520"/>
      </w:tblGrid>
      <w:tr w:rsidR="00480C8C" w:rsidRPr="009305A3" w:rsidTr="00145AFD">
        <w:tc>
          <w:tcPr>
            <w:tcW w:w="14670" w:type="dxa"/>
            <w:gridSpan w:val="14"/>
            <w:shd w:val="clear" w:color="auto" w:fill="D9D9D9"/>
          </w:tcPr>
          <w:p w:rsidR="00480C8C" w:rsidRPr="00633F0E" w:rsidRDefault="00480C8C" w:rsidP="00480C8C">
            <w:pPr>
              <w:spacing w:before="20" w:after="20"/>
              <w:rPr>
                <w:sz w:val="18"/>
                <w:szCs w:val="18"/>
                <w:lang w:val="fr-FR"/>
              </w:rPr>
            </w:pPr>
            <w:r w:rsidRPr="00633F0E">
              <w:rPr>
                <w:b/>
                <w:sz w:val="18"/>
                <w:szCs w:val="18"/>
                <w:lang w:val="fr-FR"/>
              </w:rPr>
              <w:t>Renforcer les compétences pour la PCMA</w:t>
            </w: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42"/>
              </w:tabs>
              <w:spacing w:before="20" w:after="20"/>
              <w:ind w:left="342" w:hanging="342"/>
              <w:rPr>
                <w:sz w:val="18"/>
                <w:szCs w:val="18"/>
                <w:lang w:val="fr-FR"/>
              </w:rPr>
            </w:pPr>
            <w:r w:rsidRPr="00633F0E">
              <w:rPr>
                <w:sz w:val="18"/>
                <w:szCs w:val="18"/>
                <w:lang w:val="fr-FR"/>
              </w:rPr>
              <w:t>Recommander (plaidoyer) et dispenser la formation de base en PCMA et  intégrer le sujet dans le curriculum des études des professions de la santé</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99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252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num" w:pos="342"/>
              </w:tabs>
              <w:spacing w:before="20" w:after="20"/>
              <w:ind w:left="360" w:hanging="342"/>
              <w:rPr>
                <w:sz w:val="18"/>
                <w:szCs w:val="18"/>
                <w:lang w:val="fr-FR"/>
              </w:rPr>
            </w:pPr>
            <w:r w:rsidRPr="00633F0E">
              <w:rPr>
                <w:sz w:val="18"/>
                <w:szCs w:val="18"/>
                <w:lang w:val="fr-FR"/>
              </w:rPr>
              <w:t>Réaliser un atelier de planification</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99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252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num" w:pos="342"/>
              </w:tabs>
              <w:spacing w:before="20" w:after="20"/>
              <w:ind w:left="360" w:hanging="342"/>
              <w:rPr>
                <w:sz w:val="18"/>
                <w:szCs w:val="18"/>
                <w:lang w:val="fr-FR"/>
              </w:rPr>
            </w:pPr>
            <w:r w:rsidRPr="00633F0E">
              <w:rPr>
                <w:sz w:val="18"/>
                <w:szCs w:val="18"/>
                <w:lang w:val="fr-FR"/>
              </w:rPr>
              <w:t>Dispenser une formation continue pour le démarrage de la PCMA</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99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p>
        </w:tc>
        <w:tc>
          <w:tcPr>
            <w:tcW w:w="252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num" w:pos="342"/>
              </w:tabs>
              <w:spacing w:before="20" w:after="20"/>
              <w:ind w:left="360" w:hanging="342"/>
              <w:rPr>
                <w:sz w:val="18"/>
                <w:szCs w:val="18"/>
                <w:lang w:val="fr-FR"/>
              </w:rPr>
            </w:pPr>
            <w:r w:rsidRPr="00633F0E">
              <w:rPr>
                <w:sz w:val="18"/>
                <w:szCs w:val="18"/>
                <w:lang w:val="fr-FR"/>
              </w:rPr>
              <w:t>Apporter une formation continue pour assurer la qualité des soins (encadrement, recyclage, stages, visites d’apprentissage)</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99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252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num" w:pos="342"/>
              </w:tabs>
              <w:spacing w:before="20" w:after="20"/>
              <w:ind w:left="360" w:hanging="342"/>
              <w:rPr>
                <w:sz w:val="18"/>
                <w:szCs w:val="18"/>
                <w:lang w:val="fr-FR"/>
              </w:rPr>
            </w:pPr>
            <w:r w:rsidRPr="00633F0E">
              <w:rPr>
                <w:sz w:val="18"/>
                <w:szCs w:val="18"/>
                <w:lang w:val="fr-FR"/>
              </w:rPr>
              <w:t>Mettre en place des forums d’apprentissage et de partage de l’information technique</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99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252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tcBorders>
              <w:bottom w:val="single" w:sz="4" w:space="0" w:color="auto"/>
            </w:tcBorders>
            <w:shd w:val="clear" w:color="auto" w:fill="FFFFFF"/>
          </w:tcPr>
          <w:p w:rsidR="00A2175F" w:rsidRPr="00633F0E" w:rsidRDefault="00A2175F" w:rsidP="00B708AA">
            <w:pPr>
              <w:numPr>
                <w:ilvl w:val="0"/>
                <w:numId w:val="9"/>
              </w:numPr>
              <w:tabs>
                <w:tab w:val="num" w:pos="342"/>
              </w:tabs>
              <w:spacing w:before="20" w:after="20"/>
              <w:ind w:left="360" w:hanging="342"/>
              <w:rPr>
                <w:sz w:val="18"/>
                <w:szCs w:val="18"/>
                <w:lang w:val="fr-FR"/>
              </w:rPr>
            </w:pPr>
            <w:r w:rsidRPr="00633F0E">
              <w:rPr>
                <w:sz w:val="18"/>
                <w:szCs w:val="18"/>
                <w:lang w:val="fr-FR"/>
              </w:rPr>
              <w:t>Recommander (plaidoyer) l’intégration de la PCMA dans les descriptions des tâches</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99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2520" w:type="dxa"/>
            <w:tcBorders>
              <w:bottom w:val="single" w:sz="4" w:space="0" w:color="auto"/>
            </w:tcBorders>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num" w:pos="342"/>
              </w:tabs>
              <w:spacing w:before="20" w:after="20"/>
              <w:ind w:left="360" w:hanging="342"/>
              <w:rPr>
                <w:sz w:val="18"/>
                <w:szCs w:val="18"/>
                <w:lang w:val="fr-FR"/>
              </w:rPr>
            </w:pPr>
            <w:r w:rsidRPr="00633F0E">
              <w:rPr>
                <w:sz w:val="18"/>
                <w:szCs w:val="18"/>
                <w:lang w:val="fr-FR"/>
              </w:rPr>
              <w:t>Mettre sur pied/faciliter les systèmes de partage de l’information et de documentation</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99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252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tcBorders>
              <w:bottom w:val="single" w:sz="4" w:space="0" w:color="auto"/>
            </w:tcBorders>
            <w:shd w:val="clear" w:color="auto" w:fill="FFFFFF"/>
          </w:tcPr>
          <w:p w:rsidR="00A2175F" w:rsidRPr="00633F0E" w:rsidRDefault="00A2175F" w:rsidP="00B708AA">
            <w:pPr>
              <w:numPr>
                <w:ilvl w:val="0"/>
                <w:numId w:val="9"/>
              </w:numPr>
              <w:tabs>
                <w:tab w:val="num" w:pos="342"/>
              </w:tabs>
              <w:spacing w:before="20" w:after="20"/>
              <w:ind w:left="360" w:hanging="342"/>
              <w:rPr>
                <w:sz w:val="18"/>
                <w:szCs w:val="18"/>
                <w:lang w:val="fr-FR"/>
              </w:rPr>
            </w:pPr>
            <w:r w:rsidRPr="00633F0E">
              <w:rPr>
                <w:sz w:val="18"/>
                <w:szCs w:val="18"/>
                <w:lang w:val="fr-FR"/>
              </w:rPr>
              <w:t>Recommander (plaidoyer) et faciliter la recherche en matière de la PCMA</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99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2520" w:type="dxa"/>
            <w:tcBorders>
              <w:bottom w:val="single" w:sz="4" w:space="0" w:color="auto"/>
            </w:tcBorders>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9305A3" w:rsidTr="00145AFD">
        <w:tc>
          <w:tcPr>
            <w:tcW w:w="5760" w:type="dxa"/>
            <w:shd w:val="clear" w:color="auto" w:fill="FFFFFF"/>
          </w:tcPr>
          <w:p w:rsidR="00A2175F" w:rsidRPr="00633F0E" w:rsidRDefault="00A2175F" w:rsidP="00B708AA">
            <w:pPr>
              <w:numPr>
                <w:ilvl w:val="0"/>
                <w:numId w:val="9"/>
              </w:numPr>
              <w:tabs>
                <w:tab w:val="num" w:pos="342"/>
              </w:tabs>
              <w:spacing w:before="20" w:after="20"/>
              <w:ind w:left="360" w:hanging="342"/>
              <w:rPr>
                <w:sz w:val="18"/>
                <w:szCs w:val="18"/>
                <w:lang w:val="fr-FR"/>
              </w:rPr>
            </w:pPr>
            <w:r w:rsidRPr="00633F0E">
              <w:rPr>
                <w:sz w:val="18"/>
                <w:szCs w:val="18"/>
                <w:lang w:val="fr-FR"/>
              </w:rPr>
              <w:t xml:space="preserve">Etendre à plus grande échelle : Réaliser des ateliers de formation et </w:t>
            </w:r>
            <w:r w:rsidR="008B7203">
              <w:rPr>
                <w:sz w:val="18"/>
                <w:szCs w:val="18"/>
                <w:lang w:val="fr-FR"/>
              </w:rPr>
              <w:t xml:space="preserve">de </w:t>
            </w:r>
            <w:r w:rsidRPr="00633F0E">
              <w:rPr>
                <w:sz w:val="18"/>
                <w:szCs w:val="18"/>
                <w:lang w:val="fr-FR"/>
              </w:rPr>
              <w:t>planification dans les districts prioritaires</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99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2520" w:type="dxa"/>
            <w:shd w:val="clear" w:color="auto" w:fill="EEECE1" w:themeFill="background2"/>
          </w:tcPr>
          <w:p w:rsidR="00A2175F" w:rsidRPr="00633F0E" w:rsidRDefault="00A2175F" w:rsidP="00B708AA">
            <w:pPr>
              <w:spacing w:before="20" w:after="20"/>
              <w:jc w:val="center"/>
              <w:rPr>
                <w:sz w:val="18"/>
                <w:szCs w:val="18"/>
                <w:lang w:val="fr-FR"/>
              </w:rPr>
            </w:pPr>
          </w:p>
        </w:tc>
      </w:tr>
    </w:tbl>
    <w:p w:rsidR="00A2175F" w:rsidRPr="00633F0E" w:rsidRDefault="00A2175F" w:rsidP="00A2175F">
      <w:pPr>
        <w:rPr>
          <w:lang w:val="fr-FR"/>
        </w:rPr>
      </w:pPr>
    </w:p>
    <w:tbl>
      <w:tblPr>
        <w:tblW w:w="14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60"/>
        <w:gridCol w:w="450"/>
        <w:gridCol w:w="450"/>
        <w:gridCol w:w="540"/>
        <w:gridCol w:w="450"/>
        <w:gridCol w:w="540"/>
        <w:gridCol w:w="540"/>
        <w:gridCol w:w="450"/>
        <w:gridCol w:w="540"/>
        <w:gridCol w:w="450"/>
        <w:gridCol w:w="990"/>
        <w:gridCol w:w="450"/>
        <w:gridCol w:w="540"/>
        <w:gridCol w:w="2520"/>
      </w:tblGrid>
      <w:tr w:rsidR="00A2175F" w:rsidRPr="009305A3" w:rsidTr="00145AFD">
        <w:tc>
          <w:tcPr>
            <w:tcW w:w="14670" w:type="dxa"/>
            <w:gridSpan w:val="14"/>
            <w:shd w:val="clear" w:color="000000" w:fill="F3F3F3"/>
          </w:tcPr>
          <w:p w:rsidR="00A2175F" w:rsidRPr="00633F0E" w:rsidRDefault="00A2175F" w:rsidP="00B708AA">
            <w:pPr>
              <w:pStyle w:val="CommentSubject"/>
              <w:tabs>
                <w:tab w:val="num" w:pos="360"/>
              </w:tabs>
              <w:spacing w:before="20" w:after="20"/>
              <w:rPr>
                <w:lang w:val="fr-FR"/>
              </w:rPr>
            </w:pPr>
            <w:r w:rsidRPr="00633F0E">
              <w:rPr>
                <w:sz w:val="18"/>
                <w:szCs w:val="18"/>
                <w:lang w:val="fr-FR"/>
              </w:rPr>
              <w:t>Améliorer l’accès à la PCMA</w:t>
            </w: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 xml:space="preserve">Evaluer la capacité et les besoins sur les sites d’apprentissage </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99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252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Mettre en place les soins sur les sites d’apprentissage</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99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252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9305A3"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Evaluer la capacité et les besoins dans les districts prioritaires</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99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252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9305A3"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Mettre en place la PCMA dans les districts prioritaires</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99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2520" w:type="dxa"/>
            <w:shd w:val="clear" w:color="auto" w:fill="EEECE1" w:themeFill="background2"/>
          </w:tcPr>
          <w:p w:rsidR="00A2175F" w:rsidRPr="00633F0E" w:rsidRDefault="00A2175F" w:rsidP="00B708AA">
            <w:pPr>
              <w:spacing w:before="20" w:after="20"/>
              <w:jc w:val="center"/>
              <w:rPr>
                <w:sz w:val="18"/>
                <w:szCs w:val="18"/>
                <w:lang w:val="fr-FR"/>
              </w:rPr>
            </w:pPr>
          </w:p>
        </w:tc>
      </w:tr>
    </w:tbl>
    <w:p w:rsidR="00145AFD" w:rsidRPr="00633F0E" w:rsidRDefault="00145AFD" w:rsidP="00A2175F">
      <w:pPr>
        <w:spacing w:before="20" w:after="20"/>
        <w:rPr>
          <w:lang w:val="fr-FR"/>
        </w:rPr>
      </w:pPr>
    </w:p>
    <w:tbl>
      <w:tblPr>
        <w:tblW w:w="14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60"/>
        <w:gridCol w:w="450"/>
        <w:gridCol w:w="450"/>
        <w:gridCol w:w="540"/>
        <w:gridCol w:w="450"/>
        <w:gridCol w:w="540"/>
        <w:gridCol w:w="540"/>
        <w:gridCol w:w="450"/>
        <w:gridCol w:w="540"/>
        <w:gridCol w:w="450"/>
        <w:gridCol w:w="990"/>
        <w:gridCol w:w="450"/>
        <w:gridCol w:w="540"/>
        <w:gridCol w:w="2520"/>
      </w:tblGrid>
      <w:tr w:rsidR="00A2175F" w:rsidRPr="009305A3" w:rsidTr="00145AFD">
        <w:trPr>
          <w:trHeight w:val="260"/>
        </w:trPr>
        <w:tc>
          <w:tcPr>
            <w:tcW w:w="14670" w:type="dxa"/>
            <w:gridSpan w:val="14"/>
            <w:shd w:val="clear" w:color="000000" w:fill="F3F3F3"/>
          </w:tcPr>
          <w:p w:rsidR="00A2175F" w:rsidRPr="00633F0E" w:rsidRDefault="00A2175F" w:rsidP="00B708AA">
            <w:pPr>
              <w:pStyle w:val="CommentSubject"/>
              <w:tabs>
                <w:tab w:val="num" w:pos="360"/>
              </w:tabs>
              <w:spacing w:before="20" w:after="20"/>
              <w:rPr>
                <w:lang w:val="fr-FR"/>
              </w:rPr>
            </w:pPr>
            <w:r w:rsidRPr="00633F0E">
              <w:rPr>
                <w:sz w:val="18"/>
                <w:szCs w:val="18"/>
                <w:lang w:val="fr-FR"/>
              </w:rPr>
              <w:t>Faciliter l’accès aux fournitures de la PCMA</w:t>
            </w:r>
          </w:p>
        </w:tc>
      </w:tr>
      <w:tr w:rsidR="00A2175F" w:rsidRPr="00633F0E" w:rsidTr="00145AFD">
        <w:tc>
          <w:tcPr>
            <w:tcW w:w="5760" w:type="dxa"/>
            <w:tcBorders>
              <w:bottom w:val="single" w:sz="4" w:space="0" w:color="auto"/>
            </w:tcBorders>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Identifier le système d’approvisionnement pour l’équipement et les fournitures de la PCMA</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99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2520" w:type="dxa"/>
            <w:tcBorders>
              <w:bottom w:val="single" w:sz="4" w:space="0" w:color="auto"/>
            </w:tcBorders>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tcBorders>
              <w:bottom w:val="single" w:sz="4" w:space="0" w:color="auto"/>
            </w:tcBorders>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Identifier le système de gestion de l’approvisionnement pour l’équipement et les fournitures de la PCMA</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99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2520" w:type="dxa"/>
            <w:tcBorders>
              <w:bottom w:val="single" w:sz="4" w:space="0" w:color="auto"/>
            </w:tcBorders>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tcBorders>
              <w:bottom w:val="single" w:sz="4" w:space="0" w:color="auto"/>
            </w:tcBorders>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Faciliter l’accès aux fournitures de la PCMA sur les sites d’apprentissage</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99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2520" w:type="dxa"/>
            <w:tcBorders>
              <w:bottom w:val="single" w:sz="4" w:space="0" w:color="auto"/>
            </w:tcBorders>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9305A3"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Faciliter l’accès aux fournitures de la PCMA dans les districts prioritaires</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99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252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9305A3" w:rsidTr="00145AFD">
        <w:tc>
          <w:tcPr>
            <w:tcW w:w="5760" w:type="dxa"/>
            <w:tcBorders>
              <w:bottom w:val="single" w:sz="4" w:space="0" w:color="auto"/>
            </w:tcBorders>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 xml:space="preserve">Faciliter la production locale de l’ATPE </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99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2520" w:type="dxa"/>
            <w:tcBorders>
              <w:bottom w:val="single" w:sz="4" w:space="0" w:color="auto"/>
            </w:tcBorders>
            <w:shd w:val="clear" w:color="auto" w:fill="EEECE1" w:themeFill="background2"/>
          </w:tcPr>
          <w:p w:rsidR="00A2175F" w:rsidRPr="00633F0E" w:rsidRDefault="00A2175F" w:rsidP="00B708AA">
            <w:pPr>
              <w:spacing w:before="20" w:after="20"/>
              <w:jc w:val="center"/>
              <w:rPr>
                <w:sz w:val="18"/>
                <w:szCs w:val="18"/>
                <w:lang w:val="fr-FR"/>
              </w:rPr>
            </w:pPr>
          </w:p>
        </w:tc>
      </w:tr>
    </w:tbl>
    <w:p w:rsidR="00A2175F" w:rsidRDefault="00A2175F" w:rsidP="00A2175F">
      <w:pPr>
        <w:spacing w:before="20" w:after="20"/>
        <w:rPr>
          <w:lang w:val="fr-FR"/>
        </w:rPr>
      </w:pPr>
    </w:p>
    <w:p w:rsidR="00145AFD" w:rsidRPr="00633F0E" w:rsidRDefault="00145AFD" w:rsidP="00A2175F">
      <w:pPr>
        <w:spacing w:before="20" w:after="20"/>
        <w:rPr>
          <w:lang w:val="fr-FR"/>
        </w:rPr>
      </w:pPr>
    </w:p>
    <w:tbl>
      <w:tblPr>
        <w:tblW w:w="14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60"/>
        <w:gridCol w:w="450"/>
        <w:gridCol w:w="450"/>
        <w:gridCol w:w="540"/>
        <w:gridCol w:w="450"/>
        <w:gridCol w:w="540"/>
        <w:gridCol w:w="540"/>
        <w:gridCol w:w="450"/>
        <w:gridCol w:w="540"/>
        <w:gridCol w:w="450"/>
        <w:gridCol w:w="990"/>
        <w:gridCol w:w="450"/>
        <w:gridCol w:w="540"/>
        <w:gridCol w:w="2520"/>
      </w:tblGrid>
      <w:tr w:rsidR="00A2175F" w:rsidRPr="009305A3" w:rsidTr="00145AFD">
        <w:tc>
          <w:tcPr>
            <w:tcW w:w="14670" w:type="dxa"/>
            <w:gridSpan w:val="14"/>
            <w:shd w:val="clear" w:color="000000" w:fill="F3F3F3"/>
          </w:tcPr>
          <w:p w:rsidR="00A2175F" w:rsidRPr="00633F0E" w:rsidRDefault="00A2175F" w:rsidP="00B708AA">
            <w:pPr>
              <w:tabs>
                <w:tab w:val="num" w:pos="360"/>
              </w:tabs>
              <w:spacing w:before="20" w:after="20"/>
              <w:ind w:left="360" w:hanging="360"/>
              <w:rPr>
                <w:b/>
                <w:sz w:val="18"/>
                <w:szCs w:val="18"/>
                <w:lang w:val="fr-FR"/>
              </w:rPr>
            </w:pPr>
            <w:r w:rsidRPr="00633F0E">
              <w:rPr>
                <w:b/>
                <w:sz w:val="18"/>
                <w:szCs w:val="18"/>
                <w:lang w:val="fr-FR"/>
              </w:rPr>
              <w:lastRenderedPageBreak/>
              <w:t>Renforcer la qualité de la PCMA</w:t>
            </w: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 xml:space="preserve">Mettre au point des systèmes et outils de soutien et de supervision </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99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252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Mettre au point et imprimer des outils pour le suivi individuel</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99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252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9C0F73">
              <w:rPr>
                <w:sz w:val="18"/>
                <w:szCs w:val="18"/>
                <w:lang w:val="fr-FR"/>
              </w:rPr>
              <w:t>Mettre au point des systèmes et outils pour le suivi et les rapports de la PCMA</w:t>
            </w:r>
            <w:r w:rsidRPr="00633F0E">
              <w:rPr>
                <w:sz w:val="18"/>
                <w:szCs w:val="18"/>
                <w:lang w:val="fr-FR"/>
              </w:rPr>
              <w:t xml:space="preserve"> </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99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252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Evaluer le système national de surveillance de la nutrition et intégrer la PCMA au système national d’information sanitaire</w:t>
            </w:r>
          </w:p>
        </w:tc>
        <w:tc>
          <w:tcPr>
            <w:tcW w:w="45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Pr>
          <w:p w:rsidR="00A2175F" w:rsidRPr="00633F0E" w:rsidRDefault="00A2175F" w:rsidP="00B708AA">
            <w:pPr>
              <w:spacing w:before="20" w:after="20"/>
              <w:jc w:val="center"/>
              <w:rPr>
                <w:sz w:val="18"/>
                <w:szCs w:val="18"/>
                <w:lang w:val="fr-FR"/>
              </w:rPr>
            </w:pPr>
          </w:p>
        </w:tc>
        <w:tc>
          <w:tcPr>
            <w:tcW w:w="990" w:type="dxa"/>
          </w:tcPr>
          <w:p w:rsidR="00A2175F" w:rsidRPr="00633F0E" w:rsidRDefault="00A2175F" w:rsidP="00B708AA">
            <w:pPr>
              <w:spacing w:before="20" w:after="20"/>
              <w:jc w:val="center"/>
              <w:rPr>
                <w:sz w:val="18"/>
                <w:szCs w:val="18"/>
                <w:lang w:val="fr-FR"/>
              </w:rPr>
            </w:pPr>
          </w:p>
        </w:tc>
        <w:tc>
          <w:tcPr>
            <w:tcW w:w="450" w:type="dxa"/>
          </w:tcPr>
          <w:p w:rsidR="00A2175F" w:rsidRPr="00633F0E" w:rsidRDefault="00A2175F" w:rsidP="00B708AA">
            <w:pPr>
              <w:spacing w:before="20" w:after="20"/>
              <w:jc w:val="center"/>
              <w:rPr>
                <w:sz w:val="18"/>
                <w:szCs w:val="18"/>
                <w:lang w:val="fr-FR"/>
              </w:rPr>
            </w:pPr>
          </w:p>
        </w:tc>
        <w:tc>
          <w:tcPr>
            <w:tcW w:w="540" w:type="dxa"/>
          </w:tcPr>
          <w:p w:rsidR="00A2175F" w:rsidRPr="00633F0E" w:rsidRDefault="00A2175F" w:rsidP="00B708AA">
            <w:pPr>
              <w:spacing w:before="20" w:after="20"/>
              <w:jc w:val="center"/>
              <w:rPr>
                <w:sz w:val="18"/>
                <w:szCs w:val="18"/>
                <w:lang w:val="fr-FR"/>
              </w:rPr>
            </w:pPr>
          </w:p>
        </w:tc>
        <w:tc>
          <w:tcPr>
            <w:tcW w:w="2520" w:type="dxa"/>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tcBorders>
              <w:bottom w:val="single" w:sz="4" w:space="0" w:color="auto"/>
            </w:tcBorders>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 xml:space="preserve">Réaliser un bilan communautaire </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99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2520" w:type="dxa"/>
            <w:tcBorders>
              <w:bottom w:val="single" w:sz="4" w:space="0" w:color="auto"/>
            </w:tcBorders>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tcBorders>
              <w:bottom w:val="single" w:sz="4" w:space="0" w:color="auto"/>
            </w:tcBorders>
            <w:shd w:val="clear" w:color="auto" w:fill="FFFFFF"/>
          </w:tcPr>
          <w:p w:rsidR="00A2175F" w:rsidRPr="00633F0E" w:rsidRDefault="00A2175F" w:rsidP="00B708AA">
            <w:pPr>
              <w:numPr>
                <w:ilvl w:val="0"/>
                <w:numId w:val="9"/>
              </w:numPr>
              <w:tabs>
                <w:tab w:val="clear" w:pos="720"/>
                <w:tab w:val="num" w:pos="360"/>
              </w:tabs>
              <w:spacing w:before="20" w:after="20"/>
              <w:ind w:left="360"/>
              <w:rPr>
                <w:sz w:val="18"/>
                <w:szCs w:val="18"/>
                <w:lang w:val="fr-FR"/>
              </w:rPr>
            </w:pPr>
            <w:r w:rsidRPr="00633F0E">
              <w:rPr>
                <w:sz w:val="18"/>
                <w:szCs w:val="18"/>
                <w:lang w:val="fr-FR"/>
              </w:rPr>
              <w:t xml:space="preserve">Réaliser une enquête de couverture </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990" w:type="dxa"/>
            <w:tcBorders>
              <w:bottom w:val="single" w:sz="4" w:space="0" w:color="auto"/>
            </w:tcBorders>
          </w:tcPr>
          <w:p w:rsidR="00A2175F" w:rsidRPr="00633F0E" w:rsidRDefault="00A2175F" w:rsidP="00B708AA">
            <w:pPr>
              <w:spacing w:before="20" w:after="20"/>
              <w:jc w:val="center"/>
              <w:rPr>
                <w:sz w:val="18"/>
                <w:szCs w:val="18"/>
                <w:lang w:val="fr-FR"/>
              </w:rPr>
            </w:pPr>
            <w:r w:rsidRPr="00633F0E">
              <w:rPr>
                <w:sz w:val="18"/>
                <w:szCs w:val="18"/>
                <w:lang w:val="fr-FR"/>
              </w:rPr>
              <w:t>X</w:t>
            </w:r>
          </w:p>
        </w:tc>
        <w:tc>
          <w:tcPr>
            <w:tcW w:w="45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spacing w:before="20" w:after="20"/>
              <w:jc w:val="center"/>
              <w:rPr>
                <w:sz w:val="18"/>
                <w:szCs w:val="18"/>
                <w:lang w:val="fr-FR"/>
              </w:rPr>
            </w:pPr>
          </w:p>
        </w:tc>
        <w:tc>
          <w:tcPr>
            <w:tcW w:w="2520" w:type="dxa"/>
            <w:tcBorders>
              <w:bottom w:val="single" w:sz="4" w:space="0" w:color="auto"/>
            </w:tcBorders>
            <w:shd w:val="clear" w:color="auto" w:fill="EEECE1" w:themeFill="background2"/>
          </w:tcPr>
          <w:p w:rsidR="00A2175F" w:rsidRPr="00633F0E" w:rsidRDefault="00A2175F" w:rsidP="00B708AA">
            <w:pPr>
              <w:spacing w:before="20" w:after="20"/>
              <w:jc w:val="center"/>
              <w:rPr>
                <w:sz w:val="18"/>
                <w:szCs w:val="18"/>
                <w:lang w:val="fr-FR"/>
              </w:rPr>
            </w:pPr>
          </w:p>
        </w:tc>
      </w:tr>
      <w:tr w:rsidR="00A2175F" w:rsidRPr="00633F0E" w:rsidTr="00145AFD">
        <w:tc>
          <w:tcPr>
            <w:tcW w:w="5760" w:type="dxa"/>
            <w:tcBorders>
              <w:bottom w:val="single" w:sz="4" w:space="0" w:color="auto"/>
            </w:tcBorders>
            <w:shd w:val="clear" w:color="auto" w:fill="FFFFFF"/>
          </w:tcPr>
          <w:p w:rsidR="00A2175F" w:rsidRPr="00633F0E" w:rsidRDefault="00A2175F" w:rsidP="00B708AA">
            <w:pPr>
              <w:tabs>
                <w:tab w:val="num" w:pos="1440"/>
              </w:tabs>
              <w:spacing w:before="20" w:after="20"/>
              <w:rPr>
                <w:sz w:val="18"/>
                <w:szCs w:val="18"/>
                <w:lang w:val="fr-FR"/>
              </w:rPr>
            </w:pPr>
            <w:r w:rsidRPr="00633F0E">
              <w:rPr>
                <w:sz w:val="18"/>
                <w:szCs w:val="18"/>
                <w:lang w:val="fr-FR"/>
              </w:rPr>
              <w:t xml:space="preserve">31.  Revoir l’efficacité de la PCMA </w:t>
            </w:r>
          </w:p>
        </w:tc>
        <w:tc>
          <w:tcPr>
            <w:tcW w:w="450" w:type="dxa"/>
            <w:tcBorders>
              <w:bottom w:val="single" w:sz="4" w:space="0" w:color="auto"/>
            </w:tcBorders>
          </w:tcPr>
          <w:p w:rsidR="00A2175F" w:rsidRPr="00633F0E" w:rsidRDefault="00A2175F" w:rsidP="00B708AA">
            <w:pPr>
              <w:tabs>
                <w:tab w:val="num" w:pos="1440"/>
              </w:tabs>
              <w:spacing w:before="20" w:after="20"/>
              <w:jc w:val="center"/>
              <w:rPr>
                <w:sz w:val="18"/>
                <w:szCs w:val="18"/>
                <w:lang w:val="fr-FR"/>
              </w:rPr>
            </w:pPr>
          </w:p>
        </w:tc>
        <w:tc>
          <w:tcPr>
            <w:tcW w:w="450" w:type="dxa"/>
            <w:tcBorders>
              <w:bottom w:val="single" w:sz="4" w:space="0" w:color="auto"/>
            </w:tcBorders>
          </w:tcPr>
          <w:p w:rsidR="00A2175F" w:rsidRPr="00633F0E" w:rsidRDefault="00A2175F" w:rsidP="00B708AA">
            <w:pPr>
              <w:tabs>
                <w:tab w:val="num" w:pos="1440"/>
              </w:tabs>
              <w:spacing w:before="20" w:after="20"/>
              <w:jc w:val="center"/>
              <w:rPr>
                <w:sz w:val="18"/>
                <w:szCs w:val="18"/>
                <w:lang w:val="fr-FR"/>
              </w:rPr>
            </w:pPr>
          </w:p>
        </w:tc>
        <w:tc>
          <w:tcPr>
            <w:tcW w:w="540" w:type="dxa"/>
            <w:tcBorders>
              <w:bottom w:val="single" w:sz="4" w:space="0" w:color="auto"/>
            </w:tcBorders>
          </w:tcPr>
          <w:p w:rsidR="00A2175F" w:rsidRPr="00633F0E" w:rsidRDefault="00A2175F" w:rsidP="00B708AA">
            <w:pPr>
              <w:tabs>
                <w:tab w:val="num" w:pos="1440"/>
              </w:tabs>
              <w:spacing w:before="20" w:after="20"/>
              <w:jc w:val="center"/>
              <w:rPr>
                <w:sz w:val="18"/>
                <w:szCs w:val="18"/>
                <w:lang w:val="fr-FR"/>
              </w:rPr>
            </w:pPr>
            <w:r w:rsidRPr="00633F0E">
              <w:rPr>
                <w:sz w:val="18"/>
                <w:szCs w:val="18"/>
                <w:lang w:val="fr-FR"/>
              </w:rPr>
              <w:t>x</w:t>
            </w:r>
          </w:p>
        </w:tc>
        <w:tc>
          <w:tcPr>
            <w:tcW w:w="450" w:type="dxa"/>
            <w:tcBorders>
              <w:bottom w:val="single" w:sz="4" w:space="0" w:color="auto"/>
            </w:tcBorders>
          </w:tcPr>
          <w:p w:rsidR="00A2175F" w:rsidRPr="00633F0E" w:rsidRDefault="00A2175F" w:rsidP="00B708AA">
            <w:pPr>
              <w:tabs>
                <w:tab w:val="num" w:pos="1440"/>
              </w:tabs>
              <w:spacing w:before="20" w:after="20"/>
              <w:jc w:val="center"/>
              <w:rPr>
                <w:sz w:val="18"/>
                <w:szCs w:val="18"/>
                <w:lang w:val="fr-FR"/>
              </w:rPr>
            </w:pPr>
            <w:r w:rsidRPr="00633F0E">
              <w:rPr>
                <w:sz w:val="18"/>
                <w:szCs w:val="18"/>
                <w:lang w:val="fr-FR"/>
              </w:rPr>
              <w:t>x</w:t>
            </w:r>
          </w:p>
        </w:tc>
        <w:tc>
          <w:tcPr>
            <w:tcW w:w="540" w:type="dxa"/>
            <w:tcBorders>
              <w:bottom w:val="single" w:sz="4" w:space="0" w:color="auto"/>
            </w:tcBorders>
          </w:tcPr>
          <w:p w:rsidR="00A2175F" w:rsidRPr="00633F0E" w:rsidRDefault="00A2175F" w:rsidP="00B708AA">
            <w:pPr>
              <w:tabs>
                <w:tab w:val="num" w:pos="1440"/>
              </w:tabs>
              <w:spacing w:before="20" w:after="20"/>
              <w:jc w:val="center"/>
              <w:rPr>
                <w:sz w:val="18"/>
                <w:szCs w:val="18"/>
                <w:lang w:val="fr-FR"/>
              </w:rPr>
            </w:pPr>
            <w:r w:rsidRPr="00633F0E">
              <w:rPr>
                <w:sz w:val="18"/>
                <w:szCs w:val="18"/>
                <w:lang w:val="fr-FR"/>
              </w:rPr>
              <w:t>x</w:t>
            </w:r>
          </w:p>
        </w:tc>
        <w:tc>
          <w:tcPr>
            <w:tcW w:w="540" w:type="dxa"/>
            <w:tcBorders>
              <w:bottom w:val="single" w:sz="4" w:space="0" w:color="auto"/>
            </w:tcBorders>
          </w:tcPr>
          <w:p w:rsidR="00A2175F" w:rsidRPr="00633F0E" w:rsidRDefault="00A2175F" w:rsidP="00B708AA">
            <w:pPr>
              <w:tabs>
                <w:tab w:val="num" w:pos="1440"/>
              </w:tabs>
              <w:spacing w:before="20" w:after="20"/>
              <w:jc w:val="center"/>
              <w:rPr>
                <w:sz w:val="18"/>
                <w:szCs w:val="18"/>
                <w:lang w:val="fr-FR"/>
              </w:rPr>
            </w:pPr>
            <w:r w:rsidRPr="00633F0E">
              <w:rPr>
                <w:sz w:val="18"/>
                <w:szCs w:val="18"/>
                <w:lang w:val="fr-FR"/>
              </w:rPr>
              <w:t>x</w:t>
            </w:r>
          </w:p>
        </w:tc>
        <w:tc>
          <w:tcPr>
            <w:tcW w:w="450" w:type="dxa"/>
            <w:tcBorders>
              <w:bottom w:val="single" w:sz="4" w:space="0" w:color="auto"/>
            </w:tcBorders>
          </w:tcPr>
          <w:p w:rsidR="00A2175F" w:rsidRPr="00633F0E" w:rsidRDefault="00A2175F" w:rsidP="00B708AA">
            <w:pPr>
              <w:tabs>
                <w:tab w:val="num" w:pos="1440"/>
              </w:tabs>
              <w:spacing w:before="20" w:after="20"/>
              <w:jc w:val="center"/>
              <w:rPr>
                <w:sz w:val="18"/>
                <w:szCs w:val="18"/>
                <w:lang w:val="fr-FR"/>
              </w:rPr>
            </w:pPr>
            <w:r w:rsidRPr="00633F0E">
              <w:rPr>
                <w:sz w:val="18"/>
                <w:szCs w:val="18"/>
                <w:lang w:val="fr-FR"/>
              </w:rPr>
              <w:t>x</w:t>
            </w:r>
          </w:p>
        </w:tc>
        <w:tc>
          <w:tcPr>
            <w:tcW w:w="540" w:type="dxa"/>
            <w:tcBorders>
              <w:bottom w:val="single" w:sz="4" w:space="0" w:color="auto"/>
            </w:tcBorders>
          </w:tcPr>
          <w:p w:rsidR="00A2175F" w:rsidRPr="00633F0E" w:rsidRDefault="00A2175F" w:rsidP="00B708AA">
            <w:pPr>
              <w:tabs>
                <w:tab w:val="num" w:pos="1440"/>
              </w:tabs>
              <w:spacing w:before="20" w:after="20"/>
              <w:jc w:val="center"/>
              <w:rPr>
                <w:sz w:val="18"/>
                <w:szCs w:val="18"/>
                <w:lang w:val="fr-FR"/>
              </w:rPr>
            </w:pPr>
            <w:r w:rsidRPr="00633F0E">
              <w:rPr>
                <w:sz w:val="18"/>
                <w:szCs w:val="18"/>
                <w:lang w:val="fr-FR"/>
              </w:rPr>
              <w:t>x</w:t>
            </w:r>
          </w:p>
        </w:tc>
        <w:tc>
          <w:tcPr>
            <w:tcW w:w="450" w:type="dxa"/>
            <w:tcBorders>
              <w:bottom w:val="single" w:sz="4" w:space="0" w:color="auto"/>
            </w:tcBorders>
          </w:tcPr>
          <w:p w:rsidR="00A2175F" w:rsidRPr="00633F0E" w:rsidRDefault="00A2175F" w:rsidP="00B708AA">
            <w:pPr>
              <w:tabs>
                <w:tab w:val="num" w:pos="1440"/>
              </w:tabs>
              <w:spacing w:before="20" w:after="20"/>
              <w:jc w:val="center"/>
              <w:rPr>
                <w:sz w:val="18"/>
                <w:szCs w:val="18"/>
                <w:lang w:val="fr-FR"/>
              </w:rPr>
            </w:pPr>
            <w:r w:rsidRPr="00633F0E">
              <w:rPr>
                <w:sz w:val="18"/>
                <w:szCs w:val="18"/>
                <w:lang w:val="fr-FR"/>
              </w:rPr>
              <w:t>x</w:t>
            </w:r>
          </w:p>
        </w:tc>
        <w:tc>
          <w:tcPr>
            <w:tcW w:w="990" w:type="dxa"/>
            <w:tcBorders>
              <w:bottom w:val="single" w:sz="4" w:space="0" w:color="auto"/>
            </w:tcBorders>
          </w:tcPr>
          <w:p w:rsidR="00A2175F" w:rsidRPr="00633F0E" w:rsidRDefault="00A2175F" w:rsidP="00B708AA">
            <w:pPr>
              <w:tabs>
                <w:tab w:val="num" w:pos="1440"/>
              </w:tabs>
              <w:spacing w:before="20" w:after="20"/>
              <w:jc w:val="center"/>
              <w:rPr>
                <w:sz w:val="18"/>
                <w:szCs w:val="18"/>
                <w:lang w:val="fr-FR"/>
              </w:rPr>
            </w:pPr>
            <w:r w:rsidRPr="00633F0E">
              <w:rPr>
                <w:sz w:val="18"/>
                <w:szCs w:val="18"/>
                <w:lang w:val="fr-FR"/>
              </w:rPr>
              <w:t>x</w:t>
            </w:r>
          </w:p>
        </w:tc>
        <w:tc>
          <w:tcPr>
            <w:tcW w:w="450" w:type="dxa"/>
            <w:tcBorders>
              <w:bottom w:val="single" w:sz="4" w:space="0" w:color="auto"/>
            </w:tcBorders>
          </w:tcPr>
          <w:p w:rsidR="00A2175F" w:rsidRPr="00633F0E" w:rsidRDefault="00A2175F" w:rsidP="00B708AA">
            <w:pPr>
              <w:tabs>
                <w:tab w:val="num" w:pos="1440"/>
              </w:tabs>
              <w:spacing w:before="20" w:after="20"/>
              <w:jc w:val="center"/>
              <w:rPr>
                <w:sz w:val="18"/>
                <w:szCs w:val="18"/>
                <w:lang w:val="fr-FR"/>
              </w:rPr>
            </w:pPr>
            <w:r w:rsidRPr="00633F0E">
              <w:rPr>
                <w:sz w:val="18"/>
                <w:szCs w:val="18"/>
                <w:lang w:val="fr-FR"/>
              </w:rPr>
              <w:t>x</w:t>
            </w:r>
          </w:p>
        </w:tc>
        <w:tc>
          <w:tcPr>
            <w:tcW w:w="540" w:type="dxa"/>
            <w:tcBorders>
              <w:bottom w:val="single" w:sz="4" w:space="0" w:color="auto"/>
            </w:tcBorders>
          </w:tcPr>
          <w:p w:rsidR="00A2175F" w:rsidRPr="00633F0E" w:rsidRDefault="00A2175F" w:rsidP="00B708AA">
            <w:pPr>
              <w:tabs>
                <w:tab w:val="num" w:pos="1440"/>
              </w:tabs>
              <w:spacing w:before="20" w:after="20"/>
              <w:jc w:val="center"/>
              <w:rPr>
                <w:sz w:val="18"/>
                <w:szCs w:val="18"/>
                <w:lang w:val="fr-FR"/>
              </w:rPr>
            </w:pPr>
            <w:r w:rsidRPr="00633F0E">
              <w:rPr>
                <w:sz w:val="18"/>
                <w:szCs w:val="18"/>
                <w:lang w:val="fr-FR"/>
              </w:rPr>
              <w:t>x</w:t>
            </w:r>
          </w:p>
        </w:tc>
        <w:tc>
          <w:tcPr>
            <w:tcW w:w="2520" w:type="dxa"/>
            <w:tcBorders>
              <w:bottom w:val="single" w:sz="4" w:space="0" w:color="auto"/>
            </w:tcBorders>
            <w:shd w:val="clear" w:color="auto" w:fill="EEECE1" w:themeFill="background2"/>
          </w:tcPr>
          <w:p w:rsidR="00A2175F" w:rsidRPr="00633F0E" w:rsidRDefault="00A2175F" w:rsidP="00B708AA">
            <w:pPr>
              <w:tabs>
                <w:tab w:val="num" w:pos="1440"/>
              </w:tabs>
              <w:spacing w:before="20" w:after="20"/>
              <w:jc w:val="center"/>
              <w:rPr>
                <w:sz w:val="18"/>
                <w:szCs w:val="18"/>
                <w:lang w:val="fr-FR"/>
              </w:rPr>
            </w:pPr>
          </w:p>
        </w:tc>
      </w:tr>
    </w:tbl>
    <w:p w:rsidR="00A2175F" w:rsidRDefault="00A2175F" w:rsidP="00A2175F">
      <w:pPr>
        <w:pStyle w:val="Handout"/>
        <w:rPr>
          <w:lang w:val="fr-FR"/>
        </w:rPr>
        <w:sectPr w:rsidR="00A2175F" w:rsidSect="00E8355E">
          <w:headerReference w:type="default" r:id="rId48"/>
          <w:footerReference w:type="default" r:id="rId49"/>
          <w:pgSz w:w="16834" w:h="11909" w:orient="landscape" w:code="9"/>
          <w:pgMar w:top="547" w:right="1080" w:bottom="907" w:left="1267" w:header="288" w:footer="720" w:gutter="0"/>
          <w:cols w:space="720"/>
          <w:docGrid w:linePitch="360"/>
        </w:sectPr>
      </w:pPr>
    </w:p>
    <w:p w:rsidR="005F62E1" w:rsidRDefault="005F62E1" w:rsidP="005F62E1">
      <w:pPr>
        <w:pStyle w:val="StyleLearningObjectiveAuto"/>
        <w:rPr>
          <w:bCs w:val="0"/>
          <w:caps w:val="0"/>
          <w:lang w:val="fr-FR"/>
        </w:rPr>
      </w:pPr>
      <w:r w:rsidRPr="005F62E1">
        <w:rPr>
          <w:bCs w:val="0"/>
          <w:caps w:val="0"/>
          <w:lang w:val="fr-FR"/>
        </w:rPr>
        <w:lastRenderedPageBreak/>
        <w:t>DOCUMENT</w:t>
      </w:r>
      <w:r w:rsidR="00A2175F" w:rsidRPr="005F62E1">
        <w:rPr>
          <w:bCs w:val="0"/>
          <w:caps w:val="0"/>
          <w:lang w:val="fr-FR"/>
        </w:rPr>
        <w:t xml:space="preserve"> 7.15 </w:t>
      </w:r>
    </w:p>
    <w:p w:rsidR="00A2175F" w:rsidRPr="005F62E1" w:rsidRDefault="00A2175F" w:rsidP="005F62E1">
      <w:pPr>
        <w:pStyle w:val="StyleLearningObjectiveAuto"/>
        <w:rPr>
          <w:bCs w:val="0"/>
          <w:caps w:val="0"/>
          <w:lang w:val="fr-FR"/>
        </w:rPr>
      </w:pPr>
      <w:r w:rsidRPr="005F62E1">
        <w:rPr>
          <w:bCs w:val="0"/>
          <w:caps w:val="0"/>
          <w:lang w:val="fr-FR"/>
        </w:rPr>
        <w:t>Matrice pour planifier la transition de la PCMA</w:t>
      </w:r>
    </w:p>
    <w:p w:rsidR="00A2175F" w:rsidRPr="00633F0E" w:rsidRDefault="00A2175F" w:rsidP="00A2175F">
      <w:pPr>
        <w:rPr>
          <w:lang w:val="fr-FR"/>
        </w:rPr>
      </w:pPr>
    </w:p>
    <w:p w:rsidR="00A2175F" w:rsidRPr="00633F0E" w:rsidRDefault="00A2175F" w:rsidP="00A2175F">
      <w:pPr>
        <w:rPr>
          <w:lang w:val="fr-FR"/>
        </w:rPr>
      </w:pPr>
    </w:p>
    <w:p w:rsidR="00A2175F" w:rsidRPr="00ED2BD1" w:rsidRDefault="00A2175F" w:rsidP="00A2175F">
      <w:pPr>
        <w:pStyle w:val="Heading3"/>
        <w:rPr>
          <w:color w:val="000000" w:themeColor="text1"/>
          <w:lang w:val="fr-FR"/>
        </w:rPr>
      </w:pPr>
      <w:r w:rsidRPr="00ED2BD1">
        <w:rPr>
          <w:color w:val="000000" w:themeColor="text1"/>
          <w:lang w:val="fr-FR"/>
        </w:rPr>
        <w:t>Transition</w:t>
      </w:r>
    </w:p>
    <w:p w:rsidR="00A2175F" w:rsidRPr="00633F0E" w:rsidRDefault="00A2175F" w:rsidP="00A2175F">
      <w:pPr>
        <w:rPr>
          <w:rFonts w:cs="Tahoma"/>
          <w:bCs/>
          <w:lang w:val="fr-FR"/>
        </w:rPr>
      </w:pPr>
    </w:p>
    <w:p w:rsidR="00A2175F" w:rsidRPr="00633F0E" w:rsidRDefault="00A2175F" w:rsidP="00A2175F">
      <w:pPr>
        <w:rPr>
          <w:rFonts w:cs="Tahoma"/>
          <w:bCs/>
          <w:lang w:val="fr-FR"/>
        </w:rPr>
      </w:pPr>
      <w:r w:rsidRPr="00633F0E">
        <w:rPr>
          <w:rFonts w:cs="Tahoma"/>
          <w:bCs/>
          <w:lang w:val="fr-FR"/>
        </w:rPr>
        <w:t xml:space="preserve">Dans bien des endroits, ou dans les situations d’urgence la PCMA a été démarrée par des organisations non gouvernementales (ONG) externes et/ou </w:t>
      </w:r>
      <w:r w:rsidR="00090BC6">
        <w:rPr>
          <w:rFonts w:cs="Tahoma"/>
          <w:bCs/>
          <w:lang w:val="fr-FR"/>
        </w:rPr>
        <w:t>l’</w:t>
      </w:r>
      <w:r w:rsidRPr="00633F0E">
        <w:rPr>
          <w:rFonts w:cs="Tahoma"/>
          <w:bCs/>
          <w:lang w:val="fr-FR"/>
        </w:rPr>
        <w:t xml:space="preserve">UNICEF en collaboration avec le ministère de la santé (MS). Dès le début, il faudrait disposer d’un plan pour la transition des activités et </w:t>
      </w:r>
      <w:r w:rsidR="00090BC6">
        <w:rPr>
          <w:rFonts w:cs="Tahoma"/>
          <w:bCs/>
          <w:lang w:val="fr-FR"/>
        </w:rPr>
        <w:t xml:space="preserve">des </w:t>
      </w:r>
      <w:r w:rsidRPr="00633F0E">
        <w:rPr>
          <w:rFonts w:cs="Tahoma"/>
          <w:bCs/>
          <w:lang w:val="fr-FR"/>
        </w:rPr>
        <w:t xml:space="preserve">responsabilités et l’intégration de la PCMA dans le système de santé lorsque le MS assumera le contrôle de la PCMA. </w:t>
      </w:r>
    </w:p>
    <w:p w:rsidR="00A2175F" w:rsidRPr="00633F0E" w:rsidRDefault="00A2175F" w:rsidP="00A2175F">
      <w:pPr>
        <w:rPr>
          <w:rFonts w:cs="Tahoma"/>
          <w:bCs/>
          <w:lang w:val="fr-FR"/>
        </w:rPr>
      </w:pPr>
    </w:p>
    <w:p w:rsidR="00A2175F" w:rsidRPr="00633F0E" w:rsidRDefault="00A2175F" w:rsidP="00A2175F">
      <w:pPr>
        <w:rPr>
          <w:rFonts w:cs="Tahoma"/>
          <w:bCs/>
          <w:lang w:val="fr-FR"/>
        </w:rPr>
      </w:pPr>
      <w:r w:rsidRPr="00633F0E">
        <w:rPr>
          <w:rFonts w:cs="Tahoma"/>
          <w:bCs/>
          <w:lang w:val="fr-FR"/>
        </w:rPr>
        <w:t xml:space="preserve">La transition concerne le transfert progressif, y compris la planification et la préparation, des rôles et responsabilités de la PCMA, de l’ONG au MS jusqu’à ce que toutes les fonctions et activités aient entièrement changé de main. </w:t>
      </w:r>
    </w:p>
    <w:p w:rsidR="00A2175F" w:rsidRPr="00633F0E" w:rsidRDefault="00A2175F" w:rsidP="00A2175F">
      <w:pPr>
        <w:rPr>
          <w:lang w:val="fr-FR"/>
        </w:rPr>
      </w:pPr>
    </w:p>
    <w:p w:rsidR="00A2175F" w:rsidRPr="00633F0E" w:rsidRDefault="00A2175F" w:rsidP="00E50E46">
      <w:pPr>
        <w:rPr>
          <w:b/>
          <w:lang w:val="fr-FR"/>
        </w:rPr>
      </w:pPr>
      <w:r w:rsidRPr="00633F0E">
        <w:rPr>
          <w:b/>
          <w:lang w:val="fr-FR"/>
        </w:rPr>
        <w:t>EXEMPLE (adapter au contexte spécifique)</w:t>
      </w:r>
    </w:p>
    <w:tbl>
      <w:tblPr>
        <w:tblW w:w="9540" w:type="dxa"/>
        <w:tblInd w:w="108" w:type="dxa"/>
        <w:tblLayout w:type="fixed"/>
        <w:tblLook w:val="0000"/>
      </w:tblPr>
      <w:tblGrid>
        <w:gridCol w:w="2700"/>
        <w:gridCol w:w="1980"/>
        <w:gridCol w:w="1530"/>
        <w:gridCol w:w="1440"/>
        <w:gridCol w:w="1080"/>
        <w:gridCol w:w="810"/>
      </w:tblGrid>
      <w:tr w:rsidR="00A2175F" w:rsidRPr="00633F0E" w:rsidTr="00E50E46">
        <w:trPr>
          <w:trHeight w:val="538"/>
          <w:tblHeader/>
        </w:trPr>
        <w:tc>
          <w:tcPr>
            <w:tcW w:w="2700" w:type="dxa"/>
            <w:tcBorders>
              <w:top w:val="single" w:sz="8" w:space="0" w:color="auto"/>
              <w:bottom w:val="single" w:sz="8" w:space="0" w:color="auto"/>
              <w:right w:val="nil"/>
            </w:tcBorders>
            <w:vAlign w:val="center"/>
          </w:tcPr>
          <w:p w:rsidR="00A2175F" w:rsidRPr="00633F0E" w:rsidRDefault="00090BC6" w:rsidP="00B708AA">
            <w:pPr>
              <w:rPr>
                <w:b/>
                <w:sz w:val="18"/>
                <w:szCs w:val="18"/>
                <w:lang w:val="fr-FR"/>
              </w:rPr>
            </w:pPr>
            <w:r>
              <w:rPr>
                <w:rFonts w:cs="Tahoma"/>
                <w:b/>
                <w:sz w:val="18"/>
                <w:szCs w:val="18"/>
                <w:lang w:val="fr-FR"/>
              </w:rPr>
              <w:t>É</w:t>
            </w:r>
            <w:r w:rsidR="00A2175F" w:rsidRPr="00633F0E">
              <w:rPr>
                <w:b/>
                <w:sz w:val="18"/>
                <w:szCs w:val="18"/>
                <w:lang w:val="fr-FR"/>
              </w:rPr>
              <w:t>L</w:t>
            </w:r>
            <w:r>
              <w:rPr>
                <w:rFonts w:cs="Tahoma"/>
                <w:b/>
                <w:sz w:val="18"/>
                <w:szCs w:val="18"/>
                <w:lang w:val="fr-FR"/>
              </w:rPr>
              <w:t>É</w:t>
            </w:r>
            <w:r w:rsidR="00A2175F" w:rsidRPr="00633F0E">
              <w:rPr>
                <w:b/>
                <w:sz w:val="18"/>
                <w:szCs w:val="18"/>
                <w:lang w:val="fr-FR"/>
              </w:rPr>
              <w:t>MENTS CL</w:t>
            </w:r>
            <w:r>
              <w:rPr>
                <w:rFonts w:cs="Tahoma"/>
                <w:b/>
                <w:sz w:val="18"/>
                <w:szCs w:val="18"/>
                <w:lang w:val="fr-FR"/>
              </w:rPr>
              <w:t>É</w:t>
            </w:r>
            <w:r w:rsidR="00A2175F" w:rsidRPr="00633F0E">
              <w:rPr>
                <w:b/>
                <w:sz w:val="18"/>
                <w:szCs w:val="18"/>
                <w:lang w:val="fr-FR"/>
              </w:rPr>
              <w:t>S de la PCMA</w:t>
            </w:r>
          </w:p>
        </w:tc>
        <w:tc>
          <w:tcPr>
            <w:tcW w:w="1980" w:type="dxa"/>
            <w:tcBorders>
              <w:top w:val="single" w:sz="8" w:space="0" w:color="auto"/>
              <w:bottom w:val="single" w:sz="8" w:space="0" w:color="auto"/>
            </w:tcBorders>
            <w:vAlign w:val="center"/>
          </w:tcPr>
          <w:p w:rsidR="00A2175F" w:rsidRPr="00633F0E" w:rsidRDefault="00A2175F" w:rsidP="00B708AA">
            <w:pPr>
              <w:spacing w:before="60" w:after="60"/>
              <w:jc w:val="center"/>
              <w:rPr>
                <w:b/>
                <w:sz w:val="18"/>
                <w:szCs w:val="18"/>
                <w:lang w:val="fr-FR"/>
              </w:rPr>
            </w:pPr>
            <w:r w:rsidRPr="00633F0E">
              <w:rPr>
                <w:b/>
                <w:sz w:val="18"/>
                <w:szCs w:val="18"/>
                <w:lang w:val="fr-FR"/>
              </w:rPr>
              <w:t>Statut – Qui est en charge actuellement</w:t>
            </w:r>
          </w:p>
        </w:tc>
        <w:tc>
          <w:tcPr>
            <w:tcW w:w="1530" w:type="dxa"/>
            <w:tcBorders>
              <w:top w:val="single" w:sz="8" w:space="0" w:color="auto"/>
              <w:bottom w:val="single" w:sz="8" w:space="0" w:color="auto"/>
            </w:tcBorders>
            <w:vAlign w:val="center"/>
          </w:tcPr>
          <w:p w:rsidR="00A2175F" w:rsidRPr="00633F0E" w:rsidRDefault="00A2175F" w:rsidP="00B708AA">
            <w:pPr>
              <w:spacing w:before="60" w:after="60"/>
              <w:jc w:val="center"/>
              <w:rPr>
                <w:b/>
                <w:sz w:val="18"/>
                <w:szCs w:val="18"/>
                <w:lang w:val="fr-FR"/>
              </w:rPr>
            </w:pPr>
            <w:r w:rsidRPr="00633F0E">
              <w:rPr>
                <w:b/>
                <w:sz w:val="18"/>
                <w:szCs w:val="18"/>
                <w:lang w:val="fr-FR"/>
              </w:rPr>
              <w:t>Capacité du MS à le faire</w:t>
            </w:r>
          </w:p>
        </w:tc>
        <w:tc>
          <w:tcPr>
            <w:tcW w:w="1440" w:type="dxa"/>
            <w:tcBorders>
              <w:top w:val="single" w:sz="8" w:space="0" w:color="auto"/>
              <w:bottom w:val="single" w:sz="8" w:space="0" w:color="auto"/>
            </w:tcBorders>
            <w:vAlign w:val="center"/>
          </w:tcPr>
          <w:p w:rsidR="00A2175F" w:rsidRPr="00633F0E" w:rsidRDefault="00A2175F" w:rsidP="00B708AA">
            <w:pPr>
              <w:spacing w:before="60" w:after="60"/>
              <w:jc w:val="center"/>
              <w:rPr>
                <w:b/>
                <w:sz w:val="18"/>
                <w:szCs w:val="18"/>
                <w:lang w:val="fr-FR"/>
              </w:rPr>
            </w:pPr>
            <w:r w:rsidRPr="00633F0E">
              <w:rPr>
                <w:b/>
                <w:sz w:val="18"/>
                <w:szCs w:val="18"/>
                <w:lang w:val="fr-FR"/>
              </w:rPr>
              <w:t>Lacunes</w:t>
            </w:r>
          </w:p>
        </w:tc>
        <w:tc>
          <w:tcPr>
            <w:tcW w:w="1080" w:type="dxa"/>
            <w:tcBorders>
              <w:top w:val="single" w:sz="8" w:space="0" w:color="auto"/>
              <w:bottom w:val="single" w:sz="8" w:space="0" w:color="auto"/>
            </w:tcBorders>
            <w:vAlign w:val="center"/>
          </w:tcPr>
          <w:p w:rsidR="00A2175F" w:rsidRPr="00633F0E" w:rsidRDefault="00A2175F" w:rsidP="00B708AA">
            <w:pPr>
              <w:spacing w:before="60" w:after="60"/>
              <w:jc w:val="center"/>
              <w:rPr>
                <w:b/>
                <w:sz w:val="18"/>
                <w:szCs w:val="18"/>
                <w:lang w:val="fr-FR"/>
              </w:rPr>
            </w:pPr>
            <w:r w:rsidRPr="00633F0E">
              <w:rPr>
                <w:b/>
                <w:sz w:val="18"/>
                <w:szCs w:val="18"/>
                <w:lang w:val="fr-FR"/>
              </w:rPr>
              <w:t>Solutions</w:t>
            </w:r>
          </w:p>
        </w:tc>
        <w:tc>
          <w:tcPr>
            <w:tcW w:w="810" w:type="dxa"/>
            <w:tcBorders>
              <w:top w:val="single" w:sz="8" w:space="0" w:color="auto"/>
              <w:bottom w:val="single" w:sz="8" w:space="0" w:color="auto"/>
              <w:right w:val="nil"/>
            </w:tcBorders>
            <w:vAlign w:val="center"/>
          </w:tcPr>
          <w:p w:rsidR="00A2175F" w:rsidRPr="00633F0E" w:rsidRDefault="00A2175F" w:rsidP="00B708AA">
            <w:pPr>
              <w:spacing w:before="60" w:after="60"/>
              <w:jc w:val="center"/>
              <w:rPr>
                <w:b/>
                <w:sz w:val="18"/>
                <w:szCs w:val="18"/>
                <w:lang w:val="fr-FR"/>
              </w:rPr>
            </w:pPr>
            <w:r w:rsidRPr="00633F0E">
              <w:rPr>
                <w:b/>
                <w:sz w:val="18"/>
                <w:szCs w:val="18"/>
                <w:lang w:val="fr-FR"/>
              </w:rPr>
              <w:t>Délais</w:t>
            </w:r>
          </w:p>
        </w:tc>
      </w:tr>
      <w:tr w:rsidR="00A2175F" w:rsidRPr="009305A3" w:rsidTr="00E50E46">
        <w:trPr>
          <w:trHeight w:val="313"/>
        </w:trPr>
        <w:tc>
          <w:tcPr>
            <w:tcW w:w="2700" w:type="dxa"/>
            <w:tcBorders>
              <w:top w:val="single" w:sz="8" w:space="0" w:color="auto"/>
              <w:bottom w:val="single" w:sz="4" w:space="0" w:color="auto"/>
              <w:right w:val="nil"/>
            </w:tcBorders>
            <w:shd w:val="clear" w:color="000000" w:fill="F3F3F3"/>
            <w:vAlign w:val="center"/>
          </w:tcPr>
          <w:p w:rsidR="00A2175F" w:rsidRPr="00633F0E" w:rsidRDefault="00A2175F" w:rsidP="00B708AA">
            <w:pPr>
              <w:spacing w:before="60" w:after="60"/>
              <w:rPr>
                <w:b/>
                <w:sz w:val="18"/>
                <w:szCs w:val="18"/>
                <w:lang w:val="fr-FR"/>
              </w:rPr>
            </w:pPr>
            <w:r w:rsidRPr="00633F0E">
              <w:rPr>
                <w:b/>
                <w:sz w:val="18"/>
                <w:szCs w:val="18"/>
                <w:lang w:val="fr-FR"/>
              </w:rPr>
              <w:t>1. Contexte favorable à la PCMA</w:t>
            </w:r>
          </w:p>
        </w:tc>
        <w:tc>
          <w:tcPr>
            <w:tcW w:w="1980" w:type="dxa"/>
            <w:tcBorders>
              <w:top w:val="single" w:sz="8" w:space="0" w:color="auto"/>
              <w:bottom w:val="single" w:sz="4" w:space="0" w:color="auto"/>
            </w:tcBorders>
            <w:shd w:val="clear" w:color="000000" w:fill="F3F3F3"/>
          </w:tcPr>
          <w:p w:rsidR="00A2175F" w:rsidRPr="00633F0E" w:rsidRDefault="00A2175F" w:rsidP="00B708AA">
            <w:pPr>
              <w:rPr>
                <w:b/>
                <w:sz w:val="18"/>
                <w:szCs w:val="18"/>
                <w:lang w:val="fr-FR"/>
              </w:rPr>
            </w:pPr>
          </w:p>
        </w:tc>
        <w:tc>
          <w:tcPr>
            <w:tcW w:w="1530" w:type="dxa"/>
            <w:tcBorders>
              <w:top w:val="single" w:sz="8" w:space="0" w:color="auto"/>
              <w:bottom w:val="single" w:sz="4" w:space="0" w:color="auto"/>
            </w:tcBorders>
            <w:shd w:val="clear" w:color="000000" w:fill="F3F3F3"/>
          </w:tcPr>
          <w:p w:rsidR="00A2175F" w:rsidRPr="00633F0E" w:rsidRDefault="00A2175F" w:rsidP="00B708AA">
            <w:pPr>
              <w:rPr>
                <w:b/>
                <w:sz w:val="18"/>
                <w:szCs w:val="18"/>
                <w:lang w:val="fr-FR"/>
              </w:rPr>
            </w:pPr>
          </w:p>
        </w:tc>
        <w:tc>
          <w:tcPr>
            <w:tcW w:w="1440" w:type="dxa"/>
            <w:tcBorders>
              <w:top w:val="single" w:sz="8" w:space="0" w:color="auto"/>
              <w:bottom w:val="single" w:sz="4" w:space="0" w:color="auto"/>
            </w:tcBorders>
            <w:shd w:val="clear" w:color="000000" w:fill="F3F3F3"/>
          </w:tcPr>
          <w:p w:rsidR="00A2175F" w:rsidRPr="00633F0E" w:rsidRDefault="00A2175F" w:rsidP="00B708AA">
            <w:pPr>
              <w:rPr>
                <w:b/>
                <w:sz w:val="18"/>
                <w:szCs w:val="18"/>
                <w:lang w:val="fr-FR"/>
              </w:rPr>
            </w:pPr>
          </w:p>
        </w:tc>
        <w:tc>
          <w:tcPr>
            <w:tcW w:w="1080" w:type="dxa"/>
            <w:tcBorders>
              <w:top w:val="single" w:sz="8" w:space="0" w:color="auto"/>
              <w:bottom w:val="single" w:sz="4" w:space="0" w:color="auto"/>
            </w:tcBorders>
            <w:shd w:val="clear" w:color="000000" w:fill="F3F3F3"/>
          </w:tcPr>
          <w:p w:rsidR="00A2175F" w:rsidRPr="00633F0E" w:rsidRDefault="00A2175F" w:rsidP="00B708AA">
            <w:pPr>
              <w:rPr>
                <w:b/>
                <w:sz w:val="18"/>
                <w:szCs w:val="18"/>
                <w:lang w:val="fr-FR"/>
              </w:rPr>
            </w:pPr>
          </w:p>
        </w:tc>
        <w:tc>
          <w:tcPr>
            <w:tcW w:w="810" w:type="dxa"/>
            <w:tcBorders>
              <w:top w:val="single" w:sz="8" w:space="0" w:color="auto"/>
              <w:bottom w:val="single" w:sz="4" w:space="0" w:color="auto"/>
              <w:right w:val="nil"/>
            </w:tcBorders>
            <w:shd w:val="clear" w:color="000000" w:fill="F3F3F3"/>
          </w:tcPr>
          <w:p w:rsidR="00A2175F" w:rsidRPr="00633F0E" w:rsidRDefault="00A2175F" w:rsidP="00B708AA">
            <w:pPr>
              <w:rPr>
                <w:b/>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Rôle du leadership technique pour la PCMA :</w:t>
            </w:r>
          </w:p>
          <w:p w:rsidR="00A2175F" w:rsidRPr="00633F0E" w:rsidRDefault="00A2175F" w:rsidP="00B708AA">
            <w:pPr>
              <w:spacing w:before="60" w:after="60"/>
              <w:rPr>
                <w:sz w:val="18"/>
                <w:szCs w:val="18"/>
                <w:lang w:val="fr-FR"/>
              </w:rPr>
            </w:pPr>
            <w:r w:rsidRPr="00633F0E">
              <w:rPr>
                <w:sz w:val="18"/>
                <w:szCs w:val="18"/>
                <w:lang w:val="fr-FR"/>
              </w:rPr>
              <w:t>Comité de concertation, groupe de travail</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Système de coordination pour la PCMA (avec participation des parties concernées)</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Politiques et plans stratégiques nationaux en santé et nutrition reflétant la PCMA</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lang w:val="fr-FR"/>
              </w:rPr>
              <w:t>Plaidoyer pour l’intégration de la PCMA (basé sur évidence)</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Unité de soutien de la PCMA pour renforcer les compétences et la qualité </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Directives nationales de la PCMA </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Base de données et répertoires nationaux </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Financement pour les soins et les fournitures de la PCMA (long terme) – plans de travail et budgets </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Gratuité </w:t>
            </w:r>
            <w:r w:rsidR="00090BC6">
              <w:rPr>
                <w:sz w:val="18"/>
                <w:szCs w:val="18"/>
                <w:lang w:val="fr-FR"/>
              </w:rPr>
              <w:t>des</w:t>
            </w:r>
            <w:r w:rsidRPr="00633F0E">
              <w:rPr>
                <w:sz w:val="18"/>
                <w:szCs w:val="18"/>
                <w:lang w:val="fr-FR"/>
              </w:rPr>
              <w:t xml:space="preserve"> traitements pour les enfants de moins de 5 ans (y compris malnutrition aigu</w:t>
            </w:r>
            <w:r w:rsidRPr="00633F0E">
              <w:rPr>
                <w:rFonts w:cs="Tahoma"/>
                <w:sz w:val="18"/>
                <w:szCs w:val="18"/>
                <w:lang w:val="fr-FR"/>
              </w:rPr>
              <w:t>ë</w:t>
            </w:r>
            <w:r w:rsidRPr="00633F0E">
              <w:rPr>
                <w:sz w:val="18"/>
                <w:szCs w:val="18"/>
                <w:lang w:val="fr-FR"/>
              </w:rPr>
              <w:t>)</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Default="00A2175F" w:rsidP="00057F3C">
            <w:pPr>
              <w:spacing w:before="60" w:after="60"/>
              <w:rPr>
                <w:sz w:val="18"/>
                <w:szCs w:val="18"/>
                <w:lang w:val="fr-FR"/>
              </w:rPr>
            </w:pPr>
            <w:r w:rsidRPr="00633F0E">
              <w:rPr>
                <w:sz w:val="18"/>
                <w:szCs w:val="18"/>
                <w:lang w:val="fr-FR"/>
              </w:rPr>
              <w:t xml:space="preserve">Plan de contingence pour la PCMA </w:t>
            </w:r>
          </w:p>
          <w:p w:rsidR="00E50E46" w:rsidRPr="00633F0E" w:rsidRDefault="00E50E46" w:rsidP="00057F3C">
            <w:pPr>
              <w:spacing w:before="60" w:after="60"/>
              <w:rPr>
                <w:sz w:val="18"/>
                <w:szCs w:val="18"/>
                <w:lang w:val="fr-FR"/>
              </w:rPr>
            </w:pP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E50E46" w:rsidRPr="004D67CC" w:rsidTr="00E50E46">
        <w:trPr>
          <w:trHeight w:val="368"/>
        </w:trPr>
        <w:tc>
          <w:tcPr>
            <w:tcW w:w="9540" w:type="dxa"/>
            <w:gridSpan w:val="6"/>
            <w:tcBorders>
              <w:top w:val="nil"/>
              <w:bottom w:val="single" w:sz="4" w:space="0" w:color="auto"/>
            </w:tcBorders>
            <w:shd w:val="clear" w:color="auto" w:fill="F2F2F2" w:themeFill="background1" w:themeFillShade="F2"/>
            <w:vAlign w:val="center"/>
          </w:tcPr>
          <w:p w:rsidR="00E50E46" w:rsidRPr="00633F0E" w:rsidRDefault="00E50E46" w:rsidP="00B708AA">
            <w:pPr>
              <w:rPr>
                <w:sz w:val="18"/>
                <w:szCs w:val="18"/>
                <w:lang w:val="fr-FR"/>
              </w:rPr>
            </w:pPr>
            <w:r w:rsidRPr="00633F0E">
              <w:rPr>
                <w:b/>
                <w:sz w:val="18"/>
                <w:szCs w:val="18"/>
                <w:lang w:val="fr-FR"/>
              </w:rPr>
              <w:lastRenderedPageBreak/>
              <w:t>2. Compétences pour la PCMA</w:t>
            </w:r>
          </w:p>
        </w:tc>
      </w:tr>
      <w:tr w:rsidR="00A2175F" w:rsidRPr="009305A3" w:rsidTr="00E50E46">
        <w:trPr>
          <w:trHeight w:val="288"/>
        </w:trPr>
        <w:tc>
          <w:tcPr>
            <w:tcW w:w="2700" w:type="dxa"/>
            <w:tcBorders>
              <w:top w:val="single" w:sz="4" w:space="0" w:color="auto"/>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Formation de base; intégration du sujet dans le curriculum de formation de base des études des professions de la santé</w:t>
            </w:r>
          </w:p>
        </w:tc>
        <w:tc>
          <w:tcPr>
            <w:tcW w:w="1980" w:type="dxa"/>
            <w:tcBorders>
              <w:top w:val="single" w:sz="4" w:space="0" w:color="auto"/>
              <w:bottom w:val="single" w:sz="4" w:space="0" w:color="auto"/>
            </w:tcBorders>
          </w:tcPr>
          <w:p w:rsidR="00A2175F" w:rsidRPr="00633F0E" w:rsidRDefault="00A2175F" w:rsidP="00B708AA">
            <w:pPr>
              <w:rPr>
                <w:sz w:val="18"/>
                <w:szCs w:val="18"/>
                <w:lang w:val="fr-FR"/>
              </w:rPr>
            </w:pPr>
          </w:p>
        </w:tc>
        <w:tc>
          <w:tcPr>
            <w:tcW w:w="1530" w:type="dxa"/>
            <w:tcBorders>
              <w:top w:val="single" w:sz="4" w:space="0" w:color="auto"/>
              <w:bottom w:val="single" w:sz="4" w:space="0" w:color="auto"/>
            </w:tcBorders>
          </w:tcPr>
          <w:p w:rsidR="00A2175F" w:rsidRPr="00633F0E" w:rsidRDefault="00A2175F" w:rsidP="00B708AA">
            <w:pPr>
              <w:rPr>
                <w:sz w:val="18"/>
                <w:szCs w:val="18"/>
                <w:lang w:val="fr-FR"/>
              </w:rPr>
            </w:pPr>
          </w:p>
        </w:tc>
        <w:tc>
          <w:tcPr>
            <w:tcW w:w="1440" w:type="dxa"/>
            <w:tcBorders>
              <w:top w:val="single" w:sz="4" w:space="0" w:color="auto"/>
              <w:bottom w:val="single" w:sz="4" w:space="0" w:color="auto"/>
            </w:tcBorders>
          </w:tcPr>
          <w:p w:rsidR="00A2175F" w:rsidRPr="00633F0E" w:rsidRDefault="00A2175F" w:rsidP="00B708AA">
            <w:pPr>
              <w:rPr>
                <w:sz w:val="18"/>
                <w:szCs w:val="18"/>
                <w:lang w:val="fr-FR"/>
              </w:rPr>
            </w:pPr>
          </w:p>
        </w:tc>
        <w:tc>
          <w:tcPr>
            <w:tcW w:w="1080" w:type="dxa"/>
            <w:tcBorders>
              <w:top w:val="single" w:sz="4" w:space="0" w:color="auto"/>
              <w:bottom w:val="single" w:sz="4" w:space="0" w:color="auto"/>
            </w:tcBorders>
          </w:tcPr>
          <w:p w:rsidR="00A2175F" w:rsidRPr="00633F0E" w:rsidRDefault="00A2175F" w:rsidP="00B708AA">
            <w:pPr>
              <w:rPr>
                <w:sz w:val="18"/>
                <w:szCs w:val="18"/>
                <w:lang w:val="fr-FR"/>
              </w:rPr>
            </w:pPr>
          </w:p>
        </w:tc>
        <w:tc>
          <w:tcPr>
            <w:tcW w:w="810" w:type="dxa"/>
            <w:tcBorders>
              <w:top w:val="single" w:sz="4" w:space="0" w:color="auto"/>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Système de formation continue pour les agents de santé et les agents d’extension </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Site</w:t>
            </w:r>
            <w:r w:rsidR="00B642D4">
              <w:rPr>
                <w:sz w:val="18"/>
                <w:szCs w:val="18"/>
                <w:lang w:val="fr-FR"/>
              </w:rPr>
              <w:t>s</w:t>
            </w:r>
            <w:r w:rsidRPr="00633F0E">
              <w:rPr>
                <w:sz w:val="18"/>
                <w:szCs w:val="18"/>
                <w:lang w:val="fr-FR"/>
              </w:rPr>
              <w:t xml:space="preserve"> et visite</w:t>
            </w:r>
            <w:r w:rsidR="00B642D4">
              <w:rPr>
                <w:sz w:val="18"/>
                <w:szCs w:val="18"/>
                <w:lang w:val="fr-FR"/>
              </w:rPr>
              <w:t>s</w:t>
            </w:r>
            <w:r w:rsidRPr="00633F0E">
              <w:rPr>
                <w:sz w:val="18"/>
                <w:szCs w:val="18"/>
                <w:lang w:val="fr-FR"/>
              </w:rPr>
              <w:t xml:space="preserve"> d’apprentissage de la PCMA </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Système de responsabilisation pour encourager des attitudes positives pour la PCMA </w:t>
            </w:r>
            <w:r w:rsidRPr="00633F0E">
              <w:rPr>
                <w:lang w:val="fr-FR"/>
              </w:rPr>
              <w:t>(description des tâches, rôles, responsabilités, motivations)</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Système d’échange d’information</w:t>
            </w:r>
            <w:r w:rsidR="00B642D4">
              <w:rPr>
                <w:sz w:val="18"/>
                <w:szCs w:val="18"/>
                <w:lang w:val="fr-FR"/>
              </w:rPr>
              <w:t>s</w:t>
            </w:r>
            <w:r w:rsidRPr="00633F0E">
              <w:rPr>
                <w:sz w:val="18"/>
                <w:szCs w:val="18"/>
                <w:lang w:val="fr-FR"/>
              </w:rPr>
              <w:t xml:space="preserve"> et de documentation</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Mise en place, promotion et soutien pour le système de recherche informative</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633F0E" w:rsidTr="00E50E46">
        <w:trPr>
          <w:trHeight w:val="288"/>
        </w:trPr>
        <w:tc>
          <w:tcPr>
            <w:tcW w:w="2700" w:type="dxa"/>
            <w:tcBorders>
              <w:top w:val="single" w:sz="4" w:space="0" w:color="auto"/>
              <w:bottom w:val="single" w:sz="4" w:space="0" w:color="auto"/>
            </w:tcBorders>
            <w:shd w:val="clear" w:color="000000" w:fill="F3F3F3"/>
            <w:vAlign w:val="center"/>
          </w:tcPr>
          <w:p w:rsidR="00A2175F" w:rsidRPr="00633F0E" w:rsidRDefault="00A2175F" w:rsidP="00B708AA">
            <w:pPr>
              <w:spacing w:before="60" w:after="60"/>
              <w:rPr>
                <w:b/>
                <w:sz w:val="18"/>
                <w:szCs w:val="18"/>
                <w:lang w:val="fr-FR"/>
              </w:rPr>
            </w:pPr>
            <w:r w:rsidRPr="00633F0E">
              <w:rPr>
                <w:b/>
                <w:sz w:val="18"/>
                <w:szCs w:val="18"/>
                <w:lang w:val="fr-FR"/>
              </w:rPr>
              <w:t>3. Accès à la PCMA</w:t>
            </w:r>
          </w:p>
        </w:tc>
        <w:tc>
          <w:tcPr>
            <w:tcW w:w="1980" w:type="dxa"/>
            <w:tcBorders>
              <w:top w:val="single" w:sz="4" w:space="0" w:color="auto"/>
              <w:bottom w:val="single" w:sz="4" w:space="0" w:color="auto"/>
            </w:tcBorders>
            <w:shd w:val="clear" w:color="000000" w:fill="F3F3F3"/>
          </w:tcPr>
          <w:p w:rsidR="00A2175F" w:rsidRPr="00633F0E" w:rsidRDefault="00A2175F" w:rsidP="00B708AA">
            <w:pPr>
              <w:rPr>
                <w:b/>
                <w:sz w:val="18"/>
                <w:szCs w:val="18"/>
                <w:lang w:val="fr-FR"/>
              </w:rPr>
            </w:pPr>
          </w:p>
        </w:tc>
        <w:tc>
          <w:tcPr>
            <w:tcW w:w="1530" w:type="dxa"/>
            <w:tcBorders>
              <w:top w:val="single" w:sz="4" w:space="0" w:color="auto"/>
              <w:bottom w:val="single" w:sz="4" w:space="0" w:color="auto"/>
            </w:tcBorders>
            <w:shd w:val="clear" w:color="000000" w:fill="F3F3F3"/>
          </w:tcPr>
          <w:p w:rsidR="00A2175F" w:rsidRPr="00633F0E" w:rsidRDefault="00A2175F" w:rsidP="00B708AA">
            <w:pPr>
              <w:rPr>
                <w:b/>
                <w:sz w:val="18"/>
                <w:szCs w:val="18"/>
                <w:lang w:val="fr-FR"/>
              </w:rPr>
            </w:pPr>
          </w:p>
        </w:tc>
        <w:tc>
          <w:tcPr>
            <w:tcW w:w="1440" w:type="dxa"/>
            <w:tcBorders>
              <w:top w:val="single" w:sz="4" w:space="0" w:color="auto"/>
              <w:bottom w:val="single" w:sz="4" w:space="0" w:color="auto"/>
            </w:tcBorders>
            <w:shd w:val="clear" w:color="000000" w:fill="F3F3F3"/>
          </w:tcPr>
          <w:p w:rsidR="00A2175F" w:rsidRPr="00633F0E" w:rsidRDefault="00A2175F" w:rsidP="00B708AA">
            <w:pPr>
              <w:rPr>
                <w:b/>
                <w:sz w:val="18"/>
                <w:szCs w:val="18"/>
                <w:lang w:val="fr-FR"/>
              </w:rPr>
            </w:pPr>
          </w:p>
        </w:tc>
        <w:tc>
          <w:tcPr>
            <w:tcW w:w="1080" w:type="dxa"/>
            <w:tcBorders>
              <w:top w:val="single" w:sz="4" w:space="0" w:color="auto"/>
              <w:bottom w:val="single" w:sz="4" w:space="0" w:color="auto"/>
            </w:tcBorders>
            <w:shd w:val="clear" w:color="000000" w:fill="F3F3F3"/>
          </w:tcPr>
          <w:p w:rsidR="00A2175F" w:rsidRPr="00633F0E" w:rsidRDefault="00A2175F" w:rsidP="00B708AA">
            <w:pPr>
              <w:rPr>
                <w:b/>
                <w:sz w:val="18"/>
                <w:szCs w:val="18"/>
                <w:lang w:val="fr-FR"/>
              </w:rPr>
            </w:pPr>
          </w:p>
        </w:tc>
        <w:tc>
          <w:tcPr>
            <w:tcW w:w="810" w:type="dxa"/>
            <w:tcBorders>
              <w:top w:val="single" w:sz="4" w:space="0" w:color="auto"/>
              <w:bottom w:val="single" w:sz="4" w:space="0" w:color="auto"/>
            </w:tcBorders>
            <w:shd w:val="clear" w:color="000000" w:fill="F3F3F3"/>
          </w:tcPr>
          <w:p w:rsidR="00A2175F" w:rsidRPr="00633F0E" w:rsidRDefault="00A2175F" w:rsidP="00B708AA">
            <w:pPr>
              <w:rPr>
                <w:b/>
                <w:sz w:val="18"/>
                <w:szCs w:val="18"/>
                <w:lang w:val="fr-FR"/>
              </w:rPr>
            </w:pPr>
          </w:p>
        </w:tc>
      </w:tr>
      <w:tr w:rsidR="00A2175F" w:rsidRPr="009305A3" w:rsidTr="00E50E46">
        <w:trPr>
          <w:trHeight w:val="288"/>
        </w:trPr>
        <w:tc>
          <w:tcPr>
            <w:tcW w:w="2700" w:type="dxa"/>
            <w:tcBorders>
              <w:top w:val="single" w:sz="4" w:space="0" w:color="auto"/>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Sites d’apprentissage avant l’expansion progressive et plan d’expansion</w:t>
            </w:r>
          </w:p>
        </w:tc>
        <w:tc>
          <w:tcPr>
            <w:tcW w:w="1980" w:type="dxa"/>
            <w:tcBorders>
              <w:top w:val="nil"/>
              <w:left w:val="nil"/>
              <w:bottom w:val="nil"/>
              <w:right w:val="nil"/>
            </w:tcBorders>
          </w:tcPr>
          <w:p w:rsidR="00A2175F" w:rsidRPr="00633F0E" w:rsidRDefault="00A2175F" w:rsidP="00B708AA">
            <w:pPr>
              <w:rPr>
                <w:sz w:val="18"/>
                <w:szCs w:val="18"/>
                <w:lang w:val="fr-FR"/>
              </w:rPr>
            </w:pPr>
          </w:p>
        </w:tc>
        <w:tc>
          <w:tcPr>
            <w:tcW w:w="1530" w:type="dxa"/>
            <w:tcBorders>
              <w:top w:val="nil"/>
              <w:left w:val="nil"/>
              <w:bottom w:val="nil"/>
              <w:right w:val="nil"/>
            </w:tcBorders>
          </w:tcPr>
          <w:p w:rsidR="00A2175F" w:rsidRPr="00633F0E" w:rsidRDefault="00A2175F" w:rsidP="00B708AA">
            <w:pPr>
              <w:rPr>
                <w:sz w:val="18"/>
                <w:szCs w:val="18"/>
                <w:lang w:val="fr-FR"/>
              </w:rPr>
            </w:pPr>
          </w:p>
        </w:tc>
        <w:tc>
          <w:tcPr>
            <w:tcW w:w="1440" w:type="dxa"/>
            <w:tcBorders>
              <w:top w:val="nil"/>
              <w:left w:val="nil"/>
              <w:bottom w:val="nil"/>
              <w:right w:val="nil"/>
            </w:tcBorders>
          </w:tcPr>
          <w:p w:rsidR="00A2175F" w:rsidRPr="00633F0E" w:rsidRDefault="00A2175F" w:rsidP="00B708AA">
            <w:pPr>
              <w:rPr>
                <w:sz w:val="18"/>
                <w:szCs w:val="18"/>
                <w:lang w:val="fr-FR"/>
              </w:rPr>
            </w:pPr>
          </w:p>
        </w:tc>
        <w:tc>
          <w:tcPr>
            <w:tcW w:w="1080" w:type="dxa"/>
            <w:tcBorders>
              <w:top w:val="nil"/>
              <w:left w:val="nil"/>
              <w:bottom w:val="nil"/>
              <w:right w:val="nil"/>
            </w:tcBorders>
          </w:tcPr>
          <w:p w:rsidR="00A2175F" w:rsidRPr="00633F0E" w:rsidRDefault="00A2175F" w:rsidP="00B708AA">
            <w:pPr>
              <w:rPr>
                <w:sz w:val="18"/>
                <w:szCs w:val="18"/>
                <w:lang w:val="fr-FR"/>
              </w:rPr>
            </w:pPr>
          </w:p>
        </w:tc>
        <w:tc>
          <w:tcPr>
            <w:tcW w:w="810" w:type="dxa"/>
            <w:tcBorders>
              <w:top w:val="nil"/>
              <w:left w:val="nil"/>
              <w:bottom w:val="nil"/>
              <w:right w:val="nil"/>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single" w:sz="4" w:space="0" w:color="auto"/>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 PEC </w:t>
            </w:r>
            <w:smartTag w:uri="urn:schemas-microsoft-com:office:smarttags" w:element="stockticker">
              <w:r w:rsidRPr="00633F0E">
                <w:rPr>
                  <w:sz w:val="18"/>
                  <w:szCs w:val="18"/>
                  <w:lang w:val="fr-FR"/>
                </w:rPr>
                <w:t>MAS</w:t>
              </w:r>
            </w:smartTag>
            <w:r w:rsidRPr="00633F0E">
              <w:rPr>
                <w:sz w:val="18"/>
                <w:szCs w:val="18"/>
                <w:lang w:val="fr-FR"/>
              </w:rPr>
              <w:t xml:space="preserve"> hospitalière  et PEC </w:t>
            </w:r>
            <w:smartTag w:uri="urn:schemas-microsoft-com:office:smarttags" w:element="stockticker">
              <w:r w:rsidRPr="00633F0E">
                <w:rPr>
                  <w:sz w:val="18"/>
                  <w:szCs w:val="18"/>
                  <w:lang w:val="fr-FR"/>
                </w:rPr>
                <w:t>MAS</w:t>
              </w:r>
            </w:smartTag>
            <w:r w:rsidRPr="00633F0E">
              <w:rPr>
                <w:sz w:val="18"/>
                <w:szCs w:val="18"/>
                <w:lang w:val="fr-FR"/>
              </w:rPr>
              <w:t xml:space="preserve"> ambulatoire et PEC MAM dans les districts prioritaires</w:t>
            </w:r>
          </w:p>
        </w:tc>
        <w:tc>
          <w:tcPr>
            <w:tcW w:w="1980" w:type="dxa"/>
            <w:tcBorders>
              <w:top w:val="single" w:sz="4" w:space="0" w:color="auto"/>
              <w:bottom w:val="single" w:sz="4" w:space="0" w:color="auto"/>
            </w:tcBorders>
          </w:tcPr>
          <w:p w:rsidR="00A2175F" w:rsidRPr="00633F0E" w:rsidRDefault="00A2175F" w:rsidP="00B708AA">
            <w:pPr>
              <w:rPr>
                <w:sz w:val="18"/>
                <w:szCs w:val="18"/>
                <w:lang w:val="fr-FR"/>
              </w:rPr>
            </w:pPr>
          </w:p>
        </w:tc>
        <w:tc>
          <w:tcPr>
            <w:tcW w:w="1530" w:type="dxa"/>
            <w:tcBorders>
              <w:top w:val="single" w:sz="4" w:space="0" w:color="auto"/>
              <w:bottom w:val="single" w:sz="4" w:space="0" w:color="auto"/>
            </w:tcBorders>
          </w:tcPr>
          <w:p w:rsidR="00A2175F" w:rsidRPr="00633F0E" w:rsidRDefault="00A2175F" w:rsidP="00B708AA">
            <w:pPr>
              <w:rPr>
                <w:sz w:val="18"/>
                <w:szCs w:val="18"/>
                <w:lang w:val="fr-FR"/>
              </w:rPr>
            </w:pPr>
          </w:p>
        </w:tc>
        <w:tc>
          <w:tcPr>
            <w:tcW w:w="1440" w:type="dxa"/>
            <w:tcBorders>
              <w:top w:val="single" w:sz="4" w:space="0" w:color="auto"/>
              <w:bottom w:val="single" w:sz="4" w:space="0" w:color="auto"/>
            </w:tcBorders>
          </w:tcPr>
          <w:p w:rsidR="00A2175F" w:rsidRPr="00633F0E" w:rsidRDefault="00A2175F" w:rsidP="00B708AA">
            <w:pPr>
              <w:rPr>
                <w:sz w:val="18"/>
                <w:szCs w:val="18"/>
                <w:lang w:val="fr-FR"/>
              </w:rPr>
            </w:pPr>
          </w:p>
        </w:tc>
        <w:tc>
          <w:tcPr>
            <w:tcW w:w="1080" w:type="dxa"/>
            <w:tcBorders>
              <w:top w:val="single" w:sz="4" w:space="0" w:color="auto"/>
              <w:bottom w:val="single" w:sz="4" w:space="0" w:color="auto"/>
            </w:tcBorders>
          </w:tcPr>
          <w:p w:rsidR="00A2175F" w:rsidRPr="00633F0E" w:rsidRDefault="00A2175F" w:rsidP="00B708AA">
            <w:pPr>
              <w:rPr>
                <w:sz w:val="18"/>
                <w:szCs w:val="18"/>
                <w:lang w:val="fr-FR"/>
              </w:rPr>
            </w:pPr>
          </w:p>
        </w:tc>
        <w:tc>
          <w:tcPr>
            <w:tcW w:w="810" w:type="dxa"/>
            <w:tcBorders>
              <w:top w:val="single" w:sz="4" w:space="0" w:color="auto"/>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Système de référence entre la PEC </w:t>
            </w:r>
            <w:smartTag w:uri="urn:schemas-microsoft-com:office:smarttags" w:element="stockticker">
              <w:r w:rsidRPr="00633F0E">
                <w:rPr>
                  <w:sz w:val="18"/>
                  <w:szCs w:val="18"/>
                  <w:lang w:val="fr-FR"/>
                </w:rPr>
                <w:t>MAS</w:t>
              </w:r>
            </w:smartTag>
            <w:r w:rsidRPr="00633F0E">
              <w:rPr>
                <w:sz w:val="18"/>
                <w:szCs w:val="18"/>
                <w:lang w:val="fr-FR"/>
              </w:rPr>
              <w:t xml:space="preserve"> hospitalière et la PEC </w:t>
            </w:r>
            <w:smartTag w:uri="urn:schemas-microsoft-com:office:smarttags" w:element="stockticker">
              <w:r w:rsidRPr="00633F0E">
                <w:rPr>
                  <w:sz w:val="18"/>
                  <w:szCs w:val="18"/>
                  <w:lang w:val="fr-FR"/>
                </w:rPr>
                <w:t>MAS</w:t>
              </w:r>
            </w:smartTag>
            <w:r w:rsidRPr="00633F0E">
              <w:rPr>
                <w:sz w:val="18"/>
                <w:szCs w:val="18"/>
                <w:lang w:val="fr-FR"/>
              </w:rPr>
              <w:t xml:space="preserve"> ambulatoire </w:t>
            </w:r>
          </w:p>
        </w:tc>
        <w:tc>
          <w:tcPr>
            <w:tcW w:w="1980" w:type="dxa"/>
            <w:tcBorders>
              <w:top w:val="single" w:sz="4" w:space="0" w:color="auto"/>
              <w:bottom w:val="single" w:sz="4" w:space="0" w:color="auto"/>
            </w:tcBorders>
          </w:tcPr>
          <w:p w:rsidR="00A2175F" w:rsidRPr="00633F0E" w:rsidRDefault="00A2175F" w:rsidP="00B708AA">
            <w:pPr>
              <w:rPr>
                <w:sz w:val="18"/>
                <w:szCs w:val="18"/>
                <w:lang w:val="fr-FR"/>
              </w:rPr>
            </w:pPr>
          </w:p>
        </w:tc>
        <w:tc>
          <w:tcPr>
            <w:tcW w:w="1530" w:type="dxa"/>
            <w:tcBorders>
              <w:top w:val="single" w:sz="4" w:space="0" w:color="auto"/>
              <w:bottom w:val="single" w:sz="4" w:space="0" w:color="auto"/>
            </w:tcBorders>
          </w:tcPr>
          <w:p w:rsidR="00A2175F" w:rsidRPr="00633F0E" w:rsidRDefault="00A2175F" w:rsidP="00B708AA">
            <w:pPr>
              <w:rPr>
                <w:sz w:val="18"/>
                <w:szCs w:val="18"/>
                <w:lang w:val="fr-FR"/>
              </w:rPr>
            </w:pPr>
          </w:p>
        </w:tc>
        <w:tc>
          <w:tcPr>
            <w:tcW w:w="1440" w:type="dxa"/>
            <w:tcBorders>
              <w:top w:val="single" w:sz="4" w:space="0" w:color="auto"/>
              <w:bottom w:val="single" w:sz="4" w:space="0" w:color="auto"/>
            </w:tcBorders>
          </w:tcPr>
          <w:p w:rsidR="00A2175F" w:rsidRPr="00633F0E" w:rsidRDefault="00A2175F" w:rsidP="00B708AA">
            <w:pPr>
              <w:rPr>
                <w:sz w:val="18"/>
                <w:szCs w:val="18"/>
                <w:lang w:val="fr-FR"/>
              </w:rPr>
            </w:pPr>
          </w:p>
        </w:tc>
        <w:tc>
          <w:tcPr>
            <w:tcW w:w="1080" w:type="dxa"/>
            <w:tcBorders>
              <w:top w:val="single" w:sz="4" w:space="0" w:color="auto"/>
              <w:bottom w:val="single" w:sz="4" w:space="0" w:color="auto"/>
            </w:tcBorders>
          </w:tcPr>
          <w:p w:rsidR="00A2175F" w:rsidRPr="00633F0E" w:rsidRDefault="00A2175F" w:rsidP="00B708AA">
            <w:pPr>
              <w:rPr>
                <w:sz w:val="18"/>
                <w:szCs w:val="18"/>
                <w:lang w:val="fr-FR"/>
              </w:rPr>
            </w:pPr>
          </w:p>
        </w:tc>
        <w:tc>
          <w:tcPr>
            <w:tcW w:w="810" w:type="dxa"/>
            <w:tcBorders>
              <w:top w:val="single" w:sz="4" w:space="0" w:color="auto"/>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Nombre adéquat d’agents de santé qualifiés pour la PCMA</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Extension communautaire de la PCMA dans les districts prioritaires</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La PCMA est intégrée aux soins de santé et de nutrition de routine</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La PCMA est reliée aux systèmes de santé informels</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325"/>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La PCMA est reliée aux initiatives communautaires </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E50E46" w:rsidRPr="009305A3" w:rsidTr="00E50E46">
        <w:trPr>
          <w:trHeight w:val="226"/>
        </w:trPr>
        <w:tc>
          <w:tcPr>
            <w:tcW w:w="9540" w:type="dxa"/>
            <w:gridSpan w:val="6"/>
            <w:tcBorders>
              <w:top w:val="single" w:sz="4" w:space="0" w:color="auto"/>
              <w:bottom w:val="single" w:sz="4" w:space="0" w:color="auto"/>
            </w:tcBorders>
            <w:shd w:val="clear" w:color="auto" w:fill="F2F2F2" w:themeFill="background1" w:themeFillShade="F2"/>
            <w:vAlign w:val="center"/>
          </w:tcPr>
          <w:p w:rsidR="00E50E46" w:rsidRPr="00633F0E" w:rsidRDefault="00E50E46" w:rsidP="00E50E46">
            <w:pPr>
              <w:spacing w:before="60" w:after="60"/>
              <w:rPr>
                <w:sz w:val="18"/>
                <w:szCs w:val="18"/>
                <w:lang w:val="fr-FR"/>
              </w:rPr>
            </w:pPr>
            <w:r w:rsidRPr="00633F0E">
              <w:rPr>
                <w:b/>
                <w:sz w:val="18"/>
                <w:szCs w:val="18"/>
                <w:lang w:val="fr-FR"/>
              </w:rPr>
              <w:t>4. Accès aux fournitures de la PCMA</w:t>
            </w: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Système d’approvisionnement pour les fournitures de la PCMA </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lastRenderedPageBreak/>
              <w:t xml:space="preserve">Système de gestion pour l’équipement et les fournitures de la PCMA </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left w:val="nil"/>
              <w:bottom w:val="single" w:sz="4" w:space="0" w:color="auto"/>
              <w:right w:val="nil"/>
            </w:tcBorders>
            <w:vAlign w:val="center"/>
          </w:tcPr>
          <w:p w:rsidR="00A2175F" w:rsidRPr="00633F0E" w:rsidRDefault="00A2175F" w:rsidP="00B708AA">
            <w:pPr>
              <w:spacing w:before="60" w:after="60"/>
              <w:rPr>
                <w:sz w:val="18"/>
                <w:szCs w:val="18"/>
                <w:lang w:val="fr-FR"/>
              </w:rPr>
            </w:pPr>
            <w:r w:rsidRPr="00633F0E">
              <w:rPr>
                <w:sz w:val="18"/>
                <w:szCs w:val="18"/>
                <w:lang w:val="fr-FR"/>
              </w:rPr>
              <w:t>Production nationale de l’ATPE, avec capacité nécessaire pour répondre aux besoins nationaux</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E50E46" w:rsidRPr="009305A3" w:rsidTr="00E50E46">
        <w:trPr>
          <w:trHeight w:val="377"/>
        </w:trPr>
        <w:tc>
          <w:tcPr>
            <w:tcW w:w="9540" w:type="dxa"/>
            <w:gridSpan w:val="6"/>
            <w:tcBorders>
              <w:top w:val="single" w:sz="4" w:space="0" w:color="auto"/>
              <w:bottom w:val="single" w:sz="4" w:space="0" w:color="auto"/>
            </w:tcBorders>
            <w:shd w:val="clear" w:color="auto" w:fill="F2F2F2" w:themeFill="background1" w:themeFillShade="F2"/>
            <w:vAlign w:val="center"/>
          </w:tcPr>
          <w:p w:rsidR="00E50E46" w:rsidRPr="00633F0E" w:rsidRDefault="00E50E46" w:rsidP="00B708AA">
            <w:pPr>
              <w:rPr>
                <w:sz w:val="18"/>
                <w:szCs w:val="18"/>
                <w:lang w:val="fr-FR"/>
              </w:rPr>
            </w:pPr>
            <w:r w:rsidRPr="00633F0E">
              <w:rPr>
                <w:b/>
                <w:sz w:val="18"/>
                <w:szCs w:val="18"/>
                <w:lang w:val="fr-FR"/>
              </w:rPr>
              <w:t xml:space="preserve">5. Qualité </w:t>
            </w:r>
            <w:r w:rsidRPr="00633F0E" w:rsidDel="00755EBE">
              <w:rPr>
                <w:b/>
                <w:sz w:val="18"/>
                <w:szCs w:val="18"/>
                <w:lang w:val="fr-FR"/>
              </w:rPr>
              <w:t xml:space="preserve">des services </w:t>
            </w:r>
            <w:r w:rsidRPr="00633F0E">
              <w:rPr>
                <w:b/>
                <w:sz w:val="18"/>
                <w:szCs w:val="18"/>
                <w:lang w:val="fr-FR"/>
              </w:rPr>
              <w:t>de la PCMA</w:t>
            </w:r>
          </w:p>
        </w:tc>
      </w:tr>
      <w:tr w:rsidR="00A2175F" w:rsidRPr="009305A3" w:rsidTr="00E50E46">
        <w:trPr>
          <w:trHeight w:val="288"/>
        </w:trPr>
        <w:tc>
          <w:tcPr>
            <w:tcW w:w="2700" w:type="dxa"/>
            <w:tcBorders>
              <w:top w:val="single" w:sz="4" w:space="0" w:color="auto"/>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Adhésion aux directives et protocoles de traitement nationaux</w:t>
            </w:r>
          </w:p>
        </w:tc>
        <w:tc>
          <w:tcPr>
            <w:tcW w:w="1980" w:type="dxa"/>
            <w:tcBorders>
              <w:top w:val="nil"/>
              <w:left w:val="nil"/>
              <w:bottom w:val="nil"/>
              <w:right w:val="nil"/>
            </w:tcBorders>
          </w:tcPr>
          <w:p w:rsidR="00A2175F" w:rsidRPr="00633F0E" w:rsidRDefault="00A2175F" w:rsidP="00B708AA">
            <w:pPr>
              <w:rPr>
                <w:sz w:val="18"/>
                <w:szCs w:val="18"/>
                <w:lang w:val="fr-FR"/>
              </w:rPr>
            </w:pPr>
          </w:p>
        </w:tc>
        <w:tc>
          <w:tcPr>
            <w:tcW w:w="1530" w:type="dxa"/>
            <w:tcBorders>
              <w:top w:val="nil"/>
              <w:left w:val="nil"/>
              <w:bottom w:val="nil"/>
              <w:right w:val="nil"/>
            </w:tcBorders>
          </w:tcPr>
          <w:p w:rsidR="00A2175F" w:rsidRPr="00633F0E" w:rsidRDefault="00A2175F" w:rsidP="00B708AA">
            <w:pPr>
              <w:rPr>
                <w:sz w:val="18"/>
                <w:szCs w:val="18"/>
                <w:lang w:val="fr-FR"/>
              </w:rPr>
            </w:pPr>
          </w:p>
        </w:tc>
        <w:tc>
          <w:tcPr>
            <w:tcW w:w="1440" w:type="dxa"/>
            <w:tcBorders>
              <w:top w:val="nil"/>
              <w:left w:val="nil"/>
              <w:bottom w:val="nil"/>
              <w:right w:val="nil"/>
            </w:tcBorders>
          </w:tcPr>
          <w:p w:rsidR="00A2175F" w:rsidRPr="00633F0E" w:rsidRDefault="00A2175F" w:rsidP="00B708AA">
            <w:pPr>
              <w:rPr>
                <w:sz w:val="18"/>
                <w:szCs w:val="18"/>
                <w:lang w:val="fr-FR"/>
              </w:rPr>
            </w:pPr>
          </w:p>
        </w:tc>
        <w:tc>
          <w:tcPr>
            <w:tcW w:w="1080" w:type="dxa"/>
            <w:tcBorders>
              <w:top w:val="nil"/>
              <w:left w:val="nil"/>
              <w:bottom w:val="nil"/>
              <w:right w:val="nil"/>
            </w:tcBorders>
          </w:tcPr>
          <w:p w:rsidR="00A2175F" w:rsidRPr="00633F0E" w:rsidRDefault="00A2175F" w:rsidP="00B708AA">
            <w:pPr>
              <w:rPr>
                <w:sz w:val="18"/>
                <w:szCs w:val="18"/>
                <w:lang w:val="fr-FR"/>
              </w:rPr>
            </w:pPr>
          </w:p>
        </w:tc>
        <w:tc>
          <w:tcPr>
            <w:tcW w:w="810" w:type="dxa"/>
            <w:tcBorders>
              <w:top w:val="nil"/>
              <w:left w:val="nil"/>
              <w:bottom w:val="nil"/>
              <w:right w:val="nil"/>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Système de soutien et de supervision pour la prestation de</w:t>
            </w:r>
            <w:r>
              <w:rPr>
                <w:sz w:val="18"/>
                <w:szCs w:val="18"/>
                <w:lang w:val="fr-FR"/>
              </w:rPr>
              <w:t>s</w:t>
            </w:r>
            <w:r w:rsidRPr="00633F0E">
              <w:rPr>
                <w:sz w:val="18"/>
                <w:szCs w:val="18"/>
                <w:lang w:val="fr-FR"/>
              </w:rPr>
              <w:t xml:space="preserve"> soins</w:t>
            </w:r>
          </w:p>
        </w:tc>
        <w:tc>
          <w:tcPr>
            <w:tcW w:w="1980" w:type="dxa"/>
            <w:tcBorders>
              <w:top w:val="single" w:sz="4" w:space="0" w:color="auto"/>
              <w:bottom w:val="single" w:sz="4" w:space="0" w:color="auto"/>
            </w:tcBorders>
          </w:tcPr>
          <w:p w:rsidR="00A2175F" w:rsidRPr="00633F0E" w:rsidRDefault="00A2175F" w:rsidP="00B708AA">
            <w:pPr>
              <w:rPr>
                <w:sz w:val="18"/>
                <w:szCs w:val="18"/>
                <w:lang w:val="fr-FR"/>
              </w:rPr>
            </w:pPr>
          </w:p>
        </w:tc>
        <w:tc>
          <w:tcPr>
            <w:tcW w:w="1530" w:type="dxa"/>
            <w:tcBorders>
              <w:top w:val="single" w:sz="4" w:space="0" w:color="auto"/>
              <w:bottom w:val="single" w:sz="4" w:space="0" w:color="auto"/>
            </w:tcBorders>
          </w:tcPr>
          <w:p w:rsidR="00A2175F" w:rsidRPr="00633F0E" w:rsidRDefault="00A2175F" w:rsidP="00B708AA">
            <w:pPr>
              <w:rPr>
                <w:sz w:val="18"/>
                <w:szCs w:val="18"/>
                <w:lang w:val="fr-FR"/>
              </w:rPr>
            </w:pPr>
          </w:p>
        </w:tc>
        <w:tc>
          <w:tcPr>
            <w:tcW w:w="1440" w:type="dxa"/>
            <w:tcBorders>
              <w:top w:val="single" w:sz="4" w:space="0" w:color="auto"/>
              <w:bottom w:val="single" w:sz="4" w:space="0" w:color="auto"/>
            </w:tcBorders>
          </w:tcPr>
          <w:p w:rsidR="00A2175F" w:rsidRPr="00633F0E" w:rsidRDefault="00A2175F" w:rsidP="00B708AA">
            <w:pPr>
              <w:rPr>
                <w:sz w:val="18"/>
                <w:szCs w:val="18"/>
                <w:lang w:val="fr-FR"/>
              </w:rPr>
            </w:pPr>
          </w:p>
        </w:tc>
        <w:tc>
          <w:tcPr>
            <w:tcW w:w="1080" w:type="dxa"/>
            <w:tcBorders>
              <w:top w:val="single" w:sz="4" w:space="0" w:color="auto"/>
              <w:bottom w:val="single" w:sz="4" w:space="0" w:color="auto"/>
            </w:tcBorders>
          </w:tcPr>
          <w:p w:rsidR="00A2175F" w:rsidRPr="00633F0E" w:rsidRDefault="00A2175F" w:rsidP="00B708AA">
            <w:pPr>
              <w:rPr>
                <w:sz w:val="18"/>
                <w:szCs w:val="18"/>
                <w:lang w:val="fr-FR"/>
              </w:rPr>
            </w:pPr>
          </w:p>
        </w:tc>
        <w:tc>
          <w:tcPr>
            <w:tcW w:w="810" w:type="dxa"/>
            <w:tcBorders>
              <w:top w:val="single" w:sz="4" w:space="0" w:color="auto"/>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Système standardisé de suivi individuel des soins</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Système standardisé de suivi et </w:t>
            </w:r>
            <w:r w:rsidRPr="00633F0E" w:rsidDel="00755EBE">
              <w:rPr>
                <w:sz w:val="18"/>
                <w:szCs w:val="18"/>
                <w:lang w:val="fr-FR"/>
              </w:rPr>
              <w:t xml:space="preserve">de </w:t>
            </w:r>
            <w:r w:rsidRPr="00633F0E">
              <w:rPr>
                <w:sz w:val="18"/>
                <w:szCs w:val="18"/>
                <w:lang w:val="fr-FR"/>
              </w:rPr>
              <w:t>rapport pour la PCMA</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Système national de surveillance et intégration dans le système national d’information sanitaire</w:t>
            </w:r>
            <w:r w:rsidRPr="00633F0E" w:rsidDel="00F378D1">
              <w:rPr>
                <w:sz w:val="18"/>
                <w:szCs w:val="18"/>
                <w:lang w:val="fr-FR"/>
              </w:rPr>
              <w:t xml:space="preserve"> </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633F0E"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Système de rapport minimal</w:t>
            </w:r>
            <w:r w:rsidRPr="00633F0E" w:rsidDel="00F378D1">
              <w:rPr>
                <w:sz w:val="18"/>
                <w:szCs w:val="18"/>
                <w:lang w:val="fr-FR"/>
              </w:rPr>
              <w:t xml:space="preserve"> </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r w:rsidR="00A2175F" w:rsidRPr="009305A3" w:rsidTr="00E50E46">
        <w:trPr>
          <w:trHeight w:val="288"/>
        </w:trPr>
        <w:tc>
          <w:tcPr>
            <w:tcW w:w="2700" w:type="dxa"/>
            <w:tcBorders>
              <w:top w:val="nil"/>
              <w:bottom w:val="single" w:sz="4" w:space="0" w:color="auto"/>
            </w:tcBorders>
            <w:vAlign w:val="center"/>
          </w:tcPr>
          <w:p w:rsidR="00A2175F" w:rsidRPr="00633F0E" w:rsidRDefault="00A2175F" w:rsidP="00B708AA">
            <w:pPr>
              <w:spacing w:before="60" w:after="60"/>
              <w:rPr>
                <w:sz w:val="18"/>
                <w:szCs w:val="18"/>
                <w:lang w:val="fr-FR"/>
              </w:rPr>
            </w:pPr>
            <w:r w:rsidRPr="00633F0E">
              <w:rPr>
                <w:sz w:val="18"/>
                <w:szCs w:val="18"/>
                <w:lang w:val="fr-FR"/>
              </w:rPr>
              <w:t xml:space="preserve">Système d’évaluation pour analyser l’efficacité (performance et couverture)  </w:t>
            </w:r>
          </w:p>
        </w:tc>
        <w:tc>
          <w:tcPr>
            <w:tcW w:w="1980" w:type="dxa"/>
            <w:tcBorders>
              <w:top w:val="nil"/>
              <w:bottom w:val="single" w:sz="4" w:space="0" w:color="auto"/>
            </w:tcBorders>
          </w:tcPr>
          <w:p w:rsidR="00A2175F" w:rsidRPr="00633F0E" w:rsidRDefault="00A2175F" w:rsidP="00B708AA">
            <w:pPr>
              <w:rPr>
                <w:sz w:val="18"/>
                <w:szCs w:val="18"/>
                <w:lang w:val="fr-FR"/>
              </w:rPr>
            </w:pPr>
          </w:p>
        </w:tc>
        <w:tc>
          <w:tcPr>
            <w:tcW w:w="1530" w:type="dxa"/>
            <w:tcBorders>
              <w:top w:val="nil"/>
              <w:bottom w:val="single" w:sz="4" w:space="0" w:color="auto"/>
            </w:tcBorders>
          </w:tcPr>
          <w:p w:rsidR="00A2175F" w:rsidRPr="00633F0E" w:rsidRDefault="00A2175F" w:rsidP="00B708AA">
            <w:pPr>
              <w:rPr>
                <w:sz w:val="18"/>
                <w:szCs w:val="18"/>
                <w:lang w:val="fr-FR"/>
              </w:rPr>
            </w:pPr>
          </w:p>
        </w:tc>
        <w:tc>
          <w:tcPr>
            <w:tcW w:w="1440" w:type="dxa"/>
            <w:tcBorders>
              <w:top w:val="nil"/>
              <w:bottom w:val="single" w:sz="4" w:space="0" w:color="auto"/>
            </w:tcBorders>
          </w:tcPr>
          <w:p w:rsidR="00A2175F" w:rsidRPr="00633F0E" w:rsidRDefault="00A2175F" w:rsidP="00B708AA">
            <w:pPr>
              <w:rPr>
                <w:sz w:val="18"/>
                <w:szCs w:val="18"/>
                <w:lang w:val="fr-FR"/>
              </w:rPr>
            </w:pPr>
          </w:p>
        </w:tc>
        <w:tc>
          <w:tcPr>
            <w:tcW w:w="1080" w:type="dxa"/>
            <w:tcBorders>
              <w:top w:val="nil"/>
              <w:bottom w:val="single" w:sz="4" w:space="0" w:color="auto"/>
            </w:tcBorders>
          </w:tcPr>
          <w:p w:rsidR="00A2175F" w:rsidRPr="00633F0E" w:rsidRDefault="00A2175F" w:rsidP="00B708AA">
            <w:pPr>
              <w:rPr>
                <w:sz w:val="18"/>
                <w:szCs w:val="18"/>
                <w:lang w:val="fr-FR"/>
              </w:rPr>
            </w:pPr>
          </w:p>
        </w:tc>
        <w:tc>
          <w:tcPr>
            <w:tcW w:w="810" w:type="dxa"/>
            <w:tcBorders>
              <w:top w:val="nil"/>
              <w:bottom w:val="single" w:sz="4" w:space="0" w:color="auto"/>
            </w:tcBorders>
          </w:tcPr>
          <w:p w:rsidR="00A2175F" w:rsidRPr="00633F0E" w:rsidRDefault="00A2175F" w:rsidP="00B708AA">
            <w:pPr>
              <w:rPr>
                <w:sz w:val="18"/>
                <w:szCs w:val="18"/>
                <w:lang w:val="fr-FR"/>
              </w:rPr>
            </w:pPr>
          </w:p>
        </w:tc>
      </w:tr>
    </w:tbl>
    <w:p w:rsidR="00A2175F" w:rsidRPr="00633F0E" w:rsidRDefault="00A2175F" w:rsidP="00A2175F">
      <w:pPr>
        <w:rPr>
          <w:b/>
          <w:lang w:val="fr-FR"/>
        </w:rPr>
      </w:pPr>
    </w:p>
    <w:p w:rsidR="00A2175F" w:rsidRPr="00633F0E" w:rsidRDefault="00A2175F" w:rsidP="00A2175F">
      <w:pPr>
        <w:rPr>
          <w:lang w:val="fr-FR"/>
        </w:rPr>
        <w:sectPr w:rsidR="00A2175F" w:rsidRPr="00633F0E" w:rsidSect="00A309AC">
          <w:headerReference w:type="default" r:id="rId50"/>
          <w:pgSz w:w="11909" w:h="16834" w:code="9"/>
          <w:pgMar w:top="1440" w:right="1440" w:bottom="1440" w:left="1440" w:header="288" w:footer="720" w:gutter="0"/>
          <w:cols w:space="720"/>
          <w:docGrid w:linePitch="360"/>
        </w:sectPr>
      </w:pPr>
    </w:p>
    <w:p w:rsidR="005F62E1" w:rsidRDefault="005F62E1" w:rsidP="005F62E1">
      <w:pPr>
        <w:pStyle w:val="StyleLearningObjectiveAuto"/>
        <w:rPr>
          <w:bCs w:val="0"/>
          <w:caps w:val="0"/>
          <w:lang w:val="fr-FR"/>
        </w:rPr>
      </w:pPr>
      <w:r w:rsidRPr="005F62E1">
        <w:rPr>
          <w:bCs w:val="0"/>
          <w:caps w:val="0"/>
          <w:lang w:val="fr-FR"/>
        </w:rPr>
        <w:lastRenderedPageBreak/>
        <w:t>DOCUMENT</w:t>
      </w:r>
      <w:r w:rsidR="00A2175F" w:rsidRPr="005F62E1">
        <w:rPr>
          <w:bCs w:val="0"/>
          <w:caps w:val="0"/>
          <w:lang w:val="fr-FR"/>
        </w:rPr>
        <w:t xml:space="preserve"> 7.16</w:t>
      </w:r>
    </w:p>
    <w:p w:rsidR="00A2175F" w:rsidRPr="005F62E1" w:rsidRDefault="00A2175F" w:rsidP="005F62E1">
      <w:pPr>
        <w:pStyle w:val="StyleLearningObjectiveAuto"/>
        <w:rPr>
          <w:bCs w:val="0"/>
          <w:caps w:val="0"/>
          <w:lang w:val="fr-FR"/>
        </w:rPr>
      </w:pPr>
      <w:r w:rsidRPr="005F62E1">
        <w:rPr>
          <w:bCs w:val="0"/>
          <w:caps w:val="0"/>
          <w:lang w:val="fr-FR"/>
        </w:rPr>
        <w:t>Directives pour le plan de contingence de la PCMA</w:t>
      </w:r>
    </w:p>
    <w:p w:rsidR="00A2175F" w:rsidRPr="00633F0E" w:rsidRDefault="00A2175F" w:rsidP="00A2175F">
      <w:pPr>
        <w:rPr>
          <w:rFonts w:cs="Tahoma"/>
          <w:b/>
          <w:lang w:val="fr-FR"/>
        </w:rPr>
      </w:pPr>
    </w:p>
    <w:p w:rsidR="00A2175F" w:rsidRPr="00633F0E" w:rsidRDefault="00A2175F" w:rsidP="00A2175F">
      <w:pPr>
        <w:rPr>
          <w:rFonts w:cs="Tahoma"/>
          <w:b/>
          <w:lang w:val="fr-FR"/>
        </w:rPr>
      </w:pPr>
    </w:p>
    <w:p w:rsidR="00A2175F" w:rsidRPr="00633F0E" w:rsidRDefault="00A2175F" w:rsidP="00A2175F">
      <w:pPr>
        <w:rPr>
          <w:lang w:val="fr-FR"/>
        </w:rPr>
      </w:pPr>
      <w:r w:rsidRPr="00633F0E">
        <w:rPr>
          <w:lang w:val="fr-FR"/>
        </w:rPr>
        <w:t xml:space="preserve">Un modèle de planification pour les crises humanitaires est présenté ci-après </w:t>
      </w:r>
      <w:r>
        <w:rPr>
          <w:lang w:val="fr-FR"/>
        </w:rPr>
        <w:t>dans les</w:t>
      </w:r>
      <w:r w:rsidRPr="00633F0E">
        <w:rPr>
          <w:lang w:val="fr-FR"/>
        </w:rPr>
        <w:t xml:space="preserve"> grandes lignes. Une telle information s’avère utile pour comprendre le processus de planification en cas d’urgence nutritionnelle importante pour une réponse en PCMA renforcée. Chaque étape du processus est présentée avec les principales questions qui </w:t>
      </w:r>
      <w:r w:rsidR="00B642D4">
        <w:rPr>
          <w:lang w:val="fr-FR"/>
        </w:rPr>
        <w:t>l’</w:t>
      </w:r>
      <w:r w:rsidRPr="00633F0E">
        <w:rPr>
          <w:lang w:val="fr-FR"/>
        </w:rPr>
        <w:t xml:space="preserve">accompagnent.  </w:t>
      </w:r>
    </w:p>
    <w:p w:rsidR="00A2175F" w:rsidRPr="00633F0E" w:rsidRDefault="00A2175F" w:rsidP="00A2175F">
      <w:pPr>
        <w:rPr>
          <w:lang w:val="fr-FR"/>
        </w:rPr>
      </w:pPr>
    </w:p>
    <w:p w:rsidR="00A2175F" w:rsidRPr="00ED2BD1" w:rsidRDefault="00A2175F" w:rsidP="00A2175F">
      <w:pPr>
        <w:pStyle w:val="Heading3"/>
        <w:rPr>
          <w:color w:val="000000" w:themeColor="text1"/>
          <w:lang w:val="fr-FR"/>
        </w:rPr>
      </w:pPr>
      <w:r w:rsidRPr="00ED2BD1">
        <w:rPr>
          <w:color w:val="000000" w:themeColor="text1"/>
          <w:lang w:val="fr-FR"/>
        </w:rPr>
        <w:t>Contingences :</w:t>
      </w:r>
    </w:p>
    <w:p w:rsidR="00A2175F" w:rsidRPr="00633F0E" w:rsidRDefault="00A2175F" w:rsidP="00A2175F">
      <w:pPr>
        <w:rPr>
          <w:rFonts w:cs="Tahoma"/>
          <w:bCs/>
          <w:szCs w:val="24"/>
          <w:lang w:val="fr-FR"/>
        </w:rPr>
      </w:pPr>
    </w:p>
    <w:p w:rsidR="00A2175F" w:rsidRPr="00633F0E" w:rsidRDefault="00A2175F" w:rsidP="00A2175F">
      <w:pPr>
        <w:rPr>
          <w:rFonts w:cs="Tahoma"/>
          <w:bCs/>
          <w:szCs w:val="24"/>
          <w:lang w:val="fr-FR"/>
        </w:rPr>
      </w:pPr>
      <w:r w:rsidRPr="00633F0E">
        <w:rPr>
          <w:rFonts w:cs="Tahoma"/>
          <w:bCs/>
          <w:szCs w:val="24"/>
          <w:lang w:val="fr-FR"/>
        </w:rPr>
        <w:t>Quel que soit le pays, la situation nutritionnelle est souvent incertaine. Des événements inattendus, comme des troubles civils ou des catastrophes naturelles, peuvent augmenter rapidement le nombre de cas de malnutrition aiguë parmi les populations qui sont déjà vulnérables. Il est important de planifier à l’avance et de se préparer à de tels imprévus pour que le système soit en mesure de prendre en charge un nombre accru de cas.</w:t>
      </w:r>
    </w:p>
    <w:p w:rsidR="00A2175F" w:rsidRPr="00633F0E" w:rsidRDefault="00A2175F" w:rsidP="00A2175F">
      <w:pPr>
        <w:rPr>
          <w:rFonts w:cs="Tahoma"/>
          <w:b/>
          <w:lang w:val="fr-FR"/>
        </w:rPr>
      </w:pPr>
    </w:p>
    <w:p w:rsidR="00A2175F" w:rsidRPr="00633F0E" w:rsidRDefault="00A2175F" w:rsidP="00A2175F">
      <w:pPr>
        <w:rPr>
          <w:rFonts w:cs="Tahoma"/>
          <w:lang w:val="fr-FR"/>
        </w:rPr>
      </w:pPr>
      <w:r w:rsidRPr="00633F0E">
        <w:rPr>
          <w:rFonts w:cs="Tahoma"/>
          <w:b/>
          <w:lang w:val="fr-FR"/>
        </w:rPr>
        <w:t>Identifier les districts vulnérables.</w:t>
      </w:r>
      <w:r w:rsidRPr="00633F0E">
        <w:rPr>
          <w:rFonts w:cs="Tahoma"/>
          <w:lang w:val="fr-FR"/>
        </w:rPr>
        <w:t xml:space="preserve"> Il est important pour le pays, la région, ou le district vulnérable de planifier les mesures qui devront être prises si les niveaux de </w:t>
      </w:r>
      <w:smartTag w:uri="urn:schemas-microsoft-com:office:smarttags" w:element="stockticker">
        <w:r w:rsidRPr="00633F0E">
          <w:rPr>
            <w:rFonts w:cs="Tahoma"/>
            <w:lang w:val="fr-FR"/>
          </w:rPr>
          <w:t>MAS</w:t>
        </w:r>
      </w:smartTag>
      <w:r w:rsidRPr="00633F0E">
        <w:rPr>
          <w:rFonts w:cs="Tahoma"/>
          <w:lang w:val="fr-FR"/>
        </w:rPr>
        <w:t xml:space="preserve"> </w:t>
      </w:r>
      <w:r w:rsidR="00B642D4">
        <w:rPr>
          <w:rFonts w:cs="Tahoma"/>
          <w:lang w:val="fr-FR"/>
        </w:rPr>
        <w:t>augmentent</w:t>
      </w:r>
      <w:r w:rsidRPr="00633F0E">
        <w:rPr>
          <w:rFonts w:cs="Tahoma"/>
          <w:lang w:val="fr-FR"/>
        </w:rPr>
        <w:t xml:space="preserve"> soudainement. Le plan de contingence pour la PCMA fait partie d’un plan plus général de contingence qui comprend les éléments suivants : </w:t>
      </w:r>
    </w:p>
    <w:p w:rsidR="00A2175F" w:rsidRPr="00633F0E" w:rsidRDefault="00A2175F" w:rsidP="00A2175F">
      <w:pPr>
        <w:rPr>
          <w:rFonts w:cs="Tahoma"/>
          <w:lang w:val="fr-FR"/>
        </w:rPr>
      </w:pPr>
    </w:p>
    <w:p w:rsidR="00A2175F" w:rsidRPr="00633F0E" w:rsidRDefault="00A2175F" w:rsidP="00A2175F">
      <w:pPr>
        <w:numPr>
          <w:ilvl w:val="0"/>
          <w:numId w:val="11"/>
        </w:numPr>
        <w:tabs>
          <w:tab w:val="clear" w:pos="1080"/>
          <w:tab w:val="num" w:pos="748"/>
        </w:tabs>
        <w:ind w:left="748"/>
        <w:rPr>
          <w:rFonts w:cs="Tahoma"/>
          <w:lang w:val="fr-FR"/>
        </w:rPr>
      </w:pPr>
      <w:r w:rsidRPr="00633F0E">
        <w:rPr>
          <w:rFonts w:cs="Tahoma"/>
          <w:lang w:val="fr-FR"/>
        </w:rPr>
        <w:t>Identifier un coordinateur des situations d’urgence qui est responsable d’évaluer les situations d’urgence et de décider comment il faut répondre</w:t>
      </w:r>
    </w:p>
    <w:p w:rsidR="00A2175F" w:rsidRPr="00633F0E" w:rsidRDefault="00A2175F" w:rsidP="00A2175F">
      <w:pPr>
        <w:rPr>
          <w:rFonts w:cs="Tahoma"/>
          <w:lang w:val="fr-FR"/>
        </w:rPr>
      </w:pPr>
    </w:p>
    <w:p w:rsidR="00A2175F" w:rsidRPr="00633F0E" w:rsidRDefault="00A2175F" w:rsidP="00A2175F">
      <w:pPr>
        <w:numPr>
          <w:ilvl w:val="0"/>
          <w:numId w:val="11"/>
        </w:numPr>
        <w:tabs>
          <w:tab w:val="clear" w:pos="1080"/>
          <w:tab w:val="num" w:pos="748"/>
        </w:tabs>
        <w:ind w:left="748"/>
        <w:rPr>
          <w:rFonts w:cs="Tahoma"/>
          <w:lang w:val="fr-FR"/>
        </w:rPr>
      </w:pPr>
      <w:r w:rsidRPr="00633F0E">
        <w:rPr>
          <w:rFonts w:cs="Tahoma"/>
          <w:lang w:val="fr-FR"/>
        </w:rPr>
        <w:t>Planifier les réunions de coordination et engager les participants</w:t>
      </w:r>
    </w:p>
    <w:p w:rsidR="00A2175F" w:rsidRPr="00633F0E" w:rsidRDefault="00A2175F" w:rsidP="00A2175F">
      <w:pPr>
        <w:rPr>
          <w:rFonts w:cs="Tahoma"/>
          <w:lang w:val="fr-FR"/>
        </w:rPr>
      </w:pPr>
    </w:p>
    <w:p w:rsidR="00A2175F" w:rsidRPr="00633F0E" w:rsidRDefault="00A2175F" w:rsidP="00A2175F">
      <w:pPr>
        <w:numPr>
          <w:ilvl w:val="0"/>
          <w:numId w:val="11"/>
        </w:numPr>
        <w:tabs>
          <w:tab w:val="clear" w:pos="1080"/>
          <w:tab w:val="num" w:pos="748"/>
        </w:tabs>
        <w:ind w:left="748"/>
        <w:rPr>
          <w:rFonts w:cs="Tahoma"/>
          <w:lang w:val="fr-FR"/>
        </w:rPr>
      </w:pPr>
      <w:r w:rsidRPr="00633F0E">
        <w:rPr>
          <w:rFonts w:cs="Tahoma"/>
          <w:lang w:val="fr-FR"/>
        </w:rPr>
        <w:t xml:space="preserve">Cartographier les capacités de la PCMA du Ministère de la santé (MS) et </w:t>
      </w:r>
      <w:r w:rsidR="00B642D4">
        <w:rPr>
          <w:rFonts w:cs="Tahoma"/>
          <w:lang w:val="fr-FR"/>
        </w:rPr>
        <w:t xml:space="preserve">de </w:t>
      </w:r>
      <w:r w:rsidRPr="00633F0E">
        <w:rPr>
          <w:rFonts w:cs="Tahoma"/>
          <w:lang w:val="fr-FR"/>
        </w:rPr>
        <w:t>ses partenaires dans le district affecté et dans les districts voisins</w:t>
      </w:r>
    </w:p>
    <w:p w:rsidR="00A2175F" w:rsidRPr="00633F0E" w:rsidRDefault="00A2175F" w:rsidP="00A2175F">
      <w:pPr>
        <w:rPr>
          <w:rFonts w:cs="Tahoma"/>
          <w:lang w:val="fr-FR"/>
        </w:rPr>
      </w:pPr>
    </w:p>
    <w:p w:rsidR="00A2175F" w:rsidRPr="00633F0E" w:rsidRDefault="00A2175F" w:rsidP="00A2175F">
      <w:pPr>
        <w:numPr>
          <w:ilvl w:val="0"/>
          <w:numId w:val="11"/>
        </w:numPr>
        <w:tabs>
          <w:tab w:val="clear" w:pos="1080"/>
          <w:tab w:val="num" w:pos="748"/>
        </w:tabs>
        <w:ind w:left="748"/>
        <w:rPr>
          <w:rFonts w:cs="Tahoma"/>
          <w:lang w:val="fr-FR"/>
        </w:rPr>
      </w:pPr>
      <w:r w:rsidRPr="00633F0E">
        <w:rPr>
          <w:rFonts w:cs="Tahoma"/>
          <w:lang w:val="fr-FR"/>
        </w:rPr>
        <w:t>Cartographier les programmes et partenaires de santé, de nutrition et de sécurité alimentaire et de subsistance</w:t>
      </w:r>
    </w:p>
    <w:p w:rsidR="00A2175F" w:rsidRPr="00633F0E" w:rsidRDefault="00A2175F" w:rsidP="00A2175F">
      <w:pPr>
        <w:rPr>
          <w:rFonts w:cs="Tahoma"/>
          <w:lang w:val="fr-FR"/>
        </w:rPr>
      </w:pPr>
    </w:p>
    <w:p w:rsidR="00A2175F" w:rsidRPr="00633F0E" w:rsidRDefault="00A2175F" w:rsidP="00A2175F">
      <w:pPr>
        <w:numPr>
          <w:ilvl w:val="0"/>
          <w:numId w:val="11"/>
        </w:numPr>
        <w:tabs>
          <w:tab w:val="clear" w:pos="1080"/>
          <w:tab w:val="num" w:pos="748"/>
        </w:tabs>
        <w:ind w:left="748"/>
        <w:rPr>
          <w:rFonts w:cs="Tahoma"/>
          <w:lang w:val="fr-FR"/>
        </w:rPr>
      </w:pPr>
      <w:r w:rsidRPr="00633F0E">
        <w:rPr>
          <w:rFonts w:cs="Tahoma"/>
          <w:lang w:val="fr-FR"/>
        </w:rPr>
        <w:t xml:space="preserve">Prendre des </w:t>
      </w:r>
      <w:r w:rsidR="00B642D4">
        <w:rPr>
          <w:rFonts w:cs="Tahoma"/>
          <w:lang w:val="fr-FR"/>
        </w:rPr>
        <w:t>dispositions écrites</w:t>
      </w:r>
      <w:r w:rsidRPr="00633F0E">
        <w:rPr>
          <w:rFonts w:cs="Tahoma"/>
          <w:lang w:val="fr-FR"/>
        </w:rPr>
        <w:t xml:space="preserve"> </w:t>
      </w:r>
      <w:r w:rsidR="00B642D4">
        <w:rPr>
          <w:rFonts w:cs="Tahoma"/>
          <w:lang w:val="fr-FR"/>
        </w:rPr>
        <w:t>acceptées par les</w:t>
      </w:r>
      <w:r w:rsidRPr="00633F0E">
        <w:rPr>
          <w:rFonts w:cs="Tahoma"/>
          <w:lang w:val="fr-FR"/>
        </w:rPr>
        <w:t xml:space="preserve"> structures sanitaires du MS, au niveau national, régional et du district</w:t>
      </w:r>
    </w:p>
    <w:p w:rsidR="00A2175F" w:rsidRPr="00633F0E" w:rsidRDefault="00A2175F" w:rsidP="00A2175F">
      <w:pPr>
        <w:rPr>
          <w:rFonts w:cs="Tahoma"/>
          <w:lang w:val="fr-FR"/>
        </w:rPr>
      </w:pPr>
    </w:p>
    <w:p w:rsidR="00A2175F" w:rsidRPr="00633F0E" w:rsidRDefault="00A2175F" w:rsidP="00A2175F">
      <w:pPr>
        <w:numPr>
          <w:ilvl w:val="0"/>
          <w:numId w:val="11"/>
        </w:numPr>
        <w:tabs>
          <w:tab w:val="clear" w:pos="1080"/>
          <w:tab w:val="num" w:pos="748"/>
        </w:tabs>
        <w:ind w:left="748"/>
        <w:rPr>
          <w:rFonts w:cs="Tahoma"/>
          <w:lang w:val="fr-FR"/>
        </w:rPr>
      </w:pPr>
      <w:r w:rsidRPr="00633F0E">
        <w:rPr>
          <w:rFonts w:cs="Tahoma"/>
          <w:lang w:val="fr-FR"/>
        </w:rPr>
        <w:t xml:space="preserve">Disposer d’un financement pour l’équipement et les fournitures d’urgence dans les structures sanitaires </w:t>
      </w:r>
    </w:p>
    <w:p w:rsidR="00A2175F" w:rsidRPr="00633F0E" w:rsidRDefault="00A2175F" w:rsidP="00A2175F">
      <w:pPr>
        <w:rPr>
          <w:rFonts w:cs="Tahoma"/>
          <w:lang w:val="fr-FR"/>
        </w:rPr>
      </w:pPr>
    </w:p>
    <w:p w:rsidR="00A2175F" w:rsidRPr="00633F0E" w:rsidRDefault="00A2175F" w:rsidP="00A2175F">
      <w:pPr>
        <w:numPr>
          <w:ilvl w:val="0"/>
          <w:numId w:val="11"/>
        </w:numPr>
        <w:tabs>
          <w:tab w:val="clear" w:pos="1080"/>
          <w:tab w:val="num" w:pos="748"/>
        </w:tabs>
        <w:ind w:left="748"/>
        <w:rPr>
          <w:rFonts w:cs="Tahoma"/>
          <w:lang w:val="fr-FR"/>
        </w:rPr>
      </w:pPr>
      <w:r w:rsidRPr="00633F0E">
        <w:rPr>
          <w:rFonts w:cs="Tahoma"/>
          <w:lang w:val="fr-FR"/>
        </w:rPr>
        <w:t>Avoir accès à l’équipement et aux fournitures supplémentaires de la PCMA</w:t>
      </w:r>
    </w:p>
    <w:p w:rsidR="00A2175F" w:rsidRPr="00633F0E" w:rsidRDefault="00A2175F" w:rsidP="00A2175F">
      <w:pPr>
        <w:rPr>
          <w:rFonts w:cs="Tahoma"/>
          <w:lang w:val="fr-FR"/>
        </w:rPr>
      </w:pPr>
    </w:p>
    <w:p w:rsidR="00A2175F" w:rsidRPr="00633F0E" w:rsidRDefault="00A2175F" w:rsidP="00A2175F">
      <w:pPr>
        <w:numPr>
          <w:ilvl w:val="0"/>
          <w:numId w:val="11"/>
        </w:numPr>
        <w:tabs>
          <w:tab w:val="clear" w:pos="1080"/>
          <w:tab w:val="num" w:pos="748"/>
        </w:tabs>
        <w:ind w:left="748"/>
        <w:rPr>
          <w:rFonts w:cs="Tahoma"/>
          <w:lang w:val="fr-FR"/>
        </w:rPr>
      </w:pPr>
      <w:r w:rsidRPr="00633F0E">
        <w:rPr>
          <w:rFonts w:cs="Tahoma"/>
          <w:lang w:val="fr-FR"/>
        </w:rPr>
        <w:t xml:space="preserve">Avoir accès </w:t>
      </w:r>
      <w:r w:rsidR="00B642D4">
        <w:rPr>
          <w:rFonts w:cs="Tahoma"/>
          <w:lang w:val="fr-FR"/>
        </w:rPr>
        <w:t>à du</w:t>
      </w:r>
      <w:r w:rsidRPr="00633F0E">
        <w:rPr>
          <w:rFonts w:cs="Tahoma"/>
          <w:lang w:val="fr-FR"/>
        </w:rPr>
        <w:t xml:space="preserve"> personnel supplémentaire </w:t>
      </w:r>
      <w:r w:rsidR="00B642D4">
        <w:rPr>
          <w:rFonts w:cs="Tahoma"/>
          <w:lang w:val="fr-FR"/>
        </w:rPr>
        <w:t>expert en matière</w:t>
      </w:r>
      <w:r w:rsidRPr="00633F0E">
        <w:rPr>
          <w:rFonts w:cs="Tahoma"/>
          <w:lang w:val="fr-FR"/>
        </w:rPr>
        <w:t xml:space="preserve"> de PCMA</w:t>
      </w:r>
    </w:p>
    <w:p w:rsidR="00A2175F" w:rsidRPr="00633F0E" w:rsidRDefault="00A2175F" w:rsidP="00A2175F">
      <w:pPr>
        <w:rPr>
          <w:rFonts w:cs="Tahoma"/>
          <w:lang w:val="fr-FR"/>
        </w:rPr>
      </w:pPr>
    </w:p>
    <w:p w:rsidR="00A2175F" w:rsidRPr="00633F0E" w:rsidRDefault="00A2175F" w:rsidP="00A2175F">
      <w:pPr>
        <w:numPr>
          <w:ilvl w:val="0"/>
          <w:numId w:val="11"/>
        </w:numPr>
        <w:tabs>
          <w:tab w:val="clear" w:pos="1080"/>
          <w:tab w:val="num" w:pos="748"/>
        </w:tabs>
        <w:ind w:left="748"/>
        <w:rPr>
          <w:rFonts w:cs="Tahoma"/>
          <w:lang w:val="fr-FR"/>
        </w:rPr>
      </w:pPr>
      <w:r w:rsidRPr="00633F0E">
        <w:rPr>
          <w:rFonts w:cs="Tahoma"/>
          <w:lang w:val="fr-FR"/>
        </w:rPr>
        <w:t xml:space="preserve">Avoir accès </w:t>
      </w:r>
      <w:r w:rsidR="00B642D4">
        <w:rPr>
          <w:rFonts w:cs="Tahoma"/>
          <w:lang w:val="fr-FR"/>
        </w:rPr>
        <w:t>à des</w:t>
      </w:r>
      <w:r w:rsidRPr="00633F0E">
        <w:rPr>
          <w:rFonts w:cs="Tahoma"/>
          <w:lang w:val="fr-FR"/>
        </w:rPr>
        <w:t xml:space="preserve"> formateurs et moniteurs de la formation continue </w:t>
      </w:r>
    </w:p>
    <w:p w:rsidR="00A2175F" w:rsidRPr="00633F0E" w:rsidRDefault="00A2175F" w:rsidP="00A2175F">
      <w:pPr>
        <w:rPr>
          <w:rFonts w:cs="Tahoma"/>
          <w:lang w:val="fr-FR"/>
        </w:rPr>
      </w:pPr>
    </w:p>
    <w:p w:rsidR="00A2175F" w:rsidRPr="00633F0E" w:rsidRDefault="00A2175F" w:rsidP="00A2175F">
      <w:pPr>
        <w:tabs>
          <w:tab w:val="num" w:pos="748"/>
        </w:tabs>
        <w:ind w:left="748"/>
        <w:rPr>
          <w:rFonts w:cs="Tahoma"/>
          <w:lang w:val="fr-FR"/>
        </w:rPr>
      </w:pPr>
    </w:p>
    <w:p w:rsidR="00A2175F" w:rsidRPr="00633F0E" w:rsidRDefault="00A2175F" w:rsidP="00A2175F">
      <w:pPr>
        <w:tabs>
          <w:tab w:val="num" w:pos="748"/>
        </w:tabs>
        <w:ind w:left="748"/>
        <w:rPr>
          <w:rFonts w:cs="Tahoma"/>
          <w:lang w:val="fr-FR"/>
        </w:rPr>
      </w:pPr>
    </w:p>
    <w:p w:rsidR="00A2175F" w:rsidRPr="00633F0E" w:rsidRDefault="00A2175F" w:rsidP="00A2175F">
      <w:pPr>
        <w:ind w:left="360"/>
        <w:rPr>
          <w:rFonts w:ascii="Verdana" w:hAnsi="Verdana"/>
          <w:sz w:val="18"/>
          <w:lang w:val="fr-FR"/>
        </w:rPr>
      </w:pPr>
    </w:p>
    <w:p w:rsidR="00A2175F" w:rsidRPr="00633F0E" w:rsidRDefault="00A2175F" w:rsidP="00A2175F">
      <w:pPr>
        <w:rPr>
          <w:rFonts w:cs="Tahoma"/>
          <w:b/>
          <w:lang w:val="fr-FR"/>
        </w:rPr>
      </w:pPr>
      <w:r w:rsidRPr="00633F0E">
        <w:rPr>
          <w:rFonts w:cs="Tahoma"/>
          <w:b/>
          <w:caps/>
          <w:lang w:val="fr-FR"/>
        </w:rPr>
        <w:br w:type="page"/>
      </w:r>
      <w:r w:rsidRPr="00633F0E">
        <w:rPr>
          <w:rFonts w:cs="Tahoma"/>
          <w:b/>
          <w:lang w:val="fr-FR"/>
        </w:rPr>
        <w:lastRenderedPageBreak/>
        <w:t>Cadre pour la planification et réponse en cas de crise alimentaire</w:t>
      </w:r>
      <w:r>
        <w:rPr>
          <w:rFonts w:cs="Tahoma"/>
          <w:b/>
          <w:lang w:val="fr-FR"/>
        </w:rPr>
        <w:t> :</w:t>
      </w:r>
      <w:r w:rsidRPr="00633F0E">
        <w:rPr>
          <w:rFonts w:cs="Tahoma"/>
          <w:b/>
          <w:lang w:val="fr-FR"/>
        </w:rPr>
        <w:br/>
      </w:r>
    </w:p>
    <w:p w:rsidR="00A2175F" w:rsidRPr="00633F0E" w:rsidRDefault="00A2175F" w:rsidP="00A2175F">
      <w:pPr>
        <w:rPr>
          <w:rFonts w:cs="Tahoma"/>
          <w:lang w:val="fr-FR"/>
        </w:rPr>
      </w:pPr>
      <w:r w:rsidRPr="00633F0E">
        <w:rPr>
          <w:rFonts w:cs="Tahoma"/>
          <w:lang w:val="fr-FR"/>
        </w:rPr>
        <w:t xml:space="preserve">(Source: </w:t>
      </w:r>
      <w:hyperlink r:id="rId51" w:history="1">
        <w:r w:rsidRPr="00633F0E">
          <w:rPr>
            <w:rStyle w:val="Hyperlink"/>
            <w:rFonts w:cs="Tahoma"/>
            <w:lang w:val="fr-FR"/>
          </w:rPr>
          <w:t>www.fews.net</w:t>
        </w:r>
      </w:hyperlink>
      <w:r w:rsidRPr="00633F0E">
        <w:rPr>
          <w:rFonts w:cs="Tahoma"/>
          <w:lang w:val="fr-FR"/>
        </w:rPr>
        <w:t xml:space="preserve">) </w:t>
      </w:r>
    </w:p>
    <w:p w:rsidR="00A2175F" w:rsidRPr="00633F0E" w:rsidRDefault="00A2175F" w:rsidP="00A2175F">
      <w:pPr>
        <w:rPr>
          <w:rFonts w:ascii="Verdana" w:hAnsi="Verdana"/>
          <w:color w:val="000000"/>
          <w:sz w:val="18"/>
          <w:lang w:val="fr-FR"/>
        </w:rPr>
      </w:pPr>
    </w:p>
    <w:tbl>
      <w:tblPr>
        <w:tblW w:w="0" w:type="auto"/>
        <w:tblLayout w:type="fixed"/>
        <w:tblCellMar>
          <w:left w:w="0" w:type="dxa"/>
          <w:right w:w="0" w:type="dxa"/>
        </w:tblCellMar>
        <w:tblLook w:val="0000"/>
      </w:tblPr>
      <w:tblGrid>
        <w:gridCol w:w="9360"/>
      </w:tblGrid>
      <w:tr w:rsidR="00A2175F" w:rsidRPr="00633F0E">
        <w:tc>
          <w:tcPr>
            <w:tcW w:w="9360" w:type="dxa"/>
          </w:tcPr>
          <w:p w:rsidR="00A2175F" w:rsidRPr="00633F0E" w:rsidRDefault="00681278" w:rsidP="00B708AA">
            <w:pPr>
              <w:jc w:val="center"/>
              <w:rPr>
                <w:rFonts w:ascii="Arial" w:hAnsi="Arial"/>
                <w:color w:val="000000"/>
                <w:lang w:val="fr-FR"/>
              </w:rPr>
            </w:pPr>
            <w:r w:rsidRPr="005C6729">
              <w:rPr>
                <w:rFonts w:cs="Tahoma"/>
                <w:noProof/>
                <w:lang w:val="en-US"/>
              </w:rPr>
              <w:pict>
                <v:shape id="_x0000_i1083" type="#_x0000_t75" style="width:466.35pt;height:137.3pt">
                  <v:imagedata r:id="rId52" o:title="Mod7p74"/>
                </v:shape>
              </w:pict>
            </w:r>
          </w:p>
        </w:tc>
      </w:tr>
      <w:tr w:rsidR="00A2175F" w:rsidRPr="009305A3">
        <w:tc>
          <w:tcPr>
            <w:tcW w:w="9360" w:type="dxa"/>
          </w:tcPr>
          <w:p w:rsidR="00A2175F" w:rsidRPr="00633F0E" w:rsidRDefault="00A2175F" w:rsidP="00B708AA">
            <w:pPr>
              <w:spacing w:before="120"/>
              <w:rPr>
                <w:lang w:val="fr-FR"/>
              </w:rPr>
            </w:pPr>
          </w:p>
          <w:p w:rsidR="00A2175F" w:rsidRPr="00101A9C" w:rsidRDefault="00A2175F" w:rsidP="00B708AA">
            <w:pPr>
              <w:spacing w:before="120"/>
              <w:rPr>
                <w:b/>
                <w:lang w:val="fr-FR"/>
              </w:rPr>
            </w:pPr>
            <w:r w:rsidRPr="00101A9C">
              <w:rPr>
                <w:b/>
                <w:lang w:val="fr-FR"/>
              </w:rPr>
              <w:t xml:space="preserve">Vue d’ensemble des principales étapes du diagramme: </w:t>
            </w:r>
          </w:p>
          <w:p w:rsidR="00A2175F" w:rsidRPr="00633F0E" w:rsidRDefault="00A2175F" w:rsidP="00B708AA">
            <w:pPr>
              <w:rPr>
                <w:b/>
                <w:lang w:val="fr-FR"/>
              </w:rPr>
            </w:pPr>
          </w:p>
          <w:p w:rsidR="00A2175F" w:rsidRPr="00633F0E" w:rsidRDefault="00A2175F" w:rsidP="00B708AA">
            <w:pPr>
              <w:rPr>
                <w:lang w:val="fr-FR"/>
              </w:rPr>
            </w:pPr>
            <w:r w:rsidRPr="00633F0E">
              <w:rPr>
                <w:b/>
                <w:lang w:val="fr-FR"/>
              </w:rPr>
              <w:t>1. Alerte précoce</w:t>
            </w:r>
            <w:r w:rsidRPr="00633F0E">
              <w:rPr>
                <w:lang w:val="fr-FR"/>
              </w:rPr>
              <w:br/>
              <w:t xml:space="preserve">L’alerte précoce déclenche le processus de planification pour les contingences. Lorsque les premiers signes d’une crise sont détectés, la planification doit démarrer ou alors les plans existants </w:t>
            </w:r>
            <w:r w:rsidR="008A1DEB">
              <w:rPr>
                <w:lang w:val="fr-FR"/>
              </w:rPr>
              <w:t>doivent</w:t>
            </w:r>
            <w:r w:rsidRPr="00633F0E">
              <w:rPr>
                <w:lang w:val="fr-FR"/>
              </w:rPr>
              <w:t xml:space="preserve"> être mis à jour. Par exemple, lorsque se présentent les premiers signes d’une vague de sécheresse dans une région où les gens vivent dans l’insécurité alimentaire, il faut commencer à planifier pour se préparer à la crise alimentaire qui va s’en suivre.</w:t>
            </w:r>
          </w:p>
          <w:p w:rsidR="00A2175F" w:rsidRPr="00633F0E" w:rsidRDefault="00A2175F" w:rsidP="00B708AA">
            <w:pPr>
              <w:rPr>
                <w:lang w:val="fr-FR"/>
              </w:rPr>
            </w:pPr>
          </w:p>
          <w:p w:rsidR="00A2175F" w:rsidRPr="00633F0E" w:rsidRDefault="00A2175F" w:rsidP="00B708AA">
            <w:pPr>
              <w:rPr>
                <w:lang w:val="fr-FR"/>
              </w:rPr>
            </w:pPr>
            <w:r w:rsidRPr="00633F0E">
              <w:rPr>
                <w:b/>
                <w:lang w:val="fr-FR"/>
              </w:rPr>
              <w:t>2. Coordination et préparation d</w:t>
            </w:r>
            <w:r w:rsidR="00057F3C">
              <w:rPr>
                <w:b/>
                <w:lang w:val="fr-FR"/>
              </w:rPr>
              <w:t>u</w:t>
            </w:r>
            <w:r w:rsidRPr="00633F0E">
              <w:rPr>
                <w:b/>
                <w:lang w:val="fr-FR"/>
              </w:rPr>
              <w:t xml:space="preserve"> plan de contingence</w:t>
            </w:r>
            <w:r w:rsidRPr="00633F0E">
              <w:rPr>
                <w:lang w:val="fr-FR"/>
              </w:rPr>
              <w:t xml:space="preserve"> </w:t>
            </w:r>
            <w:r w:rsidRPr="00633F0E">
              <w:rPr>
                <w:lang w:val="fr-FR"/>
              </w:rPr>
              <w:br/>
              <w:t xml:space="preserve">Un processus de planification </w:t>
            </w:r>
            <w:r w:rsidR="007F24F2">
              <w:rPr>
                <w:lang w:val="fr-FR"/>
              </w:rPr>
              <w:t xml:space="preserve">efficace </w:t>
            </w:r>
            <w:r w:rsidRPr="00633F0E">
              <w:rPr>
                <w:lang w:val="fr-FR"/>
              </w:rPr>
              <w:t xml:space="preserve">pour </w:t>
            </w:r>
            <w:r w:rsidR="007F24F2">
              <w:rPr>
                <w:lang w:val="fr-FR"/>
              </w:rPr>
              <w:t xml:space="preserve">les </w:t>
            </w:r>
            <w:r w:rsidRPr="00633F0E">
              <w:rPr>
                <w:lang w:val="fr-FR"/>
              </w:rPr>
              <w:t>contingences engage de multiples intervenants, qu’il s’agisse des</w:t>
            </w:r>
            <w:r>
              <w:rPr>
                <w:lang w:val="fr-FR"/>
              </w:rPr>
              <w:t xml:space="preserve"> différents</w:t>
            </w:r>
            <w:r w:rsidRPr="00633F0E">
              <w:rPr>
                <w:lang w:val="fr-FR"/>
              </w:rPr>
              <w:t xml:space="preserve"> bureaux ou du personnel au sein d’une seule organisation ou encore du personnel venant de différentes organisations. Il est nécessaire de s’organiser pour vérifier que ces intervenants sont intégrés efficacement dans un processus de planification productive. En bref, il faut planifier la mise au point d’un plan pour la situation d’urgence afin de déterminer qui fera quoi, quand et comment. </w:t>
            </w:r>
          </w:p>
          <w:p w:rsidR="00A2175F" w:rsidRPr="00633F0E" w:rsidRDefault="00A2175F" w:rsidP="00B708AA">
            <w:pPr>
              <w:rPr>
                <w:b/>
                <w:lang w:val="fr-FR"/>
              </w:rPr>
            </w:pPr>
          </w:p>
          <w:p w:rsidR="00A2175F" w:rsidRPr="00633F0E" w:rsidRDefault="00A2175F" w:rsidP="00B708AA">
            <w:pPr>
              <w:rPr>
                <w:lang w:val="fr-FR"/>
              </w:rPr>
            </w:pPr>
            <w:r w:rsidRPr="00633F0E">
              <w:rPr>
                <w:b/>
                <w:lang w:val="fr-FR"/>
              </w:rPr>
              <w:t>3.a. Analyser le contexte, le danger et les risques</w:t>
            </w:r>
            <w:r w:rsidRPr="00633F0E">
              <w:rPr>
                <w:lang w:val="fr-FR"/>
              </w:rPr>
              <w:t xml:space="preserve"> </w:t>
            </w:r>
            <w:r w:rsidRPr="00633F0E">
              <w:rPr>
                <w:lang w:val="fr-FR"/>
              </w:rPr>
              <w:br/>
              <w:t xml:space="preserve">Planifier en vue de se préparer à une éventuelle situation qui ne s’est pas encore produite demande qu’on comprenne bien le danger que cela représente pour la population et les risques que cela comporte. La première étape du processus de planification consiste à bien comprendre ce danger et les risques </w:t>
            </w:r>
            <w:r>
              <w:rPr>
                <w:lang w:val="fr-FR"/>
              </w:rPr>
              <w:t>qui y sont attachés</w:t>
            </w:r>
            <w:r w:rsidRPr="00633F0E">
              <w:rPr>
                <w:lang w:val="fr-FR"/>
              </w:rPr>
              <w:t xml:space="preserve">. Pour cela, on collecte et on analyse les rapports, les cartes, les données initiales et autres sources d’information sur les dangers auxquels </w:t>
            </w:r>
            <w:r>
              <w:rPr>
                <w:lang w:val="fr-FR"/>
              </w:rPr>
              <w:t>sont</w:t>
            </w:r>
            <w:r w:rsidRPr="00633F0E">
              <w:rPr>
                <w:lang w:val="fr-FR"/>
              </w:rPr>
              <w:t xml:space="preserve"> exposé</w:t>
            </w:r>
            <w:r>
              <w:rPr>
                <w:lang w:val="fr-FR"/>
              </w:rPr>
              <w:t>s</w:t>
            </w:r>
            <w:r w:rsidRPr="00633F0E">
              <w:rPr>
                <w:lang w:val="fr-FR"/>
              </w:rPr>
              <w:t xml:space="preserve"> le pays ou la région. Cela demande qu’on discute avec les experts et les organisations.  </w:t>
            </w:r>
          </w:p>
          <w:p w:rsidR="00A2175F" w:rsidRPr="00633F0E" w:rsidRDefault="00A2175F" w:rsidP="00B708AA">
            <w:pPr>
              <w:rPr>
                <w:b/>
                <w:lang w:val="fr-FR"/>
              </w:rPr>
            </w:pPr>
          </w:p>
          <w:p w:rsidR="00A2175F" w:rsidRPr="00633F0E" w:rsidRDefault="00A2175F" w:rsidP="00B708AA">
            <w:pPr>
              <w:rPr>
                <w:lang w:val="fr-FR"/>
              </w:rPr>
            </w:pPr>
            <w:r w:rsidRPr="00633F0E">
              <w:rPr>
                <w:b/>
                <w:lang w:val="fr-FR"/>
              </w:rPr>
              <w:t xml:space="preserve">3.b. Classer </w:t>
            </w:r>
            <w:r w:rsidR="008A1DEB">
              <w:rPr>
                <w:b/>
                <w:lang w:val="fr-FR"/>
              </w:rPr>
              <w:t>les urgences par</w:t>
            </w:r>
            <w:r w:rsidRPr="00633F0E">
              <w:rPr>
                <w:b/>
                <w:lang w:val="fr-FR"/>
              </w:rPr>
              <w:t xml:space="preserve"> ordre prioritaire   </w:t>
            </w:r>
            <w:r w:rsidRPr="00633F0E">
              <w:rPr>
                <w:b/>
                <w:lang w:val="fr-FR"/>
              </w:rPr>
              <w:br/>
            </w:r>
            <w:r w:rsidRPr="00194D01">
              <w:rPr>
                <w:lang w:val="fr-FR"/>
              </w:rPr>
              <w:t xml:space="preserve">La planification pour </w:t>
            </w:r>
            <w:r w:rsidR="007F24F2">
              <w:rPr>
                <w:lang w:val="fr-FR"/>
              </w:rPr>
              <w:t xml:space="preserve">les </w:t>
            </w:r>
            <w:r w:rsidRPr="00194D01">
              <w:rPr>
                <w:lang w:val="fr-FR"/>
              </w:rPr>
              <w:t xml:space="preserve">contingences relève d’un travail intensif qui doit souvent être fait dans un contexte </w:t>
            </w:r>
            <w:r w:rsidR="008A1DEB">
              <w:rPr>
                <w:lang w:val="fr-FR"/>
              </w:rPr>
              <w:t>de grande activité</w:t>
            </w:r>
            <w:r w:rsidRPr="00194D01">
              <w:rPr>
                <w:lang w:val="fr-FR"/>
              </w:rPr>
              <w:t xml:space="preserve"> </w:t>
            </w:r>
            <w:r w:rsidR="008A1DEB">
              <w:rPr>
                <w:lang w:val="fr-FR"/>
              </w:rPr>
              <w:t>où</w:t>
            </w:r>
            <w:r w:rsidRPr="00194D01">
              <w:rPr>
                <w:lang w:val="fr-FR"/>
              </w:rPr>
              <w:t xml:space="preserve"> les</w:t>
            </w:r>
            <w:r w:rsidRPr="00633F0E">
              <w:rPr>
                <w:lang w:val="fr-FR"/>
              </w:rPr>
              <w:t xml:space="preserve"> gens n’ont que peu de temps et de ressources à consacrer à cette tâche. Aussi, les planificateurs doivent-ils choisir un petit nombre d’urgences et de scénarios à gérer. Les critères à la base de la décision sont l’éventuelle gravité de la crise, son degré de probabilité et la possibilité que les mesures de prévention permettent également de se parer contre d’autres urgences. Par exemple, un plan pour faire face aux répercussions d’un ouragan pourra également aider à lutter contre les inondations dans la même région.</w:t>
            </w:r>
          </w:p>
          <w:p w:rsidR="00A2175F" w:rsidRPr="00633F0E" w:rsidRDefault="00A2175F" w:rsidP="00B708AA">
            <w:pPr>
              <w:rPr>
                <w:b/>
                <w:lang w:val="fr-FR"/>
              </w:rPr>
            </w:pPr>
          </w:p>
          <w:p w:rsidR="00A2175F" w:rsidRPr="00633F0E" w:rsidRDefault="00A2175F" w:rsidP="00B708AA">
            <w:pPr>
              <w:rPr>
                <w:lang w:val="fr-FR"/>
              </w:rPr>
            </w:pPr>
            <w:r w:rsidRPr="00633F0E">
              <w:rPr>
                <w:b/>
                <w:lang w:val="fr-FR"/>
              </w:rPr>
              <w:t xml:space="preserve">4. Préparer des scénarios </w:t>
            </w:r>
            <w:r w:rsidRPr="00633F0E">
              <w:rPr>
                <w:b/>
                <w:lang w:val="fr-FR"/>
              </w:rPr>
              <w:br/>
            </w:r>
            <w:r w:rsidRPr="00633F0E">
              <w:rPr>
                <w:lang w:val="fr-FR"/>
              </w:rPr>
              <w:t xml:space="preserve">Un scénario regroupe un ensemble d’hypothèses sur ce </w:t>
            </w:r>
            <w:r w:rsidR="00A03B35">
              <w:rPr>
                <w:lang w:val="fr-FR"/>
              </w:rPr>
              <w:t xml:space="preserve">qui </w:t>
            </w:r>
            <w:r w:rsidR="008A1DEB">
              <w:rPr>
                <w:lang w:val="fr-FR"/>
              </w:rPr>
              <w:t>va se passer</w:t>
            </w:r>
            <w:r w:rsidRPr="00633F0E">
              <w:rPr>
                <w:lang w:val="fr-FR"/>
              </w:rPr>
              <w:t xml:space="preserve"> </w:t>
            </w:r>
            <w:r w:rsidR="00A03B35">
              <w:rPr>
                <w:lang w:val="fr-FR"/>
              </w:rPr>
              <w:t xml:space="preserve">à la </w:t>
            </w:r>
            <w:r w:rsidRPr="00633F0E">
              <w:rPr>
                <w:lang w:val="fr-FR"/>
              </w:rPr>
              <w:t xml:space="preserve">suite </w:t>
            </w:r>
            <w:r w:rsidR="00A03B35">
              <w:rPr>
                <w:lang w:val="fr-FR"/>
              </w:rPr>
              <w:t>de</w:t>
            </w:r>
            <w:r w:rsidRPr="00633F0E">
              <w:rPr>
                <w:lang w:val="fr-FR"/>
              </w:rPr>
              <w:t xml:space="preserve"> </w:t>
            </w:r>
            <w:r w:rsidR="00A03B35">
              <w:rPr>
                <w:lang w:val="fr-FR"/>
              </w:rPr>
              <w:t>cet évènement imprévu</w:t>
            </w:r>
            <w:r w:rsidRPr="00633F0E">
              <w:rPr>
                <w:lang w:val="fr-FR"/>
              </w:rPr>
              <w:t xml:space="preserve"> (danger, menace, situation) pour </w:t>
            </w:r>
            <w:r w:rsidRPr="00194D01">
              <w:rPr>
                <w:lang w:val="fr-FR"/>
              </w:rPr>
              <w:t xml:space="preserve">laquelle la planification est faite. Combien de gens seront touchés ? Comment seront affectés ? Où se trouvent-ils ? Pendant combien de temps seront-ils affectés ? Des plans sont formulés en fonction de ces hypothèses. Il est probable que la préparation des scénarios </w:t>
            </w:r>
            <w:r w:rsidR="00A03B35">
              <w:rPr>
                <w:lang w:val="fr-FR"/>
              </w:rPr>
              <w:t>est</w:t>
            </w:r>
            <w:r w:rsidRPr="00194D01">
              <w:rPr>
                <w:lang w:val="fr-FR"/>
              </w:rPr>
              <w:t xml:space="preserve"> l’étape la plus difficile du processus, car cela suppose</w:t>
            </w:r>
            <w:r w:rsidRPr="00633F0E">
              <w:rPr>
                <w:lang w:val="fr-FR"/>
              </w:rPr>
              <w:t xml:space="preserve"> qu’on définisse ce qui se passera à l’avenir avec </w:t>
            </w:r>
            <w:r w:rsidR="00A03B35">
              <w:rPr>
                <w:lang w:val="fr-FR"/>
              </w:rPr>
              <w:t>une multitude de</w:t>
            </w:r>
            <w:r w:rsidRPr="00633F0E">
              <w:rPr>
                <w:lang w:val="fr-FR"/>
              </w:rPr>
              <w:t xml:space="preserve"> possibilités. L’expérience a montré que la meilleure approche à </w:t>
            </w:r>
            <w:r w:rsidR="00A03B35">
              <w:rPr>
                <w:lang w:val="fr-FR"/>
              </w:rPr>
              <w:t>avoir</w:t>
            </w:r>
            <w:r w:rsidRPr="00633F0E">
              <w:rPr>
                <w:lang w:val="fr-FR"/>
              </w:rPr>
              <w:t xml:space="preserve"> est de préparer </w:t>
            </w:r>
            <w:r w:rsidRPr="00633F0E">
              <w:rPr>
                <w:lang w:val="fr-FR"/>
              </w:rPr>
              <w:lastRenderedPageBreak/>
              <w:t xml:space="preserve">des scénarios souples qui </w:t>
            </w:r>
            <w:r w:rsidR="00A03B35">
              <w:rPr>
                <w:lang w:val="fr-FR"/>
              </w:rPr>
              <w:t>supportent</w:t>
            </w:r>
            <w:r w:rsidRPr="00633F0E">
              <w:rPr>
                <w:lang w:val="fr-FR"/>
              </w:rPr>
              <w:t xml:space="preserve"> la mise au point et </w:t>
            </w:r>
            <w:r w:rsidR="00A03B35">
              <w:rPr>
                <w:lang w:val="fr-FR"/>
              </w:rPr>
              <w:t xml:space="preserve">la </w:t>
            </w:r>
            <w:r w:rsidRPr="00633F0E">
              <w:rPr>
                <w:lang w:val="fr-FR"/>
              </w:rPr>
              <w:t>préparation de plans qui peuvent être adaptés aisément.</w:t>
            </w:r>
          </w:p>
          <w:p w:rsidR="00A2175F" w:rsidRPr="00633F0E" w:rsidRDefault="00A2175F" w:rsidP="00B708AA">
            <w:pPr>
              <w:rPr>
                <w:b/>
                <w:lang w:val="fr-FR"/>
              </w:rPr>
            </w:pPr>
          </w:p>
          <w:p w:rsidR="00A2175F" w:rsidRPr="00633F0E" w:rsidRDefault="00A2175F" w:rsidP="00B708AA">
            <w:pPr>
              <w:rPr>
                <w:lang w:val="fr-FR"/>
              </w:rPr>
            </w:pPr>
            <w:r w:rsidRPr="00633F0E">
              <w:rPr>
                <w:b/>
                <w:lang w:val="fr-FR"/>
              </w:rPr>
              <w:t xml:space="preserve">5. Formuler </w:t>
            </w:r>
            <w:r w:rsidR="00057F3C">
              <w:rPr>
                <w:b/>
                <w:lang w:val="fr-FR"/>
              </w:rPr>
              <w:t>le</w:t>
            </w:r>
            <w:r w:rsidRPr="00633F0E">
              <w:rPr>
                <w:b/>
                <w:lang w:val="fr-FR"/>
              </w:rPr>
              <w:t xml:space="preserve"> plan de contingence</w:t>
            </w:r>
            <w:r w:rsidRPr="00633F0E">
              <w:rPr>
                <w:lang w:val="fr-FR"/>
              </w:rPr>
              <w:t xml:space="preserve"> </w:t>
            </w:r>
            <w:r w:rsidRPr="00633F0E">
              <w:rPr>
                <w:lang w:val="fr-FR"/>
              </w:rPr>
              <w:br/>
              <w:t>En fonction des scénarios qui seront formulés, les planificateurs prennent les décisions quant à la bonne manière de s’attaquer à la situation qu’ils ont décrite. Par exemple, si le scénario estime que 100 000 personnes seront exposées à l’insécurité alimentaire et se trouveront dans l’incapacité de répondre à leurs besoins alimentaires pendant 6 mois, un programme d’aide alimentaire pour cette période sera mis en place. Le plan de contingence d</w:t>
            </w:r>
            <w:r w:rsidR="00057F3C">
              <w:rPr>
                <w:lang w:val="fr-FR"/>
              </w:rPr>
              <w:t>oi</w:t>
            </w:r>
            <w:r w:rsidRPr="00633F0E">
              <w:rPr>
                <w:lang w:val="fr-FR"/>
              </w:rPr>
              <w:t xml:space="preserve">t aller au-delà de la définition des options de réponse et définir ce qui sera nécessaire pour mettre en œuvre l’opération sous l’angle programmatique, opérationnel, logistique et administratif et déterminer en dernier lieu le coût que cela suppose.  </w:t>
            </w:r>
          </w:p>
          <w:p w:rsidR="00A2175F" w:rsidRPr="00633F0E" w:rsidRDefault="00A2175F" w:rsidP="00B708AA">
            <w:pPr>
              <w:rPr>
                <w:b/>
                <w:lang w:val="fr-FR"/>
              </w:rPr>
            </w:pPr>
          </w:p>
          <w:p w:rsidR="00A2175F" w:rsidRPr="00633F0E" w:rsidRDefault="00A2175F" w:rsidP="00B708AA">
            <w:pPr>
              <w:rPr>
                <w:lang w:val="fr-FR"/>
              </w:rPr>
            </w:pPr>
            <w:r w:rsidRPr="00633F0E">
              <w:rPr>
                <w:b/>
                <w:lang w:val="fr-FR"/>
              </w:rPr>
              <w:t>6. Mettre en œuvre les actions de suivi et de préparatifs</w:t>
            </w:r>
            <w:r w:rsidRPr="00633F0E">
              <w:rPr>
                <w:lang w:val="fr-FR"/>
              </w:rPr>
              <w:t xml:space="preserve"> </w:t>
            </w:r>
          </w:p>
          <w:p w:rsidR="00A2175F" w:rsidRPr="00633F0E" w:rsidRDefault="00A2175F" w:rsidP="00B708AA">
            <w:pPr>
              <w:rPr>
                <w:lang w:val="fr-FR"/>
              </w:rPr>
            </w:pPr>
            <w:r w:rsidRPr="00633F0E">
              <w:rPr>
                <w:lang w:val="fr-FR"/>
              </w:rPr>
              <w:t>Lors du processus de planification pour les contingence</w:t>
            </w:r>
            <w:r w:rsidR="00057F3C">
              <w:rPr>
                <w:lang w:val="fr-FR"/>
              </w:rPr>
              <w:t>s</w:t>
            </w:r>
            <w:r w:rsidRPr="00633F0E">
              <w:rPr>
                <w:lang w:val="fr-FR"/>
              </w:rPr>
              <w:t xml:space="preserve">, les actions de préparation ou de suivi se présentent toujours lors des discussions. Une bonne planification vérifie toujours que ces </w:t>
            </w:r>
            <w:r w:rsidR="00862342">
              <w:rPr>
                <w:lang w:val="fr-FR"/>
              </w:rPr>
              <w:t xml:space="preserve">différentes </w:t>
            </w:r>
            <w:r w:rsidRPr="00633F0E">
              <w:rPr>
                <w:lang w:val="fr-FR"/>
              </w:rPr>
              <w:t xml:space="preserve">étapes sont notées, classées et exécutées. La mise en œuvre des actions de préparatifs est probablement la partie la plus importante de la planification en cas d’urgence en ce qui concerne l’amélioration de la qualité et la rapidité de la réponse. Sans cette préparation et ce suivi, la planification se réduit à un simple exercice sur papier. </w:t>
            </w:r>
          </w:p>
          <w:p w:rsidR="00A2175F" w:rsidRPr="00633F0E" w:rsidRDefault="00A2175F" w:rsidP="00B708AA">
            <w:pPr>
              <w:rPr>
                <w:b/>
                <w:lang w:val="fr-FR"/>
              </w:rPr>
            </w:pPr>
            <w:r w:rsidRPr="00633F0E">
              <w:rPr>
                <w:lang w:val="fr-FR"/>
              </w:rPr>
              <w:t xml:space="preserve"> </w:t>
            </w:r>
          </w:p>
          <w:p w:rsidR="00A2175F" w:rsidRPr="00633F0E" w:rsidRDefault="00A2175F" w:rsidP="00B708AA">
            <w:pPr>
              <w:rPr>
                <w:lang w:val="fr-FR"/>
              </w:rPr>
            </w:pPr>
            <w:r w:rsidRPr="00633F0E">
              <w:rPr>
                <w:b/>
                <w:lang w:val="fr-FR"/>
              </w:rPr>
              <w:t>7. Mise à jour d</w:t>
            </w:r>
            <w:r w:rsidR="00057F3C">
              <w:rPr>
                <w:b/>
                <w:lang w:val="fr-FR"/>
              </w:rPr>
              <w:t>u</w:t>
            </w:r>
            <w:r w:rsidRPr="00633F0E">
              <w:rPr>
                <w:b/>
                <w:lang w:val="fr-FR"/>
              </w:rPr>
              <w:t xml:space="preserve"> plan de contingence</w:t>
            </w:r>
            <w:r w:rsidRPr="00633F0E">
              <w:rPr>
                <w:lang w:val="fr-FR"/>
              </w:rPr>
              <w:t xml:space="preserve"> </w:t>
            </w:r>
            <w:r w:rsidRPr="00633F0E">
              <w:rPr>
                <w:lang w:val="fr-FR"/>
              </w:rPr>
              <w:br/>
              <w:t>Le plan de contingence peut devenir rapi</w:t>
            </w:r>
            <w:r w:rsidR="00801143">
              <w:rPr>
                <w:lang w:val="fr-FR"/>
              </w:rPr>
              <w:t>dement obsolète</w:t>
            </w:r>
            <w:r w:rsidRPr="00633F0E">
              <w:rPr>
                <w:lang w:val="fr-FR"/>
              </w:rPr>
              <w:t xml:space="preserve"> si les événements submergent les hypothèses émises au départ. Il faudra les mettre à jour régulièrement pour s’assurer de leur pertinence. Cela facilite également la continuation du processus de planification et consolide les relations forgées tout du long.</w:t>
            </w:r>
          </w:p>
          <w:p w:rsidR="00A2175F" w:rsidRPr="00633F0E" w:rsidRDefault="00A2175F" w:rsidP="00B708AA">
            <w:pPr>
              <w:rPr>
                <w:b/>
                <w:lang w:val="fr-FR"/>
              </w:rPr>
            </w:pPr>
          </w:p>
          <w:p w:rsidR="00A2175F" w:rsidRPr="00633F0E" w:rsidRDefault="00A2175F" w:rsidP="00B708AA">
            <w:pPr>
              <w:rPr>
                <w:lang w:val="fr-FR"/>
              </w:rPr>
            </w:pPr>
            <w:r w:rsidRPr="00633F0E">
              <w:rPr>
                <w:b/>
                <w:lang w:val="fr-FR"/>
              </w:rPr>
              <w:t>8. Alerte précoce</w:t>
            </w:r>
            <w:r w:rsidRPr="00633F0E">
              <w:rPr>
                <w:b/>
                <w:lang w:val="fr-FR"/>
              </w:rPr>
              <w:br/>
            </w:r>
            <w:r w:rsidRPr="00633F0E">
              <w:rPr>
                <w:lang w:val="fr-FR"/>
              </w:rPr>
              <w:t>L’alerte précoce déclenche également la mise en œuvre d</w:t>
            </w:r>
            <w:r w:rsidR="00057F3C">
              <w:rPr>
                <w:lang w:val="fr-FR"/>
              </w:rPr>
              <w:t>u</w:t>
            </w:r>
            <w:r w:rsidRPr="00633F0E">
              <w:rPr>
                <w:lang w:val="fr-FR"/>
              </w:rPr>
              <w:t xml:space="preserve"> plan de contingence et </w:t>
            </w:r>
            <w:r w:rsidR="00862342">
              <w:rPr>
                <w:lang w:val="fr-FR"/>
              </w:rPr>
              <w:t xml:space="preserve">les </w:t>
            </w:r>
            <w:r w:rsidRPr="00633F0E">
              <w:rPr>
                <w:lang w:val="fr-FR"/>
              </w:rPr>
              <w:t>actions de préparation identifié</w:t>
            </w:r>
            <w:r w:rsidR="00862342">
              <w:rPr>
                <w:lang w:val="fr-FR"/>
              </w:rPr>
              <w:t>e</w:t>
            </w:r>
            <w:r w:rsidRPr="00633F0E">
              <w:rPr>
                <w:lang w:val="fr-FR"/>
              </w:rPr>
              <w:t>s lors du processus de planification. Lorsque se présentent des signes annonçant une crise, il faut prendre les mesures de réponse indiquées dans le plan de contingence. Reprenons l’exemple ci-</w:t>
            </w:r>
            <w:r w:rsidRPr="008E40F1">
              <w:rPr>
                <w:lang w:val="fr-FR"/>
              </w:rPr>
              <w:t xml:space="preserve">dessus : lorsque le suivi indique que les pâturages sont desséchés et que les récoltes ne pourront pas être moissonnées suite à la sécheresse, les actions en réponse </w:t>
            </w:r>
            <w:r w:rsidR="00862342">
              <w:rPr>
                <w:lang w:val="fr-FR"/>
              </w:rPr>
              <w:t xml:space="preserve">qui </w:t>
            </w:r>
            <w:r w:rsidRPr="008E40F1">
              <w:rPr>
                <w:lang w:val="fr-FR"/>
              </w:rPr>
              <w:t xml:space="preserve">figurent dans le plan de contingence </w:t>
            </w:r>
            <w:r w:rsidR="00862342">
              <w:rPr>
                <w:lang w:val="fr-FR"/>
              </w:rPr>
              <w:t>doivent être</w:t>
            </w:r>
            <w:r w:rsidRPr="008E40F1">
              <w:rPr>
                <w:lang w:val="fr-FR"/>
              </w:rPr>
              <w:t xml:space="preserve"> mises en œuvre : aide alimentaire, interventions pour la santé du bétail, soutien pour</w:t>
            </w:r>
            <w:r w:rsidRPr="00633F0E">
              <w:rPr>
                <w:lang w:val="fr-FR"/>
              </w:rPr>
              <w:t xml:space="preserve"> les semences et les intrants. </w:t>
            </w:r>
          </w:p>
          <w:p w:rsidR="00A2175F" w:rsidRPr="00633F0E" w:rsidRDefault="00A2175F" w:rsidP="00B708AA">
            <w:pPr>
              <w:rPr>
                <w:b/>
                <w:lang w:val="fr-FR"/>
              </w:rPr>
            </w:pPr>
          </w:p>
          <w:p w:rsidR="00A2175F" w:rsidRPr="00633F0E" w:rsidRDefault="00A2175F" w:rsidP="00B708AA">
            <w:pPr>
              <w:spacing w:after="120"/>
              <w:rPr>
                <w:lang w:val="fr-FR"/>
              </w:rPr>
            </w:pPr>
            <w:r w:rsidRPr="00633F0E">
              <w:rPr>
                <w:b/>
                <w:lang w:val="fr-FR"/>
              </w:rPr>
              <w:t>9. Activer le plan de contingence</w:t>
            </w:r>
            <w:r w:rsidRPr="00633F0E">
              <w:rPr>
                <w:lang w:val="fr-FR"/>
              </w:rPr>
              <w:t xml:space="preserve"> </w:t>
            </w:r>
            <w:r w:rsidRPr="00633F0E">
              <w:rPr>
                <w:lang w:val="fr-FR"/>
              </w:rPr>
              <w:br/>
              <w:t xml:space="preserve">Lorsqu’une crise se matérialise, il faut mettre en action le plan de contingence. Normalement, il faudrait également faire une évaluation </w:t>
            </w:r>
            <w:r w:rsidR="00862342">
              <w:rPr>
                <w:lang w:val="fr-FR"/>
              </w:rPr>
              <w:t>de l</w:t>
            </w:r>
            <w:r w:rsidRPr="00633F0E">
              <w:rPr>
                <w:lang w:val="fr-FR"/>
              </w:rPr>
              <w:t xml:space="preserve">’urgence pour valider ou réfuter les hypothèses émises dans le plan. En fonction des résultats de l’évaluation, on pourra adapter le plan et le convertir en </w:t>
            </w:r>
            <w:r w:rsidRPr="00633F0E">
              <w:rPr>
                <w:b/>
                <w:lang w:val="fr-FR"/>
              </w:rPr>
              <w:t xml:space="preserve">plan de réponse </w:t>
            </w:r>
            <w:r w:rsidRPr="00633F0E">
              <w:rPr>
                <w:lang w:val="fr-FR"/>
              </w:rPr>
              <w:t xml:space="preserve">qui sera mis en œuvre. </w:t>
            </w:r>
          </w:p>
          <w:p w:rsidR="00A2175F" w:rsidRPr="00633F0E" w:rsidRDefault="00A2175F" w:rsidP="00B708AA">
            <w:pPr>
              <w:spacing w:after="120"/>
              <w:rPr>
                <w:rFonts w:ascii="Arial" w:hAnsi="Arial"/>
                <w:lang w:val="fr-FR"/>
              </w:rPr>
            </w:pPr>
          </w:p>
        </w:tc>
      </w:tr>
    </w:tbl>
    <w:p w:rsidR="00A2175F" w:rsidRPr="00D64FA2" w:rsidRDefault="00A2175F" w:rsidP="00A2175F">
      <w:pPr>
        <w:rPr>
          <w:lang w:val="fr-FR"/>
        </w:rPr>
      </w:pPr>
    </w:p>
    <w:p w:rsidR="004C6726" w:rsidRPr="00633F0E" w:rsidRDefault="004C6726">
      <w:pPr>
        <w:jc w:val="center"/>
        <w:rPr>
          <w:lang w:val="fr-FR"/>
        </w:rPr>
      </w:pPr>
    </w:p>
    <w:sectPr w:rsidR="004C6726" w:rsidRPr="00633F0E" w:rsidSect="000D2281">
      <w:headerReference w:type="default" r:id="rId53"/>
      <w:footerReference w:type="even" r:id="rId54"/>
      <w:footerReference w:type="default" r:id="rId55"/>
      <w:headerReference w:type="first" r:id="rId56"/>
      <w:footerReference w:type="first" r:id="rId57"/>
      <w:pgSz w:w="11909" w:h="16834" w:code="9"/>
      <w:pgMar w:top="1440" w:right="1440" w:bottom="1440" w:left="1440" w:header="28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F93" w:rsidRDefault="00AF0F93">
      <w:r>
        <w:separator/>
      </w:r>
    </w:p>
  </w:endnote>
  <w:endnote w:type="continuationSeparator" w:id="0">
    <w:p w:rsidR="00AF0F93" w:rsidRDefault="00AF0F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toneSan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Default="005C6729" w:rsidP="00FB1256">
    <w:pPr>
      <w:pStyle w:val="Footer"/>
      <w:framePr w:wrap="around" w:vAnchor="text" w:hAnchor="margin" w:xAlign="right" w:y="1"/>
      <w:rPr>
        <w:rStyle w:val="PageNumber"/>
      </w:rPr>
    </w:pPr>
    <w:r>
      <w:rPr>
        <w:rStyle w:val="PageNumber"/>
      </w:rPr>
      <w:fldChar w:fldCharType="begin"/>
    </w:r>
    <w:r w:rsidR="00AF0F93">
      <w:rPr>
        <w:rStyle w:val="PageNumber"/>
      </w:rPr>
      <w:instrText xml:space="preserve">PAGE  </w:instrText>
    </w:r>
    <w:r>
      <w:rPr>
        <w:rStyle w:val="PageNumber"/>
      </w:rPr>
      <w:fldChar w:fldCharType="end"/>
    </w:r>
  </w:p>
  <w:p w:rsidR="00AF0F93" w:rsidRDefault="00AF0F93" w:rsidP="00FB125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Default="00AF0F93" w:rsidP="00FB1256">
    <w:pPr>
      <w:pStyle w:val="Footer"/>
      <w:ind w:right="360"/>
      <w:jc w:val="right"/>
    </w:pPr>
    <w:r>
      <w:t xml:space="preserve">MODULE SEPT  |  Page </w:t>
    </w:r>
    <w:fldSimple w:instr=" PAGE ">
      <w:r w:rsidR="00681278">
        <w:rPr>
          <w:noProof/>
        </w:rPr>
        <w:t>1</w:t>
      </w:r>
    </w:fldSimple>
    <w:r>
      <w:t xml:space="preserve"> de </w:t>
    </w:r>
    <w:fldSimple w:instr=" NUMPAGES ">
      <w:r w:rsidR="00681278">
        <w:rPr>
          <w:noProof/>
        </w:rPr>
        <w:t>46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Default="00AF0F93" w:rsidP="00FB1256">
    <w:pPr>
      <w:pStyle w:val="Footer"/>
      <w:jc w:val="right"/>
    </w:pPr>
    <w:r>
      <w:t xml:space="preserve">MODULE SEPT  |  Page </w:t>
    </w:r>
    <w:fldSimple w:instr=" PAGE ">
      <w:r>
        <w:rPr>
          <w:noProof/>
        </w:rPr>
        <w:t>4</w:t>
      </w:r>
    </w:fldSimple>
    <w:r>
      <w:t xml:space="preserve"> of </w:t>
    </w:r>
    <w:fldSimple w:instr=" NUMPAGES ">
      <w:r w:rsidR="009305A3">
        <w:rPr>
          <w:noProof/>
        </w:rPr>
        <w:t>67</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Default="005C6729" w:rsidP="00B708AA">
    <w:pPr>
      <w:pStyle w:val="Footer"/>
      <w:framePr w:wrap="around" w:vAnchor="text" w:hAnchor="margin" w:xAlign="right" w:y="1"/>
      <w:rPr>
        <w:rStyle w:val="PageNumber"/>
        <w:rFonts w:eastAsia="PMingLiU"/>
      </w:rPr>
    </w:pPr>
    <w:r>
      <w:rPr>
        <w:rStyle w:val="PageNumber"/>
        <w:rFonts w:eastAsia="PMingLiU"/>
      </w:rPr>
      <w:fldChar w:fldCharType="begin"/>
    </w:r>
    <w:r w:rsidR="00AF0F93">
      <w:rPr>
        <w:rStyle w:val="PageNumber"/>
        <w:rFonts w:eastAsia="PMingLiU"/>
      </w:rPr>
      <w:instrText xml:space="preserve">PAGE  </w:instrText>
    </w:r>
    <w:r>
      <w:rPr>
        <w:rStyle w:val="PageNumber"/>
        <w:rFonts w:eastAsia="PMingLiU"/>
      </w:rPr>
      <w:fldChar w:fldCharType="end"/>
    </w:r>
  </w:p>
  <w:p w:rsidR="00AF0F93" w:rsidRDefault="00AF0F93">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3B4F3C" w:rsidRDefault="00AF0F93" w:rsidP="00B708AA">
    <w:pPr>
      <w:pStyle w:val="Footer"/>
      <w:ind w:right="360"/>
      <w:jc w:val="right"/>
      <w:rPr>
        <w:lang w:val="en-US"/>
      </w:rPr>
    </w:pPr>
    <w:r>
      <w:t xml:space="preserve">MODULE SEPT  |  </w:t>
    </w:r>
    <w:r w:rsidRPr="00B160BF">
      <w:rPr>
        <w:lang w:val="en-US"/>
      </w:rPr>
      <w:t xml:space="preserve">Page </w:t>
    </w:r>
    <w:r w:rsidR="005C6729" w:rsidRPr="00B160BF">
      <w:rPr>
        <w:lang w:val="en-US"/>
      </w:rPr>
      <w:fldChar w:fldCharType="begin"/>
    </w:r>
    <w:r w:rsidRPr="00B160BF">
      <w:rPr>
        <w:lang w:val="en-US"/>
      </w:rPr>
      <w:instrText xml:space="preserve"> PAGE </w:instrText>
    </w:r>
    <w:r w:rsidR="005C6729" w:rsidRPr="00B160BF">
      <w:rPr>
        <w:lang w:val="en-US"/>
      </w:rPr>
      <w:fldChar w:fldCharType="separate"/>
    </w:r>
    <w:r w:rsidR="00681278">
      <w:rPr>
        <w:noProof/>
        <w:lang w:val="en-US"/>
      </w:rPr>
      <w:t>58</w:t>
    </w:r>
    <w:r w:rsidR="005C6729" w:rsidRPr="00B160BF">
      <w:rPr>
        <w:lang w:val="en-US"/>
      </w:rPr>
      <w:fldChar w:fldCharType="end"/>
    </w:r>
    <w:r w:rsidRPr="00B160BF">
      <w:rPr>
        <w:lang w:val="en-US"/>
      </w:rPr>
      <w:t xml:space="preserve"> of </w:t>
    </w:r>
    <w:r w:rsidR="005C6729" w:rsidRPr="00B160BF">
      <w:rPr>
        <w:lang w:val="en-US"/>
      </w:rPr>
      <w:fldChar w:fldCharType="begin"/>
    </w:r>
    <w:r w:rsidRPr="00B160BF">
      <w:rPr>
        <w:lang w:val="en-US"/>
      </w:rPr>
      <w:instrText xml:space="preserve"> NUMPAGES </w:instrText>
    </w:r>
    <w:r w:rsidR="005C6729" w:rsidRPr="00B160BF">
      <w:rPr>
        <w:lang w:val="en-US"/>
      </w:rPr>
      <w:fldChar w:fldCharType="separate"/>
    </w:r>
    <w:r w:rsidR="00681278">
      <w:rPr>
        <w:noProof/>
        <w:lang w:val="en-US"/>
      </w:rPr>
      <w:t>58</w:t>
    </w:r>
    <w:r w:rsidR="005C6729" w:rsidRPr="00B160BF">
      <w:rPr>
        <w:lang w:val="en-US"/>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Default="00AF0F93" w:rsidP="00B708AA">
    <w:pPr>
      <w:pStyle w:val="Footer"/>
      <w:ind w:right="360"/>
      <w:jc w:val="right"/>
    </w:pPr>
    <w:r>
      <w:t xml:space="preserve">MODULE SEPT  |  Page </w:t>
    </w:r>
    <w:fldSimple w:instr=" PAGE ">
      <w:r w:rsidR="00681278">
        <w:rPr>
          <w:noProof/>
        </w:rPr>
        <w:t>64</w:t>
      </w:r>
    </w:fldSimple>
    <w:r>
      <w:t xml:space="preserve"> of </w:t>
    </w:r>
    <w:fldSimple w:instr=" NUMPAGES ">
      <w:r w:rsidR="00681278">
        <w:rPr>
          <w:noProof/>
        </w:rPr>
        <w:t>64</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Default="005C6729" w:rsidP="00B708AA">
    <w:pPr>
      <w:pStyle w:val="Footer"/>
      <w:framePr w:wrap="around" w:vAnchor="text" w:hAnchor="margin" w:xAlign="right" w:y="1"/>
      <w:rPr>
        <w:rStyle w:val="PageNumber"/>
        <w:rFonts w:eastAsia="PMingLiU"/>
      </w:rPr>
    </w:pPr>
    <w:r>
      <w:rPr>
        <w:rStyle w:val="PageNumber"/>
        <w:rFonts w:eastAsia="PMingLiU"/>
      </w:rPr>
      <w:fldChar w:fldCharType="begin"/>
    </w:r>
    <w:r w:rsidR="00AF0F93">
      <w:rPr>
        <w:rStyle w:val="PageNumber"/>
        <w:rFonts w:eastAsia="PMingLiU"/>
      </w:rPr>
      <w:instrText xml:space="preserve">PAGE  </w:instrText>
    </w:r>
    <w:r>
      <w:rPr>
        <w:rStyle w:val="PageNumber"/>
        <w:rFonts w:eastAsia="PMingLiU"/>
      </w:rPr>
      <w:fldChar w:fldCharType="end"/>
    </w:r>
  </w:p>
  <w:p w:rsidR="00AF0F93" w:rsidRDefault="00AF0F93" w:rsidP="00B708AA">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Default="00AF0F93" w:rsidP="00B708AA">
    <w:pPr>
      <w:pStyle w:val="Footer"/>
      <w:ind w:right="360"/>
      <w:jc w:val="right"/>
    </w:pPr>
    <w:r>
      <w:t xml:space="preserve">MODULE SEPT  |  Page </w:t>
    </w:r>
    <w:fldSimple w:instr=" PAGE ">
      <w:r w:rsidR="00681278">
        <w:rPr>
          <w:noProof/>
        </w:rPr>
        <w:t>67</w:t>
      </w:r>
    </w:fldSimple>
    <w:r>
      <w:t xml:space="preserve"> de </w:t>
    </w:r>
    <w:fldSimple w:instr=" NUMPAGES ">
      <w:r w:rsidR="00681278">
        <w:rPr>
          <w:noProof/>
        </w:rPr>
        <w:t>67</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Default="00AF0F93" w:rsidP="00B708AA">
    <w:pPr>
      <w:pStyle w:val="Footer"/>
      <w:jc w:val="right"/>
    </w:pPr>
    <w:r>
      <w:t xml:space="preserve">MODULE SEPT  |  Page </w:t>
    </w:r>
    <w:fldSimple w:instr=" PAGE ">
      <w:r>
        <w:rPr>
          <w:noProof/>
        </w:rPr>
        <w:t>71</w:t>
      </w:r>
    </w:fldSimple>
    <w:r>
      <w:t xml:space="preserve"> of </w:t>
    </w:r>
    <w:fldSimple w:instr=" NUMPAGES ">
      <w:r w:rsidR="009305A3">
        <w:rPr>
          <w:noProof/>
        </w:rPr>
        <w:t>67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F93" w:rsidRDefault="00AF0F93">
      <w:r>
        <w:separator/>
      </w:r>
    </w:p>
  </w:footnote>
  <w:footnote w:type="continuationSeparator" w:id="0">
    <w:p w:rsidR="00AF0F93" w:rsidRDefault="00AF0F93">
      <w:r>
        <w:continuationSeparator/>
      </w:r>
    </w:p>
  </w:footnote>
  <w:footnote w:id="1">
    <w:p w:rsidR="00AF0F93" w:rsidRPr="0079484C" w:rsidRDefault="00AF0F93" w:rsidP="00A2175F">
      <w:pPr>
        <w:pStyle w:val="FootnoteText"/>
        <w:rPr>
          <w:sz w:val="18"/>
          <w:szCs w:val="18"/>
          <w:lang w:val="fr-FR"/>
        </w:rPr>
      </w:pPr>
      <w:r>
        <w:rPr>
          <w:rStyle w:val="FootnoteReference"/>
        </w:rPr>
        <w:footnoteRef/>
      </w:r>
      <w:r w:rsidRPr="0079484C">
        <w:rPr>
          <w:lang w:val="fr-FR"/>
        </w:rPr>
        <w:t xml:space="preserve"> Enquête </w:t>
      </w:r>
      <w:r>
        <w:rPr>
          <w:lang w:val="fr-FR"/>
        </w:rPr>
        <w:t>par</w:t>
      </w:r>
      <w:r w:rsidRPr="0079484C">
        <w:rPr>
          <w:lang w:val="fr-FR"/>
        </w:rPr>
        <w:t xml:space="preserve"> grappes </w:t>
      </w:r>
      <w:r w:rsidRPr="0079484C">
        <w:rPr>
          <w:sz w:val="18"/>
          <w:szCs w:val="18"/>
          <w:lang w:val="fr-FR"/>
        </w:rPr>
        <w:t>à indicateurs multiples</w:t>
      </w:r>
      <w:r>
        <w:rPr>
          <w:sz w:val="18"/>
          <w:szCs w:val="18"/>
          <w:lang w:val="fr-FR"/>
        </w:rPr>
        <w:t xml:space="preserve"> </w:t>
      </w:r>
      <w:r w:rsidRPr="0079484C">
        <w:rPr>
          <w:sz w:val="18"/>
          <w:szCs w:val="18"/>
          <w:lang w:val="fr-FR"/>
        </w:rPr>
        <w:t xml:space="preserve">2006, </w:t>
      </w:r>
      <w:r>
        <w:rPr>
          <w:sz w:val="18"/>
          <w:szCs w:val="18"/>
          <w:lang w:val="fr-FR"/>
        </w:rPr>
        <w:t xml:space="preserve">Service statistique du </w:t>
      </w:r>
      <w:r w:rsidRPr="0079484C">
        <w:rPr>
          <w:sz w:val="18"/>
          <w:szCs w:val="18"/>
          <w:lang w:val="fr-FR"/>
        </w:rPr>
        <w:t>Ghana</w:t>
      </w:r>
      <w:r>
        <w:rPr>
          <w:sz w:val="18"/>
          <w:szCs w:val="18"/>
          <w:lang w:val="fr-FR"/>
        </w:rPr>
        <w:t>, février</w:t>
      </w:r>
      <w:r w:rsidRPr="0079484C">
        <w:rPr>
          <w:sz w:val="18"/>
          <w:szCs w:val="18"/>
          <w:lang w:val="fr-FR"/>
        </w:rPr>
        <w:t xml:space="preserve"> 2007.</w:t>
      </w:r>
    </w:p>
  </w:footnote>
  <w:footnote w:id="2">
    <w:p w:rsidR="00AF0F93" w:rsidRDefault="00AF0F93" w:rsidP="00A2175F">
      <w:pPr>
        <w:pStyle w:val="FootnoteText"/>
        <w:rPr>
          <w:rStyle w:val="ja50-ce-title3"/>
          <w:rFonts w:ascii="Tahoma" w:hAnsi="Tahoma" w:cs="Tahoma"/>
          <w:b w:val="0"/>
          <w:color w:val="000000"/>
          <w:sz w:val="18"/>
          <w:szCs w:val="18"/>
        </w:rPr>
      </w:pPr>
      <w:r w:rsidRPr="00A368A8">
        <w:rPr>
          <w:rStyle w:val="FootnoteReference"/>
          <w:rFonts w:cs="Tahoma"/>
          <w:b/>
          <w:color w:val="000000"/>
          <w:sz w:val="18"/>
          <w:szCs w:val="18"/>
        </w:rPr>
        <w:footnoteRef/>
      </w:r>
      <w:r w:rsidRPr="00A368A8">
        <w:rPr>
          <w:rFonts w:cs="Tahoma"/>
          <w:b/>
          <w:color w:val="000000"/>
          <w:sz w:val="18"/>
          <w:szCs w:val="18"/>
        </w:rPr>
        <w:t xml:space="preserve"> </w:t>
      </w:r>
      <w:r w:rsidRPr="00A368A8">
        <w:rPr>
          <w:rStyle w:val="ja50-ce-title3"/>
          <w:rFonts w:ascii="Tahoma" w:hAnsi="Tahoma" w:cs="Tahoma"/>
          <w:b w:val="0"/>
          <w:color w:val="000000"/>
          <w:sz w:val="18"/>
          <w:szCs w:val="18"/>
        </w:rPr>
        <w:t>Wasting time for</w:t>
      </w:r>
      <w:r w:rsidRPr="00A368A8">
        <w:rPr>
          <w:rStyle w:val="ja50-ce-title3"/>
          <w:rFonts w:ascii="Tahoma" w:hAnsi="Tahoma" w:cs="Tahoma"/>
          <w:b w:val="0"/>
          <w:color w:val="000000"/>
          <w:sz w:val="18"/>
        </w:rPr>
        <w:t xml:space="preserve"> wasted children: severe </w:t>
      </w:r>
      <w:r w:rsidRPr="00A368A8">
        <w:rPr>
          <w:rStyle w:val="ja50-ce-title3"/>
          <w:rFonts w:ascii="Tahoma" w:hAnsi="Tahoma" w:cs="Tahoma"/>
          <w:b w:val="0"/>
          <w:color w:val="000000"/>
          <w:sz w:val="18"/>
          <w:szCs w:val="18"/>
        </w:rPr>
        <w:t>child under</w:t>
      </w:r>
      <w:r>
        <w:rPr>
          <w:rStyle w:val="ja50-ce-title3"/>
          <w:rFonts w:ascii="Tahoma" w:hAnsi="Tahoma" w:cs="Tahoma"/>
          <w:b w:val="0"/>
          <w:color w:val="000000"/>
          <w:sz w:val="18"/>
          <w:szCs w:val="18"/>
        </w:rPr>
        <w:t>-</w:t>
      </w:r>
      <w:r w:rsidRPr="00A368A8">
        <w:rPr>
          <w:rStyle w:val="ja50-ce-title3"/>
          <w:rFonts w:ascii="Tahoma" w:hAnsi="Tahoma" w:cs="Tahoma"/>
          <w:b w:val="0"/>
          <w:color w:val="000000"/>
          <w:sz w:val="18"/>
          <w:szCs w:val="18"/>
        </w:rPr>
        <w:t xml:space="preserve">nutrition must be resolved in non-emergency settings, </w:t>
      </w:r>
    </w:p>
    <w:p w:rsidR="00AF0F93" w:rsidRPr="00D9143D" w:rsidRDefault="00AF0F93" w:rsidP="00A2175F">
      <w:pPr>
        <w:pStyle w:val="FootnoteText"/>
        <w:rPr>
          <w:rStyle w:val="ja50-ce-title3"/>
          <w:rFonts w:ascii="Tahoma" w:hAnsi="Tahoma" w:cs="Tahoma"/>
          <w:b w:val="0"/>
          <w:color w:val="000000"/>
          <w:sz w:val="18"/>
          <w:szCs w:val="18"/>
          <w:lang w:val="fr-FR"/>
        </w:rPr>
      </w:pPr>
      <w:r w:rsidRPr="00EF0F11">
        <w:rPr>
          <w:rStyle w:val="ja50-ce-title3"/>
          <w:rFonts w:ascii="Tahoma" w:hAnsi="Tahoma" w:cs="Tahoma"/>
          <w:b w:val="0"/>
          <w:color w:val="000000"/>
          <w:sz w:val="18"/>
          <w:szCs w:val="18"/>
          <w:lang w:val="fr-FR"/>
        </w:rPr>
        <w:t xml:space="preserve">(Temps perdu pour enfants </w:t>
      </w:r>
      <w:r>
        <w:rPr>
          <w:rStyle w:val="ja50-ce-title3"/>
          <w:rFonts w:ascii="Tahoma" w:hAnsi="Tahoma" w:cs="Tahoma"/>
          <w:b w:val="0"/>
          <w:color w:val="000000"/>
          <w:sz w:val="18"/>
          <w:szCs w:val="18"/>
          <w:lang w:val="fr-FR"/>
        </w:rPr>
        <w:t xml:space="preserve">émaciés </w:t>
      </w:r>
      <w:r w:rsidRPr="00EF0F11">
        <w:rPr>
          <w:rStyle w:val="ja50-ce-title3"/>
          <w:rFonts w:ascii="Tahoma" w:hAnsi="Tahoma" w:cs="Tahoma"/>
          <w:b w:val="0"/>
          <w:color w:val="000000"/>
          <w:sz w:val="18"/>
          <w:szCs w:val="18"/>
          <w:lang w:val="fr-FR"/>
        </w:rPr>
        <w:t>: la sous-nutrition sévère doit se régler dans un cadre de non-urgence)</w:t>
      </w:r>
    </w:p>
    <w:p w:rsidR="00AF0F93" w:rsidRPr="00A368A8" w:rsidRDefault="00AF0F93" w:rsidP="00A2175F">
      <w:pPr>
        <w:pStyle w:val="FootnoteText"/>
        <w:rPr>
          <w:rFonts w:cs="Tahoma"/>
          <w:b/>
          <w:color w:val="000000"/>
          <w:sz w:val="18"/>
          <w:szCs w:val="18"/>
        </w:rPr>
      </w:pPr>
      <w:r w:rsidRPr="00A368A8">
        <w:rPr>
          <w:rStyle w:val="ja50-ce-title3"/>
          <w:rFonts w:ascii="Tahoma" w:hAnsi="Tahoma" w:cs="Tahoma"/>
          <w:b w:val="0"/>
          <w:color w:val="000000"/>
          <w:sz w:val="18"/>
          <w:szCs w:val="18"/>
        </w:rPr>
        <w:t xml:space="preserve">Viewpoint, R. Gross and P. Webb, The Lancet, </w:t>
      </w:r>
      <w:r w:rsidRPr="00A368A8">
        <w:rPr>
          <w:rFonts w:cs="Tahoma"/>
          <w:color w:val="000000"/>
          <w:sz w:val="18"/>
          <w:szCs w:val="18"/>
        </w:rPr>
        <w:t>2006; </w:t>
      </w:r>
      <w:r w:rsidRPr="00A368A8">
        <w:rPr>
          <w:rStyle w:val="maintextmodulestrong3"/>
          <w:rFonts w:ascii="Tahoma" w:hAnsi="Tahoma" w:cs="Tahoma"/>
          <w:b w:val="0"/>
          <w:color w:val="000000"/>
        </w:rPr>
        <w:t>367</w:t>
      </w:r>
      <w:r w:rsidRPr="00A368A8">
        <w:rPr>
          <w:rFonts w:cs="Tahoma"/>
          <w:color w:val="000000"/>
          <w:sz w:val="18"/>
          <w:szCs w:val="18"/>
        </w:rPr>
        <w:t>:1209-1211</w:t>
      </w:r>
      <w:r w:rsidRPr="00A368A8">
        <w:rPr>
          <w:rFonts w:cs="Tahoma"/>
          <w:b/>
          <w:color w:val="000000"/>
          <w:sz w:val="18"/>
          <w:szCs w:val="18"/>
        </w:rPr>
        <w:t>.</w:t>
      </w:r>
    </w:p>
  </w:footnote>
  <w:footnote w:id="3">
    <w:p w:rsidR="00AF0F93" w:rsidRPr="00AE4FDD" w:rsidRDefault="00AF0F93" w:rsidP="00A2175F">
      <w:pPr>
        <w:pStyle w:val="FootnoteText"/>
        <w:rPr>
          <w:sz w:val="18"/>
          <w:szCs w:val="18"/>
          <w:lang w:val="fr-FR"/>
        </w:rPr>
      </w:pPr>
      <w:r w:rsidRPr="003330AC">
        <w:rPr>
          <w:rStyle w:val="FootnoteReference"/>
          <w:sz w:val="18"/>
          <w:szCs w:val="18"/>
        </w:rPr>
        <w:footnoteRef/>
      </w:r>
      <w:r w:rsidRPr="00AE4FDD">
        <w:rPr>
          <w:sz w:val="18"/>
          <w:szCs w:val="18"/>
          <w:lang w:val="fr-FR"/>
        </w:rPr>
        <w:t xml:space="preserve"> Un responsable de santé communautaire est un infirmier/infirmière ou une sage-femme qui a reçu une formation suppl</w:t>
      </w:r>
      <w:r>
        <w:rPr>
          <w:sz w:val="18"/>
          <w:szCs w:val="18"/>
          <w:lang w:val="fr-FR"/>
        </w:rPr>
        <w:t>émentaire</w:t>
      </w:r>
      <w:r w:rsidRPr="00AE4FDD">
        <w:rPr>
          <w:sz w:val="18"/>
          <w:szCs w:val="18"/>
          <w:lang w:val="fr-FR"/>
        </w:rPr>
        <w:t>.</w:t>
      </w:r>
    </w:p>
  </w:footnote>
  <w:footnote w:id="4">
    <w:p w:rsidR="00AF0F93" w:rsidRPr="00860F82" w:rsidRDefault="00AF0F93" w:rsidP="00A2175F">
      <w:pPr>
        <w:pStyle w:val="FootnoteText"/>
        <w:rPr>
          <w:lang w:val="fr-FR"/>
        </w:rPr>
      </w:pPr>
      <w:r w:rsidRPr="00232304">
        <w:rPr>
          <w:rStyle w:val="FootnoteReference"/>
          <w:sz w:val="18"/>
          <w:szCs w:val="18"/>
        </w:rPr>
        <w:footnoteRef/>
      </w:r>
      <w:r w:rsidRPr="00266C60">
        <w:rPr>
          <w:sz w:val="18"/>
          <w:szCs w:val="18"/>
          <w:lang w:val="fr-FR"/>
        </w:rPr>
        <w:t xml:space="preserve"> Weanimix </w:t>
      </w:r>
      <w:r>
        <w:rPr>
          <w:sz w:val="18"/>
          <w:szCs w:val="18"/>
          <w:lang w:val="fr-FR"/>
        </w:rPr>
        <w:t>est composé</w:t>
      </w:r>
      <w:r w:rsidRPr="00266C60">
        <w:rPr>
          <w:sz w:val="18"/>
          <w:szCs w:val="18"/>
          <w:lang w:val="fr-FR"/>
        </w:rPr>
        <w:t xml:space="preserve"> de quatre mesures de cér</w:t>
      </w:r>
      <w:r>
        <w:rPr>
          <w:sz w:val="18"/>
          <w:szCs w:val="18"/>
          <w:lang w:val="fr-FR"/>
        </w:rPr>
        <w:t>éales</w:t>
      </w:r>
      <w:r w:rsidRPr="00266C60">
        <w:rPr>
          <w:sz w:val="18"/>
          <w:szCs w:val="18"/>
          <w:lang w:val="fr-FR"/>
        </w:rPr>
        <w:t xml:space="preserve"> (ma</w:t>
      </w:r>
      <w:r>
        <w:rPr>
          <w:rFonts w:cs="Tahoma"/>
          <w:sz w:val="18"/>
          <w:szCs w:val="18"/>
          <w:lang w:val="fr-FR"/>
        </w:rPr>
        <w:t>ї</w:t>
      </w:r>
      <w:r>
        <w:rPr>
          <w:sz w:val="18"/>
          <w:szCs w:val="18"/>
          <w:lang w:val="fr-FR"/>
        </w:rPr>
        <w:t>s</w:t>
      </w:r>
      <w:r w:rsidRPr="00266C60">
        <w:rPr>
          <w:sz w:val="18"/>
          <w:szCs w:val="18"/>
          <w:lang w:val="fr-FR"/>
        </w:rPr>
        <w:t>, mil, ri</w:t>
      </w:r>
      <w:r>
        <w:rPr>
          <w:sz w:val="18"/>
          <w:szCs w:val="18"/>
          <w:lang w:val="fr-FR"/>
        </w:rPr>
        <w:t>z</w:t>
      </w:r>
      <w:r w:rsidRPr="00266C60">
        <w:rPr>
          <w:sz w:val="18"/>
          <w:szCs w:val="18"/>
          <w:lang w:val="fr-FR"/>
        </w:rPr>
        <w:t xml:space="preserve"> o</w:t>
      </w:r>
      <w:r>
        <w:rPr>
          <w:sz w:val="18"/>
          <w:szCs w:val="18"/>
          <w:lang w:val="fr-FR"/>
        </w:rPr>
        <w:t>u</w:t>
      </w:r>
      <w:r w:rsidRPr="00266C60">
        <w:rPr>
          <w:sz w:val="18"/>
          <w:szCs w:val="18"/>
          <w:lang w:val="fr-FR"/>
        </w:rPr>
        <w:t xml:space="preserve"> sorgh</w:t>
      </w:r>
      <w:r>
        <w:rPr>
          <w:sz w:val="18"/>
          <w:szCs w:val="18"/>
          <w:lang w:val="fr-FR"/>
        </w:rPr>
        <w:t>o)</w:t>
      </w:r>
      <w:r w:rsidRPr="00266C60">
        <w:rPr>
          <w:sz w:val="18"/>
          <w:szCs w:val="18"/>
          <w:lang w:val="fr-FR"/>
        </w:rPr>
        <w:t xml:space="preserve"> </w:t>
      </w:r>
      <w:r>
        <w:rPr>
          <w:sz w:val="18"/>
          <w:szCs w:val="18"/>
          <w:lang w:val="fr-FR"/>
        </w:rPr>
        <w:t>et d’une légumineuse (arachide ou haricot)</w:t>
      </w:r>
      <w:r w:rsidRPr="00266C60">
        <w:rPr>
          <w:sz w:val="18"/>
          <w:szCs w:val="18"/>
          <w:lang w:val="fr-FR"/>
        </w:rPr>
        <w:t>.</w:t>
      </w:r>
    </w:p>
  </w:footnote>
  <w:footnote w:id="5">
    <w:p w:rsidR="00AF0F93" w:rsidRPr="00B37481" w:rsidRDefault="00AF0F93" w:rsidP="00A2175F">
      <w:pPr>
        <w:pStyle w:val="FootnoteText"/>
        <w:rPr>
          <w:lang w:val="fr-FR"/>
        </w:rPr>
      </w:pPr>
      <w:r>
        <w:rPr>
          <w:rStyle w:val="FootnoteReference"/>
        </w:rPr>
        <w:footnoteRef/>
      </w:r>
      <w:r w:rsidRPr="007B1588">
        <w:rPr>
          <w:lang w:val="fr-FR"/>
        </w:rPr>
        <w:t xml:space="preserve">  </w:t>
      </w:r>
      <w:r w:rsidRPr="007B1588">
        <w:rPr>
          <w:sz w:val="18"/>
          <w:szCs w:val="18"/>
          <w:lang w:val="fr-FR"/>
        </w:rPr>
        <w:t xml:space="preserve">La situation nutritionnelle est également jugée grave si la </w:t>
      </w:r>
      <w:smartTag w:uri="urn:schemas-microsoft-com:office:smarttags" w:element="stockticker">
        <w:r w:rsidRPr="007B1588">
          <w:rPr>
            <w:sz w:val="18"/>
            <w:szCs w:val="18"/>
            <w:lang w:val="fr-FR"/>
          </w:rPr>
          <w:t>MAG</w:t>
        </w:r>
      </w:smartTag>
      <w:r w:rsidRPr="007B1588">
        <w:rPr>
          <w:sz w:val="18"/>
          <w:szCs w:val="18"/>
          <w:lang w:val="fr-FR"/>
        </w:rPr>
        <w:t xml:space="preserve"> </w:t>
      </w:r>
      <w:r w:rsidRPr="007B1588">
        <w:rPr>
          <w:sz w:val="18"/>
          <w:lang w:val="fr-FR"/>
        </w:rPr>
        <w:t>se situe entre 10 % et 14% et s’il existe des facteurs aggravants , par exemple une ration g</w:t>
      </w:r>
      <w:r>
        <w:rPr>
          <w:sz w:val="18"/>
          <w:lang w:val="fr-FR"/>
        </w:rPr>
        <w:t xml:space="preserve">énérale inférieure aux besoins énergétiques moyens, une épidémie de rougeole ou de coqueluche, une incidence élevée des infections respiratoires ou des maladies diarrhéiques et/ou un TBM &gt; </w:t>
      </w:r>
      <w:r w:rsidRPr="007B1588">
        <w:rPr>
          <w:sz w:val="18"/>
          <w:lang w:val="fr-FR"/>
        </w:rPr>
        <w:t>1/10</w:t>
      </w:r>
      <w:r>
        <w:rPr>
          <w:sz w:val="18"/>
          <w:lang w:val="fr-FR"/>
        </w:rPr>
        <w:t>.</w:t>
      </w:r>
      <w:r w:rsidRPr="007B1588">
        <w:rPr>
          <w:sz w:val="18"/>
          <w:lang w:val="fr-FR"/>
        </w:rPr>
        <w:t>000/</w:t>
      </w:r>
      <w:r>
        <w:rPr>
          <w:sz w:val="18"/>
          <w:lang w:val="fr-FR"/>
        </w:rPr>
        <w:t>jour</w:t>
      </w:r>
      <w:r w:rsidRPr="007B1588">
        <w:rPr>
          <w:sz w:val="18"/>
          <w:lang w:val="fr-FR"/>
        </w:rPr>
        <w:t xml:space="preserve">. </w:t>
      </w:r>
      <w:r w:rsidRPr="00B37481">
        <w:rPr>
          <w:sz w:val="18"/>
          <w:lang w:val="fr-FR"/>
        </w:rPr>
        <w:t xml:space="preserve">(WHO. 2000. </w:t>
      </w:r>
      <w:r w:rsidRPr="00B37481">
        <w:rPr>
          <w:i/>
          <w:sz w:val="18"/>
          <w:lang w:val="fr-FR"/>
        </w:rPr>
        <w:t>Management of Malnutrition in Major Emergencies</w:t>
      </w:r>
      <w:r w:rsidRPr="00B37481">
        <w:rPr>
          <w:sz w:val="18"/>
          <w:lang w:val="fr-FR"/>
        </w:rPr>
        <w:t>. Geneva: WHO.)</w:t>
      </w:r>
    </w:p>
  </w:footnote>
  <w:footnote w:id="6">
    <w:p w:rsidR="00AF0F93" w:rsidRPr="00B37481" w:rsidRDefault="00AF0F93" w:rsidP="00A2175F">
      <w:pPr>
        <w:autoSpaceDE w:val="0"/>
        <w:autoSpaceDN w:val="0"/>
        <w:adjustRightInd w:val="0"/>
        <w:rPr>
          <w:sz w:val="18"/>
          <w:szCs w:val="18"/>
          <w:lang w:val="fr-FR"/>
        </w:rPr>
      </w:pPr>
      <w:r w:rsidRPr="00B65ADD">
        <w:rPr>
          <w:rStyle w:val="FootnoteReference"/>
          <w:sz w:val="18"/>
          <w:szCs w:val="18"/>
        </w:rPr>
        <w:footnoteRef/>
      </w:r>
      <w:r w:rsidRPr="009035BC">
        <w:rPr>
          <w:sz w:val="18"/>
          <w:szCs w:val="18"/>
          <w:lang w:val="fr-FR"/>
        </w:rPr>
        <w:t xml:space="preserve"> L’incidence est la prévalence/dur</w:t>
      </w:r>
      <w:r>
        <w:rPr>
          <w:sz w:val="18"/>
          <w:szCs w:val="18"/>
          <w:lang w:val="fr-FR"/>
        </w:rPr>
        <w:t>ée moyenne de la maladie</w:t>
      </w:r>
      <w:r w:rsidRPr="009035BC">
        <w:rPr>
          <w:sz w:val="18"/>
          <w:szCs w:val="18"/>
          <w:lang w:val="fr-FR"/>
        </w:rPr>
        <w:t xml:space="preserve"> (</w:t>
      </w:r>
      <w:r>
        <w:rPr>
          <w:sz w:val="18"/>
          <w:szCs w:val="18"/>
          <w:lang w:val="fr-FR"/>
        </w:rPr>
        <w:t>années</w:t>
      </w:r>
      <w:r w:rsidRPr="009035BC">
        <w:rPr>
          <w:sz w:val="18"/>
          <w:szCs w:val="18"/>
          <w:lang w:val="fr-FR"/>
        </w:rPr>
        <w:t>). Les données de deux études indiquent que la durée moyenne de l</w:t>
      </w:r>
      <w:r>
        <w:rPr>
          <w:sz w:val="18"/>
          <w:szCs w:val="18"/>
          <w:lang w:val="fr-FR"/>
        </w:rPr>
        <w:t xml:space="preserve">’émaciation grave est de quatre à sept mois (0,33 à 0,6 ans). Après cela, les enfants soit récupèrent soit meurent. Si l’incidence est stable, le nombre effectif d’enfants à traiter dans un pays donné chaque année serait de 1.6 fois plus élevé que le nombre prévalent suggéré par une enquête de prévalence. </w:t>
      </w:r>
      <w:r w:rsidRPr="00B37481">
        <w:rPr>
          <w:sz w:val="18"/>
          <w:szCs w:val="18"/>
          <w:lang w:val="fr-FR"/>
        </w:rPr>
        <w:t xml:space="preserve">(A.Briend, communication avec l’auteur, octobre 2007.) </w:t>
      </w:r>
    </w:p>
    <w:p w:rsidR="00AF0F93" w:rsidRPr="00B37481" w:rsidRDefault="00AF0F93" w:rsidP="00A2175F">
      <w:pPr>
        <w:autoSpaceDE w:val="0"/>
        <w:autoSpaceDN w:val="0"/>
        <w:adjustRightInd w:val="0"/>
        <w:rPr>
          <w:rFonts w:cs="Tahoma"/>
          <w:sz w:val="16"/>
          <w:szCs w:val="16"/>
          <w:lang w:val="fr-FR"/>
        </w:rPr>
      </w:pPr>
    </w:p>
  </w:footnote>
  <w:footnote w:id="7">
    <w:p w:rsidR="00AF0F93" w:rsidRPr="00BC5ABF" w:rsidRDefault="00AF0F93" w:rsidP="00A2175F">
      <w:pPr>
        <w:rPr>
          <w:sz w:val="18"/>
          <w:szCs w:val="18"/>
          <w:lang w:val="fr-FR"/>
        </w:rPr>
      </w:pPr>
      <w:r w:rsidRPr="00167AF1">
        <w:rPr>
          <w:rStyle w:val="FootnoteReference"/>
          <w:sz w:val="18"/>
          <w:szCs w:val="18"/>
        </w:rPr>
        <w:footnoteRef/>
      </w:r>
      <w:r w:rsidRPr="00730823">
        <w:rPr>
          <w:sz w:val="18"/>
          <w:szCs w:val="18"/>
          <w:lang w:val="fr-FR"/>
        </w:rPr>
        <w:t xml:space="preserve"> </w:t>
      </w:r>
      <w:r>
        <w:rPr>
          <w:snapToGrid w:val="0"/>
          <w:sz w:val="18"/>
          <w:szCs w:val="18"/>
          <w:lang w:val="fr-FR"/>
        </w:rPr>
        <w:t>Si la</w:t>
      </w:r>
      <w:r w:rsidRPr="00730823">
        <w:rPr>
          <w:snapToGrid w:val="0"/>
          <w:sz w:val="18"/>
          <w:szCs w:val="18"/>
          <w:lang w:val="fr-FR"/>
        </w:rPr>
        <w:t xml:space="preserve"> </w:t>
      </w:r>
      <w:r>
        <w:rPr>
          <w:snapToGrid w:val="0"/>
          <w:sz w:val="18"/>
          <w:szCs w:val="18"/>
          <w:lang w:val="fr-FR"/>
        </w:rPr>
        <w:t xml:space="preserve">PEC </w:t>
      </w:r>
      <w:smartTag w:uri="urn:schemas-microsoft-com:office:smarttags" w:element="stockticker">
        <w:r>
          <w:rPr>
            <w:snapToGrid w:val="0"/>
            <w:sz w:val="18"/>
            <w:szCs w:val="18"/>
            <w:lang w:val="fr-FR"/>
          </w:rPr>
          <w:t>MAS</w:t>
        </w:r>
      </w:smartTag>
      <w:r>
        <w:rPr>
          <w:snapToGrid w:val="0"/>
          <w:sz w:val="18"/>
          <w:szCs w:val="18"/>
          <w:lang w:val="fr-FR"/>
        </w:rPr>
        <w:t xml:space="preserve"> ambulatoire fonctionne</w:t>
      </w:r>
      <w:r w:rsidRPr="00730823">
        <w:rPr>
          <w:snapToGrid w:val="0"/>
          <w:sz w:val="18"/>
          <w:szCs w:val="18"/>
          <w:lang w:val="fr-FR"/>
        </w:rPr>
        <w:t xml:space="preserve"> bien, le nombre de cas </w:t>
      </w:r>
      <w:r>
        <w:rPr>
          <w:snapToGrid w:val="0"/>
          <w:sz w:val="18"/>
          <w:szCs w:val="18"/>
          <w:lang w:val="fr-FR"/>
        </w:rPr>
        <w:t>hospitalisés devrait normalement</w:t>
      </w:r>
      <w:r w:rsidRPr="00730823">
        <w:rPr>
          <w:snapToGrid w:val="0"/>
          <w:sz w:val="18"/>
          <w:szCs w:val="18"/>
          <w:lang w:val="fr-FR"/>
        </w:rPr>
        <w:t xml:space="preserve"> être faible (généralement cinq à 10 patients, en fon</w:t>
      </w:r>
      <w:r>
        <w:rPr>
          <w:snapToGrid w:val="0"/>
          <w:sz w:val="18"/>
          <w:szCs w:val="18"/>
          <w:lang w:val="fr-FR"/>
        </w:rPr>
        <w:t>c</w:t>
      </w:r>
      <w:r w:rsidRPr="00730823">
        <w:rPr>
          <w:snapToGrid w:val="0"/>
          <w:sz w:val="18"/>
          <w:szCs w:val="18"/>
          <w:lang w:val="fr-FR"/>
        </w:rPr>
        <w:t>tion de l</w:t>
      </w:r>
      <w:r>
        <w:rPr>
          <w:snapToGrid w:val="0"/>
          <w:sz w:val="18"/>
          <w:szCs w:val="18"/>
          <w:lang w:val="fr-FR"/>
        </w:rPr>
        <w:t>’aire</w:t>
      </w:r>
      <w:r w:rsidRPr="00730823">
        <w:rPr>
          <w:snapToGrid w:val="0"/>
          <w:sz w:val="18"/>
          <w:szCs w:val="18"/>
          <w:lang w:val="fr-FR"/>
        </w:rPr>
        <w:t xml:space="preserve"> </w:t>
      </w:r>
      <w:r>
        <w:rPr>
          <w:snapToGrid w:val="0"/>
          <w:sz w:val="18"/>
          <w:szCs w:val="18"/>
          <w:lang w:val="fr-FR"/>
        </w:rPr>
        <w:t>desservie par l’hôpital</w:t>
      </w:r>
      <w:r w:rsidRPr="00730823">
        <w:rPr>
          <w:snapToGrid w:val="0"/>
          <w:sz w:val="18"/>
          <w:szCs w:val="18"/>
          <w:lang w:val="fr-FR"/>
        </w:rPr>
        <w:t xml:space="preserve"> </w:t>
      </w:r>
      <w:r>
        <w:rPr>
          <w:snapToGrid w:val="0"/>
          <w:sz w:val="18"/>
          <w:szCs w:val="18"/>
          <w:lang w:val="fr-FR"/>
        </w:rPr>
        <w:t xml:space="preserve">et de la prévalence de la </w:t>
      </w:r>
      <w:smartTag w:uri="urn:schemas-microsoft-com:office:smarttags" w:element="stockticker">
        <w:r>
          <w:rPr>
            <w:snapToGrid w:val="0"/>
            <w:sz w:val="18"/>
            <w:szCs w:val="18"/>
            <w:lang w:val="fr-FR"/>
          </w:rPr>
          <w:t>MAS</w:t>
        </w:r>
      </w:smartTag>
      <w:r w:rsidRPr="00730823">
        <w:rPr>
          <w:snapToGrid w:val="0"/>
          <w:sz w:val="18"/>
          <w:szCs w:val="18"/>
          <w:lang w:val="fr-FR"/>
        </w:rPr>
        <w:t xml:space="preserve">). </w:t>
      </w:r>
      <w:r w:rsidRPr="00BC5ABF">
        <w:rPr>
          <w:snapToGrid w:val="0"/>
          <w:sz w:val="18"/>
          <w:szCs w:val="18"/>
          <w:lang w:val="fr-FR"/>
        </w:rPr>
        <w:t>Ainsi, on peut combiner les rôles du personnel.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55E" w:rsidRDefault="00E8355E">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3C4271">
    <w:pPr>
      <w:ind w:left="2700" w:right="-187"/>
      <w:rPr>
        <w:b/>
        <w:sz w:val="16"/>
        <w:szCs w:val="16"/>
        <w:lang w:val="fr-FR"/>
      </w:rPr>
    </w:pPr>
  </w:p>
  <w:p w:rsidR="00AF0F93" w:rsidRPr="00F313AF" w:rsidRDefault="00AF0F93" w:rsidP="003C4271">
    <w:pPr>
      <w:ind w:left="2700" w:right="-187"/>
      <w:rPr>
        <w:b/>
        <w:sz w:val="16"/>
        <w:szCs w:val="16"/>
        <w:lang w:val="fr-FR"/>
      </w:rPr>
    </w:pPr>
  </w:p>
  <w:p w:rsidR="00AF0F93" w:rsidRPr="00D64FA2" w:rsidRDefault="005C6729" w:rsidP="003C4271">
    <w:pPr>
      <w:ind w:left="2700" w:right="-187"/>
      <w:rPr>
        <w:sz w:val="16"/>
        <w:szCs w:val="16"/>
        <w:lang w:val="fr-FR"/>
      </w:rPr>
    </w:pPr>
    <w:r w:rsidRPr="005C6729">
      <w:rPr>
        <w:b/>
        <w:noProof/>
        <w:sz w:val="16"/>
        <w:szCs w:val="16"/>
        <w:lang w:eastAsia="zh-TW"/>
      </w:rPr>
      <w:pict>
        <v:shapetype id="_x0000_t202" coordsize="21600,21600" o:spt="202" path="m,l,21600r21600,l21600,xe">
          <v:stroke joinstyle="miter"/>
          <v:path gradientshapeok="t" o:connecttype="rect"/>
        </v:shapetype>
        <v:shape id="_x0000_s24603" type="#_x0000_t202" style="position:absolute;left:0;text-align:left;margin-left:-80.9pt;margin-top:-5.95pt;width:162.8pt;height:29.2pt;z-index:-251673088;mso-width-relative:margin;mso-height-relative:margin" wrapcoords="-100 -554 -100 21046 21700 21046 21700 -554 -100 -554" fillcolor="#272727" strokecolor="#272727">
          <v:textbox style="mso-next-textbox:#_x0000_s24603">
            <w:txbxContent>
              <w:p w:rsidR="00AF0F93" w:rsidRPr="00CA7C15" w:rsidRDefault="00AF0F93" w:rsidP="003C4271">
                <w:pPr>
                  <w:jc w:val="right"/>
                  <w:rPr>
                    <w:color w:val="FFFFFF"/>
                    <w:sz w:val="28"/>
                    <w:szCs w:val="28"/>
                  </w:rPr>
                </w:pPr>
                <w:r w:rsidRPr="00CA7C15">
                  <w:rPr>
                    <w:color w:val="FFFFFF"/>
                    <w:sz w:val="28"/>
                    <w:szCs w:val="28"/>
                  </w:rPr>
                  <w:t>FORMATEUR</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Pr="00D64FA2" w:rsidRDefault="00AF0F93" w:rsidP="003C4271">
    <w:pPr>
      <w:pStyle w:val="Header"/>
      <w:rPr>
        <w:lang w:val="fr-FR"/>
      </w:rPr>
    </w:pPr>
  </w:p>
  <w:p w:rsidR="00AF0F93" w:rsidRPr="0073667B" w:rsidRDefault="00AF0F93">
    <w:pPr>
      <w:pStyle w:val="Header"/>
      <w:rPr>
        <w:lang w:val="fr-FR"/>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5F62E1">
    <w:pPr>
      <w:ind w:left="2160" w:right="-187"/>
      <w:rPr>
        <w:b/>
        <w:sz w:val="16"/>
        <w:szCs w:val="16"/>
        <w:lang w:val="fr-FR"/>
      </w:rPr>
    </w:pPr>
  </w:p>
  <w:p w:rsidR="00AF0F93" w:rsidRPr="00F313AF" w:rsidRDefault="00AF0F93" w:rsidP="005F62E1">
    <w:pPr>
      <w:ind w:left="2160" w:right="-187"/>
      <w:rPr>
        <w:b/>
        <w:sz w:val="16"/>
        <w:szCs w:val="16"/>
        <w:lang w:val="fr-FR"/>
      </w:rPr>
    </w:pPr>
  </w:p>
  <w:p w:rsidR="00AF0F93" w:rsidRPr="00D64FA2" w:rsidRDefault="005C6729" w:rsidP="005F62E1">
    <w:pPr>
      <w:ind w:left="216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711" type="#_x0000_t202" style="position:absolute;left:0;text-align:left;margin-left:-76.1pt;margin-top:-17pt;width:162.8pt;height:41.95pt;z-index:-251654656;mso-width-relative:margin;mso-height-relative:margin" wrapcoords="-100 -554 -100 21046 21700 21046 21700 -554 -100 -554" fillcolor="#272727" strokecolor="#272727">
          <v:textbox style="mso-next-textbox:#_x0000_s24711">
            <w:txbxContent>
              <w:p w:rsidR="00AF0F93" w:rsidRDefault="00AF0F93" w:rsidP="00B708AA">
                <w:pPr>
                  <w:jc w:val="right"/>
                  <w:rPr>
                    <w:color w:val="FFFFFF"/>
                    <w:sz w:val="28"/>
                    <w:szCs w:val="28"/>
                  </w:rPr>
                </w:pPr>
                <w:r>
                  <w:rPr>
                    <w:color w:val="FFFFFF"/>
                    <w:sz w:val="28"/>
                    <w:szCs w:val="28"/>
                  </w:rPr>
                  <w:t>DOCUMENTS ET EXERCICES</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Pr="00A0642F" w:rsidRDefault="00AF0F93">
    <w:pPr>
      <w:pStyle w:val="Header"/>
      <w:rPr>
        <w:lang w:val="fr-FR"/>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5F62E1">
    <w:pPr>
      <w:ind w:left="2160" w:right="-187"/>
      <w:rPr>
        <w:b/>
        <w:sz w:val="16"/>
        <w:szCs w:val="16"/>
        <w:lang w:val="fr-FR"/>
      </w:rPr>
    </w:pPr>
  </w:p>
  <w:p w:rsidR="00AF0F93" w:rsidRPr="00F313AF" w:rsidRDefault="00AF0F93" w:rsidP="005F62E1">
    <w:pPr>
      <w:ind w:left="2160" w:right="-187"/>
      <w:rPr>
        <w:b/>
        <w:sz w:val="16"/>
        <w:szCs w:val="16"/>
        <w:lang w:val="fr-FR"/>
      </w:rPr>
    </w:pPr>
  </w:p>
  <w:p w:rsidR="00AF0F93" w:rsidRPr="00D64FA2" w:rsidRDefault="005C6729" w:rsidP="005F62E1">
    <w:pPr>
      <w:ind w:left="216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713" type="#_x0000_t202" style="position:absolute;left:0;text-align:left;margin-left:-76.1pt;margin-top:-17pt;width:162.8pt;height:41.95pt;z-index:-251652608;mso-width-relative:margin;mso-height-relative:margin" wrapcoords="-100 -554 -100 21046 21700 21046 21700 -554 -100 -554" fillcolor="#272727" strokecolor="#272727">
          <v:textbox style="mso-next-textbox:#_x0000_s24713">
            <w:txbxContent>
              <w:p w:rsidR="00AF0F93" w:rsidRDefault="00AF0F93" w:rsidP="00B708AA">
                <w:pPr>
                  <w:jc w:val="right"/>
                  <w:rPr>
                    <w:color w:val="FFFFFF"/>
                    <w:sz w:val="28"/>
                    <w:szCs w:val="28"/>
                  </w:rPr>
                </w:pPr>
                <w:r>
                  <w:rPr>
                    <w:color w:val="FFFFFF"/>
                    <w:sz w:val="28"/>
                    <w:szCs w:val="28"/>
                  </w:rPr>
                  <w:t>DOCUMENTS ET EXERCICES</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Default="005C6729">
    <w:pPr>
      <w:pStyle w:val="Header"/>
    </w:pPr>
    <w:r>
      <w:rPr>
        <w:noProof/>
        <w:lang w:val="en-US"/>
      </w:rPr>
      <w:pict>
        <v:shape id="_x0000_s24712" type="#_x0000_t202" style="position:absolute;margin-left:554.4pt;margin-top:108pt;width:53.55pt;height:29.2pt;z-index:-251653632;mso-position-horizontal-relative:page;mso-position-vertical-relative:page;mso-width-relative:margin;mso-height-relative:margin" wrapcoords="-100 -554 -100 21046 21700 21046 21700 -554 -100 -554" fillcolor="#272727" strokecolor="#272727">
          <v:textbox style="mso-next-textbox:#_x0000_s24712">
            <w:txbxContent>
              <w:p w:rsidR="00AF0F93" w:rsidRPr="00CA7C15" w:rsidRDefault="00AF0F93" w:rsidP="00B708AA">
                <w:pPr>
                  <w:rPr>
                    <w:color w:val="FFFFFF"/>
                    <w:sz w:val="28"/>
                    <w:szCs w:val="28"/>
                  </w:rPr>
                </w:pPr>
                <w:r>
                  <w:rPr>
                    <w:color w:val="FFFFFF"/>
                    <w:sz w:val="28"/>
                    <w:szCs w:val="28"/>
                  </w:rPr>
                  <w:t>7.1</w:t>
                </w:r>
              </w:p>
            </w:txbxContent>
          </v:textbox>
          <w10:wrap type="tight"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 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5C6729" w:rsidP="005F62E1">
    <w:pPr>
      <w:ind w:left="2160" w:right="-187"/>
      <w:rPr>
        <w:b/>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714" type="#_x0000_t202" style="position:absolute;left:0;text-align:left;margin-left:-76.1pt;margin-top:5.85pt;width:162.8pt;height:41.95pt;z-index:-251651584;mso-width-relative:margin;mso-height-relative:margin" wrapcoords="-100 -554 -100 21046 21700 21046 21700 -554 -100 -554" fillcolor="#272727" strokecolor="#272727">
          <v:textbox style="mso-next-textbox:#_x0000_s24714">
            <w:txbxContent>
              <w:p w:rsidR="00AF0F93" w:rsidRDefault="00AF0F93" w:rsidP="005F62E1">
                <w:pPr>
                  <w:jc w:val="right"/>
                  <w:rPr>
                    <w:color w:val="FFFFFF"/>
                    <w:sz w:val="28"/>
                    <w:szCs w:val="28"/>
                  </w:rPr>
                </w:pPr>
                <w:r>
                  <w:rPr>
                    <w:color w:val="FFFFFF"/>
                    <w:sz w:val="28"/>
                    <w:szCs w:val="28"/>
                  </w:rPr>
                  <w:t>DOCUMENTS ET EXERCICES</w:t>
                </w:r>
              </w:p>
            </w:txbxContent>
          </v:textbox>
          <w10:wrap type="tight"/>
        </v:shape>
      </w:pict>
    </w:r>
  </w:p>
  <w:p w:rsidR="00AF0F93" w:rsidRPr="00F313AF" w:rsidRDefault="00AF0F93" w:rsidP="005F62E1">
    <w:pPr>
      <w:ind w:left="2160" w:right="-187"/>
      <w:rPr>
        <w:b/>
        <w:sz w:val="16"/>
        <w:szCs w:val="16"/>
        <w:lang w:val="fr-FR"/>
      </w:rPr>
    </w:pPr>
  </w:p>
  <w:p w:rsidR="00AF0F93" w:rsidRPr="00D64FA2" w:rsidRDefault="00AF0F93" w:rsidP="005F62E1">
    <w:pPr>
      <w:ind w:left="2160" w:right="-187"/>
      <w:rPr>
        <w:sz w:val="16"/>
        <w:szCs w:val="16"/>
        <w:lang w:val="fr-FR"/>
      </w:rPr>
    </w:pPr>
    <w:r w:rsidRPr="00CA7C15">
      <w:rPr>
        <w:b/>
        <w:sz w:val="16"/>
        <w:szCs w:val="16"/>
        <w:lang w:val="fr-FR"/>
      </w:rPr>
      <w:t xml:space="preserve">MODULE </w:t>
    </w:r>
    <w:r>
      <w:rPr>
        <w:b/>
        <w:sz w:val="16"/>
        <w:szCs w:val="16"/>
        <w:lang w:val="fr-FR"/>
      </w:rPr>
      <w:t>SEPT</w:t>
    </w:r>
    <w:r w:rsidRPr="00D64FA2">
      <w:rPr>
        <w:b/>
        <w:sz w:val="16"/>
        <w:szCs w:val="16"/>
        <w:lang w:val="fr-FR"/>
      </w:rPr>
      <w:t>.</w:t>
    </w:r>
    <w:r w:rsidRPr="00D64FA2">
      <w:rPr>
        <w:sz w:val="16"/>
        <w:szCs w:val="16"/>
        <w:lang w:val="fr-FR"/>
      </w:rPr>
      <w:t xml:space="preserve"> PLANIFICATION DE LA PCMA AU NIVEAU DU DISTRICT</w:t>
    </w:r>
  </w:p>
  <w:p w:rsidR="00AF0F93" w:rsidRDefault="005C6729">
    <w:pPr>
      <w:pStyle w:val="Header"/>
    </w:pPr>
    <w:r>
      <w:rPr>
        <w:noProof/>
        <w:lang w:val="en-US"/>
      </w:rPr>
      <w:pict>
        <v:shape id="_x0000_s24615" type="#_x0000_t202" style="position:absolute;margin-left:554.4pt;margin-top:108pt;width:53.55pt;height:29.2pt;z-index:-251671040;mso-position-horizontal-relative:page;mso-position-vertical-relative:page;mso-width-relative:margin;mso-height-relative:margin" wrapcoords="-100 -554 -100 21046 21700 21046 21700 -554 -100 -554" fillcolor="#272727" strokecolor="#272727">
          <v:textbox style="mso-next-textbox:#_x0000_s24615">
            <w:txbxContent>
              <w:p w:rsidR="00AF0F93" w:rsidRPr="00CA7C15" w:rsidRDefault="00AF0F93" w:rsidP="00B708AA">
                <w:pPr>
                  <w:rPr>
                    <w:color w:val="FFFFFF"/>
                    <w:sz w:val="28"/>
                    <w:szCs w:val="28"/>
                  </w:rPr>
                </w:pPr>
                <w:r>
                  <w:rPr>
                    <w:color w:val="FFFFFF"/>
                    <w:sz w:val="28"/>
                    <w:szCs w:val="28"/>
                  </w:rPr>
                  <w:t>7.2</w:t>
                </w:r>
              </w:p>
            </w:txbxContent>
          </v:textbox>
          <w10:wrap type="tight"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5F62E1">
    <w:pPr>
      <w:ind w:left="2160" w:right="-187"/>
      <w:rPr>
        <w:b/>
        <w:sz w:val="16"/>
        <w:szCs w:val="16"/>
        <w:lang w:val="fr-FR"/>
      </w:rPr>
    </w:pPr>
  </w:p>
  <w:p w:rsidR="00AF0F93" w:rsidRPr="00F313AF" w:rsidRDefault="00AF0F93" w:rsidP="005F62E1">
    <w:pPr>
      <w:ind w:left="2160" w:right="-187"/>
      <w:rPr>
        <w:b/>
        <w:sz w:val="16"/>
        <w:szCs w:val="16"/>
        <w:lang w:val="fr-FR"/>
      </w:rPr>
    </w:pPr>
  </w:p>
  <w:p w:rsidR="00AF0F93" w:rsidRPr="00D64FA2" w:rsidRDefault="005C6729" w:rsidP="005F62E1">
    <w:pPr>
      <w:ind w:left="216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715" type="#_x0000_t202" style="position:absolute;left:0;text-align:left;margin-left:-76.1pt;margin-top:-17pt;width:162.8pt;height:41.95pt;z-index:-251650560;mso-width-relative:margin;mso-height-relative:margin" wrapcoords="-100 -554 -100 21046 21700 21046 21700 -554 -100 -554" fillcolor="#272727" strokecolor="#272727">
          <v:textbox style="mso-next-textbox:#_x0000_s24715">
            <w:txbxContent>
              <w:p w:rsidR="00AF0F93" w:rsidRDefault="00AF0F93" w:rsidP="005F62E1">
                <w:pPr>
                  <w:jc w:val="right"/>
                  <w:rPr>
                    <w:color w:val="FFFFFF"/>
                    <w:sz w:val="28"/>
                    <w:szCs w:val="28"/>
                  </w:rPr>
                </w:pPr>
                <w:r>
                  <w:rPr>
                    <w:color w:val="FFFFFF"/>
                    <w:sz w:val="28"/>
                    <w:szCs w:val="28"/>
                  </w:rPr>
                  <w:t>DOCUMENTS ET EXERCICES</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Default="005C6729">
    <w:pPr>
      <w:pStyle w:val="Header"/>
    </w:pPr>
    <w:r>
      <w:rPr>
        <w:noProof/>
        <w:lang w:val="en-US"/>
      </w:rPr>
      <w:pict>
        <v:shape id="_x0000_s24616" type="#_x0000_t202" style="position:absolute;margin-left:554.4pt;margin-top:108pt;width:53.55pt;height:29.2pt;z-index:-251668992;mso-position-horizontal-relative:page;mso-position-vertical-relative:page;mso-width-relative:margin;mso-height-relative:margin" wrapcoords="-100 -554 -100 21046 21700 21046 21700 -554 -100 -554" fillcolor="#272727" strokecolor="#272727">
          <v:textbox style="mso-next-textbox:#_x0000_s24616">
            <w:txbxContent>
              <w:p w:rsidR="00AF0F93" w:rsidRPr="00CA7C15" w:rsidRDefault="00AF0F93" w:rsidP="00B708AA">
                <w:pPr>
                  <w:rPr>
                    <w:color w:val="FFFFFF"/>
                    <w:sz w:val="28"/>
                    <w:szCs w:val="28"/>
                  </w:rPr>
                </w:pPr>
                <w:r>
                  <w:rPr>
                    <w:color w:val="FFFFFF"/>
                    <w:sz w:val="28"/>
                    <w:szCs w:val="28"/>
                  </w:rPr>
                  <w:t>7.3</w:t>
                </w:r>
              </w:p>
            </w:txbxContent>
          </v:textbox>
          <w10:wrap type="tight"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CB748C">
    <w:pPr>
      <w:ind w:left="3600" w:right="-187"/>
      <w:rPr>
        <w:b/>
        <w:sz w:val="16"/>
        <w:szCs w:val="16"/>
        <w:lang w:val="fr-FR"/>
      </w:rPr>
    </w:pPr>
  </w:p>
  <w:p w:rsidR="00AF0F93" w:rsidRPr="00F313AF" w:rsidRDefault="00AF0F93" w:rsidP="00CB748C">
    <w:pPr>
      <w:ind w:left="3600" w:right="-187"/>
      <w:rPr>
        <w:b/>
        <w:sz w:val="16"/>
        <w:szCs w:val="16"/>
        <w:lang w:val="fr-FR"/>
      </w:rPr>
    </w:pPr>
  </w:p>
  <w:p w:rsidR="00AF0F93" w:rsidRPr="00D64FA2" w:rsidRDefault="005C6729" w:rsidP="00CB748C">
    <w:pPr>
      <w:ind w:left="360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717" type="#_x0000_t202" style="position:absolute;left:0;text-align:left;margin-left:-76.1pt;margin-top:-17pt;width:162.8pt;height:41.95pt;z-index:-251649536;mso-width-relative:margin;mso-height-relative:margin" wrapcoords="-100 -554 -100 21046 21700 21046 21700 -554 -100 -554" fillcolor="#272727" strokecolor="#272727">
          <v:textbox style="mso-next-textbox:#_x0000_s24717">
            <w:txbxContent>
              <w:p w:rsidR="00AF0F93" w:rsidRDefault="00AF0F93" w:rsidP="005F62E1">
                <w:pPr>
                  <w:jc w:val="right"/>
                  <w:rPr>
                    <w:color w:val="FFFFFF"/>
                    <w:sz w:val="28"/>
                    <w:szCs w:val="28"/>
                  </w:rPr>
                </w:pPr>
                <w:r>
                  <w:rPr>
                    <w:color w:val="FFFFFF"/>
                    <w:sz w:val="28"/>
                    <w:szCs w:val="28"/>
                  </w:rPr>
                  <w:t>DOCUMENTS ET EXERCICES</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Default="005C6729">
    <w:pPr>
      <w:pStyle w:val="Header"/>
    </w:pPr>
    <w:r>
      <w:rPr>
        <w:noProof/>
        <w:lang w:val="en-US"/>
      </w:rPr>
      <w:pict>
        <v:shape id="_x0000_s24618" type="#_x0000_t202" style="position:absolute;margin-left:554.4pt;margin-top:108pt;width:53.55pt;height:29.2pt;z-index:-251667968;mso-position-horizontal-relative:page;mso-position-vertical-relative:page;mso-width-relative:margin;mso-height-relative:margin" wrapcoords="-100 -554 -100 21046 21700 21046 21700 -554 -100 -554" fillcolor="#272727" strokecolor="#272727">
          <v:textbox style="mso-next-textbox:#_x0000_s24618">
            <w:txbxContent>
              <w:p w:rsidR="00AF0F93" w:rsidRPr="00CA7C15" w:rsidRDefault="00AF0F93" w:rsidP="00B708AA">
                <w:pPr>
                  <w:rPr>
                    <w:color w:val="FFFFFF"/>
                    <w:sz w:val="28"/>
                    <w:szCs w:val="28"/>
                  </w:rPr>
                </w:pPr>
                <w:r>
                  <w:rPr>
                    <w:color w:val="FFFFFF"/>
                    <w:sz w:val="28"/>
                    <w:szCs w:val="28"/>
                  </w:rPr>
                  <w:t>7.4</w:t>
                </w:r>
              </w:p>
            </w:txbxContent>
          </v:textbox>
          <w10:wrap type="tight"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202435">
    <w:pPr>
      <w:ind w:right="-571"/>
      <w:jc w:val="center"/>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CB748C">
    <w:pPr>
      <w:ind w:left="3600" w:right="-187"/>
      <w:rPr>
        <w:b/>
        <w:sz w:val="16"/>
        <w:szCs w:val="16"/>
        <w:lang w:val="fr-FR"/>
      </w:rPr>
    </w:pPr>
  </w:p>
  <w:p w:rsidR="00AF0F93" w:rsidRPr="00F313AF" w:rsidRDefault="00AF0F93" w:rsidP="00CB748C">
    <w:pPr>
      <w:ind w:left="3600" w:right="-187"/>
      <w:rPr>
        <w:b/>
        <w:sz w:val="16"/>
        <w:szCs w:val="16"/>
        <w:lang w:val="fr-FR"/>
      </w:rPr>
    </w:pPr>
  </w:p>
  <w:p w:rsidR="00AF0F93" w:rsidRPr="00D64FA2" w:rsidRDefault="005C6729" w:rsidP="00202435">
    <w:pPr>
      <w:ind w:left="243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818" type="#_x0000_t202" style="position:absolute;left:0;text-align:left;margin-left:-76.1pt;margin-top:-17pt;width:162.8pt;height:41.95pt;z-index:-251630080;mso-width-relative:margin;mso-height-relative:margin" wrapcoords="-100 -554 -100 21046 21700 21046 21700 -554 -100 -554" fillcolor="#272727" strokecolor="#272727">
          <v:textbox style="mso-next-textbox:#_x0000_s24818">
            <w:txbxContent>
              <w:p w:rsidR="00AF0F93" w:rsidRDefault="00AF0F93" w:rsidP="005F62E1">
                <w:pPr>
                  <w:jc w:val="right"/>
                  <w:rPr>
                    <w:color w:val="FFFFFF"/>
                    <w:sz w:val="28"/>
                    <w:szCs w:val="28"/>
                  </w:rPr>
                </w:pPr>
                <w:r>
                  <w:rPr>
                    <w:color w:val="FFFFFF"/>
                    <w:sz w:val="28"/>
                    <w:szCs w:val="28"/>
                  </w:rPr>
                  <w:t>DOCUMENTS ET EXERCICES</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Default="005C6729">
    <w:pPr>
      <w:pStyle w:val="Header"/>
    </w:pPr>
    <w:r>
      <w:rPr>
        <w:noProof/>
        <w:lang w:val="en-US"/>
      </w:rPr>
      <w:pict>
        <v:shape id="_x0000_s24817" type="#_x0000_t202" style="position:absolute;margin-left:788.7pt;margin-top:108pt;width:53.55pt;height:29.2pt;z-index:-251631104;mso-position-horizontal-relative:page;mso-position-vertical-relative:page;mso-width-relative:margin;mso-height-relative:margin" wrapcoords="-100 -554 -100 21046 21700 21046 21700 -554 -100 -554" fillcolor="#272727" strokecolor="#272727">
          <v:textbox style="mso-next-textbox:#_x0000_s24817">
            <w:txbxContent>
              <w:p w:rsidR="00AF0F93" w:rsidRPr="00CA7C15" w:rsidRDefault="00AF0F93" w:rsidP="00B708AA">
                <w:pPr>
                  <w:rPr>
                    <w:color w:val="FFFFFF"/>
                    <w:sz w:val="28"/>
                    <w:szCs w:val="28"/>
                  </w:rPr>
                </w:pPr>
                <w:r>
                  <w:rPr>
                    <w:color w:val="FFFFFF"/>
                    <w:sz w:val="28"/>
                    <w:szCs w:val="28"/>
                  </w:rPr>
                  <w:t>7.4</w:t>
                </w:r>
              </w:p>
            </w:txbxContent>
          </v:textbox>
          <w10:wrap type="tight"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CB748C">
    <w:pPr>
      <w:ind w:left="3600" w:right="-187"/>
      <w:rPr>
        <w:b/>
        <w:sz w:val="16"/>
        <w:szCs w:val="16"/>
        <w:lang w:val="fr-FR"/>
      </w:rPr>
    </w:pPr>
  </w:p>
  <w:p w:rsidR="00AF0F93" w:rsidRPr="00F313AF" w:rsidRDefault="00AF0F93" w:rsidP="00CB748C">
    <w:pPr>
      <w:ind w:left="3600" w:right="-187"/>
      <w:rPr>
        <w:b/>
        <w:sz w:val="16"/>
        <w:szCs w:val="16"/>
        <w:lang w:val="fr-FR"/>
      </w:rPr>
    </w:pPr>
  </w:p>
  <w:p w:rsidR="00AF0F93" w:rsidRPr="00D64FA2" w:rsidRDefault="005C6729" w:rsidP="00CB748C">
    <w:pPr>
      <w:ind w:left="360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759" type="#_x0000_t202" style="position:absolute;left:0;text-align:left;margin-left:-76.1pt;margin-top:-17pt;width:162.8pt;height:41.95pt;z-index:-251635200;mso-width-relative:margin;mso-height-relative:margin" wrapcoords="-100 -554 -100 21046 21700 21046 21700 -554 -100 -554" fillcolor="#272727" strokecolor="#272727">
          <v:textbox style="mso-next-textbox:#_x0000_s24759">
            <w:txbxContent>
              <w:p w:rsidR="00AF0F93" w:rsidRDefault="00AF0F93" w:rsidP="005F62E1">
                <w:pPr>
                  <w:jc w:val="right"/>
                  <w:rPr>
                    <w:color w:val="FFFFFF"/>
                    <w:sz w:val="28"/>
                    <w:szCs w:val="28"/>
                  </w:rPr>
                </w:pPr>
                <w:r>
                  <w:rPr>
                    <w:color w:val="FFFFFF"/>
                    <w:sz w:val="28"/>
                    <w:szCs w:val="28"/>
                  </w:rPr>
                  <w:t>DOCUMENTS ET EXERCICES</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Default="005C6729">
    <w:pPr>
      <w:pStyle w:val="Header"/>
    </w:pPr>
    <w:r>
      <w:rPr>
        <w:noProof/>
        <w:lang w:val="en-US"/>
      </w:rPr>
      <w:pict>
        <v:shape id="_x0000_s24758" type="#_x0000_t202" style="position:absolute;margin-left:554.4pt;margin-top:108pt;width:53.55pt;height:29.2pt;z-index:-251636224;mso-position-horizontal:absolute;mso-position-horizontal-relative:page;mso-position-vertical:absolute;mso-position-vertical-relative:page;mso-width-relative:margin;mso-height-relative:margin" wrapcoords="-100 -554 -100 21046 21700 21046 21700 -554 -100 -554" fillcolor="#272727" strokecolor="#272727">
          <v:textbox style="mso-next-textbox:#_x0000_s24758">
            <w:txbxContent>
              <w:p w:rsidR="00AF0F93" w:rsidRPr="00CA7C15" w:rsidRDefault="00AF0F93" w:rsidP="00B708AA">
                <w:pPr>
                  <w:rPr>
                    <w:color w:val="FFFFFF"/>
                    <w:sz w:val="28"/>
                    <w:szCs w:val="28"/>
                  </w:rPr>
                </w:pPr>
                <w:r>
                  <w:rPr>
                    <w:color w:val="FFFFFF"/>
                    <w:sz w:val="28"/>
                    <w:szCs w:val="28"/>
                  </w:rPr>
                  <w:t>7.4</w:t>
                </w:r>
              </w:p>
            </w:txbxContent>
          </v:textbox>
          <w10:wrap type="tight"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5F62E1">
    <w:pPr>
      <w:ind w:left="2160" w:right="-187"/>
      <w:rPr>
        <w:b/>
        <w:sz w:val="16"/>
        <w:szCs w:val="16"/>
        <w:lang w:val="fr-FR"/>
      </w:rPr>
    </w:pPr>
  </w:p>
  <w:p w:rsidR="00AF0F93" w:rsidRPr="00D64FA2" w:rsidRDefault="005C6729" w:rsidP="005F62E1">
    <w:pPr>
      <w:ind w:left="216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718" type="#_x0000_t202" style="position:absolute;left:0;text-align:left;margin-left:-76.1pt;margin-top:26.65pt;width:162.8pt;height:41.95pt;z-index:-251648512;mso-position-vertical:absolute;mso-position-vertical-relative:page;mso-width-relative:margin;mso-height-relative:margin" wrapcoords="-100 -554 -100 21046 21700 21046 21700 -554 -100 -554" fillcolor="#272727" strokecolor="#272727">
          <v:textbox style="mso-next-textbox:#_x0000_s24718">
            <w:txbxContent>
              <w:p w:rsidR="00AF0F93" w:rsidRDefault="00AF0F93" w:rsidP="005F62E1">
                <w:pPr>
                  <w:jc w:val="right"/>
                  <w:rPr>
                    <w:color w:val="FFFFFF"/>
                    <w:sz w:val="28"/>
                    <w:szCs w:val="28"/>
                  </w:rPr>
                </w:pPr>
                <w:r>
                  <w:rPr>
                    <w:color w:val="FFFFFF"/>
                    <w:sz w:val="28"/>
                    <w:szCs w:val="28"/>
                  </w:rPr>
                  <w:t>DOCUMENTS ET EXERCICES</w:t>
                </w:r>
              </w:p>
            </w:txbxContent>
          </v:textbox>
          <w10:wrap type="tight" anchory="page"/>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Default="005C6729">
    <w:pPr>
      <w:pStyle w:val="Header"/>
    </w:pPr>
    <w:r>
      <w:rPr>
        <w:noProof/>
        <w:lang w:val="en-US"/>
      </w:rPr>
      <w:pict>
        <v:shape id="_x0000_s24619" type="#_x0000_t202" style="position:absolute;margin-left:554.4pt;margin-top:108pt;width:53.55pt;height:29.2pt;z-index:-251666944;mso-position-horizontal-relative:page;mso-position-vertical-relative:page;mso-width-relative:margin;mso-height-relative:margin" wrapcoords="-100 -554 -100 21046 21700 21046 21700 -554 -100 -554" fillcolor="#272727" strokecolor="#272727">
          <v:textbox style="mso-next-textbox:#_x0000_s24619">
            <w:txbxContent>
              <w:p w:rsidR="00AF0F93" w:rsidRPr="00CA7C15" w:rsidRDefault="00AF0F93" w:rsidP="00B708AA">
                <w:pPr>
                  <w:rPr>
                    <w:color w:val="FFFFFF"/>
                    <w:sz w:val="28"/>
                    <w:szCs w:val="28"/>
                  </w:rPr>
                </w:pPr>
                <w:r>
                  <w:rPr>
                    <w:color w:val="FFFFFF"/>
                    <w:sz w:val="28"/>
                    <w:szCs w:val="28"/>
                  </w:rPr>
                  <w:t>7.5</w:t>
                </w:r>
              </w:p>
            </w:txbxContent>
          </v:textbox>
          <w10:wrap type="tight"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5F62E1">
    <w:pPr>
      <w:ind w:left="2160" w:right="-187"/>
      <w:rPr>
        <w:b/>
        <w:sz w:val="16"/>
        <w:szCs w:val="16"/>
        <w:lang w:val="fr-FR"/>
      </w:rPr>
    </w:pPr>
  </w:p>
  <w:p w:rsidR="00AF0F93" w:rsidRPr="00F313AF" w:rsidRDefault="00AF0F93" w:rsidP="005F62E1">
    <w:pPr>
      <w:ind w:left="2160" w:right="-187"/>
      <w:rPr>
        <w:b/>
        <w:sz w:val="16"/>
        <w:szCs w:val="16"/>
        <w:lang w:val="fr-FR"/>
      </w:rPr>
    </w:pPr>
  </w:p>
  <w:p w:rsidR="00AF0F93" w:rsidRPr="00D64FA2" w:rsidRDefault="005C6729" w:rsidP="005F62E1">
    <w:pPr>
      <w:ind w:left="216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621" type="#_x0000_t202" style="position:absolute;left:0;text-align:left;margin-left:554.4pt;margin-top:108pt;width:53.55pt;height:29.2pt;z-index:-251665920;mso-position-horizontal-relative:page;mso-position-vertical-relative:page;mso-width-relative:margin;mso-height-relative:margin" wrapcoords="-100 -554 -100 21046 21700 21046 21700 -554 -100 -554" fillcolor="#272727" strokecolor="#272727">
          <v:textbox style="mso-next-textbox:#_x0000_s24621">
            <w:txbxContent>
              <w:p w:rsidR="00AF0F93" w:rsidRPr="00CA7C15" w:rsidRDefault="00AF0F93" w:rsidP="00B708AA">
                <w:pPr>
                  <w:rPr>
                    <w:color w:val="FFFFFF"/>
                    <w:sz w:val="28"/>
                    <w:szCs w:val="28"/>
                  </w:rPr>
                </w:pPr>
                <w:r>
                  <w:rPr>
                    <w:color w:val="FFFFFF"/>
                    <w:sz w:val="28"/>
                    <w:szCs w:val="28"/>
                  </w:rPr>
                  <w:t>7.6</w:t>
                </w:r>
              </w:p>
            </w:txbxContent>
          </v:textbox>
          <w10:wrap type="tight" anchorx="page" anchory="page"/>
        </v:shape>
      </w:pict>
    </w:r>
    <w:r w:rsidRPr="005C6729">
      <w:rPr>
        <w:noProof/>
        <w:lang w:val="en-US"/>
      </w:rPr>
      <w:pict>
        <v:shape id="_x0000_s24720" type="#_x0000_t202" style="position:absolute;left:0;text-align:left;margin-left:-76.1pt;margin-top:-17pt;width:162.8pt;height:41.95pt;z-index:-251647488;mso-width-relative:margin;mso-height-relative:margin" wrapcoords="-100 -554 -100 21046 21700 21046 21700 -554 -100 -554" fillcolor="#272727" strokecolor="#272727">
          <v:textbox style="mso-next-textbox:#_x0000_s24720">
            <w:txbxContent>
              <w:p w:rsidR="00AF0F93" w:rsidRDefault="00AF0F93" w:rsidP="005F62E1">
                <w:pPr>
                  <w:jc w:val="right"/>
                  <w:rPr>
                    <w:color w:val="FFFFFF"/>
                    <w:sz w:val="28"/>
                    <w:szCs w:val="28"/>
                  </w:rPr>
                </w:pPr>
                <w:r>
                  <w:rPr>
                    <w:color w:val="FFFFFF"/>
                    <w:sz w:val="28"/>
                    <w:szCs w:val="28"/>
                  </w:rPr>
                  <w:t>DOCUMENTS ET EXERCICES</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Pr="00A0642F" w:rsidRDefault="00AF0F93">
    <w:pPr>
      <w:pStyle w:val="Header"/>
      <w:rPr>
        <w:lang w:val="fr-F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B708AA">
    <w:pPr>
      <w:ind w:left="2160" w:right="-187"/>
      <w:rPr>
        <w:b/>
        <w:sz w:val="16"/>
        <w:szCs w:val="16"/>
        <w:lang w:val="fr-FR"/>
      </w:rPr>
    </w:pPr>
  </w:p>
  <w:p w:rsidR="00AF0F93" w:rsidRPr="00F313AF" w:rsidRDefault="00AF0F93" w:rsidP="00B708AA">
    <w:pPr>
      <w:ind w:left="2160" w:right="-187"/>
      <w:rPr>
        <w:b/>
        <w:sz w:val="16"/>
        <w:szCs w:val="16"/>
        <w:lang w:val="fr-FR"/>
      </w:rPr>
    </w:pPr>
  </w:p>
  <w:p w:rsidR="00AF0F93" w:rsidRPr="00D64FA2" w:rsidRDefault="005C6729" w:rsidP="00B708AA">
    <w:pPr>
      <w:ind w:left="2160" w:right="-187"/>
      <w:rPr>
        <w:sz w:val="16"/>
        <w:szCs w:val="16"/>
        <w:lang w:val="fr-FR"/>
      </w:rPr>
    </w:pPr>
    <w:r w:rsidRPr="005C6729">
      <w:rPr>
        <w:b/>
        <w:noProof/>
        <w:sz w:val="16"/>
        <w:szCs w:val="16"/>
        <w:lang w:eastAsia="zh-TW"/>
      </w:rPr>
      <w:pict>
        <v:shapetype id="_x0000_t202" coordsize="21600,21600" o:spt="202" path="m,l,21600r21600,l21600,xe">
          <v:stroke joinstyle="miter"/>
          <v:path gradientshapeok="t" o:connecttype="rect"/>
        </v:shapetype>
        <v:shape id="_x0000_s24597" type="#_x0000_t202" style="position:absolute;left:0;text-align:left;margin-left:-80.9pt;margin-top:-5.95pt;width:162.8pt;height:29.2pt;z-index:-251678208;mso-width-relative:margin;mso-height-relative:margin" wrapcoords="-100 -554 -100 21046 21700 21046 21700 -554 -100 -554" fillcolor="#272727" strokecolor="#272727">
          <v:textbox style="mso-next-textbox:#_x0000_s24597">
            <w:txbxContent>
              <w:p w:rsidR="00AF0F93" w:rsidRPr="00CA7C15" w:rsidRDefault="00AF0F93" w:rsidP="003C4271">
                <w:pPr>
                  <w:jc w:val="right"/>
                  <w:rPr>
                    <w:color w:val="FFFFFF"/>
                    <w:sz w:val="28"/>
                    <w:szCs w:val="28"/>
                  </w:rPr>
                </w:pPr>
                <w:r w:rsidRPr="00CA7C15">
                  <w:rPr>
                    <w:color w:val="FFFFFF"/>
                    <w:sz w:val="28"/>
                    <w:szCs w:val="28"/>
                  </w:rPr>
                  <w:t>FORMATEUR</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Pr="00D64FA2" w:rsidRDefault="00AF0F93" w:rsidP="003C4271">
    <w:pPr>
      <w:pStyle w:val="Header"/>
      <w:rPr>
        <w:lang w:val="fr-FR"/>
      </w:rPr>
    </w:pPr>
  </w:p>
  <w:p w:rsidR="00AF0F93" w:rsidRPr="00D64FA2" w:rsidRDefault="00AF0F93">
    <w:pPr>
      <w:pStyle w:val="Header"/>
      <w:rPr>
        <w:lang w:val="fr-FR"/>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5F62E1">
    <w:pPr>
      <w:ind w:left="2160" w:right="-187"/>
      <w:rPr>
        <w:b/>
        <w:sz w:val="16"/>
        <w:szCs w:val="16"/>
        <w:lang w:val="fr-FR"/>
      </w:rPr>
    </w:pPr>
  </w:p>
  <w:p w:rsidR="00AF0F93" w:rsidRPr="00F313AF" w:rsidRDefault="00AF0F93" w:rsidP="005F62E1">
    <w:pPr>
      <w:ind w:left="2160" w:right="-187"/>
      <w:rPr>
        <w:b/>
        <w:sz w:val="16"/>
        <w:szCs w:val="16"/>
        <w:lang w:val="fr-FR"/>
      </w:rPr>
    </w:pPr>
  </w:p>
  <w:p w:rsidR="00AF0F93" w:rsidRPr="00D64FA2" w:rsidRDefault="005C6729" w:rsidP="005F62E1">
    <w:pPr>
      <w:ind w:left="216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787" type="#_x0000_t202" style="position:absolute;left:0;text-align:left;margin-left:554.4pt;margin-top:108pt;width:53.55pt;height:29.2pt;z-index:-251634176;mso-position-horizontal-relative:page;mso-position-vertical-relative:page;mso-width-relative:margin;mso-height-relative:margin" wrapcoords="-100 -554 -100 21046 21700 21046 21700 -554 -100 -554" fillcolor="#272727" strokecolor="#272727">
          <v:textbox style="mso-next-textbox:#_x0000_s24787">
            <w:txbxContent>
              <w:p w:rsidR="00AF0F93" w:rsidRPr="00CA7C15" w:rsidRDefault="00AF0F93" w:rsidP="00B708AA">
                <w:pPr>
                  <w:rPr>
                    <w:color w:val="FFFFFF"/>
                    <w:sz w:val="28"/>
                    <w:szCs w:val="28"/>
                  </w:rPr>
                </w:pPr>
                <w:r>
                  <w:rPr>
                    <w:color w:val="FFFFFF"/>
                    <w:sz w:val="28"/>
                    <w:szCs w:val="28"/>
                  </w:rPr>
                  <w:t>7.7</w:t>
                </w:r>
              </w:p>
            </w:txbxContent>
          </v:textbox>
          <w10:wrap type="tight" anchorx="page" anchory="page"/>
        </v:shape>
      </w:pict>
    </w:r>
    <w:r w:rsidRPr="005C6729">
      <w:rPr>
        <w:noProof/>
        <w:lang w:val="en-US"/>
      </w:rPr>
      <w:pict>
        <v:shape id="_x0000_s24788" type="#_x0000_t202" style="position:absolute;left:0;text-align:left;margin-left:-76.1pt;margin-top:-17pt;width:162.8pt;height:41.95pt;z-index:-251633152;mso-width-relative:margin;mso-height-relative:margin" wrapcoords="-100 -554 -100 21046 21700 21046 21700 -554 -100 -554" fillcolor="#272727" strokecolor="#272727">
          <v:textbox style="mso-next-textbox:#_x0000_s24788">
            <w:txbxContent>
              <w:p w:rsidR="00AF0F93" w:rsidRDefault="00AF0F93" w:rsidP="005F62E1">
                <w:pPr>
                  <w:jc w:val="right"/>
                  <w:rPr>
                    <w:color w:val="FFFFFF"/>
                    <w:sz w:val="28"/>
                    <w:szCs w:val="28"/>
                  </w:rPr>
                </w:pPr>
                <w:r>
                  <w:rPr>
                    <w:color w:val="FFFFFF"/>
                    <w:sz w:val="28"/>
                    <w:szCs w:val="28"/>
                  </w:rPr>
                  <w:t>DOCUMENTS ET EXERCICES</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Pr="00A0642F" w:rsidRDefault="00AF0F93">
    <w:pPr>
      <w:pStyle w:val="Header"/>
      <w:rPr>
        <w:lang w:val="fr-FR"/>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5F62E1">
    <w:pPr>
      <w:ind w:left="2160" w:right="-187"/>
      <w:rPr>
        <w:b/>
        <w:sz w:val="16"/>
        <w:szCs w:val="16"/>
        <w:lang w:val="fr-FR"/>
      </w:rPr>
    </w:pPr>
  </w:p>
  <w:p w:rsidR="00AF0F93" w:rsidRPr="00F313AF" w:rsidRDefault="00AF0F93" w:rsidP="005F62E1">
    <w:pPr>
      <w:ind w:left="2160" w:right="-187"/>
      <w:rPr>
        <w:b/>
        <w:sz w:val="16"/>
        <w:szCs w:val="16"/>
        <w:lang w:val="fr-FR"/>
      </w:rPr>
    </w:pPr>
  </w:p>
  <w:p w:rsidR="00AF0F93" w:rsidRPr="00D64FA2" w:rsidRDefault="005C6729" w:rsidP="005F62E1">
    <w:pPr>
      <w:ind w:left="216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721" type="#_x0000_t202" style="position:absolute;left:0;text-align:left;margin-left:-76.1pt;margin-top:-17pt;width:162.8pt;height:41.95pt;z-index:-251646464;mso-width-relative:margin;mso-height-relative:margin" wrapcoords="-100 -554 -100 21046 21700 21046 21700 -554 -100 -554" fillcolor="#272727" strokecolor="#272727">
          <v:textbox style="mso-next-textbox:#_x0000_s24721">
            <w:txbxContent>
              <w:p w:rsidR="00AF0F93" w:rsidRDefault="00AF0F93" w:rsidP="005F62E1">
                <w:pPr>
                  <w:jc w:val="right"/>
                  <w:rPr>
                    <w:color w:val="FFFFFF"/>
                    <w:sz w:val="28"/>
                    <w:szCs w:val="28"/>
                  </w:rPr>
                </w:pPr>
                <w:r>
                  <w:rPr>
                    <w:color w:val="FFFFFF"/>
                    <w:sz w:val="28"/>
                    <w:szCs w:val="28"/>
                  </w:rPr>
                  <w:t>DOCUMENTS ET EXERCICES</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Default="005C6729">
    <w:pPr>
      <w:pStyle w:val="Header"/>
    </w:pPr>
    <w:r>
      <w:rPr>
        <w:noProof/>
        <w:lang w:val="en-US"/>
      </w:rPr>
      <w:pict>
        <v:shape id="_x0000_s24622" type="#_x0000_t202" style="position:absolute;margin-left:554.4pt;margin-top:108pt;width:53.55pt;height:29.2pt;z-index:-251664896;mso-position-horizontal-relative:page;mso-position-vertical-relative:page;mso-width-relative:margin;mso-height-relative:margin" wrapcoords="-100 -554 -100 21046 21700 21046 21700 -554 -100 -554" fillcolor="#272727" strokecolor="#272727">
          <v:textbox style="mso-next-textbox:#_x0000_s24622">
            <w:txbxContent>
              <w:p w:rsidR="00AF0F93" w:rsidRPr="00CA7C15" w:rsidRDefault="00AF0F93" w:rsidP="00B708AA">
                <w:pPr>
                  <w:rPr>
                    <w:color w:val="FFFFFF"/>
                    <w:sz w:val="28"/>
                    <w:szCs w:val="28"/>
                  </w:rPr>
                </w:pPr>
                <w:r>
                  <w:rPr>
                    <w:color w:val="FFFFFF"/>
                    <w:sz w:val="28"/>
                    <w:szCs w:val="28"/>
                  </w:rPr>
                  <w:t>7.8</w:t>
                </w:r>
              </w:p>
            </w:txbxContent>
          </v:textbox>
          <w10:wrap type="tight"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5F62E1">
    <w:pPr>
      <w:ind w:left="2160" w:right="-187"/>
      <w:rPr>
        <w:b/>
        <w:sz w:val="16"/>
        <w:szCs w:val="16"/>
        <w:lang w:val="fr-FR"/>
      </w:rPr>
    </w:pPr>
  </w:p>
  <w:p w:rsidR="00AF0F93" w:rsidRPr="00F313AF" w:rsidRDefault="00AF0F93" w:rsidP="005F62E1">
    <w:pPr>
      <w:ind w:left="2160" w:right="-187"/>
      <w:rPr>
        <w:b/>
        <w:sz w:val="16"/>
        <w:szCs w:val="16"/>
        <w:lang w:val="fr-FR"/>
      </w:rPr>
    </w:pPr>
  </w:p>
  <w:p w:rsidR="00AF0F93" w:rsidRPr="00D64FA2" w:rsidRDefault="005C6729" w:rsidP="005F62E1">
    <w:pPr>
      <w:ind w:left="216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722" type="#_x0000_t202" style="position:absolute;left:0;text-align:left;margin-left:-76.1pt;margin-top:-17pt;width:162.8pt;height:41.95pt;z-index:-251645440;mso-width-relative:margin;mso-height-relative:margin" wrapcoords="-100 -554 -100 21046 21700 21046 21700 -554 -100 -554" fillcolor="#272727" strokecolor="#272727">
          <v:textbox style="mso-next-textbox:#_x0000_s24722">
            <w:txbxContent>
              <w:p w:rsidR="00AF0F93" w:rsidRDefault="00AF0F93" w:rsidP="005F62E1">
                <w:pPr>
                  <w:jc w:val="right"/>
                  <w:rPr>
                    <w:color w:val="FFFFFF"/>
                    <w:sz w:val="28"/>
                    <w:szCs w:val="28"/>
                  </w:rPr>
                </w:pPr>
                <w:r>
                  <w:rPr>
                    <w:color w:val="FFFFFF"/>
                    <w:sz w:val="28"/>
                    <w:szCs w:val="28"/>
                  </w:rPr>
                  <w:t>DOCUMENTS ET EXERCICES</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Default="005C6729">
    <w:pPr>
      <w:pStyle w:val="Header"/>
    </w:pPr>
    <w:r>
      <w:rPr>
        <w:noProof/>
        <w:lang w:val="en-US"/>
      </w:rPr>
      <w:pict>
        <v:shape id="_x0000_s24623" type="#_x0000_t202" style="position:absolute;margin-left:554.4pt;margin-top:108pt;width:53.55pt;height:29.2pt;z-index:-251663872;mso-position-horizontal-relative:page;mso-position-vertical-relative:page;mso-width-relative:margin;mso-height-relative:margin" wrapcoords="-100 -554 -100 21046 21700 21046 21700 -554 -100 -554" fillcolor="#272727" strokecolor="#272727">
          <v:textbox style="mso-next-textbox:#_x0000_s24623">
            <w:txbxContent>
              <w:p w:rsidR="00AF0F93" w:rsidRPr="00CA7C15" w:rsidRDefault="00AF0F93" w:rsidP="00B708AA">
                <w:pPr>
                  <w:rPr>
                    <w:color w:val="FFFFFF"/>
                    <w:sz w:val="28"/>
                    <w:szCs w:val="28"/>
                  </w:rPr>
                </w:pPr>
                <w:r>
                  <w:rPr>
                    <w:color w:val="FFFFFF"/>
                    <w:sz w:val="28"/>
                    <w:szCs w:val="28"/>
                  </w:rPr>
                  <w:t>7.9</w:t>
                </w:r>
              </w:p>
            </w:txbxContent>
          </v:textbox>
          <w10:wrap type="tight"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5F62E1">
    <w:pPr>
      <w:ind w:left="2160" w:right="-187"/>
      <w:rPr>
        <w:b/>
        <w:sz w:val="16"/>
        <w:szCs w:val="16"/>
        <w:lang w:val="fr-FR"/>
      </w:rPr>
    </w:pPr>
  </w:p>
  <w:p w:rsidR="00AF0F93" w:rsidRPr="00F313AF" w:rsidRDefault="00AF0F93" w:rsidP="005F62E1">
    <w:pPr>
      <w:ind w:left="2160" w:right="-187"/>
      <w:rPr>
        <w:b/>
        <w:sz w:val="16"/>
        <w:szCs w:val="16"/>
        <w:lang w:val="fr-FR"/>
      </w:rPr>
    </w:pPr>
  </w:p>
  <w:p w:rsidR="00AF0F93" w:rsidRPr="00D64FA2" w:rsidRDefault="005C6729" w:rsidP="005F62E1">
    <w:pPr>
      <w:ind w:left="216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723" type="#_x0000_t202" style="position:absolute;left:0;text-align:left;margin-left:-76.1pt;margin-top:-17pt;width:162.8pt;height:41.95pt;z-index:-251644416;mso-width-relative:margin;mso-height-relative:margin" wrapcoords="-100 -554 -100 21046 21700 21046 21700 -554 -100 -554" fillcolor="#272727" strokecolor="#272727">
          <v:textbox style="mso-next-textbox:#_x0000_s24723">
            <w:txbxContent>
              <w:p w:rsidR="00AF0F93" w:rsidRDefault="00AF0F93" w:rsidP="005F62E1">
                <w:pPr>
                  <w:jc w:val="right"/>
                  <w:rPr>
                    <w:color w:val="FFFFFF"/>
                    <w:sz w:val="28"/>
                    <w:szCs w:val="28"/>
                  </w:rPr>
                </w:pPr>
                <w:r>
                  <w:rPr>
                    <w:color w:val="FFFFFF"/>
                    <w:sz w:val="28"/>
                    <w:szCs w:val="28"/>
                  </w:rPr>
                  <w:t>DOCUMENTS ET EXERCICES</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Default="005C6729">
    <w:pPr>
      <w:pStyle w:val="Header"/>
    </w:pPr>
    <w:r>
      <w:rPr>
        <w:noProof/>
        <w:lang w:val="en-US"/>
      </w:rPr>
      <w:pict>
        <v:shape id="_x0000_s24624" type="#_x0000_t202" style="position:absolute;margin-left:554.4pt;margin-top:108pt;width:53.55pt;height:29.2pt;z-index:-251662848;mso-position-horizontal-relative:page;mso-position-vertical-relative:page;mso-width-relative:margin;mso-height-relative:margin" wrapcoords="-100 -554 -100 21046 21700 21046 21700 -554 -100 -554" fillcolor="#272727" strokecolor="#272727">
          <v:textbox style="mso-next-textbox:#_x0000_s24624">
            <w:txbxContent>
              <w:p w:rsidR="00AF0F93" w:rsidRPr="00CA7C15" w:rsidRDefault="00AF0F93" w:rsidP="00B708AA">
                <w:pPr>
                  <w:rPr>
                    <w:color w:val="FFFFFF"/>
                    <w:sz w:val="28"/>
                    <w:szCs w:val="28"/>
                  </w:rPr>
                </w:pPr>
                <w:r>
                  <w:rPr>
                    <w:color w:val="FFFFFF"/>
                    <w:sz w:val="28"/>
                    <w:szCs w:val="28"/>
                  </w:rPr>
                  <w:t>7.10</w:t>
                </w:r>
              </w:p>
            </w:txbxContent>
          </v:textbox>
          <w10:wrap type="tight"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5F62E1">
    <w:pPr>
      <w:ind w:left="2160" w:right="-187"/>
      <w:rPr>
        <w:b/>
        <w:sz w:val="16"/>
        <w:szCs w:val="16"/>
        <w:lang w:val="fr-FR"/>
      </w:rPr>
    </w:pPr>
  </w:p>
  <w:p w:rsidR="00AF0F93" w:rsidRPr="00F313AF" w:rsidRDefault="00AF0F93" w:rsidP="005F62E1">
    <w:pPr>
      <w:ind w:left="2160" w:right="-187"/>
      <w:rPr>
        <w:b/>
        <w:sz w:val="16"/>
        <w:szCs w:val="16"/>
        <w:lang w:val="fr-FR"/>
      </w:rPr>
    </w:pPr>
  </w:p>
  <w:p w:rsidR="00AF0F93" w:rsidRPr="00D64FA2" w:rsidRDefault="005C6729" w:rsidP="005F62E1">
    <w:pPr>
      <w:ind w:left="216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724" type="#_x0000_t202" style="position:absolute;left:0;text-align:left;margin-left:-76.1pt;margin-top:-17pt;width:162.8pt;height:41.95pt;z-index:-251643392;mso-width-relative:margin;mso-height-relative:margin" wrapcoords="-100 -554 -100 21046 21700 21046 21700 -554 -100 -554" fillcolor="#272727" strokecolor="#272727">
          <v:textbox style="mso-next-textbox:#_x0000_s24724">
            <w:txbxContent>
              <w:p w:rsidR="00AF0F93" w:rsidRDefault="00AF0F93" w:rsidP="005F62E1">
                <w:pPr>
                  <w:jc w:val="right"/>
                  <w:rPr>
                    <w:color w:val="FFFFFF"/>
                    <w:sz w:val="28"/>
                    <w:szCs w:val="28"/>
                  </w:rPr>
                </w:pPr>
                <w:r>
                  <w:rPr>
                    <w:color w:val="FFFFFF"/>
                    <w:sz w:val="28"/>
                    <w:szCs w:val="28"/>
                  </w:rPr>
                  <w:t>DOCUMENTS ET EXERCICES</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Default="005C6729">
    <w:pPr>
      <w:pStyle w:val="Header"/>
    </w:pPr>
    <w:r>
      <w:rPr>
        <w:noProof/>
        <w:lang w:val="en-US"/>
      </w:rPr>
      <w:pict>
        <v:shape id="_x0000_s24625" type="#_x0000_t202" style="position:absolute;margin-left:554.4pt;margin-top:108pt;width:53.55pt;height:29.2pt;z-index:-251661824;mso-position-horizontal-relative:page;mso-position-vertical-relative:page;mso-width-relative:margin;mso-height-relative:margin" wrapcoords="-100 -554 -100 21046 21700 21046 21700 -554 -100 -554" fillcolor="#272727" strokecolor="#272727">
          <v:textbox style="mso-next-textbox:#_x0000_s24625">
            <w:txbxContent>
              <w:p w:rsidR="00AF0F93" w:rsidRPr="00CA7C15" w:rsidRDefault="00AF0F93" w:rsidP="00B708AA">
                <w:pPr>
                  <w:rPr>
                    <w:color w:val="FFFFFF"/>
                    <w:sz w:val="28"/>
                    <w:szCs w:val="28"/>
                  </w:rPr>
                </w:pPr>
                <w:r>
                  <w:rPr>
                    <w:color w:val="FFFFFF"/>
                    <w:sz w:val="28"/>
                    <w:szCs w:val="28"/>
                  </w:rPr>
                  <w:t>7.11</w:t>
                </w:r>
              </w:p>
            </w:txbxContent>
          </v:textbox>
          <w10:wrap type="tight"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5F62E1">
    <w:pPr>
      <w:ind w:left="2160" w:right="-187"/>
      <w:rPr>
        <w:b/>
        <w:sz w:val="16"/>
        <w:szCs w:val="16"/>
        <w:lang w:val="fr-FR"/>
      </w:rPr>
    </w:pPr>
  </w:p>
  <w:p w:rsidR="00AF0F93" w:rsidRPr="00F313AF" w:rsidRDefault="00AF0F93" w:rsidP="005F62E1">
    <w:pPr>
      <w:ind w:left="2160" w:right="-187"/>
      <w:rPr>
        <w:b/>
        <w:sz w:val="16"/>
        <w:szCs w:val="16"/>
        <w:lang w:val="fr-FR"/>
      </w:rPr>
    </w:pPr>
  </w:p>
  <w:p w:rsidR="00AF0F93" w:rsidRPr="00D64FA2" w:rsidRDefault="005C6729" w:rsidP="005F62E1">
    <w:pPr>
      <w:ind w:left="216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725" type="#_x0000_t202" style="position:absolute;left:0;text-align:left;margin-left:-76.1pt;margin-top:-17pt;width:162.8pt;height:41.95pt;z-index:-251642368;mso-width-relative:margin;mso-height-relative:margin" wrapcoords="-100 -554 -100 21046 21700 21046 21700 -554 -100 -554" fillcolor="#272727" strokecolor="#272727">
          <v:textbox style="mso-next-textbox:#_x0000_s24725">
            <w:txbxContent>
              <w:p w:rsidR="00AF0F93" w:rsidRDefault="00AF0F93" w:rsidP="005F62E1">
                <w:pPr>
                  <w:jc w:val="right"/>
                  <w:rPr>
                    <w:color w:val="FFFFFF"/>
                    <w:sz w:val="28"/>
                    <w:szCs w:val="28"/>
                  </w:rPr>
                </w:pPr>
                <w:r>
                  <w:rPr>
                    <w:color w:val="FFFFFF"/>
                    <w:sz w:val="28"/>
                    <w:szCs w:val="28"/>
                  </w:rPr>
                  <w:t>DOCUMENTS ET EXERCICES</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Default="005C6729">
    <w:pPr>
      <w:pStyle w:val="Header"/>
    </w:pPr>
    <w:r>
      <w:rPr>
        <w:noProof/>
        <w:lang w:val="en-US"/>
      </w:rPr>
      <w:pict>
        <v:shape id="_x0000_s24626" type="#_x0000_t202" style="position:absolute;margin-left:554.4pt;margin-top:108pt;width:53.55pt;height:29.2pt;z-index:-251660800;mso-position-horizontal-relative:page;mso-position-vertical-relative:page;mso-width-relative:margin;mso-height-relative:margin" wrapcoords="-100 -554 -100 21046 21700 21046 21700 -554 -100 -554" fillcolor="#272727" strokecolor="#272727">
          <v:textbox style="mso-next-textbox:#_x0000_s24626">
            <w:txbxContent>
              <w:p w:rsidR="00AF0F93" w:rsidRPr="00CA7C15" w:rsidRDefault="00AF0F93" w:rsidP="00B708AA">
                <w:pPr>
                  <w:rPr>
                    <w:color w:val="FFFFFF"/>
                    <w:sz w:val="28"/>
                    <w:szCs w:val="28"/>
                  </w:rPr>
                </w:pPr>
                <w:r>
                  <w:rPr>
                    <w:color w:val="FFFFFF"/>
                    <w:sz w:val="28"/>
                    <w:szCs w:val="28"/>
                  </w:rPr>
                  <w:t>7.12</w:t>
                </w:r>
              </w:p>
            </w:txbxContent>
          </v:textbox>
          <w10:wrap type="tight"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5F62E1">
    <w:pPr>
      <w:ind w:left="2160" w:right="-187"/>
      <w:rPr>
        <w:b/>
        <w:sz w:val="16"/>
        <w:szCs w:val="16"/>
        <w:lang w:val="fr-FR"/>
      </w:rPr>
    </w:pPr>
  </w:p>
  <w:p w:rsidR="00AF0F93" w:rsidRPr="00F313AF" w:rsidRDefault="00AF0F93" w:rsidP="005F62E1">
    <w:pPr>
      <w:ind w:left="2160" w:right="-187"/>
      <w:rPr>
        <w:b/>
        <w:sz w:val="16"/>
        <w:szCs w:val="16"/>
        <w:lang w:val="fr-FR"/>
      </w:rPr>
    </w:pPr>
  </w:p>
  <w:p w:rsidR="00AF0F93" w:rsidRPr="00D64FA2" w:rsidRDefault="005C6729" w:rsidP="005F62E1">
    <w:pPr>
      <w:ind w:left="216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726" type="#_x0000_t202" style="position:absolute;left:0;text-align:left;margin-left:-76.1pt;margin-top:-17pt;width:162.8pt;height:41.95pt;z-index:-251641344;mso-width-relative:margin;mso-height-relative:margin" wrapcoords="-100 -554 -100 21046 21700 21046 21700 -554 -100 -554" fillcolor="#272727" strokecolor="#272727">
          <v:textbox style="mso-next-textbox:#_x0000_s24726">
            <w:txbxContent>
              <w:p w:rsidR="00AF0F93" w:rsidRDefault="00AF0F93" w:rsidP="005F62E1">
                <w:pPr>
                  <w:jc w:val="right"/>
                  <w:rPr>
                    <w:color w:val="FFFFFF"/>
                    <w:sz w:val="28"/>
                    <w:szCs w:val="28"/>
                  </w:rPr>
                </w:pPr>
                <w:r>
                  <w:rPr>
                    <w:color w:val="FFFFFF"/>
                    <w:sz w:val="28"/>
                    <w:szCs w:val="28"/>
                  </w:rPr>
                  <w:t>DOCUMENTS ET EXERCICES</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Default="005C6729">
    <w:pPr>
      <w:pStyle w:val="Header"/>
    </w:pPr>
    <w:r>
      <w:rPr>
        <w:noProof/>
        <w:lang w:val="en-US"/>
      </w:rPr>
      <w:pict>
        <v:shape id="_x0000_s24627" type="#_x0000_t202" style="position:absolute;margin-left:554.4pt;margin-top:108pt;width:53.55pt;height:29.2pt;z-index:-251659776;mso-position-horizontal-relative:page;mso-position-vertical-relative:page;mso-width-relative:margin;mso-height-relative:margin" wrapcoords="-100 -554 -100 21046 21700 21046 21700 -554 -100 -554" fillcolor="#272727" strokecolor="#272727">
          <v:textbox style="mso-next-textbox:#_x0000_s24627">
            <w:txbxContent>
              <w:p w:rsidR="00AF0F93" w:rsidRPr="00CA7C15" w:rsidRDefault="00AF0F93" w:rsidP="00B708AA">
                <w:pPr>
                  <w:rPr>
                    <w:color w:val="FFFFFF"/>
                    <w:sz w:val="28"/>
                    <w:szCs w:val="28"/>
                  </w:rPr>
                </w:pPr>
                <w:r>
                  <w:rPr>
                    <w:color w:val="FFFFFF"/>
                    <w:sz w:val="28"/>
                    <w:szCs w:val="28"/>
                  </w:rPr>
                  <w:t>7.13</w:t>
                </w:r>
              </w:p>
            </w:txbxContent>
          </v:textbox>
          <w10:wrap type="tight"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0D2281">
    <w:pPr>
      <w:ind w:left="2700" w:right="-187"/>
      <w:rPr>
        <w:b/>
        <w:sz w:val="16"/>
        <w:szCs w:val="16"/>
        <w:lang w:val="fr-FR"/>
      </w:rPr>
    </w:pPr>
  </w:p>
  <w:p w:rsidR="00AF0F93" w:rsidRPr="00F313AF" w:rsidRDefault="00AF0F93" w:rsidP="000D2281">
    <w:pPr>
      <w:ind w:left="2700" w:right="-187"/>
      <w:rPr>
        <w:b/>
        <w:sz w:val="16"/>
        <w:szCs w:val="16"/>
        <w:lang w:val="fr-FR"/>
      </w:rPr>
    </w:pPr>
  </w:p>
  <w:p w:rsidR="00AF0F93" w:rsidRPr="00D64FA2" w:rsidRDefault="005C6729" w:rsidP="000D2281">
    <w:pPr>
      <w:ind w:left="270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727" type="#_x0000_t202" style="position:absolute;left:0;text-align:left;margin-left:-76.1pt;margin-top:-17pt;width:162.8pt;height:41.95pt;z-index:-251640320;mso-width-relative:margin;mso-height-relative:margin" wrapcoords="-100 -554 -100 21046 21700 21046 21700 -554 -100 -554" fillcolor="#272727" strokecolor="#272727">
          <v:textbox style="mso-next-textbox:#_x0000_s24727">
            <w:txbxContent>
              <w:p w:rsidR="00AF0F93" w:rsidRDefault="00AF0F93" w:rsidP="005F62E1">
                <w:pPr>
                  <w:jc w:val="right"/>
                  <w:rPr>
                    <w:color w:val="FFFFFF"/>
                    <w:sz w:val="28"/>
                    <w:szCs w:val="28"/>
                  </w:rPr>
                </w:pPr>
                <w:r>
                  <w:rPr>
                    <w:color w:val="FFFFFF"/>
                    <w:sz w:val="28"/>
                    <w:szCs w:val="28"/>
                  </w:rPr>
                  <w:t>DOCUMENTS ET EXERCICES</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Default="005C6729">
    <w:pPr>
      <w:pStyle w:val="Header"/>
    </w:pPr>
    <w:r>
      <w:rPr>
        <w:noProof/>
        <w:lang w:val="en-US"/>
      </w:rPr>
      <w:pict>
        <v:shape id="_x0000_s24628" type="#_x0000_t202" style="position:absolute;margin-left:11in;margin-top:108pt;width:53.55pt;height:29.2pt;z-index:-251658752;mso-position-horizontal:absolute;mso-position-horizontal-relative:page;mso-position-vertical-relative:page;mso-width-relative:margin;mso-height-relative:margin" wrapcoords="-100 -554 -100 21046 21700 21046 21700 -554 -100 -554" fillcolor="#272727" strokecolor="#272727">
          <v:textbox style="mso-next-textbox:#_x0000_s24628">
            <w:txbxContent>
              <w:p w:rsidR="00AF0F93" w:rsidRPr="00CA7C15" w:rsidRDefault="00AF0F93" w:rsidP="00B708AA">
                <w:pPr>
                  <w:rPr>
                    <w:color w:val="FFFFFF"/>
                    <w:sz w:val="28"/>
                    <w:szCs w:val="28"/>
                  </w:rPr>
                </w:pPr>
                <w:r>
                  <w:rPr>
                    <w:color w:val="FFFFFF"/>
                    <w:sz w:val="28"/>
                    <w:szCs w:val="28"/>
                  </w:rPr>
                  <w:t>7.14</w:t>
                </w:r>
              </w:p>
            </w:txbxContent>
          </v:textbox>
          <w10:wrap type="tight"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0D2281">
    <w:pPr>
      <w:ind w:left="2700" w:right="-187"/>
      <w:rPr>
        <w:b/>
        <w:sz w:val="16"/>
        <w:szCs w:val="16"/>
        <w:lang w:val="fr-FR"/>
      </w:rPr>
    </w:pPr>
  </w:p>
  <w:p w:rsidR="00AF0F93" w:rsidRPr="00F313AF" w:rsidRDefault="00AF0F93" w:rsidP="000D2281">
    <w:pPr>
      <w:ind w:left="2700" w:right="-187"/>
      <w:rPr>
        <w:b/>
        <w:sz w:val="16"/>
        <w:szCs w:val="16"/>
        <w:lang w:val="fr-FR"/>
      </w:rPr>
    </w:pPr>
  </w:p>
  <w:p w:rsidR="00AF0F93" w:rsidRPr="00D64FA2" w:rsidRDefault="005C6729" w:rsidP="000D2281">
    <w:pPr>
      <w:ind w:left="270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728" type="#_x0000_t202" style="position:absolute;left:0;text-align:left;margin-left:-76.1pt;margin-top:-17pt;width:162.8pt;height:41.95pt;z-index:-251639296;mso-width-relative:margin;mso-height-relative:margin" wrapcoords="-100 -554 -100 21046 21700 21046 21700 -554 -100 -554" fillcolor="#272727" strokecolor="#272727">
          <v:textbox style="mso-next-textbox:#_x0000_s24728">
            <w:txbxContent>
              <w:p w:rsidR="00AF0F93" w:rsidRDefault="00AF0F93" w:rsidP="005F62E1">
                <w:pPr>
                  <w:jc w:val="right"/>
                  <w:rPr>
                    <w:color w:val="FFFFFF"/>
                    <w:sz w:val="28"/>
                    <w:szCs w:val="28"/>
                  </w:rPr>
                </w:pPr>
                <w:r>
                  <w:rPr>
                    <w:color w:val="FFFFFF"/>
                    <w:sz w:val="28"/>
                    <w:szCs w:val="28"/>
                  </w:rPr>
                  <w:t>DOCUMENTS ET EXERCICES</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Default="005C6729">
    <w:pPr>
      <w:pStyle w:val="Header"/>
    </w:pPr>
    <w:r>
      <w:rPr>
        <w:noProof/>
        <w:lang w:val="en-US"/>
      </w:rPr>
      <w:pict>
        <v:shape id="_x0000_s24629" type="#_x0000_t202" style="position:absolute;margin-left:554.4pt;margin-top:108pt;width:53.55pt;height:29.2pt;z-index:-251657728;mso-position-horizontal-relative:page;mso-position-vertical-relative:page;mso-width-relative:margin;mso-height-relative:margin" wrapcoords="-100 -554 -100 21046 21700 21046 21700 -554 -100 -554" fillcolor="#272727" strokecolor="#272727">
          <v:textbox style="mso-next-textbox:#_x0000_s24629">
            <w:txbxContent>
              <w:p w:rsidR="00AF0F93" w:rsidRPr="00CA7C15" w:rsidRDefault="00AF0F93" w:rsidP="00B708AA">
                <w:pPr>
                  <w:rPr>
                    <w:color w:val="FFFFFF"/>
                    <w:sz w:val="28"/>
                    <w:szCs w:val="28"/>
                  </w:rPr>
                </w:pPr>
                <w:r>
                  <w:rPr>
                    <w:color w:val="FFFFFF"/>
                    <w:sz w:val="28"/>
                    <w:szCs w:val="28"/>
                  </w:rPr>
                  <w:t>7.15</w:t>
                </w:r>
              </w:p>
            </w:txbxContent>
          </v:textbox>
          <w10:wrap type="tight"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5F62E1">
    <w:pPr>
      <w:ind w:left="2160" w:right="-187"/>
      <w:rPr>
        <w:b/>
        <w:sz w:val="16"/>
        <w:szCs w:val="16"/>
        <w:lang w:val="fr-FR"/>
      </w:rPr>
    </w:pPr>
  </w:p>
  <w:p w:rsidR="00AF0F93" w:rsidRPr="00F313AF" w:rsidRDefault="00AF0F93" w:rsidP="005F62E1">
    <w:pPr>
      <w:ind w:left="2160" w:right="-187"/>
      <w:rPr>
        <w:b/>
        <w:sz w:val="16"/>
        <w:szCs w:val="16"/>
        <w:lang w:val="fr-FR"/>
      </w:rPr>
    </w:pPr>
  </w:p>
  <w:p w:rsidR="00AF0F93" w:rsidRPr="00D64FA2" w:rsidRDefault="005C6729" w:rsidP="005F62E1">
    <w:pPr>
      <w:ind w:left="216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730" type="#_x0000_t202" style="position:absolute;left:0;text-align:left;margin-left:-76.1pt;margin-top:-17pt;width:162.8pt;height:41.95pt;z-index:-251637248;mso-width-relative:margin;mso-height-relative:margin" wrapcoords="-100 -554 -100 21046 21700 21046 21700 -554 -100 -554" fillcolor="#272727" strokecolor="#272727">
          <v:textbox style="mso-next-textbox:#_x0000_s24730">
            <w:txbxContent>
              <w:p w:rsidR="00AF0F93" w:rsidRDefault="00AF0F93" w:rsidP="005F62E1">
                <w:pPr>
                  <w:jc w:val="right"/>
                  <w:rPr>
                    <w:color w:val="FFFFFF"/>
                    <w:sz w:val="28"/>
                    <w:szCs w:val="28"/>
                  </w:rPr>
                </w:pPr>
                <w:r>
                  <w:rPr>
                    <w:color w:val="FFFFFF"/>
                    <w:sz w:val="28"/>
                    <w:szCs w:val="28"/>
                  </w:rPr>
                  <w:t>DOCUMENTS ET EXERCICES</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Default="005C6729">
    <w:pPr>
      <w:pStyle w:val="Header"/>
    </w:pPr>
    <w:r>
      <w:rPr>
        <w:noProof/>
        <w:lang w:val="en-US"/>
      </w:rPr>
      <w:pict>
        <v:shape id="_x0000_s24648" type="#_x0000_t202" style="position:absolute;margin-left:554.4pt;margin-top:108pt;width:53.55pt;height:29.2pt;z-index:-251670016;mso-position-horizontal-relative:page;mso-position-vertical-relative:page;mso-width-relative:margin;mso-height-relative:margin" wrapcoords="-100 -554 -100 21046 21700 21046 21700 -554 -100 -554" fillcolor="#272727" strokecolor="#272727">
          <v:textbox style="mso-next-textbox:#_x0000_s24648">
            <w:txbxContent>
              <w:p w:rsidR="00AF0F93" w:rsidRPr="00CA7C15" w:rsidRDefault="00AF0F93" w:rsidP="00B708AA">
                <w:pPr>
                  <w:rPr>
                    <w:color w:val="FFFFFF"/>
                    <w:sz w:val="28"/>
                    <w:szCs w:val="28"/>
                  </w:rPr>
                </w:pPr>
                <w:r>
                  <w:rPr>
                    <w:color w:val="FFFFFF"/>
                    <w:sz w:val="28"/>
                    <w:szCs w:val="28"/>
                  </w:rPr>
                  <w:t>7.16</w:t>
                </w:r>
              </w:p>
            </w:txbxContent>
          </v:textbox>
          <w10:wrap type="tight"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D64FA2" w:rsidRDefault="005C6729" w:rsidP="00B708AA">
    <w:pPr>
      <w:ind w:left="2160" w:right="-187"/>
      <w:rPr>
        <w:sz w:val="16"/>
        <w:szCs w:val="16"/>
        <w:lang w:val="fr-FR"/>
      </w:rPr>
    </w:pPr>
    <w:r w:rsidRPr="005C6729">
      <w:rPr>
        <w:b/>
        <w:noProof/>
        <w:sz w:val="16"/>
        <w:szCs w:val="16"/>
        <w:lang w:eastAsia="zh-TW"/>
      </w:rPr>
      <w:pict>
        <v:shapetype id="_x0000_t202" coordsize="21600,21600" o:spt="202" path="m,l,21600r21600,l21600,xe">
          <v:stroke joinstyle="miter"/>
          <v:path gradientshapeok="t" o:connecttype="rect"/>
        </v:shapetype>
        <v:shape id="_x0000_s24577" type="#_x0000_t202" style="position:absolute;left:0;text-align:left;margin-left:-80.9pt;margin-top:-5.95pt;width:162.8pt;height:29.2pt;z-index:-251684352;mso-width-relative:margin;mso-height-relative:margin" wrapcoords="-100 -554 -100 21046 21700 21046 21700 -554 -100 -554" fillcolor="#272727" strokecolor="#272727">
          <v:textbox style="mso-next-textbox:#_x0000_s24577">
            <w:txbxContent>
              <w:p w:rsidR="00AF0F93" w:rsidRPr="00CA7C15" w:rsidRDefault="00AF0F93" w:rsidP="00E12CAB">
                <w:pPr>
                  <w:jc w:val="right"/>
                  <w:rPr>
                    <w:color w:val="FFFFFF"/>
                    <w:sz w:val="28"/>
                    <w:szCs w:val="28"/>
                  </w:rPr>
                </w:pPr>
                <w:r w:rsidRPr="00CA7C15">
                  <w:rPr>
                    <w:color w:val="FFFFFF"/>
                    <w:sz w:val="28"/>
                    <w:szCs w:val="28"/>
                  </w:rPr>
                  <w:t>FORMATEUR</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D64FA2" w:rsidRDefault="005C6729" w:rsidP="005F62E1">
    <w:pPr>
      <w:ind w:left="2160" w:right="-187"/>
      <w:rPr>
        <w:sz w:val="16"/>
        <w:szCs w:val="16"/>
        <w:lang w:val="fr-FR"/>
      </w:rPr>
    </w:pPr>
    <w:r w:rsidRPr="005C6729">
      <w:rPr>
        <w:noProof/>
        <w:lang w:val="en-US"/>
      </w:rPr>
      <w:pict>
        <v:shapetype id="_x0000_t202" coordsize="21600,21600" o:spt="202" path="m,l,21600r21600,l21600,xe">
          <v:stroke joinstyle="miter"/>
          <v:path gradientshapeok="t" o:connecttype="rect"/>
        </v:shapetype>
        <v:shape id="_x0000_s24729" type="#_x0000_t202" style="position:absolute;left:0;text-align:left;margin-left:-76.1pt;margin-top:-17pt;width:162.8pt;height:41.95pt;z-index:-251638272;mso-width-relative:margin;mso-height-relative:margin" wrapcoords="-100 -554 -100 21046 21700 21046 21700 -554 -100 -554" fillcolor="#272727" strokecolor="#272727">
          <v:textbox style="mso-next-textbox:#_x0000_s24729">
            <w:txbxContent>
              <w:p w:rsidR="00AF0F93" w:rsidRDefault="00AF0F93" w:rsidP="005F62E1">
                <w:pPr>
                  <w:jc w:val="right"/>
                  <w:rPr>
                    <w:color w:val="FFFFFF"/>
                    <w:sz w:val="28"/>
                    <w:szCs w:val="28"/>
                  </w:rPr>
                </w:pPr>
                <w:r>
                  <w:rPr>
                    <w:color w:val="FFFFFF"/>
                    <w:sz w:val="28"/>
                    <w:szCs w:val="28"/>
                  </w:rPr>
                  <w:t>DOCUMENTS ET EXERCICES</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p>
  <w:p w:rsidR="00AF0F93" w:rsidRDefault="005C6729">
    <w:pPr>
      <w:pStyle w:val="Header"/>
    </w:pPr>
    <w:r>
      <w:rPr>
        <w:noProof/>
        <w:lang w:val="en-US"/>
      </w:rPr>
      <w:pict>
        <v:shape id="_x0000_s24647" type="#_x0000_t202" style="position:absolute;margin-left:570pt;margin-top:84.35pt;width:53.55pt;height:29.2pt;z-index:-251672064;mso-position-horizontal-relative:page;mso-width-relative:margin;mso-height-relative:margin" wrapcoords="-100 -554 -100 21046 21700 21046 21700 -554 -100 -554" fillcolor="#272727" strokecolor="#272727">
          <v:textbox style="mso-next-textbox:#_x0000_s24647">
            <w:txbxContent>
              <w:p w:rsidR="00AF0F93" w:rsidRPr="00CA7C15" w:rsidRDefault="00AF0F93" w:rsidP="00B708AA">
                <w:pPr>
                  <w:rPr>
                    <w:color w:val="FFFFFF"/>
                    <w:sz w:val="28"/>
                    <w:szCs w:val="28"/>
                  </w:rPr>
                </w:pPr>
                <w:r>
                  <w:rPr>
                    <w:color w:val="FFFFFF"/>
                    <w:sz w:val="28"/>
                    <w:szCs w:val="28"/>
                  </w:rPr>
                  <w:t>7.16</w:t>
                </w:r>
              </w:p>
            </w:txbxContent>
          </v:textbox>
          <w10:wrap type="tight" anchorx="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3C4271">
    <w:pPr>
      <w:ind w:left="2700" w:right="-187"/>
      <w:rPr>
        <w:b/>
        <w:sz w:val="16"/>
        <w:szCs w:val="16"/>
        <w:lang w:val="fr-FR"/>
      </w:rPr>
    </w:pPr>
  </w:p>
  <w:p w:rsidR="00AF0F93" w:rsidRPr="00F313AF" w:rsidRDefault="00AF0F93" w:rsidP="003C4271">
    <w:pPr>
      <w:ind w:left="2700" w:right="-187"/>
      <w:rPr>
        <w:b/>
        <w:sz w:val="16"/>
        <w:szCs w:val="16"/>
        <w:lang w:val="fr-FR"/>
      </w:rPr>
    </w:pPr>
  </w:p>
  <w:p w:rsidR="00AF0F93" w:rsidRPr="00D64FA2" w:rsidRDefault="005C6729" w:rsidP="003C4271">
    <w:pPr>
      <w:ind w:left="2700" w:right="-187"/>
      <w:rPr>
        <w:sz w:val="16"/>
        <w:szCs w:val="16"/>
        <w:lang w:val="fr-FR"/>
      </w:rPr>
    </w:pPr>
    <w:r w:rsidRPr="005C6729">
      <w:rPr>
        <w:b/>
        <w:noProof/>
        <w:sz w:val="16"/>
        <w:szCs w:val="16"/>
        <w:lang w:eastAsia="zh-TW"/>
      </w:rPr>
      <w:pict>
        <v:shapetype id="_x0000_t202" coordsize="21600,21600" o:spt="202" path="m,l,21600r21600,l21600,xe">
          <v:stroke joinstyle="miter"/>
          <v:path gradientshapeok="t" o:connecttype="rect"/>
        </v:shapetype>
        <v:shape id="_x0000_s24598" type="#_x0000_t202" style="position:absolute;left:0;text-align:left;margin-left:-80.9pt;margin-top:-5.95pt;width:162.8pt;height:29.2pt;z-index:-251677184;mso-width-relative:margin;mso-height-relative:margin" wrapcoords="-100 -554 -100 21046 21700 21046 21700 -554 -100 -554" fillcolor="#272727" strokecolor="#272727">
          <v:textbox style="mso-next-textbox:#_x0000_s24598">
            <w:txbxContent>
              <w:p w:rsidR="00AF0F93" w:rsidRPr="00CA7C15" w:rsidRDefault="00AF0F93" w:rsidP="003C4271">
                <w:pPr>
                  <w:jc w:val="right"/>
                  <w:rPr>
                    <w:color w:val="FFFFFF"/>
                    <w:sz w:val="28"/>
                    <w:szCs w:val="28"/>
                  </w:rPr>
                </w:pPr>
                <w:r w:rsidRPr="00CA7C15">
                  <w:rPr>
                    <w:color w:val="FFFFFF"/>
                    <w:sz w:val="28"/>
                    <w:szCs w:val="28"/>
                  </w:rPr>
                  <w:t>FORMATEUR</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r w:rsidRPr="005C6729">
      <w:rPr>
        <w:noProof/>
        <w:lang w:val="en-US"/>
      </w:rPr>
      <w:pict>
        <v:shape id="_x0000_s24581" type="#_x0000_t202" style="position:absolute;left:0;text-align:left;margin-left:554.4pt;margin-top:108pt;width:53.55pt;height:29.2pt;z-index:-251682304;mso-position-horizontal-relative:page;mso-position-vertical-relative:page;mso-width-relative:margin;mso-height-relative:margin" wrapcoords="-100 -554 -100 21046 21700 21046 21700 -554 -100 -554" fillcolor="#272727" strokecolor="#272727">
          <v:textbox style="mso-next-textbox:#_x0000_s24581">
            <w:txbxContent>
              <w:p w:rsidR="00AF0F93" w:rsidRPr="00CA7C15" w:rsidRDefault="00AF0F93" w:rsidP="00BB78A6">
                <w:pPr>
                  <w:rPr>
                    <w:color w:val="FFFFFF"/>
                    <w:sz w:val="28"/>
                    <w:szCs w:val="28"/>
                  </w:rPr>
                </w:pPr>
                <w:r>
                  <w:rPr>
                    <w:color w:val="FFFFFF"/>
                    <w:sz w:val="28"/>
                    <w:szCs w:val="28"/>
                  </w:rPr>
                  <w:t>OA.1</w:t>
                </w:r>
              </w:p>
            </w:txbxContent>
          </v:textbox>
          <w10:wrap type="tight"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D64FA2" w:rsidRDefault="00AF0F93" w:rsidP="00B708AA">
    <w:pPr>
      <w:ind w:left="2160" w:right="-187"/>
      <w:rPr>
        <w:sz w:val="16"/>
        <w:szCs w:val="16"/>
        <w:lang w:val="fr-FR"/>
      </w:rPr>
    </w:pPr>
    <w:r w:rsidRPr="00CA7C15">
      <w:rPr>
        <w:b/>
        <w:sz w:val="16"/>
        <w:szCs w:val="16"/>
        <w:lang w:val="fr-FR"/>
      </w:rPr>
      <w:t xml:space="preserve">MODULE </w:t>
    </w:r>
    <w:r>
      <w:rPr>
        <w:b/>
        <w:sz w:val="16"/>
        <w:szCs w:val="16"/>
        <w:lang w:val="fr-FR"/>
      </w:rPr>
      <w:t>SEPT</w:t>
    </w:r>
    <w:r w:rsidRPr="00D64FA2">
      <w:rPr>
        <w:b/>
        <w:sz w:val="16"/>
        <w:szCs w:val="16"/>
        <w:lang w:val="fr-FR"/>
      </w:rPr>
      <w:t>.</w:t>
    </w:r>
    <w:r w:rsidRPr="00D64FA2">
      <w:rPr>
        <w:sz w:val="16"/>
        <w:szCs w:val="16"/>
        <w:lang w:val="fr-FR"/>
      </w:rPr>
      <w:t xml:space="preserve"> PLANIFICATION DE LA PCMA AU NIVEAU DU DISTRICT</w:t>
    </w:r>
    <w:r w:rsidR="005C6729" w:rsidRPr="005C6729">
      <w:rPr>
        <w:noProof/>
        <w:lang w:val="en-US"/>
      </w:rPr>
      <w:pict>
        <v:shapetype id="_x0000_t202" coordsize="21600,21600" o:spt="202" path="m,l,21600r21600,l21600,xe">
          <v:stroke joinstyle="miter"/>
          <v:path gradientshapeok="t" o:connecttype="rect"/>
        </v:shapetype>
        <v:shape id="_x0000_s24580" type="#_x0000_t202" style="position:absolute;left:0;text-align:left;margin-left:486pt;margin-top:108pt;width:53.55pt;height:29.2pt;z-index:-251683328;mso-position-horizontal-relative:text;mso-position-vertical-relative:page;mso-width-relative:margin;mso-height-relative:margin" wrapcoords="-100 -554 -100 21046 21700 21046 21700 -554 -100 -554" fillcolor="#272727" strokecolor="#272727">
          <v:textbox style="mso-next-textbox:#_x0000_s24580">
            <w:txbxContent>
              <w:p w:rsidR="00AF0F93" w:rsidRPr="00CA7C15" w:rsidRDefault="00AF0F93" w:rsidP="00BB78A6">
                <w:pPr>
                  <w:rPr>
                    <w:color w:val="FFFFFF"/>
                    <w:sz w:val="28"/>
                    <w:szCs w:val="28"/>
                  </w:rPr>
                </w:pPr>
                <w:r>
                  <w:rPr>
                    <w:color w:val="FFFFFF"/>
                    <w:sz w:val="28"/>
                    <w:szCs w:val="28"/>
                  </w:rPr>
                  <w:t>OA.1</w:t>
                </w:r>
              </w:p>
            </w:txbxContent>
          </v:textbox>
          <w10:wrap type="tight"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C62AEA">
    <w:pPr>
      <w:ind w:left="2160" w:right="-187"/>
      <w:rPr>
        <w:b/>
        <w:sz w:val="16"/>
        <w:szCs w:val="16"/>
        <w:lang w:val="fr-FR"/>
      </w:rPr>
    </w:pPr>
  </w:p>
  <w:p w:rsidR="00AF0F93" w:rsidRPr="00F313AF" w:rsidRDefault="00AF0F93" w:rsidP="00C62AEA">
    <w:pPr>
      <w:ind w:left="2160" w:right="-187"/>
      <w:rPr>
        <w:b/>
        <w:sz w:val="16"/>
        <w:szCs w:val="16"/>
        <w:lang w:val="fr-FR"/>
      </w:rPr>
    </w:pPr>
  </w:p>
  <w:p w:rsidR="00AF0F93" w:rsidRPr="00D64FA2" w:rsidRDefault="005C6729" w:rsidP="00C62AEA">
    <w:pPr>
      <w:ind w:left="2160" w:right="-187"/>
      <w:rPr>
        <w:sz w:val="16"/>
        <w:szCs w:val="16"/>
        <w:lang w:val="fr-FR"/>
      </w:rPr>
    </w:pPr>
    <w:r w:rsidRPr="005C6729">
      <w:rPr>
        <w:b/>
        <w:noProof/>
        <w:sz w:val="16"/>
        <w:szCs w:val="16"/>
        <w:lang w:eastAsia="zh-TW"/>
      </w:rPr>
      <w:pict>
        <v:shapetype id="_x0000_t202" coordsize="21600,21600" o:spt="202" path="m,l,21600r21600,l21600,xe">
          <v:stroke joinstyle="miter"/>
          <v:path gradientshapeok="t" o:connecttype="rect"/>
        </v:shapetype>
        <v:shape id="_x0000_s24600" type="#_x0000_t202" style="position:absolute;left:0;text-align:left;margin-left:-80.9pt;margin-top:-5.95pt;width:162.8pt;height:29.2pt;z-index:-251676160;mso-width-relative:margin;mso-height-relative:margin" wrapcoords="-100 -554 -100 21046 21700 21046 21700 -554 -100 -554" fillcolor="#272727" strokecolor="#272727">
          <v:textbox style="mso-next-textbox:#_x0000_s24600">
            <w:txbxContent>
              <w:p w:rsidR="00AF0F93" w:rsidRPr="00CA7C15" w:rsidRDefault="00AF0F93" w:rsidP="003C4271">
                <w:pPr>
                  <w:jc w:val="right"/>
                  <w:rPr>
                    <w:color w:val="FFFFFF"/>
                    <w:sz w:val="28"/>
                    <w:szCs w:val="28"/>
                  </w:rPr>
                </w:pPr>
                <w:r w:rsidRPr="00CA7C15">
                  <w:rPr>
                    <w:color w:val="FFFFFF"/>
                    <w:sz w:val="28"/>
                    <w:szCs w:val="28"/>
                  </w:rPr>
                  <w:t>FORMATEUR</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r w:rsidRPr="005C6729">
      <w:rPr>
        <w:noProof/>
        <w:lang w:val="en-US"/>
      </w:rPr>
      <w:pict>
        <v:shape id="_x0000_s24584" type="#_x0000_t202" style="position:absolute;left:0;text-align:left;margin-left:554.4pt;margin-top:108pt;width:53.55pt;height:29.2pt;z-index:-251681280;mso-position-horizontal-relative:page;mso-position-vertical-relative:page;mso-width-relative:margin;mso-height-relative:margin" wrapcoords="-100 -554 -100 21046 21700 21046 21700 -554 -100 -554" fillcolor="#272727" strokecolor="#272727">
          <v:textbox style="mso-next-textbox:#_x0000_s24584">
            <w:txbxContent>
              <w:p w:rsidR="00AF0F93" w:rsidRPr="00CA7C15" w:rsidRDefault="00AF0F93" w:rsidP="00BB78A6">
                <w:pPr>
                  <w:rPr>
                    <w:color w:val="FFFFFF"/>
                    <w:sz w:val="28"/>
                    <w:szCs w:val="28"/>
                  </w:rPr>
                </w:pPr>
                <w:r>
                  <w:rPr>
                    <w:color w:val="FFFFFF"/>
                    <w:sz w:val="28"/>
                    <w:szCs w:val="28"/>
                  </w:rPr>
                  <w:t>OA.2</w:t>
                </w:r>
              </w:p>
            </w:txbxContent>
          </v:textbox>
          <w10:wrap type="tight"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Default="00AF0F93" w:rsidP="00C62AEA">
    <w:pPr>
      <w:ind w:left="2160" w:right="-187"/>
      <w:rPr>
        <w:b/>
        <w:sz w:val="16"/>
        <w:szCs w:val="16"/>
        <w:lang w:val="fr-FR"/>
      </w:rPr>
    </w:pPr>
  </w:p>
  <w:p w:rsidR="00AF0F93" w:rsidRDefault="00AF0F93" w:rsidP="00C62AEA">
    <w:pPr>
      <w:ind w:left="2160" w:right="-187"/>
      <w:rPr>
        <w:b/>
        <w:sz w:val="16"/>
        <w:szCs w:val="16"/>
        <w:lang w:val="fr-FR"/>
      </w:rPr>
    </w:pPr>
  </w:p>
  <w:p w:rsidR="00AF0F93" w:rsidRPr="00D64FA2" w:rsidRDefault="005C6729" w:rsidP="00C62AEA">
    <w:pPr>
      <w:ind w:left="2160" w:right="-187"/>
      <w:rPr>
        <w:sz w:val="16"/>
        <w:szCs w:val="16"/>
        <w:lang w:val="fr-FR"/>
      </w:rPr>
    </w:pPr>
    <w:r w:rsidRPr="005C6729">
      <w:rPr>
        <w:b/>
        <w:noProof/>
        <w:sz w:val="16"/>
        <w:szCs w:val="16"/>
        <w:lang w:eastAsia="zh-TW"/>
      </w:rPr>
      <w:pict>
        <v:shapetype id="_x0000_t202" coordsize="21600,21600" o:spt="202" path="m,l,21600r21600,l21600,xe">
          <v:stroke joinstyle="miter"/>
          <v:path gradientshapeok="t" o:connecttype="rect"/>
        </v:shapetype>
        <v:shape id="_x0000_s24680" type="#_x0000_t202" style="position:absolute;left:0;text-align:left;margin-left:-80.9pt;margin-top:-5.95pt;width:162.8pt;height:29.2pt;z-index:-251655680;mso-width-relative:margin;mso-height-relative:margin" wrapcoords="-100 -554 -100 21046 21700 21046 21700 -554 -100 -554" fillcolor="#272727" strokecolor="#272727">
          <v:textbox style="mso-next-textbox:#_x0000_s24680">
            <w:txbxContent>
              <w:p w:rsidR="00AF0F93" w:rsidRPr="00CA7C15" w:rsidRDefault="00AF0F93" w:rsidP="003C4271">
                <w:pPr>
                  <w:jc w:val="right"/>
                  <w:rPr>
                    <w:color w:val="FFFFFF"/>
                    <w:sz w:val="28"/>
                    <w:szCs w:val="28"/>
                  </w:rPr>
                </w:pPr>
                <w:r w:rsidRPr="00CA7C15">
                  <w:rPr>
                    <w:color w:val="FFFFFF"/>
                    <w:sz w:val="28"/>
                    <w:szCs w:val="28"/>
                  </w:rPr>
                  <w:t>FORMATEUR</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r w:rsidRPr="005C6729">
      <w:rPr>
        <w:noProof/>
        <w:lang w:val="en-US"/>
      </w:rPr>
      <w:pict>
        <v:shape id="_x0000_s24679" type="#_x0000_t202" style="position:absolute;left:0;text-align:left;margin-left:554.4pt;margin-top:108pt;width:53.55pt;height:29.2pt;z-index:-251656704;mso-position-horizontal-relative:page;mso-position-vertical-relative:page;mso-width-relative:margin;mso-height-relative:margin" wrapcoords="-100 -554 -100 21046 21700 21046 21700 -554 -100 -554" fillcolor="#272727" strokecolor="#272727">
          <v:textbox style="mso-next-textbox:#_x0000_s24679">
            <w:txbxContent>
              <w:p w:rsidR="00AF0F93" w:rsidRPr="00CA7C15" w:rsidRDefault="00AF0F93" w:rsidP="00BB78A6">
                <w:pPr>
                  <w:rPr>
                    <w:color w:val="FFFFFF"/>
                    <w:sz w:val="28"/>
                    <w:szCs w:val="28"/>
                  </w:rPr>
                </w:pPr>
                <w:r>
                  <w:rPr>
                    <w:color w:val="FFFFFF"/>
                    <w:sz w:val="28"/>
                    <w:szCs w:val="28"/>
                  </w:rPr>
                  <w:t>OA.3</w:t>
                </w:r>
              </w:p>
            </w:txbxContent>
          </v:textbox>
          <w10:wrap type="tight"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3C4271">
    <w:pPr>
      <w:ind w:left="2700" w:right="-187"/>
      <w:rPr>
        <w:b/>
        <w:sz w:val="16"/>
        <w:szCs w:val="16"/>
        <w:lang w:val="fr-FR"/>
      </w:rPr>
    </w:pPr>
  </w:p>
  <w:p w:rsidR="00AF0F93" w:rsidRPr="00F313AF" w:rsidRDefault="00AF0F93" w:rsidP="003C4271">
    <w:pPr>
      <w:ind w:left="2700" w:right="-187"/>
      <w:rPr>
        <w:b/>
        <w:sz w:val="16"/>
        <w:szCs w:val="16"/>
        <w:lang w:val="fr-FR"/>
      </w:rPr>
    </w:pPr>
  </w:p>
  <w:p w:rsidR="00AF0F93" w:rsidRPr="00D64FA2" w:rsidRDefault="005C6729" w:rsidP="003C4271">
    <w:pPr>
      <w:ind w:left="2700" w:right="-187"/>
      <w:rPr>
        <w:sz w:val="16"/>
        <w:szCs w:val="16"/>
        <w:lang w:val="fr-FR"/>
      </w:rPr>
    </w:pPr>
    <w:r w:rsidRPr="005C6729">
      <w:rPr>
        <w:b/>
        <w:noProof/>
        <w:sz w:val="16"/>
        <w:szCs w:val="16"/>
        <w:lang w:eastAsia="zh-TW"/>
      </w:rPr>
      <w:pict>
        <v:shapetype id="_x0000_t202" coordsize="21600,21600" o:spt="202" path="m,l,21600r21600,l21600,xe">
          <v:stroke joinstyle="miter"/>
          <v:path gradientshapeok="t" o:connecttype="rect"/>
        </v:shapetype>
        <v:shape id="_x0000_s24601" type="#_x0000_t202" style="position:absolute;left:0;text-align:left;margin-left:-80.9pt;margin-top:-5.95pt;width:162.8pt;height:29.2pt;z-index:-251675136;mso-width-relative:margin;mso-height-relative:margin" wrapcoords="-100 -554 -100 21046 21700 21046 21700 -554 -100 -554" fillcolor="#272727" strokecolor="#272727">
          <v:textbox style="mso-next-textbox:#_x0000_s24601">
            <w:txbxContent>
              <w:p w:rsidR="00AF0F93" w:rsidRPr="00CA7C15" w:rsidRDefault="00AF0F93" w:rsidP="003C4271">
                <w:pPr>
                  <w:jc w:val="right"/>
                  <w:rPr>
                    <w:color w:val="FFFFFF"/>
                    <w:sz w:val="28"/>
                    <w:szCs w:val="28"/>
                  </w:rPr>
                </w:pPr>
                <w:r w:rsidRPr="00CA7C15">
                  <w:rPr>
                    <w:color w:val="FFFFFF"/>
                    <w:sz w:val="28"/>
                    <w:szCs w:val="28"/>
                  </w:rPr>
                  <w:t>FORMATEUR</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r w:rsidRPr="005C6729">
      <w:rPr>
        <w:noProof/>
        <w:lang w:val="en-US"/>
      </w:rPr>
      <w:pict>
        <v:shape id="_x0000_s24585" type="#_x0000_t202" style="position:absolute;left:0;text-align:left;margin-left:554.4pt;margin-top:108pt;width:53.55pt;height:29.2pt;z-index:-251680256;mso-position-horizontal-relative:page;mso-position-vertical-relative:page;mso-width-relative:margin;mso-height-relative:margin" wrapcoords="-100 -554 -100 21046 21700 21046 21700 -554 -100 -554" fillcolor="#272727" strokecolor="#272727">
          <v:textbox style="mso-next-textbox:#_x0000_s24585">
            <w:txbxContent>
              <w:p w:rsidR="00AF0F93" w:rsidRPr="00CA7C15" w:rsidRDefault="00AF0F93" w:rsidP="00BB78A6">
                <w:pPr>
                  <w:rPr>
                    <w:color w:val="FFFFFF"/>
                    <w:sz w:val="28"/>
                    <w:szCs w:val="28"/>
                  </w:rPr>
                </w:pPr>
                <w:r>
                  <w:rPr>
                    <w:color w:val="FFFFFF"/>
                    <w:sz w:val="28"/>
                    <w:szCs w:val="28"/>
                  </w:rPr>
                  <w:t>OA.4</w:t>
                </w:r>
              </w:p>
            </w:txbxContent>
          </v:textbox>
          <w10:wrap type="tight"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93" w:rsidRPr="00F313AF" w:rsidRDefault="00AF0F93" w:rsidP="000D2281">
    <w:pPr>
      <w:ind w:right="-571"/>
      <w:rPr>
        <w:rFonts w:ascii="Calibri" w:hAnsi="Calibri"/>
        <w:color w:val="365F91"/>
        <w:sz w:val="16"/>
        <w:szCs w:val="16"/>
        <w:lang w:val="fr-FR"/>
      </w:rPr>
    </w:pPr>
    <w:r w:rsidRPr="00F313AF">
      <w:rPr>
        <w:rFonts w:ascii="Calibri" w:hAnsi="Calibri"/>
        <w:color w:val="365F91"/>
        <w:sz w:val="16"/>
        <w:szCs w:val="16"/>
        <w:lang w:val="fr-FR"/>
      </w:rPr>
      <w:t xml:space="preserve">FANTA-2 Guide de formation PCMA, </w:t>
    </w:r>
    <w:r w:rsidRPr="00F313AF">
      <w:rPr>
        <w:rFonts w:ascii="Calibri" w:hAnsi="Calibri"/>
        <w:b/>
        <w:color w:val="365F91"/>
        <w:sz w:val="16"/>
        <w:szCs w:val="16"/>
        <w:lang w:val="fr-FR"/>
      </w:rPr>
      <w:t>Novembre</w:t>
    </w:r>
    <w:r w:rsidRPr="00F313AF">
      <w:rPr>
        <w:rFonts w:ascii="Calibri" w:hAnsi="Calibri"/>
        <w:b/>
        <w:bCs/>
        <w:color w:val="365F91"/>
        <w:sz w:val="16"/>
        <w:szCs w:val="16"/>
        <w:lang w:val="fr-FR"/>
      </w:rPr>
      <w:t xml:space="preserve"> 2010</w:t>
    </w:r>
    <w:r w:rsidRPr="00F313AF">
      <w:rPr>
        <w:rFonts w:ascii="Calibri" w:hAnsi="Calibri"/>
        <w:color w:val="365F91"/>
        <w:sz w:val="16"/>
        <w:szCs w:val="16"/>
        <w:lang w:val="fr-FR"/>
      </w:rPr>
      <w:t>. Adapter à votre contexte national et visite</w:t>
    </w:r>
    <w:hyperlink r:id="rId1" w:history="1">
      <w:r w:rsidRPr="00F313AF">
        <w:rPr>
          <w:rStyle w:val="Hyperlink"/>
          <w:rFonts w:ascii="Calibri" w:hAnsi="Calibri"/>
          <w:color w:val="365F91"/>
          <w:sz w:val="16"/>
          <w:szCs w:val="16"/>
          <w:lang w:val="fr-FR"/>
        </w:rPr>
        <w:t xml:space="preserve"> www.fanta-2.org</w:t>
      </w:r>
    </w:hyperlink>
    <w:r w:rsidRPr="00F313AF">
      <w:rPr>
        <w:rFonts w:ascii="Calibri" w:hAnsi="Calibri"/>
        <w:color w:val="365F91"/>
        <w:sz w:val="16"/>
        <w:szCs w:val="16"/>
        <w:lang w:val="fr-FR"/>
      </w:rPr>
      <w:t xml:space="preserve"> pour les nouvelles versions.</w:t>
    </w:r>
  </w:p>
  <w:p w:rsidR="00AF0F93" w:rsidRPr="00F313AF" w:rsidRDefault="00AF0F93" w:rsidP="003C4271">
    <w:pPr>
      <w:ind w:left="2700" w:right="-187"/>
      <w:rPr>
        <w:b/>
        <w:sz w:val="16"/>
        <w:szCs w:val="16"/>
        <w:lang w:val="fr-FR"/>
      </w:rPr>
    </w:pPr>
  </w:p>
  <w:p w:rsidR="00AF0F93" w:rsidRPr="00F313AF" w:rsidRDefault="00AF0F93" w:rsidP="003C4271">
    <w:pPr>
      <w:ind w:left="2700" w:right="-187"/>
      <w:rPr>
        <w:b/>
        <w:sz w:val="16"/>
        <w:szCs w:val="16"/>
        <w:lang w:val="fr-FR"/>
      </w:rPr>
    </w:pPr>
  </w:p>
  <w:p w:rsidR="00AF0F93" w:rsidRPr="00D64FA2" w:rsidRDefault="005C6729" w:rsidP="003C4271">
    <w:pPr>
      <w:ind w:left="2700" w:right="-187"/>
      <w:rPr>
        <w:sz w:val="16"/>
        <w:szCs w:val="16"/>
        <w:lang w:val="fr-FR"/>
      </w:rPr>
    </w:pPr>
    <w:r w:rsidRPr="005C6729">
      <w:rPr>
        <w:b/>
        <w:noProof/>
        <w:sz w:val="16"/>
        <w:szCs w:val="16"/>
        <w:lang w:eastAsia="zh-TW"/>
      </w:rPr>
      <w:pict>
        <v:shapetype id="_x0000_t202" coordsize="21600,21600" o:spt="202" path="m,l,21600r21600,l21600,xe">
          <v:stroke joinstyle="miter"/>
          <v:path gradientshapeok="t" o:connecttype="rect"/>
        </v:shapetype>
        <v:shape id="_x0000_s24602" type="#_x0000_t202" style="position:absolute;left:0;text-align:left;margin-left:-80.9pt;margin-top:-5.95pt;width:162.8pt;height:29.2pt;z-index:-251674112;mso-width-relative:margin;mso-height-relative:margin" wrapcoords="-100 -554 -100 21046 21700 21046 21700 -554 -100 -554" fillcolor="#272727" strokecolor="#272727">
          <v:textbox style="mso-next-textbox:#_x0000_s24602">
            <w:txbxContent>
              <w:p w:rsidR="00AF0F93" w:rsidRPr="00CA7C15" w:rsidRDefault="00AF0F93" w:rsidP="003C4271">
                <w:pPr>
                  <w:jc w:val="right"/>
                  <w:rPr>
                    <w:color w:val="FFFFFF"/>
                    <w:sz w:val="28"/>
                    <w:szCs w:val="28"/>
                  </w:rPr>
                </w:pPr>
                <w:r w:rsidRPr="00CA7C15">
                  <w:rPr>
                    <w:color w:val="FFFFFF"/>
                    <w:sz w:val="28"/>
                    <w:szCs w:val="28"/>
                  </w:rPr>
                  <w:t>FORMATEUR</w:t>
                </w:r>
              </w:p>
            </w:txbxContent>
          </v:textbox>
          <w10:wrap type="tight"/>
        </v:shape>
      </w:pict>
    </w:r>
    <w:r w:rsidR="00AF0F93" w:rsidRPr="00CA7C15">
      <w:rPr>
        <w:b/>
        <w:sz w:val="16"/>
        <w:szCs w:val="16"/>
        <w:lang w:val="fr-FR"/>
      </w:rPr>
      <w:t xml:space="preserve">MODULE </w:t>
    </w:r>
    <w:r w:rsidR="00AF0F93">
      <w:rPr>
        <w:b/>
        <w:sz w:val="16"/>
        <w:szCs w:val="16"/>
        <w:lang w:val="fr-FR"/>
      </w:rPr>
      <w:t>SEPT</w:t>
    </w:r>
    <w:r w:rsidR="00AF0F93" w:rsidRPr="00D64FA2">
      <w:rPr>
        <w:b/>
        <w:sz w:val="16"/>
        <w:szCs w:val="16"/>
        <w:lang w:val="fr-FR"/>
      </w:rPr>
      <w:t>.</w:t>
    </w:r>
    <w:r w:rsidR="00AF0F93" w:rsidRPr="00D64FA2">
      <w:rPr>
        <w:sz w:val="16"/>
        <w:szCs w:val="16"/>
        <w:lang w:val="fr-FR"/>
      </w:rPr>
      <w:t xml:space="preserve"> PLANIFICATION DE LA PCMA AU NIVEAU DU DISTRICT</w:t>
    </w:r>
    <w:r w:rsidRPr="005C6729">
      <w:rPr>
        <w:noProof/>
        <w:lang w:val="en-US"/>
      </w:rPr>
      <w:pict>
        <v:shape id="_x0000_s24587" type="#_x0000_t202" style="position:absolute;left:0;text-align:left;margin-left:554.4pt;margin-top:108pt;width:53.55pt;height:29.2pt;z-index:-251679232;mso-position-horizontal-relative:page;mso-position-vertical-relative:page;mso-width-relative:margin;mso-height-relative:margin" wrapcoords="-100 -554 -100 21046 21700 21046 21700 -554 -100 -554" fillcolor="#272727" strokecolor="#272727">
          <v:textbox style="mso-next-textbox:#_x0000_s24587">
            <w:txbxContent>
              <w:p w:rsidR="00AF0F93" w:rsidRPr="00CA7C15" w:rsidRDefault="00AF0F93" w:rsidP="00BB78A6">
                <w:pPr>
                  <w:rPr>
                    <w:color w:val="FFFFFF"/>
                    <w:sz w:val="28"/>
                    <w:szCs w:val="28"/>
                  </w:rPr>
                </w:pPr>
                <w:r>
                  <w:rPr>
                    <w:color w:val="FFFFFF"/>
                    <w:sz w:val="28"/>
                    <w:szCs w:val="28"/>
                  </w:rPr>
                  <w:t>OA.5</w:t>
                </w:r>
              </w:p>
            </w:txbxContent>
          </v:textbox>
          <w10:wrap type="tight"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3FF4"/>
    <w:multiLevelType w:val="hybridMultilevel"/>
    <w:tmpl w:val="53A2FAA0"/>
    <w:lvl w:ilvl="0" w:tplc="3EA6E760">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995076"/>
    <w:multiLevelType w:val="hybridMultilevel"/>
    <w:tmpl w:val="3DDEBF64"/>
    <w:lvl w:ilvl="0" w:tplc="702A9DC2">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3E1A45"/>
    <w:multiLevelType w:val="hybridMultilevel"/>
    <w:tmpl w:val="F81ABCD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4216A2"/>
    <w:multiLevelType w:val="hybridMultilevel"/>
    <w:tmpl w:val="19C86CEC"/>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4">
    <w:nsid w:val="1009684C"/>
    <w:multiLevelType w:val="hybridMultilevel"/>
    <w:tmpl w:val="DEF4EB28"/>
    <w:lvl w:ilvl="0" w:tplc="FFFFFFFF">
      <w:start w:val="1"/>
      <w:numFmt w:val="decimal"/>
      <w:lvlText w:val="%1."/>
      <w:lvlJc w:val="left"/>
      <w:pPr>
        <w:tabs>
          <w:tab w:val="num" w:pos="720"/>
        </w:tabs>
        <w:ind w:left="720" w:hanging="360"/>
      </w:pPr>
      <w:rPr>
        <w:rFonts w:hint="default"/>
      </w:rPr>
    </w:lvl>
    <w:lvl w:ilvl="1" w:tplc="5424770A">
      <w:start w:val="20"/>
      <w:numFmt w:val="bullet"/>
      <w:lvlText w:val="-"/>
      <w:lvlJc w:val="left"/>
      <w:pPr>
        <w:tabs>
          <w:tab w:val="num" w:pos="1080"/>
        </w:tabs>
        <w:ind w:left="1080" w:hanging="360"/>
      </w:pPr>
      <w:rPr>
        <w:rFonts w:ascii="Tahoma" w:eastAsia="Times New Roman" w:hAnsi="Tahoma" w:cs="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1965895"/>
    <w:multiLevelType w:val="hybridMultilevel"/>
    <w:tmpl w:val="B4EAE78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020E66"/>
    <w:multiLevelType w:val="hybridMultilevel"/>
    <w:tmpl w:val="3F74D5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CB3A49"/>
    <w:multiLevelType w:val="hybridMultilevel"/>
    <w:tmpl w:val="4A2AA2B2"/>
    <w:lvl w:ilvl="0" w:tplc="702A9DC2">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C31BCE"/>
    <w:multiLevelType w:val="hybridMultilevel"/>
    <w:tmpl w:val="4B28A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DE65D6"/>
    <w:multiLevelType w:val="hybridMultilevel"/>
    <w:tmpl w:val="03C2717C"/>
    <w:lvl w:ilvl="0" w:tplc="33BC07AE">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B01191B"/>
    <w:multiLevelType w:val="hybridMultilevel"/>
    <w:tmpl w:val="FDECF8E0"/>
    <w:lvl w:ilvl="0" w:tplc="53B4B60C">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D15C80"/>
    <w:multiLevelType w:val="hybridMultilevel"/>
    <w:tmpl w:val="24AAD78A"/>
    <w:lvl w:ilvl="0" w:tplc="702A9DC2">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6F2E29"/>
    <w:multiLevelType w:val="hybridMultilevel"/>
    <w:tmpl w:val="60169E92"/>
    <w:lvl w:ilvl="0" w:tplc="3EA6E76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227A6CCF"/>
    <w:multiLevelType w:val="hybridMultilevel"/>
    <w:tmpl w:val="BC06BD0E"/>
    <w:lvl w:ilvl="0" w:tplc="04090001">
      <w:start w:val="1"/>
      <w:numFmt w:val="bullet"/>
      <w:lvlText w:val=""/>
      <w:lvlJc w:val="left"/>
      <w:pPr>
        <w:tabs>
          <w:tab w:val="num" w:pos="720"/>
        </w:tabs>
        <w:ind w:left="720" w:hanging="360"/>
      </w:pPr>
      <w:rPr>
        <w:rFonts w:ascii="Symbol" w:hAnsi="Symbol" w:hint="default"/>
      </w:rPr>
    </w:lvl>
    <w:lvl w:ilvl="1" w:tplc="31E8DD90">
      <w:start w:val="1"/>
      <w:numFmt w:val="bullet"/>
      <w:lvlText w:val=""/>
      <w:lvlJc w:val="left"/>
      <w:pPr>
        <w:tabs>
          <w:tab w:val="num" w:pos="1440"/>
        </w:tabs>
        <w:ind w:left="1440" w:hanging="360"/>
      </w:pPr>
      <w:rPr>
        <w:rFonts w:ascii="Symbol" w:hAnsi="Symbol" w:hint="default"/>
        <w:lang w:val="fr-FR"/>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6344A20"/>
    <w:multiLevelType w:val="hybridMultilevel"/>
    <w:tmpl w:val="E1B22640"/>
    <w:lvl w:ilvl="0" w:tplc="FFFFFFFF">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26B35574"/>
    <w:multiLevelType w:val="hybridMultilevel"/>
    <w:tmpl w:val="1332AC1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6C620B6"/>
    <w:multiLevelType w:val="hybridMultilevel"/>
    <w:tmpl w:val="5F12AAAE"/>
    <w:lvl w:ilvl="0" w:tplc="FFFFFFFF">
      <w:start w:val="1"/>
      <w:numFmt w:val="bullet"/>
      <w:lvlText w:val=""/>
      <w:lvlJc w:val="left"/>
      <w:pPr>
        <w:tabs>
          <w:tab w:val="num" w:pos="360"/>
        </w:tabs>
        <w:ind w:left="360" w:hanging="360"/>
      </w:pPr>
      <w:rPr>
        <w:rFonts w:ascii="Wingdings" w:hAnsi="Wingdings" w:hint="default"/>
      </w:rPr>
    </w:lvl>
    <w:lvl w:ilvl="1" w:tplc="FFFFFFFF">
      <w:start w:val="3"/>
      <w:numFmt w:val="bullet"/>
      <w:lvlText w:val="-"/>
      <w:lvlJc w:val="left"/>
      <w:pPr>
        <w:tabs>
          <w:tab w:val="num" w:pos="1440"/>
        </w:tabs>
        <w:ind w:left="1440" w:hanging="360"/>
      </w:pPr>
      <w:rPr>
        <w:rFonts w:ascii="Tahoma" w:eastAsia="Times New Roman" w:hAnsi="Tahoma"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28ED54B3"/>
    <w:multiLevelType w:val="hybridMultilevel"/>
    <w:tmpl w:val="447241E6"/>
    <w:lvl w:ilvl="0" w:tplc="B4164726">
      <w:start w:val="1"/>
      <w:numFmt w:val="bullet"/>
      <w:lvlText w:val=""/>
      <w:lvlJc w:val="left"/>
      <w:pPr>
        <w:tabs>
          <w:tab w:val="num" w:pos="504"/>
        </w:tabs>
        <w:ind w:left="504" w:hanging="288"/>
      </w:pPr>
      <w:rPr>
        <w:rFonts w:ascii="Symbol" w:hAnsi="Symbol" w:hint="default"/>
      </w:rPr>
    </w:lvl>
    <w:lvl w:ilvl="1" w:tplc="BC8E38BA">
      <w:start w:val="1"/>
      <w:numFmt w:val="bullet"/>
      <w:lvlText w:val="o"/>
      <w:lvlJc w:val="left"/>
      <w:pPr>
        <w:tabs>
          <w:tab w:val="num" w:pos="504"/>
        </w:tabs>
        <w:ind w:left="504"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D234902"/>
    <w:multiLevelType w:val="hybridMultilevel"/>
    <w:tmpl w:val="9126E320"/>
    <w:lvl w:ilvl="0" w:tplc="974E3138">
      <w:start w:val="1"/>
      <w:numFmt w:val="bullet"/>
      <w:lvlText w:val=""/>
      <w:lvlJc w:val="left"/>
      <w:pPr>
        <w:tabs>
          <w:tab w:val="num" w:pos="432"/>
        </w:tabs>
        <w:ind w:left="360" w:hanging="360"/>
      </w:pPr>
      <w:rPr>
        <w:rFonts w:ascii="Wingdings" w:hAnsi="Wingdings" w:hint="default"/>
        <w:color w:val="auto"/>
      </w:rPr>
    </w:lvl>
    <w:lvl w:ilvl="1" w:tplc="64D81972">
      <w:start w:val="5"/>
      <w:numFmt w:val="bullet"/>
      <w:lvlText w:val="-"/>
      <w:lvlJc w:val="left"/>
      <w:pPr>
        <w:tabs>
          <w:tab w:val="num" w:pos="720"/>
        </w:tabs>
        <w:ind w:left="720" w:hanging="360"/>
      </w:pPr>
      <w:rPr>
        <w:rFonts w:ascii="Tahoma" w:eastAsia="Times New Roman" w:hAnsi="Tahoma" w:cs="Wingdings" w:hint="default"/>
        <w:color w:val="auto"/>
      </w:rPr>
    </w:lvl>
    <w:lvl w:ilvl="2" w:tplc="974E3138">
      <w:start w:val="1"/>
      <w:numFmt w:val="bullet"/>
      <w:lvlText w:val=""/>
      <w:lvlJc w:val="left"/>
      <w:pPr>
        <w:tabs>
          <w:tab w:val="num" w:pos="2232"/>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0795763"/>
    <w:multiLevelType w:val="hybridMultilevel"/>
    <w:tmpl w:val="853E24B2"/>
    <w:lvl w:ilvl="0" w:tplc="FFFFFFFF">
      <w:start w:val="1"/>
      <w:numFmt w:val="bullet"/>
      <w:lvlText w:val=""/>
      <w:lvlJc w:val="left"/>
      <w:pPr>
        <w:tabs>
          <w:tab w:val="num" w:pos="216"/>
        </w:tabs>
        <w:ind w:left="216" w:hanging="216"/>
      </w:pPr>
      <w:rPr>
        <w:rFonts w:ascii="Symbol" w:hAnsi="Symbol" w:hint="default"/>
        <w:sz w:val="18"/>
        <w:szCs w:val="18"/>
      </w:rPr>
    </w:lvl>
    <w:lvl w:ilvl="1" w:tplc="FFFFFFFF">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299659A"/>
    <w:multiLevelType w:val="hybridMultilevel"/>
    <w:tmpl w:val="233C0540"/>
    <w:lvl w:ilvl="0" w:tplc="33BC07AE">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2FB06A5"/>
    <w:multiLevelType w:val="hybridMultilevel"/>
    <w:tmpl w:val="A06850E6"/>
    <w:lvl w:ilvl="0" w:tplc="062631BA">
      <w:start w:val="1"/>
      <w:numFmt w:val="bullet"/>
      <w:lvlText w:val=""/>
      <w:lvlJc w:val="left"/>
      <w:pPr>
        <w:tabs>
          <w:tab w:val="num" w:pos="720"/>
        </w:tabs>
        <w:ind w:left="720" w:hanging="360"/>
      </w:pPr>
      <w:rPr>
        <w:rFonts w:ascii="Symbol" w:hAnsi="Symbol" w:hint="default"/>
        <w:color w:val="auto"/>
        <w:sz w:val="18"/>
        <w:szCs w:val="18"/>
      </w:rPr>
    </w:lvl>
    <w:lvl w:ilvl="1" w:tplc="CF6C131A">
      <w:start w:val="1"/>
      <w:numFmt w:val="decimal"/>
      <w:lvlText w:val="%2."/>
      <w:lvlJc w:val="left"/>
      <w:pPr>
        <w:tabs>
          <w:tab w:val="num" w:pos="1440"/>
        </w:tabs>
        <w:ind w:left="1440" w:hanging="360"/>
      </w:pPr>
      <w:rPr>
        <w:rFonts w:hint="default"/>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34C647D5"/>
    <w:multiLevelType w:val="hybridMultilevel"/>
    <w:tmpl w:val="D8F000F4"/>
    <w:lvl w:ilvl="0" w:tplc="696CCEF4">
      <w:start w:val="1"/>
      <w:numFmt w:val="bullet"/>
      <w:lvlText w:val=""/>
      <w:lvlJc w:val="left"/>
      <w:pPr>
        <w:ind w:left="720" w:hanging="360"/>
      </w:pPr>
      <w:rPr>
        <w:rFonts w:ascii="Symbol" w:hAnsi="Symbol" w:hint="default"/>
        <w:color w:val="0F243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3A3F7E"/>
    <w:multiLevelType w:val="hybridMultilevel"/>
    <w:tmpl w:val="26DC3238"/>
    <w:lvl w:ilvl="0" w:tplc="DF0A466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6F6482D"/>
    <w:multiLevelType w:val="hybridMultilevel"/>
    <w:tmpl w:val="06C0512A"/>
    <w:lvl w:ilvl="0" w:tplc="702A9DC2">
      <w:start w:val="1"/>
      <w:numFmt w:val="bullet"/>
      <w:lvlText w:val=""/>
      <w:lvlJc w:val="left"/>
      <w:pPr>
        <w:tabs>
          <w:tab w:val="num" w:pos="216"/>
        </w:tabs>
        <w:ind w:left="216" w:hanging="216"/>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7E761FD"/>
    <w:multiLevelType w:val="hybridMultilevel"/>
    <w:tmpl w:val="F92E04BE"/>
    <w:lvl w:ilvl="0" w:tplc="702A9DC2">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AB86440"/>
    <w:multiLevelType w:val="hybridMultilevel"/>
    <w:tmpl w:val="CA768B4A"/>
    <w:lvl w:ilvl="0" w:tplc="A21EF31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BEB7354"/>
    <w:multiLevelType w:val="hybridMultilevel"/>
    <w:tmpl w:val="E8B2A872"/>
    <w:lvl w:ilvl="0" w:tplc="04090001">
      <w:start w:val="1"/>
      <w:numFmt w:val="bullet"/>
      <w:lvlText w:val=""/>
      <w:lvlJc w:val="left"/>
      <w:pPr>
        <w:tabs>
          <w:tab w:val="num" w:pos="720"/>
        </w:tabs>
        <w:ind w:left="720" w:hanging="360"/>
      </w:pPr>
      <w:rPr>
        <w:rFonts w:ascii="Symbol" w:hAnsi="Symbol" w:hint="default"/>
      </w:rPr>
    </w:lvl>
    <w:lvl w:ilvl="1" w:tplc="B6DA6C02">
      <w:start w:val="1"/>
      <w:numFmt w:val="decimal"/>
      <w:lvlText w:val="%2."/>
      <w:lvlJc w:val="left"/>
      <w:pPr>
        <w:tabs>
          <w:tab w:val="num" w:pos="1440"/>
        </w:tabs>
        <w:ind w:left="1440" w:hanging="360"/>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CAE2613"/>
    <w:multiLevelType w:val="hybridMultilevel"/>
    <w:tmpl w:val="BAB8B09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44246B26"/>
    <w:multiLevelType w:val="hybridMultilevel"/>
    <w:tmpl w:val="D2F8208A"/>
    <w:lvl w:ilvl="0" w:tplc="FFFFFFFF">
      <w:start w:val="1"/>
      <w:numFmt w:val="bullet"/>
      <w:lvlText w:val=""/>
      <w:lvlJc w:val="left"/>
      <w:pPr>
        <w:tabs>
          <w:tab w:val="num" w:pos="360"/>
        </w:tabs>
        <w:ind w:left="360" w:hanging="360"/>
      </w:pPr>
      <w:rPr>
        <w:rFonts w:ascii="Symbol" w:hAnsi="Symbol" w:hint="default"/>
        <w:color w:val="auto"/>
      </w:rPr>
    </w:lvl>
    <w:lvl w:ilvl="1" w:tplc="974E3138">
      <w:start w:val="1"/>
      <w:numFmt w:val="bullet"/>
      <w:lvlText w:val=""/>
      <w:lvlJc w:val="left"/>
      <w:pPr>
        <w:tabs>
          <w:tab w:val="num" w:pos="1152"/>
        </w:tabs>
        <w:ind w:left="1080" w:hanging="360"/>
      </w:pPr>
      <w:rPr>
        <w:rFonts w:ascii="Wingdings" w:hAnsi="Wingdings"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nsid w:val="45B3213E"/>
    <w:multiLevelType w:val="hybridMultilevel"/>
    <w:tmpl w:val="6E808876"/>
    <w:lvl w:ilvl="0" w:tplc="9D48532E">
      <w:start w:val="1"/>
      <w:numFmt w:val="bullet"/>
      <w:lvlText w:val=""/>
      <w:lvlJc w:val="left"/>
      <w:pPr>
        <w:tabs>
          <w:tab w:val="num" w:pos="720"/>
        </w:tabs>
        <w:ind w:left="720" w:hanging="360"/>
      </w:pPr>
      <w:rPr>
        <w:rFonts w:ascii="Wingdings" w:hAnsi="Wingdings"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5EC332C"/>
    <w:multiLevelType w:val="hybridMultilevel"/>
    <w:tmpl w:val="C6A8B784"/>
    <w:lvl w:ilvl="0" w:tplc="3EA6E760">
      <w:start w:val="1"/>
      <w:numFmt w:val="bullet"/>
      <w:lvlText w:val="­"/>
      <w:lvlJc w:val="left"/>
      <w:pPr>
        <w:tabs>
          <w:tab w:val="num" w:pos="720"/>
        </w:tabs>
        <w:ind w:left="720" w:hanging="360"/>
      </w:pPr>
      <w:rPr>
        <w:rFonts w:ascii="Times New Roman" w:hAnsi="Times New Roman" w:cs="Times New Roman" w:hint="default"/>
        <w:color w:val="auto"/>
      </w:rPr>
    </w:lvl>
    <w:lvl w:ilvl="1" w:tplc="974E3138">
      <w:start w:val="1"/>
      <w:numFmt w:val="bullet"/>
      <w:lvlText w:val=""/>
      <w:lvlJc w:val="left"/>
      <w:pPr>
        <w:tabs>
          <w:tab w:val="num" w:pos="1512"/>
        </w:tabs>
        <w:ind w:left="1440" w:hanging="360"/>
      </w:pPr>
      <w:rPr>
        <w:rFonts w:ascii="Wingdings" w:hAnsi="Wingdings"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47776624"/>
    <w:multiLevelType w:val="hybridMultilevel"/>
    <w:tmpl w:val="877ABF86"/>
    <w:lvl w:ilvl="0" w:tplc="3EA6E760">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8D967CF"/>
    <w:multiLevelType w:val="hybridMultilevel"/>
    <w:tmpl w:val="78DAE022"/>
    <w:lvl w:ilvl="0" w:tplc="18E67EE4">
      <w:start w:val="1"/>
      <w:numFmt w:val="bullet"/>
      <w:lvlText w:val=""/>
      <w:lvlJc w:val="left"/>
      <w:pPr>
        <w:tabs>
          <w:tab w:val="num" w:pos="288"/>
        </w:tabs>
        <w:ind w:left="288" w:hanging="288"/>
      </w:pPr>
      <w:rPr>
        <w:rFonts w:ascii="Symbol" w:hAnsi="Symbol" w:hint="default"/>
      </w:rPr>
    </w:lvl>
    <w:lvl w:ilvl="1" w:tplc="BC8E38BA">
      <w:start w:val="1"/>
      <w:numFmt w:val="bullet"/>
      <w:lvlText w:val="o"/>
      <w:lvlJc w:val="left"/>
      <w:pPr>
        <w:tabs>
          <w:tab w:val="num" w:pos="504"/>
        </w:tabs>
        <w:ind w:left="504"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DB60EB3"/>
    <w:multiLevelType w:val="hybridMultilevel"/>
    <w:tmpl w:val="70D2ACD8"/>
    <w:lvl w:ilvl="0" w:tplc="86D2A9B2">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4F9F56E2"/>
    <w:multiLevelType w:val="hybridMultilevel"/>
    <w:tmpl w:val="B5FE4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7DF4B86"/>
    <w:multiLevelType w:val="hybridMultilevel"/>
    <w:tmpl w:val="5532B9B8"/>
    <w:lvl w:ilvl="0" w:tplc="FFFFFFFF">
      <w:start w:val="1"/>
      <w:numFmt w:val="bullet"/>
      <w:lvlText w:val="o"/>
      <w:lvlJc w:val="left"/>
      <w:pPr>
        <w:tabs>
          <w:tab w:val="num" w:pos="720"/>
        </w:tabs>
        <w:ind w:left="720" w:hanging="360"/>
      </w:pPr>
      <w:rPr>
        <w:rFonts w:ascii="Courier New" w:hAnsi="Courier New" w:cs="Wingdings"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582973CB"/>
    <w:multiLevelType w:val="hybridMultilevel"/>
    <w:tmpl w:val="F64EA926"/>
    <w:lvl w:ilvl="0" w:tplc="53763724">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5C7008CD"/>
    <w:multiLevelType w:val="hybridMultilevel"/>
    <w:tmpl w:val="901E61C4"/>
    <w:lvl w:ilvl="0" w:tplc="5424770A">
      <w:start w:val="20"/>
      <w:numFmt w:val="bullet"/>
      <w:lvlText w:val="-"/>
      <w:lvlJc w:val="left"/>
      <w:pPr>
        <w:tabs>
          <w:tab w:val="num" w:pos="1080"/>
        </w:tabs>
        <w:ind w:left="1080" w:hanging="360"/>
      </w:pPr>
      <w:rPr>
        <w:rFonts w:ascii="Tahoma" w:eastAsia="Times New Roman" w:hAnsi="Tahoma" w:cs="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07237BF"/>
    <w:multiLevelType w:val="hybridMultilevel"/>
    <w:tmpl w:val="B206152C"/>
    <w:lvl w:ilvl="0" w:tplc="FFFFFFFF">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61264D55"/>
    <w:multiLevelType w:val="hybridMultilevel"/>
    <w:tmpl w:val="603A1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22D13DB"/>
    <w:multiLevelType w:val="hybridMultilevel"/>
    <w:tmpl w:val="FDF2CBDC"/>
    <w:lvl w:ilvl="0" w:tplc="D770A318">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38E05DE"/>
    <w:multiLevelType w:val="hybridMultilevel"/>
    <w:tmpl w:val="9AE02C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4B07158"/>
    <w:multiLevelType w:val="hybridMultilevel"/>
    <w:tmpl w:val="658AB5C0"/>
    <w:lvl w:ilvl="0" w:tplc="FFFFFFFF">
      <w:start w:val="45"/>
      <w:numFmt w:val="bullet"/>
      <w:lvlText w:val="-"/>
      <w:lvlJc w:val="left"/>
      <w:pPr>
        <w:tabs>
          <w:tab w:val="num" w:pos="720"/>
        </w:tabs>
        <w:ind w:left="720" w:hanging="360"/>
      </w:pPr>
      <w:rPr>
        <w:rFonts w:ascii="Tahoma" w:eastAsia="Times New Roman" w:hAnsi="Tahoma" w:cs="Wingdings" w:hint="default"/>
      </w:rPr>
    </w:lvl>
    <w:lvl w:ilvl="1" w:tplc="E3246CDA">
      <w:start w:val="1"/>
      <w:numFmt w:val="bullet"/>
      <w:lvlText w:val=""/>
      <w:lvlJc w:val="left"/>
      <w:pPr>
        <w:tabs>
          <w:tab w:val="num" w:pos="1440"/>
        </w:tabs>
        <w:ind w:left="1440" w:hanging="360"/>
      </w:pPr>
      <w:rPr>
        <w:rFonts w:ascii="Symbol" w:hAnsi="Symbol" w:hint="default"/>
        <w:sz w:val="18"/>
        <w:szCs w:val="18"/>
      </w:rPr>
    </w:lvl>
    <w:lvl w:ilvl="2" w:tplc="C95A1BBE">
      <w:start w:val="1"/>
      <w:numFmt w:val="bullet"/>
      <w:lvlText w:val=""/>
      <w:lvlJc w:val="left"/>
      <w:pPr>
        <w:tabs>
          <w:tab w:val="num" w:pos="2160"/>
        </w:tabs>
        <w:ind w:left="2160" w:hanging="360"/>
      </w:pPr>
      <w:rPr>
        <w:rFonts w:ascii="Symbol" w:hAnsi="Symbol" w:hint="default"/>
        <w:sz w:val="16"/>
        <w:szCs w:val="16"/>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683F15A2"/>
    <w:multiLevelType w:val="hybridMultilevel"/>
    <w:tmpl w:val="3FEC8B42"/>
    <w:lvl w:ilvl="0" w:tplc="702A9DC2">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87051CB"/>
    <w:multiLevelType w:val="hybridMultilevel"/>
    <w:tmpl w:val="5F1A0098"/>
    <w:lvl w:ilvl="0" w:tplc="FFFFFFFF">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687E7301"/>
    <w:multiLevelType w:val="hybridMultilevel"/>
    <w:tmpl w:val="5E94B1EC"/>
    <w:lvl w:ilvl="0" w:tplc="33BC07AE">
      <w:start w:val="1"/>
      <w:numFmt w:val="bullet"/>
      <w:lvlText w:val=""/>
      <w:lvlJc w:val="left"/>
      <w:pPr>
        <w:tabs>
          <w:tab w:val="num" w:pos="1080"/>
        </w:tabs>
        <w:ind w:left="1080" w:hanging="360"/>
      </w:pPr>
      <w:rPr>
        <w:rFonts w:ascii="Wingdings" w:hAnsi="Wingdings" w:hint="default"/>
        <w:sz w:val="16"/>
        <w:szCs w:val="16"/>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6EC70E52"/>
    <w:multiLevelType w:val="hybridMultilevel"/>
    <w:tmpl w:val="497453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FC65E3B"/>
    <w:multiLevelType w:val="hybridMultilevel"/>
    <w:tmpl w:val="7BD29DC2"/>
    <w:lvl w:ilvl="0" w:tplc="702A9DC2">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20E5C8A"/>
    <w:multiLevelType w:val="hybridMultilevel"/>
    <w:tmpl w:val="8966919A"/>
    <w:lvl w:ilvl="0" w:tplc="FFFFFFFF">
      <w:start w:val="1"/>
      <w:numFmt w:val="decimal"/>
      <w:lvlText w:val="%1."/>
      <w:lvlJc w:val="left"/>
      <w:pPr>
        <w:tabs>
          <w:tab w:val="num" w:pos="720"/>
        </w:tabs>
        <w:ind w:left="720" w:hanging="360"/>
      </w:pPr>
    </w:lvl>
    <w:lvl w:ilvl="1" w:tplc="45A8A268">
      <w:start w:val="1"/>
      <w:numFmt w:val="lowerLetter"/>
      <w:lvlText w:val="%2."/>
      <w:lvlJc w:val="left"/>
      <w:pPr>
        <w:tabs>
          <w:tab w:val="num" w:pos="1440"/>
        </w:tabs>
        <w:ind w:left="1440" w:hanging="360"/>
      </w:pPr>
      <w:rPr>
        <w:rFonts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50">
    <w:nsid w:val="72267B08"/>
    <w:multiLevelType w:val="hybridMultilevel"/>
    <w:tmpl w:val="73BC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3280383"/>
    <w:multiLevelType w:val="hybridMultilevel"/>
    <w:tmpl w:val="EBAE2C98"/>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Symbol"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Symbol"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Symbol"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2">
    <w:nsid w:val="733C0544"/>
    <w:multiLevelType w:val="hybridMultilevel"/>
    <w:tmpl w:val="ACA0FEE6"/>
    <w:lvl w:ilvl="0" w:tplc="FFFFFFFF">
      <w:start w:val="1"/>
      <w:numFmt w:val="decimal"/>
      <w:lvlText w:val="%1."/>
      <w:lvlJc w:val="left"/>
      <w:pPr>
        <w:tabs>
          <w:tab w:val="num" w:pos="720"/>
        </w:tabs>
        <w:ind w:left="720" w:hanging="360"/>
      </w:pPr>
    </w:lvl>
    <w:lvl w:ilvl="1" w:tplc="FFFFFFFF">
      <w:start w:val="29"/>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nsid w:val="75A32F4E"/>
    <w:multiLevelType w:val="hybridMultilevel"/>
    <w:tmpl w:val="B08A1D54"/>
    <w:lvl w:ilvl="0" w:tplc="702A9DC2">
      <w:start w:val="1"/>
      <w:numFmt w:val="bullet"/>
      <w:lvlText w:val=""/>
      <w:lvlJc w:val="left"/>
      <w:pPr>
        <w:tabs>
          <w:tab w:val="num" w:pos="216"/>
        </w:tabs>
        <w:ind w:left="216" w:hanging="216"/>
      </w:pPr>
      <w:rPr>
        <w:rFonts w:ascii="Symbol" w:hAnsi="Symbol" w:hint="default"/>
      </w:rPr>
    </w:lvl>
    <w:lvl w:ilvl="1" w:tplc="BC8E38BA">
      <w:start w:val="1"/>
      <w:numFmt w:val="bullet"/>
      <w:lvlText w:val="o"/>
      <w:lvlJc w:val="left"/>
      <w:pPr>
        <w:tabs>
          <w:tab w:val="num" w:pos="504"/>
        </w:tabs>
        <w:ind w:left="504"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7792D85"/>
    <w:multiLevelType w:val="hybridMultilevel"/>
    <w:tmpl w:val="E1422886"/>
    <w:lvl w:ilvl="0" w:tplc="3EA6E760">
      <w:start w:val="1"/>
      <w:numFmt w:val="bullet"/>
      <w:lvlText w:val="­"/>
      <w:lvlJc w:val="left"/>
      <w:pPr>
        <w:tabs>
          <w:tab w:val="num" w:pos="1080"/>
        </w:tabs>
        <w:ind w:left="1080" w:hanging="360"/>
      </w:pPr>
      <w:rPr>
        <w:rFonts w:ascii="Times New Roman" w:hAnsi="Times New Roman" w:cs="Times New Roman" w:hint="default"/>
        <w:color w:val="auto"/>
      </w:rPr>
    </w:lvl>
    <w:lvl w:ilvl="1" w:tplc="974E3138">
      <w:start w:val="1"/>
      <w:numFmt w:val="bullet"/>
      <w:lvlText w:val=""/>
      <w:lvlJc w:val="left"/>
      <w:pPr>
        <w:tabs>
          <w:tab w:val="num" w:pos="1152"/>
        </w:tabs>
        <w:ind w:left="1080" w:hanging="360"/>
      </w:pPr>
      <w:rPr>
        <w:rFonts w:ascii="Wingdings" w:hAnsi="Wingdings"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5">
    <w:nsid w:val="78A17F4B"/>
    <w:multiLevelType w:val="hybridMultilevel"/>
    <w:tmpl w:val="6448A024"/>
    <w:lvl w:ilvl="0" w:tplc="FFFFFFFF">
      <w:start w:val="1"/>
      <w:numFmt w:val="bullet"/>
      <w:lvlText w:val=""/>
      <w:lvlJc w:val="left"/>
      <w:pPr>
        <w:tabs>
          <w:tab w:val="num" w:pos="720"/>
        </w:tabs>
        <w:ind w:left="720" w:hanging="360"/>
      </w:pPr>
      <w:rPr>
        <w:rFonts w:ascii="Symbol" w:hAnsi="Symbol" w:hint="default"/>
        <w:sz w:val="20"/>
        <w:szCs w:val="20"/>
      </w:rPr>
    </w:lvl>
    <w:lvl w:ilvl="1" w:tplc="5424770A">
      <w:start w:val="20"/>
      <w:numFmt w:val="bullet"/>
      <w:lvlText w:val="-"/>
      <w:lvlJc w:val="left"/>
      <w:pPr>
        <w:tabs>
          <w:tab w:val="num" w:pos="1080"/>
        </w:tabs>
        <w:ind w:left="1080" w:hanging="360"/>
      </w:pPr>
      <w:rPr>
        <w:rFonts w:ascii="Tahoma" w:eastAsia="Times New Roman" w:hAnsi="Tahoma" w:cs="Wingdings" w:hint="default"/>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797A0094"/>
    <w:multiLevelType w:val="hybridMultilevel"/>
    <w:tmpl w:val="A9B4F66A"/>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57">
    <w:nsid w:val="7A205F34"/>
    <w:multiLevelType w:val="hybridMultilevel"/>
    <w:tmpl w:val="DFF43848"/>
    <w:lvl w:ilvl="0" w:tplc="FFFFFFFF">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nsid w:val="7DF57DC8"/>
    <w:multiLevelType w:val="hybridMultilevel"/>
    <w:tmpl w:val="2A487C9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nsid w:val="7F540026"/>
    <w:multiLevelType w:val="hybridMultilevel"/>
    <w:tmpl w:val="DF322062"/>
    <w:lvl w:ilvl="0" w:tplc="A21EF31E">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FC56A82"/>
    <w:multiLevelType w:val="hybridMultilevel"/>
    <w:tmpl w:val="A4A615D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57"/>
  </w:num>
  <w:num w:numId="3">
    <w:abstractNumId w:val="55"/>
  </w:num>
  <w:num w:numId="4">
    <w:abstractNumId w:val="4"/>
  </w:num>
  <w:num w:numId="5">
    <w:abstractNumId w:val="16"/>
  </w:num>
  <w:num w:numId="6">
    <w:abstractNumId w:val="36"/>
  </w:num>
  <w:num w:numId="7">
    <w:abstractNumId w:val="49"/>
  </w:num>
  <w:num w:numId="8">
    <w:abstractNumId w:val="18"/>
  </w:num>
  <w:num w:numId="9">
    <w:abstractNumId w:val="52"/>
  </w:num>
  <w:num w:numId="10">
    <w:abstractNumId w:val="28"/>
  </w:num>
  <w:num w:numId="11">
    <w:abstractNumId w:val="38"/>
  </w:num>
  <w:num w:numId="12">
    <w:abstractNumId w:val="27"/>
  </w:num>
  <w:num w:numId="13">
    <w:abstractNumId w:val="23"/>
  </w:num>
  <w:num w:numId="14">
    <w:abstractNumId w:val="11"/>
  </w:num>
  <w:num w:numId="15">
    <w:abstractNumId w:val="24"/>
  </w:num>
  <w:num w:numId="16">
    <w:abstractNumId w:val="48"/>
  </w:num>
  <w:num w:numId="17">
    <w:abstractNumId w:val="7"/>
  </w:num>
  <w:num w:numId="18">
    <w:abstractNumId w:val="59"/>
  </w:num>
  <w:num w:numId="19">
    <w:abstractNumId w:val="26"/>
  </w:num>
  <w:num w:numId="20">
    <w:abstractNumId w:val="43"/>
  </w:num>
  <w:num w:numId="21">
    <w:abstractNumId w:val="12"/>
  </w:num>
  <w:num w:numId="22">
    <w:abstractNumId w:val="54"/>
  </w:num>
  <w:num w:numId="23">
    <w:abstractNumId w:val="31"/>
  </w:num>
  <w:num w:numId="24">
    <w:abstractNumId w:val="14"/>
  </w:num>
  <w:num w:numId="25">
    <w:abstractNumId w:val="39"/>
  </w:num>
  <w:num w:numId="26">
    <w:abstractNumId w:val="15"/>
  </w:num>
  <w:num w:numId="27">
    <w:abstractNumId w:val="13"/>
  </w:num>
  <w:num w:numId="28">
    <w:abstractNumId w:val="45"/>
  </w:num>
  <w:num w:numId="29">
    <w:abstractNumId w:val="17"/>
  </w:num>
  <w:num w:numId="30">
    <w:abstractNumId w:val="1"/>
  </w:num>
  <w:num w:numId="31">
    <w:abstractNumId w:val="33"/>
  </w:num>
  <w:num w:numId="32">
    <w:abstractNumId w:val="44"/>
  </w:num>
  <w:num w:numId="33">
    <w:abstractNumId w:val="53"/>
  </w:num>
  <w:num w:numId="34">
    <w:abstractNumId w:val="25"/>
  </w:num>
  <w:num w:numId="35">
    <w:abstractNumId w:val="32"/>
  </w:num>
  <w:num w:numId="36">
    <w:abstractNumId w:val="0"/>
  </w:num>
  <w:num w:numId="37">
    <w:abstractNumId w:val="35"/>
  </w:num>
  <w:num w:numId="38">
    <w:abstractNumId w:val="19"/>
  </w:num>
  <w:num w:numId="39">
    <w:abstractNumId w:val="21"/>
  </w:num>
  <w:num w:numId="40">
    <w:abstractNumId w:val="37"/>
  </w:num>
  <w:num w:numId="41">
    <w:abstractNumId w:val="5"/>
  </w:num>
  <w:num w:numId="42">
    <w:abstractNumId w:val="2"/>
  </w:num>
  <w:num w:numId="43">
    <w:abstractNumId w:val="10"/>
  </w:num>
  <w:num w:numId="44">
    <w:abstractNumId w:val="41"/>
  </w:num>
  <w:num w:numId="45">
    <w:abstractNumId w:val="58"/>
  </w:num>
  <w:num w:numId="46">
    <w:abstractNumId w:val="34"/>
  </w:num>
  <w:num w:numId="47">
    <w:abstractNumId w:val="46"/>
  </w:num>
  <w:num w:numId="48">
    <w:abstractNumId w:val="9"/>
  </w:num>
  <w:num w:numId="49">
    <w:abstractNumId w:val="30"/>
  </w:num>
  <w:num w:numId="50">
    <w:abstractNumId w:val="20"/>
  </w:num>
  <w:num w:numId="51">
    <w:abstractNumId w:val="51"/>
  </w:num>
  <w:num w:numId="52">
    <w:abstractNumId w:val="47"/>
  </w:num>
  <w:num w:numId="53">
    <w:abstractNumId w:val="56"/>
  </w:num>
  <w:num w:numId="54">
    <w:abstractNumId w:val="60"/>
  </w:num>
  <w:num w:numId="55">
    <w:abstractNumId w:val="40"/>
  </w:num>
  <w:num w:numId="56">
    <w:abstractNumId w:val="8"/>
  </w:num>
  <w:num w:numId="57">
    <w:abstractNumId w:val="50"/>
  </w:num>
  <w:num w:numId="58">
    <w:abstractNumId w:val="3"/>
  </w:num>
  <w:num w:numId="59">
    <w:abstractNumId w:val="22"/>
  </w:num>
  <w:num w:numId="60">
    <w:abstractNumId w:val="6"/>
  </w:num>
  <w:num w:numId="61">
    <w:abstractNumId w:val="42"/>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C" w:vendorID="64" w:dllVersion="131078" w:nlCheck="1" w:checkStyle="1"/>
  <w:stylePaneFormatFilter w:val="3F01"/>
  <w:doNotTrackMoves/>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24848"/>
    <o:shapelayout v:ext="edit">
      <o:idmap v:ext="edit" data="24"/>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5468D"/>
    <w:rsid w:val="000003C1"/>
    <w:rsid w:val="00006361"/>
    <w:rsid w:val="000163BC"/>
    <w:rsid w:val="00016C30"/>
    <w:rsid w:val="00020FCB"/>
    <w:rsid w:val="00022FC1"/>
    <w:rsid w:val="0002490C"/>
    <w:rsid w:val="00027DBE"/>
    <w:rsid w:val="00031CF8"/>
    <w:rsid w:val="000408D7"/>
    <w:rsid w:val="0004206E"/>
    <w:rsid w:val="000514CA"/>
    <w:rsid w:val="00053539"/>
    <w:rsid w:val="00053632"/>
    <w:rsid w:val="0005459A"/>
    <w:rsid w:val="00055931"/>
    <w:rsid w:val="00057F3C"/>
    <w:rsid w:val="00066322"/>
    <w:rsid w:val="000720EB"/>
    <w:rsid w:val="0007386D"/>
    <w:rsid w:val="000754C0"/>
    <w:rsid w:val="0008786C"/>
    <w:rsid w:val="00090BC6"/>
    <w:rsid w:val="000A0689"/>
    <w:rsid w:val="000A55CF"/>
    <w:rsid w:val="000A71B0"/>
    <w:rsid w:val="000A7E6D"/>
    <w:rsid w:val="000B2643"/>
    <w:rsid w:val="000B2F22"/>
    <w:rsid w:val="000B426D"/>
    <w:rsid w:val="000B5E83"/>
    <w:rsid w:val="000C2B6F"/>
    <w:rsid w:val="000C6B12"/>
    <w:rsid w:val="000D2281"/>
    <w:rsid w:val="000D326D"/>
    <w:rsid w:val="000D6B25"/>
    <w:rsid w:val="000E3A07"/>
    <w:rsid w:val="000E50AB"/>
    <w:rsid w:val="000F5EC1"/>
    <w:rsid w:val="00101A9C"/>
    <w:rsid w:val="001059D6"/>
    <w:rsid w:val="001070BE"/>
    <w:rsid w:val="00113449"/>
    <w:rsid w:val="0012071E"/>
    <w:rsid w:val="001244BD"/>
    <w:rsid w:val="001276FB"/>
    <w:rsid w:val="001342BC"/>
    <w:rsid w:val="001345D0"/>
    <w:rsid w:val="00145AFD"/>
    <w:rsid w:val="00146E7A"/>
    <w:rsid w:val="0015468D"/>
    <w:rsid w:val="00155AD9"/>
    <w:rsid w:val="00157835"/>
    <w:rsid w:val="0016252F"/>
    <w:rsid w:val="0017321B"/>
    <w:rsid w:val="0017754A"/>
    <w:rsid w:val="00177EF9"/>
    <w:rsid w:val="00181682"/>
    <w:rsid w:val="001836BA"/>
    <w:rsid w:val="00187323"/>
    <w:rsid w:val="0019462E"/>
    <w:rsid w:val="00194BBF"/>
    <w:rsid w:val="00194D01"/>
    <w:rsid w:val="001A046E"/>
    <w:rsid w:val="001B593E"/>
    <w:rsid w:val="001E02D2"/>
    <w:rsid w:val="001E299D"/>
    <w:rsid w:val="00202435"/>
    <w:rsid w:val="002135DA"/>
    <w:rsid w:val="002152D5"/>
    <w:rsid w:val="00221AA2"/>
    <w:rsid w:val="002223EE"/>
    <w:rsid w:val="00225176"/>
    <w:rsid w:val="002255B6"/>
    <w:rsid w:val="00231F0E"/>
    <w:rsid w:val="002456EC"/>
    <w:rsid w:val="00245A81"/>
    <w:rsid w:val="00247BF9"/>
    <w:rsid w:val="0025335F"/>
    <w:rsid w:val="00256BCC"/>
    <w:rsid w:val="00262406"/>
    <w:rsid w:val="00263E71"/>
    <w:rsid w:val="0027133A"/>
    <w:rsid w:val="002754F7"/>
    <w:rsid w:val="002760AC"/>
    <w:rsid w:val="002840E6"/>
    <w:rsid w:val="0029148A"/>
    <w:rsid w:val="002A0B1F"/>
    <w:rsid w:val="002A3BB9"/>
    <w:rsid w:val="002A3F8C"/>
    <w:rsid w:val="002A6BC1"/>
    <w:rsid w:val="002B28F5"/>
    <w:rsid w:val="002B5B0E"/>
    <w:rsid w:val="002B78AE"/>
    <w:rsid w:val="002C1CA2"/>
    <w:rsid w:val="002D27E4"/>
    <w:rsid w:val="002D4EF4"/>
    <w:rsid w:val="002D64CF"/>
    <w:rsid w:val="002D75BC"/>
    <w:rsid w:val="002D7998"/>
    <w:rsid w:val="002E255C"/>
    <w:rsid w:val="002E27FC"/>
    <w:rsid w:val="002F4567"/>
    <w:rsid w:val="00310C0D"/>
    <w:rsid w:val="0031661B"/>
    <w:rsid w:val="00316E92"/>
    <w:rsid w:val="0032226D"/>
    <w:rsid w:val="00323228"/>
    <w:rsid w:val="003240AD"/>
    <w:rsid w:val="00324469"/>
    <w:rsid w:val="00326559"/>
    <w:rsid w:val="0033492B"/>
    <w:rsid w:val="00335EBC"/>
    <w:rsid w:val="003408C1"/>
    <w:rsid w:val="0034136C"/>
    <w:rsid w:val="00352427"/>
    <w:rsid w:val="0035274E"/>
    <w:rsid w:val="003537CC"/>
    <w:rsid w:val="00360E0B"/>
    <w:rsid w:val="0036258B"/>
    <w:rsid w:val="003703E9"/>
    <w:rsid w:val="00372E5A"/>
    <w:rsid w:val="003812DB"/>
    <w:rsid w:val="00383A6A"/>
    <w:rsid w:val="003B13DF"/>
    <w:rsid w:val="003B19E7"/>
    <w:rsid w:val="003C0504"/>
    <w:rsid w:val="003C335B"/>
    <w:rsid w:val="003C3A6D"/>
    <w:rsid w:val="003C4271"/>
    <w:rsid w:val="003C61D5"/>
    <w:rsid w:val="003D06EC"/>
    <w:rsid w:val="003D3723"/>
    <w:rsid w:val="003D56BA"/>
    <w:rsid w:val="003D757C"/>
    <w:rsid w:val="003F3CF5"/>
    <w:rsid w:val="00400A1F"/>
    <w:rsid w:val="00401B03"/>
    <w:rsid w:val="00403CB1"/>
    <w:rsid w:val="00410F9E"/>
    <w:rsid w:val="00413489"/>
    <w:rsid w:val="00423281"/>
    <w:rsid w:val="00426C19"/>
    <w:rsid w:val="00426CE4"/>
    <w:rsid w:val="004313A5"/>
    <w:rsid w:val="00436727"/>
    <w:rsid w:val="00436EB2"/>
    <w:rsid w:val="00452E7A"/>
    <w:rsid w:val="00456920"/>
    <w:rsid w:val="00460319"/>
    <w:rsid w:val="00464EFC"/>
    <w:rsid w:val="00473085"/>
    <w:rsid w:val="00473858"/>
    <w:rsid w:val="00477ABB"/>
    <w:rsid w:val="00480C8C"/>
    <w:rsid w:val="00483829"/>
    <w:rsid w:val="00483E2F"/>
    <w:rsid w:val="00491D03"/>
    <w:rsid w:val="00492AAF"/>
    <w:rsid w:val="00493D46"/>
    <w:rsid w:val="00494922"/>
    <w:rsid w:val="004A0414"/>
    <w:rsid w:val="004C3A57"/>
    <w:rsid w:val="004C6726"/>
    <w:rsid w:val="004D1B15"/>
    <w:rsid w:val="004D67CC"/>
    <w:rsid w:val="004E6762"/>
    <w:rsid w:val="004E7280"/>
    <w:rsid w:val="004F00EE"/>
    <w:rsid w:val="004F108B"/>
    <w:rsid w:val="004F63A5"/>
    <w:rsid w:val="00505C65"/>
    <w:rsid w:val="00514539"/>
    <w:rsid w:val="00523698"/>
    <w:rsid w:val="00524EF5"/>
    <w:rsid w:val="00527F08"/>
    <w:rsid w:val="00544684"/>
    <w:rsid w:val="0054519E"/>
    <w:rsid w:val="00547972"/>
    <w:rsid w:val="00550A55"/>
    <w:rsid w:val="00555563"/>
    <w:rsid w:val="00573302"/>
    <w:rsid w:val="005A088F"/>
    <w:rsid w:val="005B40F2"/>
    <w:rsid w:val="005B6359"/>
    <w:rsid w:val="005C1EC8"/>
    <w:rsid w:val="005C3F21"/>
    <w:rsid w:val="005C58F1"/>
    <w:rsid w:val="005C6729"/>
    <w:rsid w:val="005D3180"/>
    <w:rsid w:val="005D5862"/>
    <w:rsid w:val="005E042F"/>
    <w:rsid w:val="005F0A99"/>
    <w:rsid w:val="005F62E1"/>
    <w:rsid w:val="0060049E"/>
    <w:rsid w:val="0060752E"/>
    <w:rsid w:val="0061227D"/>
    <w:rsid w:val="0062570B"/>
    <w:rsid w:val="00633ADC"/>
    <w:rsid w:val="00633F0E"/>
    <w:rsid w:val="006356A1"/>
    <w:rsid w:val="006377A9"/>
    <w:rsid w:val="00651CFC"/>
    <w:rsid w:val="00652319"/>
    <w:rsid w:val="006547C4"/>
    <w:rsid w:val="00654F6C"/>
    <w:rsid w:val="00655129"/>
    <w:rsid w:val="0065586E"/>
    <w:rsid w:val="00673096"/>
    <w:rsid w:val="006736AE"/>
    <w:rsid w:val="00674110"/>
    <w:rsid w:val="00674D5A"/>
    <w:rsid w:val="006757F3"/>
    <w:rsid w:val="006762F8"/>
    <w:rsid w:val="00680127"/>
    <w:rsid w:val="00681278"/>
    <w:rsid w:val="006834FC"/>
    <w:rsid w:val="006914D5"/>
    <w:rsid w:val="00693CD2"/>
    <w:rsid w:val="006A3365"/>
    <w:rsid w:val="006B5FF6"/>
    <w:rsid w:val="006C0572"/>
    <w:rsid w:val="006C1531"/>
    <w:rsid w:val="006C24EC"/>
    <w:rsid w:val="006D0FF9"/>
    <w:rsid w:val="006D277B"/>
    <w:rsid w:val="006E060A"/>
    <w:rsid w:val="006F397C"/>
    <w:rsid w:val="007072F1"/>
    <w:rsid w:val="0071185C"/>
    <w:rsid w:val="00712EE7"/>
    <w:rsid w:val="00715F6B"/>
    <w:rsid w:val="00716217"/>
    <w:rsid w:val="00716AEF"/>
    <w:rsid w:val="007215D1"/>
    <w:rsid w:val="007266CD"/>
    <w:rsid w:val="00742EA7"/>
    <w:rsid w:val="00745DC7"/>
    <w:rsid w:val="00755EBE"/>
    <w:rsid w:val="00761E21"/>
    <w:rsid w:val="00765AC8"/>
    <w:rsid w:val="00767D80"/>
    <w:rsid w:val="00767ED6"/>
    <w:rsid w:val="00771629"/>
    <w:rsid w:val="0077223B"/>
    <w:rsid w:val="00773FA4"/>
    <w:rsid w:val="00780EA1"/>
    <w:rsid w:val="00781DB0"/>
    <w:rsid w:val="007821BB"/>
    <w:rsid w:val="00782A3B"/>
    <w:rsid w:val="0078300D"/>
    <w:rsid w:val="007902A7"/>
    <w:rsid w:val="00792592"/>
    <w:rsid w:val="007A1287"/>
    <w:rsid w:val="007A25C1"/>
    <w:rsid w:val="007B027B"/>
    <w:rsid w:val="007B18CC"/>
    <w:rsid w:val="007B50A8"/>
    <w:rsid w:val="007B5CAD"/>
    <w:rsid w:val="007B7593"/>
    <w:rsid w:val="007D517B"/>
    <w:rsid w:val="007E7EA3"/>
    <w:rsid w:val="007F24F2"/>
    <w:rsid w:val="007F2BC0"/>
    <w:rsid w:val="00801143"/>
    <w:rsid w:val="008025A7"/>
    <w:rsid w:val="00810890"/>
    <w:rsid w:val="008214C2"/>
    <w:rsid w:val="00824404"/>
    <w:rsid w:val="00827B81"/>
    <w:rsid w:val="008318C3"/>
    <w:rsid w:val="00835F1B"/>
    <w:rsid w:val="00842401"/>
    <w:rsid w:val="00844005"/>
    <w:rsid w:val="00844E06"/>
    <w:rsid w:val="00844E53"/>
    <w:rsid w:val="00846BBD"/>
    <w:rsid w:val="008503BA"/>
    <w:rsid w:val="00852FA4"/>
    <w:rsid w:val="00854FF4"/>
    <w:rsid w:val="00860F82"/>
    <w:rsid w:val="00861361"/>
    <w:rsid w:val="00862342"/>
    <w:rsid w:val="00870E33"/>
    <w:rsid w:val="00872725"/>
    <w:rsid w:val="00873B78"/>
    <w:rsid w:val="00887B91"/>
    <w:rsid w:val="00890926"/>
    <w:rsid w:val="00892D48"/>
    <w:rsid w:val="008A1DEB"/>
    <w:rsid w:val="008A2EBB"/>
    <w:rsid w:val="008A7F0E"/>
    <w:rsid w:val="008B44CB"/>
    <w:rsid w:val="008B5A00"/>
    <w:rsid w:val="008B6EB4"/>
    <w:rsid w:val="008B7203"/>
    <w:rsid w:val="008C0F9A"/>
    <w:rsid w:val="008C60D5"/>
    <w:rsid w:val="008D0CE0"/>
    <w:rsid w:val="008D46D0"/>
    <w:rsid w:val="008D5F97"/>
    <w:rsid w:val="008E3299"/>
    <w:rsid w:val="008E38B5"/>
    <w:rsid w:val="008E40F1"/>
    <w:rsid w:val="008F0470"/>
    <w:rsid w:val="00901065"/>
    <w:rsid w:val="0091336C"/>
    <w:rsid w:val="009149F8"/>
    <w:rsid w:val="009305A3"/>
    <w:rsid w:val="009327F7"/>
    <w:rsid w:val="00932A95"/>
    <w:rsid w:val="00936507"/>
    <w:rsid w:val="0093708A"/>
    <w:rsid w:val="0094619A"/>
    <w:rsid w:val="00955EC2"/>
    <w:rsid w:val="009764AB"/>
    <w:rsid w:val="00982FFC"/>
    <w:rsid w:val="0098463B"/>
    <w:rsid w:val="00985F23"/>
    <w:rsid w:val="009867FB"/>
    <w:rsid w:val="009A17E7"/>
    <w:rsid w:val="009A59A4"/>
    <w:rsid w:val="009B29B1"/>
    <w:rsid w:val="009C0F73"/>
    <w:rsid w:val="009D0CDF"/>
    <w:rsid w:val="009D2C2B"/>
    <w:rsid w:val="009E05A3"/>
    <w:rsid w:val="009E167F"/>
    <w:rsid w:val="009E3FAC"/>
    <w:rsid w:val="009F0E47"/>
    <w:rsid w:val="009F5880"/>
    <w:rsid w:val="00A00120"/>
    <w:rsid w:val="00A03B35"/>
    <w:rsid w:val="00A0642F"/>
    <w:rsid w:val="00A16B51"/>
    <w:rsid w:val="00A2113C"/>
    <w:rsid w:val="00A2175F"/>
    <w:rsid w:val="00A237A0"/>
    <w:rsid w:val="00A30061"/>
    <w:rsid w:val="00A309AC"/>
    <w:rsid w:val="00A30F83"/>
    <w:rsid w:val="00A34E9C"/>
    <w:rsid w:val="00A354D4"/>
    <w:rsid w:val="00A368A8"/>
    <w:rsid w:val="00A37A53"/>
    <w:rsid w:val="00A37FA4"/>
    <w:rsid w:val="00A42EAE"/>
    <w:rsid w:val="00A608FA"/>
    <w:rsid w:val="00A626A2"/>
    <w:rsid w:val="00A62EC1"/>
    <w:rsid w:val="00A77029"/>
    <w:rsid w:val="00A778D4"/>
    <w:rsid w:val="00A80CA0"/>
    <w:rsid w:val="00A849AC"/>
    <w:rsid w:val="00A86DFC"/>
    <w:rsid w:val="00AB0B92"/>
    <w:rsid w:val="00AC7DCE"/>
    <w:rsid w:val="00AD5D7F"/>
    <w:rsid w:val="00AE05E7"/>
    <w:rsid w:val="00AF01A4"/>
    <w:rsid w:val="00AF0F93"/>
    <w:rsid w:val="00AF0FBE"/>
    <w:rsid w:val="00B0772E"/>
    <w:rsid w:val="00B125D0"/>
    <w:rsid w:val="00B1652F"/>
    <w:rsid w:val="00B20940"/>
    <w:rsid w:val="00B34FCC"/>
    <w:rsid w:val="00B37481"/>
    <w:rsid w:val="00B45ED5"/>
    <w:rsid w:val="00B55CBD"/>
    <w:rsid w:val="00B5630E"/>
    <w:rsid w:val="00B56B95"/>
    <w:rsid w:val="00B60E73"/>
    <w:rsid w:val="00B61C16"/>
    <w:rsid w:val="00B62A40"/>
    <w:rsid w:val="00B642D4"/>
    <w:rsid w:val="00B669AF"/>
    <w:rsid w:val="00B708AA"/>
    <w:rsid w:val="00B71644"/>
    <w:rsid w:val="00B7307B"/>
    <w:rsid w:val="00B75138"/>
    <w:rsid w:val="00B77BCA"/>
    <w:rsid w:val="00B80C70"/>
    <w:rsid w:val="00B94A7F"/>
    <w:rsid w:val="00B951C7"/>
    <w:rsid w:val="00B96B0B"/>
    <w:rsid w:val="00BA4D80"/>
    <w:rsid w:val="00BB18E4"/>
    <w:rsid w:val="00BB27BB"/>
    <w:rsid w:val="00BB28B0"/>
    <w:rsid w:val="00BB36C4"/>
    <w:rsid w:val="00BB78A6"/>
    <w:rsid w:val="00BC5BAF"/>
    <w:rsid w:val="00BC6667"/>
    <w:rsid w:val="00BC760C"/>
    <w:rsid w:val="00BC7873"/>
    <w:rsid w:val="00BD09C5"/>
    <w:rsid w:val="00BF6E8C"/>
    <w:rsid w:val="00BF715E"/>
    <w:rsid w:val="00C040FA"/>
    <w:rsid w:val="00C33A0A"/>
    <w:rsid w:val="00C37631"/>
    <w:rsid w:val="00C42151"/>
    <w:rsid w:val="00C45652"/>
    <w:rsid w:val="00C45ADE"/>
    <w:rsid w:val="00C514AA"/>
    <w:rsid w:val="00C52193"/>
    <w:rsid w:val="00C53377"/>
    <w:rsid w:val="00C57F28"/>
    <w:rsid w:val="00C62AEA"/>
    <w:rsid w:val="00C67886"/>
    <w:rsid w:val="00C75CFA"/>
    <w:rsid w:val="00C91B7A"/>
    <w:rsid w:val="00C93820"/>
    <w:rsid w:val="00C946C1"/>
    <w:rsid w:val="00CA532B"/>
    <w:rsid w:val="00CB4846"/>
    <w:rsid w:val="00CB4A6C"/>
    <w:rsid w:val="00CB748C"/>
    <w:rsid w:val="00CC094B"/>
    <w:rsid w:val="00CC10AB"/>
    <w:rsid w:val="00CC2507"/>
    <w:rsid w:val="00CD2CEA"/>
    <w:rsid w:val="00CD38F4"/>
    <w:rsid w:val="00CE3FF8"/>
    <w:rsid w:val="00CE45F1"/>
    <w:rsid w:val="00CE52E1"/>
    <w:rsid w:val="00CE759E"/>
    <w:rsid w:val="00CF4796"/>
    <w:rsid w:val="00D135A2"/>
    <w:rsid w:val="00D15D68"/>
    <w:rsid w:val="00D1781F"/>
    <w:rsid w:val="00D26B1C"/>
    <w:rsid w:val="00D50960"/>
    <w:rsid w:val="00D51914"/>
    <w:rsid w:val="00D545D5"/>
    <w:rsid w:val="00D63FE8"/>
    <w:rsid w:val="00D64FA2"/>
    <w:rsid w:val="00D65A78"/>
    <w:rsid w:val="00D66E10"/>
    <w:rsid w:val="00D75096"/>
    <w:rsid w:val="00D85968"/>
    <w:rsid w:val="00D9143D"/>
    <w:rsid w:val="00D93E16"/>
    <w:rsid w:val="00D96B04"/>
    <w:rsid w:val="00D97A13"/>
    <w:rsid w:val="00DA0468"/>
    <w:rsid w:val="00DA1BA4"/>
    <w:rsid w:val="00DA2B00"/>
    <w:rsid w:val="00DA77EF"/>
    <w:rsid w:val="00DB1CB9"/>
    <w:rsid w:val="00DB2A7C"/>
    <w:rsid w:val="00DC776A"/>
    <w:rsid w:val="00DD3DA5"/>
    <w:rsid w:val="00DE77F4"/>
    <w:rsid w:val="00DF1931"/>
    <w:rsid w:val="00DF370D"/>
    <w:rsid w:val="00DF725D"/>
    <w:rsid w:val="00E01EAE"/>
    <w:rsid w:val="00E03FF5"/>
    <w:rsid w:val="00E046E9"/>
    <w:rsid w:val="00E11589"/>
    <w:rsid w:val="00E12CAB"/>
    <w:rsid w:val="00E15035"/>
    <w:rsid w:val="00E262AC"/>
    <w:rsid w:val="00E269F1"/>
    <w:rsid w:val="00E30A8E"/>
    <w:rsid w:val="00E349E4"/>
    <w:rsid w:val="00E35DDA"/>
    <w:rsid w:val="00E3607A"/>
    <w:rsid w:val="00E50E46"/>
    <w:rsid w:val="00E673C9"/>
    <w:rsid w:val="00E73042"/>
    <w:rsid w:val="00E75EE3"/>
    <w:rsid w:val="00E80F9F"/>
    <w:rsid w:val="00E81067"/>
    <w:rsid w:val="00E8355E"/>
    <w:rsid w:val="00E90DEA"/>
    <w:rsid w:val="00E91560"/>
    <w:rsid w:val="00E91F50"/>
    <w:rsid w:val="00EA0CCA"/>
    <w:rsid w:val="00EA2989"/>
    <w:rsid w:val="00EA41BD"/>
    <w:rsid w:val="00EA6CBB"/>
    <w:rsid w:val="00EC39CC"/>
    <w:rsid w:val="00ED295F"/>
    <w:rsid w:val="00ED2BD1"/>
    <w:rsid w:val="00EE4523"/>
    <w:rsid w:val="00EF0F11"/>
    <w:rsid w:val="00EF3378"/>
    <w:rsid w:val="00F012B6"/>
    <w:rsid w:val="00F222DF"/>
    <w:rsid w:val="00F2488D"/>
    <w:rsid w:val="00F313AF"/>
    <w:rsid w:val="00F428D2"/>
    <w:rsid w:val="00F474E7"/>
    <w:rsid w:val="00F537A6"/>
    <w:rsid w:val="00F575CD"/>
    <w:rsid w:val="00F660B4"/>
    <w:rsid w:val="00F82513"/>
    <w:rsid w:val="00F82C85"/>
    <w:rsid w:val="00F9780A"/>
    <w:rsid w:val="00FB0232"/>
    <w:rsid w:val="00FB0BD0"/>
    <w:rsid w:val="00FB0E38"/>
    <w:rsid w:val="00FB1256"/>
    <w:rsid w:val="00FB3A5E"/>
    <w:rsid w:val="00FC0814"/>
    <w:rsid w:val="00FC452D"/>
    <w:rsid w:val="00FE1BD8"/>
    <w:rsid w:val="00FE6A1B"/>
    <w:rsid w:val="00FF07F3"/>
    <w:rsid w:val="00FF0EAC"/>
    <w:rsid w:val="00FF3B6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48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semiHidden="0" w:uiPriority="0" w:unhideWhenUsed="0" w:qFormat="1"/>
    <w:lsdException w:name="heading 9" w:semiHidden="0" w:uiPriority="0"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nhideWhenUsed="0" w:qFormat="1"/>
    <w:lsdException w:name="footnote reference" w:uiPriority="0"/>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5BC"/>
    <w:rPr>
      <w:rFonts w:ascii="Tahoma" w:hAnsi="Tahoma"/>
      <w:lang w:val="en-GB"/>
    </w:rPr>
  </w:style>
  <w:style w:type="paragraph" w:styleId="Heading1">
    <w:name w:val="heading 1"/>
    <w:basedOn w:val="Normal"/>
    <w:next w:val="Normal"/>
    <w:link w:val="Heading1Char"/>
    <w:qFormat/>
    <w:rsid w:val="00655129"/>
    <w:pPr>
      <w:keepNext/>
      <w:pBdr>
        <w:bottom w:val="single" w:sz="4" w:space="1" w:color="auto"/>
      </w:pBdr>
      <w:outlineLvl w:val="0"/>
    </w:pPr>
    <w:rPr>
      <w:b/>
      <w:caps/>
      <w:color w:val="000080"/>
      <w:sz w:val="28"/>
      <w:szCs w:val="28"/>
    </w:rPr>
  </w:style>
  <w:style w:type="paragraph" w:styleId="Heading2">
    <w:name w:val="heading 2"/>
    <w:basedOn w:val="Normal"/>
    <w:next w:val="Normal"/>
    <w:link w:val="Heading2Char"/>
    <w:qFormat/>
    <w:rsid w:val="005F62E1"/>
    <w:pPr>
      <w:widowControl w:val="0"/>
      <w:autoSpaceDE w:val="0"/>
      <w:autoSpaceDN w:val="0"/>
      <w:adjustRightInd w:val="0"/>
      <w:outlineLvl w:val="1"/>
    </w:pPr>
    <w:rPr>
      <w:caps/>
      <w:color w:val="002060"/>
      <w:sz w:val="24"/>
      <w:szCs w:val="24"/>
    </w:rPr>
  </w:style>
  <w:style w:type="paragraph" w:styleId="Heading3">
    <w:name w:val="heading 3"/>
    <w:basedOn w:val="Normal"/>
    <w:next w:val="Normal"/>
    <w:link w:val="Heading3Char"/>
    <w:qFormat/>
    <w:rsid w:val="00655129"/>
    <w:pPr>
      <w:keepNext/>
      <w:outlineLvl w:val="2"/>
    </w:pPr>
    <w:rPr>
      <w:rFonts w:cs="Arial"/>
      <w:b/>
      <w:bCs/>
      <w:color w:val="000080"/>
      <w:szCs w:val="26"/>
    </w:rPr>
  </w:style>
  <w:style w:type="paragraph" w:styleId="Heading4">
    <w:name w:val="heading 4"/>
    <w:basedOn w:val="Normal"/>
    <w:next w:val="Normal"/>
    <w:link w:val="Heading4Char"/>
    <w:qFormat/>
    <w:rsid w:val="00655129"/>
    <w:pPr>
      <w:keepNext/>
      <w:outlineLvl w:val="3"/>
    </w:pPr>
    <w:rPr>
      <w:b/>
      <w:bCs/>
      <w:i/>
      <w:sz w:val="19"/>
    </w:rPr>
  </w:style>
  <w:style w:type="paragraph" w:styleId="Heading6">
    <w:name w:val="heading 6"/>
    <w:basedOn w:val="Normal"/>
    <w:next w:val="Normal"/>
    <w:link w:val="Heading6Char"/>
    <w:qFormat/>
    <w:rsid w:val="00984D1C"/>
    <w:pPr>
      <w:spacing w:before="240" w:after="60"/>
      <w:outlineLvl w:val="5"/>
    </w:pPr>
    <w:rPr>
      <w:rFonts w:ascii="Times New Roman" w:hAnsi="Times New Roman"/>
      <w:b/>
      <w:bCs/>
      <w:sz w:val="22"/>
      <w:szCs w:val="22"/>
    </w:rPr>
  </w:style>
  <w:style w:type="paragraph" w:styleId="Heading8">
    <w:name w:val="heading 8"/>
    <w:basedOn w:val="Normal"/>
    <w:next w:val="Normal"/>
    <w:link w:val="Heading8Char"/>
    <w:qFormat/>
    <w:rsid w:val="00655129"/>
    <w:pPr>
      <w:keepNext/>
      <w:jc w:val="both"/>
      <w:outlineLvl w:val="7"/>
    </w:pPr>
    <w:rPr>
      <w:b/>
      <w:u w:val="single"/>
    </w:rPr>
  </w:style>
  <w:style w:type="paragraph" w:styleId="Heading9">
    <w:name w:val="heading 9"/>
    <w:basedOn w:val="Normal"/>
    <w:next w:val="Normal"/>
    <w:link w:val="Heading9Char"/>
    <w:qFormat/>
    <w:rsid w:val="00655129"/>
    <w:pPr>
      <w:keepNext/>
      <w:pBdr>
        <w:top w:val="single" w:sz="4" w:space="1" w:color="auto"/>
        <w:left w:val="single" w:sz="4" w:space="4" w:color="auto"/>
        <w:bottom w:val="single" w:sz="4" w:space="1" w:color="auto"/>
        <w:right w:val="single" w:sz="4" w:space="4" w:color="auto"/>
      </w:pBdr>
      <w:jc w:val="both"/>
      <w:outlineLvl w:val="8"/>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4D1C"/>
    <w:rPr>
      <w:rFonts w:ascii="Tahoma" w:hAnsi="Tahoma"/>
      <w:b/>
      <w:caps/>
      <w:color w:val="000080"/>
      <w:sz w:val="28"/>
      <w:szCs w:val="28"/>
      <w:lang w:val="en-GB"/>
    </w:rPr>
  </w:style>
  <w:style w:type="character" w:customStyle="1" w:styleId="Heading4Char">
    <w:name w:val="Heading 4 Char"/>
    <w:basedOn w:val="DefaultParagraphFont"/>
    <w:link w:val="Heading4"/>
    <w:rsid w:val="00984D1C"/>
    <w:rPr>
      <w:rFonts w:ascii="Tahoma" w:hAnsi="Tahoma"/>
      <w:b/>
      <w:bCs/>
      <w:i/>
      <w:sz w:val="19"/>
      <w:lang w:val="en-GB"/>
    </w:rPr>
  </w:style>
  <w:style w:type="paragraph" w:styleId="Header">
    <w:name w:val="header"/>
    <w:basedOn w:val="Normal"/>
    <w:link w:val="HeaderChar"/>
    <w:rsid w:val="00655129"/>
    <w:pPr>
      <w:tabs>
        <w:tab w:val="center" w:pos="4320"/>
        <w:tab w:val="right" w:pos="8640"/>
      </w:tabs>
    </w:pPr>
  </w:style>
  <w:style w:type="paragraph" w:styleId="Footer">
    <w:name w:val="footer"/>
    <w:basedOn w:val="Normal"/>
    <w:link w:val="FooterChar"/>
    <w:rsid w:val="00655129"/>
    <w:pPr>
      <w:tabs>
        <w:tab w:val="center" w:pos="4320"/>
        <w:tab w:val="right" w:pos="8640"/>
      </w:tabs>
    </w:pPr>
  </w:style>
  <w:style w:type="paragraph" w:styleId="BodyText">
    <w:name w:val="Body Text"/>
    <w:basedOn w:val="Normal"/>
    <w:link w:val="BodyTextChar"/>
    <w:rsid w:val="00655129"/>
    <w:pPr>
      <w:ind w:left="691"/>
    </w:pPr>
  </w:style>
  <w:style w:type="character" w:styleId="Hyperlink">
    <w:name w:val="Hyperlink"/>
    <w:basedOn w:val="DefaultParagraphFont"/>
    <w:rsid w:val="00655129"/>
    <w:rPr>
      <w:rFonts w:ascii="Tahoma" w:hAnsi="Tahoma"/>
      <w:color w:val="0000FF"/>
      <w:sz w:val="20"/>
      <w:u w:val="none"/>
    </w:rPr>
  </w:style>
  <w:style w:type="paragraph" w:styleId="FootnoteText">
    <w:name w:val="footnote text"/>
    <w:aliases w:val="Footnote Text Char"/>
    <w:basedOn w:val="Normal"/>
    <w:link w:val="FootnoteTextChar1"/>
    <w:semiHidden/>
    <w:rsid w:val="00984D1C"/>
  </w:style>
  <w:style w:type="character" w:styleId="PageNumber">
    <w:name w:val="page number"/>
    <w:basedOn w:val="DefaultParagraphFont"/>
    <w:rsid w:val="00655129"/>
    <w:rPr>
      <w:rFonts w:ascii="Tahoma" w:hAnsi="Tahoma"/>
      <w:sz w:val="20"/>
      <w:szCs w:val="20"/>
    </w:rPr>
  </w:style>
  <w:style w:type="character" w:styleId="CommentReference">
    <w:name w:val="annotation reference"/>
    <w:basedOn w:val="DefaultParagraphFont"/>
    <w:semiHidden/>
    <w:rsid w:val="00655129"/>
    <w:rPr>
      <w:sz w:val="16"/>
      <w:szCs w:val="16"/>
    </w:rPr>
  </w:style>
  <w:style w:type="paragraph" w:styleId="CommentText">
    <w:name w:val="annotation text"/>
    <w:basedOn w:val="Normal"/>
    <w:link w:val="CommentTextChar"/>
    <w:semiHidden/>
    <w:rsid w:val="00655129"/>
  </w:style>
  <w:style w:type="paragraph" w:customStyle="1" w:styleId="AFacilitatorNotes">
    <w:name w:val="AFacilitatorNotes"/>
    <w:rsid w:val="00655129"/>
    <w:pPr>
      <w:jc w:val="both"/>
    </w:pPr>
    <w:rPr>
      <w:rFonts w:ascii="Tahoma" w:hAnsi="Tahoma"/>
      <w:i/>
      <w:noProof/>
      <w:color w:val="000080"/>
    </w:rPr>
  </w:style>
  <w:style w:type="paragraph" w:customStyle="1" w:styleId="ATrainersNotes">
    <w:name w:val="ATrainersNotes"/>
    <w:rsid w:val="00655129"/>
    <w:pPr>
      <w:widowControl w:val="0"/>
    </w:pPr>
    <w:rPr>
      <w:rFonts w:ascii="Tahoma" w:hAnsi="Tahoma"/>
      <w:i/>
      <w:noProof/>
      <w:color w:val="000080"/>
    </w:rPr>
  </w:style>
  <w:style w:type="paragraph" w:customStyle="1" w:styleId="FrontPage">
    <w:name w:val="FrontPage"/>
    <w:rsid w:val="00655129"/>
    <w:pPr>
      <w:jc w:val="center"/>
    </w:pPr>
    <w:rPr>
      <w:rFonts w:ascii="Tahoma" w:hAnsi="Tahoma"/>
      <w:b/>
      <w:noProof/>
      <w:sz w:val="44"/>
    </w:rPr>
  </w:style>
  <w:style w:type="paragraph" w:styleId="CommentSubject">
    <w:name w:val="annotation subject"/>
    <w:basedOn w:val="CommentText"/>
    <w:next w:val="CommentText"/>
    <w:link w:val="CommentSubjectChar"/>
    <w:semiHidden/>
    <w:rsid w:val="00655129"/>
    <w:rPr>
      <w:b/>
      <w:bCs/>
    </w:rPr>
  </w:style>
  <w:style w:type="paragraph" w:customStyle="1" w:styleId="bodycopy">
    <w:name w:val="bodycopy"/>
    <w:basedOn w:val="Normal"/>
    <w:rsid w:val="00984D1C"/>
    <w:pPr>
      <w:spacing w:before="100" w:beforeAutospacing="1" w:after="100" w:afterAutospacing="1" w:line="210" w:lineRule="atLeast"/>
      <w:jc w:val="both"/>
    </w:pPr>
    <w:rPr>
      <w:rFonts w:ascii="Verdana" w:hAnsi="Verdana"/>
      <w:color w:val="000000"/>
      <w:sz w:val="17"/>
      <w:szCs w:val="17"/>
      <w:lang w:val="en-US"/>
    </w:rPr>
  </w:style>
  <w:style w:type="character" w:styleId="FootnoteReference">
    <w:name w:val="footnote reference"/>
    <w:basedOn w:val="DefaultParagraphFont"/>
    <w:semiHidden/>
    <w:rsid w:val="00655129"/>
    <w:rPr>
      <w:vertAlign w:val="superscript"/>
    </w:rPr>
  </w:style>
  <w:style w:type="paragraph" w:customStyle="1" w:styleId="BODYTEXT0">
    <w:name w:val="BODY TEXT"/>
    <w:basedOn w:val="PlainText"/>
    <w:rsid w:val="00984D1C"/>
    <w:rPr>
      <w:rFonts w:ascii="Tahoma" w:hAnsi="Tahoma" w:cs="Times New Roman"/>
      <w:szCs w:val="24"/>
      <w:lang w:val="en-US"/>
    </w:rPr>
  </w:style>
  <w:style w:type="paragraph" w:styleId="PlainText">
    <w:name w:val="Plain Text"/>
    <w:basedOn w:val="Normal"/>
    <w:link w:val="PlainTextChar"/>
    <w:rsid w:val="00984D1C"/>
    <w:rPr>
      <w:rFonts w:ascii="Courier New" w:hAnsi="Courier New" w:cs="Courier New"/>
    </w:rPr>
  </w:style>
  <w:style w:type="character" w:customStyle="1" w:styleId="ja50-ce-title3">
    <w:name w:val="ja50-ce-title3"/>
    <w:basedOn w:val="DefaultParagraphFont"/>
    <w:rsid w:val="00984D1C"/>
    <w:rPr>
      <w:rFonts w:ascii="Verdana" w:hAnsi="Verdana" w:hint="default"/>
      <w:b/>
      <w:bCs/>
      <w:color w:val="585858"/>
      <w:sz w:val="23"/>
      <w:szCs w:val="23"/>
    </w:rPr>
  </w:style>
  <w:style w:type="character" w:customStyle="1" w:styleId="maintextmodulestrong3">
    <w:name w:val="maintext_module_strong3"/>
    <w:basedOn w:val="DefaultParagraphFont"/>
    <w:rsid w:val="00984D1C"/>
    <w:rPr>
      <w:rFonts w:ascii="Verdana" w:hAnsi="Verdana" w:hint="default"/>
      <w:b/>
      <w:bCs/>
      <w:color w:val="585858"/>
      <w:sz w:val="18"/>
      <w:szCs w:val="18"/>
    </w:rPr>
  </w:style>
  <w:style w:type="paragraph" w:customStyle="1" w:styleId="LearningObjectives">
    <w:name w:val="LearningObjectives"/>
    <w:basedOn w:val="Normal"/>
    <w:rsid w:val="00984D1C"/>
    <w:pPr>
      <w:pBdr>
        <w:top w:val="dashSmallGap" w:sz="12" w:space="1" w:color="auto"/>
        <w:left w:val="dashSmallGap" w:sz="12" w:space="4" w:color="auto"/>
        <w:bottom w:val="dashSmallGap" w:sz="12" w:space="1" w:color="auto"/>
        <w:right w:val="dashSmallGap" w:sz="12" w:space="4" w:color="auto"/>
      </w:pBdr>
      <w:shd w:val="clear" w:color="auto" w:fill="E0E0E0"/>
    </w:pPr>
    <w:rPr>
      <w:b/>
      <w:color w:val="000080"/>
      <w:sz w:val="24"/>
      <w:szCs w:val="24"/>
    </w:rPr>
  </w:style>
  <w:style w:type="paragraph" w:styleId="BalloonText">
    <w:name w:val="Balloon Text"/>
    <w:basedOn w:val="Normal"/>
    <w:link w:val="BalloonTextChar"/>
    <w:semiHidden/>
    <w:rsid w:val="00655129"/>
    <w:rPr>
      <w:rFonts w:cs="Tahoma"/>
      <w:sz w:val="16"/>
      <w:szCs w:val="16"/>
    </w:rPr>
  </w:style>
  <w:style w:type="paragraph" w:styleId="NormalWeb">
    <w:name w:val="Normal (Web)"/>
    <w:basedOn w:val="Normal"/>
    <w:rsid w:val="00984D1C"/>
    <w:pPr>
      <w:spacing w:before="100" w:beforeAutospacing="1" w:after="100" w:afterAutospacing="1"/>
    </w:pPr>
    <w:rPr>
      <w:rFonts w:ascii="Times New Roman" w:hAnsi="Times New Roman"/>
      <w:sz w:val="24"/>
      <w:szCs w:val="24"/>
      <w:lang w:val="en-US"/>
    </w:rPr>
  </w:style>
  <w:style w:type="character" w:customStyle="1" w:styleId="Heading4CharCharChar">
    <w:name w:val="Heading 4 Char Char Char"/>
    <w:basedOn w:val="DefaultParagraphFont"/>
    <w:rsid w:val="00984D1C"/>
    <w:rPr>
      <w:rFonts w:ascii="Tahoma" w:hAnsi="Tahoma"/>
      <w:b/>
      <w:bCs/>
      <w:i/>
      <w:sz w:val="19"/>
      <w:szCs w:val="28"/>
      <w:lang w:val="en-GB" w:eastAsia="en-US" w:bidi="ar-SA"/>
    </w:rPr>
  </w:style>
  <w:style w:type="paragraph" w:customStyle="1" w:styleId="Activity">
    <w:name w:val="Activity"/>
    <w:rsid w:val="00655129"/>
    <w:pPr>
      <w:spacing w:after="120"/>
    </w:pPr>
    <w:rPr>
      <w:rFonts w:ascii="Tahoma" w:hAnsi="Tahoma" w:cs="Arial"/>
      <w:b/>
      <w:bCs/>
      <w:caps/>
      <w:color w:val="000080"/>
      <w:lang w:val="en-GB"/>
    </w:rPr>
  </w:style>
  <w:style w:type="paragraph" w:styleId="BodyText3">
    <w:name w:val="Body Text 3"/>
    <w:basedOn w:val="Normal"/>
    <w:link w:val="BodyText3Char"/>
    <w:rsid w:val="00655129"/>
  </w:style>
  <w:style w:type="paragraph" w:customStyle="1" w:styleId="Handout">
    <w:name w:val="Handout"/>
    <w:rsid w:val="00655129"/>
    <w:pPr>
      <w:pBdr>
        <w:top w:val="single" w:sz="4" w:space="1" w:color="auto"/>
        <w:left w:val="single" w:sz="4" w:space="4" w:color="auto"/>
        <w:bottom w:val="single" w:sz="4" w:space="1" w:color="auto"/>
        <w:right w:val="single" w:sz="4" w:space="4" w:color="auto"/>
      </w:pBdr>
      <w:shd w:val="clear" w:color="auto" w:fill="000080"/>
    </w:pPr>
    <w:rPr>
      <w:rFonts w:ascii="Tahoma" w:hAnsi="Tahoma"/>
      <w:b/>
      <w:color w:val="FFFFFF"/>
      <w:sz w:val="28"/>
      <w:szCs w:val="28"/>
      <w:lang w:val="en-GB"/>
    </w:rPr>
  </w:style>
  <w:style w:type="paragraph" w:customStyle="1" w:styleId="handoutTEXTChar">
    <w:name w:val="handout.TEXT Char"/>
    <w:link w:val="handoutTEXTCharChar"/>
    <w:rsid w:val="00984D1C"/>
    <w:rPr>
      <w:rFonts w:ascii="Tahoma" w:hAnsi="Tahoma"/>
      <w:b/>
      <w:color w:val="000080"/>
      <w:lang w:val="en-GB"/>
    </w:rPr>
  </w:style>
  <w:style w:type="character" w:customStyle="1" w:styleId="handoutTEXTCharChar">
    <w:name w:val="handout.TEXT Char Char"/>
    <w:basedOn w:val="DefaultParagraphFont"/>
    <w:link w:val="handoutTEXTChar"/>
    <w:rsid w:val="00984D1C"/>
    <w:rPr>
      <w:rFonts w:ascii="Tahoma" w:hAnsi="Tahoma"/>
      <w:b/>
      <w:color w:val="000080"/>
      <w:lang w:val="en-GB" w:eastAsia="en-US" w:bidi="ar-SA"/>
    </w:rPr>
  </w:style>
  <w:style w:type="paragraph" w:customStyle="1" w:styleId="LearningObjective">
    <w:name w:val="Learning Objective"/>
    <w:basedOn w:val="Normal"/>
    <w:rsid w:val="00655129"/>
    <w:pPr>
      <w:shd w:val="clear" w:color="auto" w:fill="FFFFFF"/>
    </w:pPr>
    <w:rPr>
      <w:caps/>
      <w:sz w:val="36"/>
      <w:szCs w:val="28"/>
    </w:rPr>
  </w:style>
  <w:style w:type="paragraph" w:customStyle="1" w:styleId="MethodologyChar">
    <w:name w:val="Methodology Char"/>
    <w:link w:val="MethodologyCharChar"/>
    <w:rsid w:val="00984D1C"/>
    <w:rPr>
      <w:rFonts w:ascii="Tahoma" w:hAnsi="Tahoma" w:cs="Arial"/>
      <w:b/>
      <w:bCs/>
      <w:color w:val="000080"/>
      <w:lang w:val="en-GB"/>
    </w:rPr>
  </w:style>
  <w:style w:type="character" w:customStyle="1" w:styleId="MethodologyCharChar">
    <w:name w:val="Methodology Char Char"/>
    <w:basedOn w:val="DefaultParagraphFont"/>
    <w:link w:val="MethodologyChar"/>
    <w:rsid w:val="00984D1C"/>
    <w:rPr>
      <w:rFonts w:ascii="Tahoma" w:hAnsi="Tahoma" w:cs="Arial"/>
      <w:b/>
      <w:bCs/>
      <w:color w:val="000080"/>
      <w:lang w:val="en-GB" w:eastAsia="en-US" w:bidi="ar-SA"/>
    </w:rPr>
  </w:style>
  <w:style w:type="paragraph" w:customStyle="1" w:styleId="Module">
    <w:name w:val="Module"/>
    <w:rsid w:val="00655129"/>
    <w:pPr>
      <w:pBdr>
        <w:top w:val="single" w:sz="8" w:space="5" w:color="auto"/>
        <w:left w:val="single" w:sz="8" w:space="5" w:color="auto"/>
        <w:bottom w:val="single" w:sz="8" w:space="5" w:color="auto"/>
        <w:right w:val="single" w:sz="8" w:space="5" w:color="auto"/>
      </w:pBdr>
      <w:shd w:val="clear" w:color="auto" w:fill="000080"/>
      <w:spacing w:before="120" w:after="120"/>
    </w:pPr>
    <w:rPr>
      <w:rFonts w:ascii="Tahoma" w:hAnsi="Tahoma"/>
      <w:caps/>
      <w:color w:val="FFFFFF"/>
      <w:spacing w:val="20"/>
      <w:sz w:val="32"/>
      <w:szCs w:val="32"/>
      <w:lang w:val="en-GB"/>
    </w:rPr>
  </w:style>
  <w:style w:type="table" w:styleId="TableGrid">
    <w:name w:val="Table Grid"/>
    <w:basedOn w:val="TableNormal"/>
    <w:rsid w:val="00655129"/>
    <w:pPr>
      <w:spacing w:after="120"/>
      <w:jc w:val="both"/>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semiHidden/>
    <w:rsid w:val="00655129"/>
    <w:rPr>
      <w:lang w:val="en-US"/>
    </w:rPr>
  </w:style>
  <w:style w:type="paragraph" w:customStyle="1" w:styleId="ColorfulShading-Accent11">
    <w:name w:val="Colorful Shading - Accent 11"/>
    <w:hidden/>
    <w:semiHidden/>
    <w:rsid w:val="00AE0AB8"/>
    <w:rPr>
      <w:rFonts w:ascii="Tahoma" w:hAnsi="Tahoma"/>
      <w:lang w:val="en-GB"/>
    </w:rPr>
  </w:style>
  <w:style w:type="paragraph" w:customStyle="1" w:styleId="handoutTEXT">
    <w:name w:val="handout.TEXT"/>
    <w:rsid w:val="00655129"/>
    <w:rPr>
      <w:rFonts w:ascii="Tahoma" w:hAnsi="Tahoma"/>
      <w:b/>
      <w:color w:val="000080"/>
      <w:lang w:val="en-GB"/>
    </w:rPr>
  </w:style>
  <w:style w:type="paragraph" w:customStyle="1" w:styleId="Methodology">
    <w:name w:val="Methodology"/>
    <w:rsid w:val="00AE0AB8"/>
    <w:rPr>
      <w:rFonts w:ascii="Tahoma" w:hAnsi="Tahoma" w:cs="Arial"/>
      <w:b/>
      <w:bCs/>
      <w:color w:val="000080"/>
      <w:lang w:val="en-GB"/>
    </w:rPr>
  </w:style>
  <w:style w:type="character" w:styleId="Emphasis">
    <w:name w:val="Emphasis"/>
    <w:basedOn w:val="DefaultParagraphFont"/>
    <w:qFormat/>
    <w:rsid w:val="000E6168"/>
    <w:rPr>
      <w:i/>
      <w:iCs/>
    </w:rPr>
  </w:style>
  <w:style w:type="paragraph" w:customStyle="1" w:styleId="ColorfulList-Accent11">
    <w:name w:val="Colorful List - Accent 11"/>
    <w:basedOn w:val="Normal"/>
    <w:uiPriority w:val="34"/>
    <w:qFormat/>
    <w:rsid w:val="00655129"/>
    <w:pPr>
      <w:ind w:left="720"/>
    </w:pPr>
  </w:style>
  <w:style w:type="character" w:customStyle="1" w:styleId="FootnoteTextChar1">
    <w:name w:val="Footnote Text Char1"/>
    <w:aliases w:val="Footnote Text Char Char"/>
    <w:basedOn w:val="DefaultParagraphFont"/>
    <w:link w:val="FootnoteText"/>
    <w:semiHidden/>
    <w:rsid w:val="004745F1"/>
    <w:rPr>
      <w:rFonts w:ascii="Tahoma" w:hAnsi="Tahoma"/>
      <w:lang w:val="en-GB" w:eastAsia="en-US" w:bidi="ar-SA"/>
    </w:rPr>
  </w:style>
  <w:style w:type="character" w:customStyle="1" w:styleId="Heading4Char1">
    <w:name w:val="Heading 4 Char1"/>
    <w:basedOn w:val="DefaultParagraphFont"/>
    <w:rsid w:val="00C75CFA"/>
    <w:rPr>
      <w:rFonts w:ascii="Tahoma" w:hAnsi="Tahoma"/>
      <w:b/>
      <w:bCs/>
      <w:i/>
      <w:sz w:val="19"/>
      <w:szCs w:val="28"/>
      <w:lang w:val="en-GB" w:eastAsia="en-US" w:bidi="ar-SA"/>
    </w:rPr>
  </w:style>
  <w:style w:type="character" w:customStyle="1" w:styleId="Heading3Char">
    <w:name w:val="Heading 3 Char"/>
    <w:basedOn w:val="DefaultParagraphFont"/>
    <w:link w:val="Heading3"/>
    <w:rsid w:val="00C75CFA"/>
    <w:rPr>
      <w:rFonts w:ascii="Tahoma" w:hAnsi="Tahoma" w:cs="Arial"/>
      <w:b/>
      <w:bCs/>
      <w:color w:val="000080"/>
      <w:szCs w:val="26"/>
      <w:lang w:val="en-GB"/>
    </w:rPr>
  </w:style>
  <w:style w:type="character" w:customStyle="1" w:styleId="BodyTextChar">
    <w:name w:val="Body Text Char"/>
    <w:basedOn w:val="DefaultParagraphFont"/>
    <w:link w:val="BodyText"/>
    <w:rsid w:val="007A25C1"/>
    <w:rPr>
      <w:rFonts w:ascii="Tahoma" w:hAnsi="Tahoma"/>
      <w:lang w:val="en-GB"/>
    </w:rPr>
  </w:style>
  <w:style w:type="paragraph" w:styleId="ListParagraph">
    <w:name w:val="List Paragraph"/>
    <w:basedOn w:val="Normal"/>
    <w:qFormat/>
    <w:rsid w:val="00655129"/>
    <w:pPr>
      <w:ind w:left="720"/>
    </w:pPr>
  </w:style>
  <w:style w:type="character" w:customStyle="1" w:styleId="a1">
    <w:name w:val="a1"/>
    <w:basedOn w:val="DefaultParagraphFont"/>
    <w:rsid w:val="00D1781F"/>
    <w:rPr>
      <w:color w:val="008000"/>
      <w:sz w:val="20"/>
      <w:szCs w:val="20"/>
    </w:rPr>
  </w:style>
  <w:style w:type="paragraph" w:customStyle="1" w:styleId="answerlist">
    <w:name w:val="answerlist"/>
    <w:basedOn w:val="Normal"/>
    <w:rsid w:val="00655129"/>
    <w:pPr>
      <w:widowControl w:val="0"/>
      <w:tabs>
        <w:tab w:val="left" w:pos="720"/>
        <w:tab w:val="left" w:pos="1200"/>
        <w:tab w:val="left" w:pos="1680"/>
      </w:tabs>
      <w:suppressAutoHyphens/>
      <w:autoSpaceDE w:val="0"/>
      <w:autoSpaceDN w:val="0"/>
      <w:adjustRightInd w:val="0"/>
      <w:spacing w:after="80" w:line="320" w:lineRule="atLeast"/>
      <w:ind w:left="720" w:hanging="360"/>
      <w:jc w:val="both"/>
      <w:textAlignment w:val="center"/>
    </w:pPr>
    <w:rPr>
      <w:rFonts w:ascii="StoneSans" w:hAnsi="StoneSans" w:cs="StoneSans"/>
      <w:color w:val="000000"/>
      <w:sz w:val="23"/>
      <w:szCs w:val="23"/>
      <w:lang w:val="en-US"/>
    </w:rPr>
  </w:style>
  <w:style w:type="paragraph" w:styleId="BodyTextIndent2">
    <w:name w:val="Body Text Indent 2"/>
    <w:basedOn w:val="Normal"/>
    <w:link w:val="BodyTextIndent2Char"/>
    <w:rsid w:val="00655129"/>
    <w:pPr>
      <w:ind w:left="360"/>
      <w:jc w:val="both"/>
    </w:pPr>
  </w:style>
  <w:style w:type="character" w:customStyle="1" w:styleId="BodyTextIndent2Char">
    <w:name w:val="Body Text Indent 2 Char"/>
    <w:basedOn w:val="DefaultParagraphFont"/>
    <w:link w:val="BodyTextIndent2"/>
    <w:rsid w:val="00D1781F"/>
    <w:rPr>
      <w:rFonts w:ascii="Tahoma" w:hAnsi="Tahoma"/>
      <w:lang w:val="en-GB"/>
    </w:rPr>
  </w:style>
  <w:style w:type="character" w:styleId="FollowedHyperlink">
    <w:name w:val="FollowedHyperlink"/>
    <w:basedOn w:val="DefaultParagraphFont"/>
    <w:rsid w:val="00655129"/>
    <w:rPr>
      <w:color w:val="800080"/>
      <w:u w:val="single"/>
    </w:rPr>
  </w:style>
  <w:style w:type="character" w:customStyle="1" w:styleId="Heading8Char">
    <w:name w:val="Heading 8 Char"/>
    <w:basedOn w:val="DefaultParagraphFont"/>
    <w:link w:val="Heading8"/>
    <w:rsid w:val="00D1781F"/>
    <w:rPr>
      <w:rFonts w:ascii="Tahoma" w:hAnsi="Tahoma"/>
      <w:b/>
      <w:u w:val="single"/>
      <w:lang w:val="en-GB"/>
    </w:rPr>
  </w:style>
  <w:style w:type="character" w:customStyle="1" w:styleId="Heading9Char">
    <w:name w:val="Heading 9 Char"/>
    <w:basedOn w:val="DefaultParagraphFont"/>
    <w:link w:val="Heading9"/>
    <w:rsid w:val="00D1781F"/>
    <w:rPr>
      <w:rFonts w:ascii="Tahoma" w:hAnsi="Tahoma"/>
      <w:b/>
    </w:rPr>
  </w:style>
  <w:style w:type="paragraph" w:customStyle="1" w:styleId="ModuleHeading">
    <w:name w:val="Module Heading"/>
    <w:basedOn w:val="Normal"/>
    <w:qFormat/>
    <w:rsid w:val="00655129"/>
    <w:pPr>
      <w:pBdr>
        <w:bottom w:val="double" w:sz="4" w:space="1" w:color="002060"/>
      </w:pBdr>
    </w:pPr>
    <w:rPr>
      <w:rFonts w:ascii="Calibri" w:hAnsi="Calibri"/>
      <w:caps/>
      <w:color w:val="002060"/>
      <w:sz w:val="52"/>
    </w:rPr>
  </w:style>
  <w:style w:type="paragraph" w:customStyle="1" w:styleId="ModuleHeaderText">
    <w:name w:val="Module_Header_Text"/>
    <w:basedOn w:val="ModuleHeading"/>
    <w:qFormat/>
    <w:rsid w:val="00655129"/>
    <w:pPr>
      <w:pBdr>
        <w:bottom w:val="none" w:sz="0" w:space="0" w:color="auto"/>
      </w:pBdr>
    </w:pPr>
    <w:rPr>
      <w:caps w:val="0"/>
      <w:sz w:val="40"/>
    </w:rPr>
  </w:style>
  <w:style w:type="character" w:styleId="Strong">
    <w:name w:val="Strong"/>
    <w:basedOn w:val="DefaultParagraphFont"/>
    <w:qFormat/>
    <w:rsid w:val="00655129"/>
    <w:rPr>
      <w:b/>
      <w:bCs/>
    </w:rPr>
  </w:style>
  <w:style w:type="paragraph" w:customStyle="1" w:styleId="StyleBodyTextTahoma12ptNotBoldJustified">
    <w:name w:val="Style Body Text + Tahoma 12 pt Not Bold Justified"/>
    <w:basedOn w:val="BodyText"/>
    <w:rsid w:val="00655129"/>
    <w:pPr>
      <w:jc w:val="both"/>
    </w:pPr>
    <w:rPr>
      <w:b/>
    </w:rPr>
  </w:style>
  <w:style w:type="table" w:customStyle="1" w:styleId="Style1">
    <w:name w:val="Style1"/>
    <w:basedOn w:val="TableNormal"/>
    <w:rsid w:val="00655129"/>
    <w:rPr>
      <w:rFonts w:ascii="Tahoma" w:hAnsi="Tahoma"/>
    </w:rPr>
    <w:tblPr>
      <w:tblInd w:w="0" w:type="dxa"/>
      <w:tblBorders>
        <w:top w:val="single" w:sz="4" w:space="0" w:color="002060"/>
        <w:bottom w:val="single" w:sz="4" w:space="0" w:color="002060"/>
        <w:insideH w:val="single" w:sz="4" w:space="0" w:color="002060"/>
        <w:insideV w:val="single" w:sz="4" w:space="0" w:color="002060"/>
      </w:tblBorders>
      <w:tblCellMar>
        <w:top w:w="29" w:type="dxa"/>
        <w:left w:w="29" w:type="dxa"/>
        <w:bottom w:w="29" w:type="dxa"/>
        <w:right w:w="29" w:type="dxa"/>
      </w:tblCellMar>
    </w:tblPr>
  </w:style>
  <w:style w:type="character" w:customStyle="1" w:styleId="Heading2Char">
    <w:name w:val="Heading 2 Char"/>
    <w:basedOn w:val="DefaultParagraphFont"/>
    <w:link w:val="Heading2"/>
    <w:rsid w:val="005F62E1"/>
    <w:rPr>
      <w:rFonts w:ascii="Tahoma" w:hAnsi="Tahoma"/>
      <w:caps/>
      <w:color w:val="002060"/>
      <w:sz w:val="24"/>
      <w:szCs w:val="24"/>
      <w:lang w:val="en-GB"/>
    </w:rPr>
  </w:style>
  <w:style w:type="character" w:customStyle="1" w:styleId="HeaderChar">
    <w:name w:val="Header Char"/>
    <w:basedOn w:val="DefaultParagraphFont"/>
    <w:link w:val="Header"/>
    <w:rsid w:val="00E12CAB"/>
    <w:rPr>
      <w:rFonts w:ascii="Tahoma" w:hAnsi="Tahoma"/>
      <w:lang w:val="en-GB"/>
    </w:rPr>
  </w:style>
  <w:style w:type="character" w:customStyle="1" w:styleId="Lead-IN">
    <w:name w:val="Lead-IN"/>
    <w:uiPriority w:val="1"/>
    <w:qFormat/>
    <w:rsid w:val="002D75BC"/>
    <w:rPr>
      <w:rFonts w:ascii="Tahoma" w:hAnsi="Tahoma"/>
      <w:b/>
      <w:dstrike w:val="0"/>
      <w:color w:val="17365D"/>
      <w:sz w:val="24"/>
      <w:vertAlign w:val="baseline"/>
      <w:lang w:val="fr-FR"/>
    </w:rPr>
  </w:style>
  <w:style w:type="character" w:customStyle="1" w:styleId="StyleLead-INAuto">
    <w:name w:val="Style Lead-IN + Auto"/>
    <w:basedOn w:val="Lead-IN"/>
    <w:rsid w:val="00655129"/>
    <w:rPr>
      <w:bCs/>
      <w:color w:val="auto"/>
      <w:u w:color="17365D"/>
    </w:rPr>
  </w:style>
  <w:style w:type="paragraph" w:customStyle="1" w:styleId="StyleLearningObjectiveAuto">
    <w:name w:val="Style Learning Objective + Auto"/>
    <w:rsid w:val="00655129"/>
    <w:pPr>
      <w:shd w:val="clear" w:color="auto" w:fill="FFFFFF"/>
    </w:pPr>
    <w:rPr>
      <w:rFonts w:ascii="Tahoma" w:hAnsi="Tahoma"/>
      <w:bCs/>
      <w:caps/>
      <w:color w:val="17365D"/>
      <w:sz w:val="36"/>
      <w:szCs w:val="28"/>
      <w:lang w:val="en-GB"/>
    </w:rPr>
  </w:style>
  <w:style w:type="paragraph" w:styleId="TOC1">
    <w:name w:val="toc 1"/>
    <w:basedOn w:val="Normal"/>
    <w:next w:val="Normal"/>
    <w:autoRedefine/>
    <w:uiPriority w:val="99"/>
    <w:semiHidden/>
    <w:rsid w:val="00A2175F"/>
    <w:pPr>
      <w:tabs>
        <w:tab w:val="right" w:leader="dot" w:pos="9350"/>
      </w:tabs>
      <w:spacing w:after="100"/>
      <w:ind w:left="450" w:hanging="450"/>
    </w:pPr>
  </w:style>
  <w:style w:type="paragraph" w:styleId="TOC2">
    <w:name w:val="toc 2"/>
    <w:basedOn w:val="Normal"/>
    <w:next w:val="Normal"/>
    <w:autoRedefine/>
    <w:uiPriority w:val="99"/>
    <w:semiHidden/>
    <w:rsid w:val="00A2175F"/>
    <w:pPr>
      <w:tabs>
        <w:tab w:val="right" w:leader="dot" w:pos="9350"/>
      </w:tabs>
      <w:spacing w:after="100"/>
    </w:pPr>
  </w:style>
  <w:style w:type="character" w:customStyle="1" w:styleId="CommentTextChar">
    <w:name w:val="Comment Text Char"/>
    <w:basedOn w:val="DefaultParagraphFont"/>
    <w:link w:val="CommentText"/>
    <w:semiHidden/>
    <w:rsid w:val="00A2175F"/>
    <w:rPr>
      <w:rFonts w:ascii="Tahoma" w:hAnsi="Tahoma"/>
      <w:lang w:val="en-GB"/>
    </w:rPr>
  </w:style>
  <w:style w:type="character" w:customStyle="1" w:styleId="FooterChar">
    <w:name w:val="Footer Char"/>
    <w:basedOn w:val="DefaultParagraphFont"/>
    <w:link w:val="Footer"/>
    <w:rsid w:val="00A2175F"/>
    <w:rPr>
      <w:rFonts w:ascii="Tahoma" w:hAnsi="Tahoma"/>
      <w:lang w:val="en-GB"/>
    </w:rPr>
  </w:style>
  <w:style w:type="paragraph" w:styleId="Caption">
    <w:name w:val="caption"/>
    <w:basedOn w:val="Normal"/>
    <w:next w:val="Normal"/>
    <w:uiPriority w:val="99"/>
    <w:qFormat/>
    <w:rsid w:val="00A2175F"/>
    <w:pPr>
      <w:spacing w:after="200"/>
    </w:pPr>
    <w:rPr>
      <w:b/>
      <w:bCs/>
      <w:color w:val="4F81BD"/>
      <w:sz w:val="18"/>
      <w:szCs w:val="18"/>
    </w:rPr>
  </w:style>
  <w:style w:type="character" w:styleId="EndnoteReference">
    <w:name w:val="endnote reference"/>
    <w:basedOn w:val="DefaultParagraphFont"/>
    <w:uiPriority w:val="99"/>
    <w:semiHidden/>
    <w:rsid w:val="00A2175F"/>
    <w:rPr>
      <w:vertAlign w:val="superscript"/>
    </w:rPr>
  </w:style>
  <w:style w:type="character" w:customStyle="1" w:styleId="EndnoteTextChar">
    <w:name w:val="Endnote Text Char"/>
    <w:basedOn w:val="DefaultParagraphFont"/>
    <w:link w:val="EndnoteText"/>
    <w:semiHidden/>
    <w:rsid w:val="00A2175F"/>
    <w:rPr>
      <w:rFonts w:ascii="Tahoma" w:hAnsi="Tahoma"/>
    </w:rPr>
  </w:style>
  <w:style w:type="paragraph" w:styleId="BodyText2">
    <w:name w:val="Body Text 2"/>
    <w:basedOn w:val="Normal"/>
    <w:link w:val="BodyText2Char"/>
    <w:uiPriority w:val="99"/>
    <w:rsid w:val="00A2175F"/>
    <w:pPr>
      <w:ind w:left="360"/>
    </w:pPr>
    <w:rPr>
      <w:i/>
      <w:iCs/>
    </w:rPr>
  </w:style>
  <w:style w:type="character" w:customStyle="1" w:styleId="BodyText2Char">
    <w:name w:val="Body Text 2 Char"/>
    <w:basedOn w:val="DefaultParagraphFont"/>
    <w:link w:val="BodyText2"/>
    <w:uiPriority w:val="99"/>
    <w:rsid w:val="00A2175F"/>
    <w:rPr>
      <w:rFonts w:ascii="Tahoma" w:hAnsi="Tahoma"/>
      <w:i/>
      <w:iCs/>
      <w:lang w:val="en-GB"/>
    </w:rPr>
  </w:style>
  <w:style w:type="character" w:customStyle="1" w:styleId="CommentSubjectChar">
    <w:name w:val="Comment Subject Char"/>
    <w:basedOn w:val="CommentTextChar"/>
    <w:link w:val="CommentSubject"/>
    <w:semiHidden/>
    <w:rsid w:val="00A2175F"/>
    <w:rPr>
      <w:b/>
      <w:bCs/>
    </w:rPr>
  </w:style>
  <w:style w:type="character" w:customStyle="1" w:styleId="BalloonTextChar">
    <w:name w:val="Balloon Text Char"/>
    <w:basedOn w:val="DefaultParagraphFont"/>
    <w:link w:val="BalloonText"/>
    <w:semiHidden/>
    <w:rsid w:val="00A2175F"/>
    <w:rPr>
      <w:rFonts w:ascii="Tahoma" w:hAnsi="Tahoma" w:cs="Tahoma"/>
      <w:sz w:val="16"/>
      <w:szCs w:val="16"/>
      <w:lang w:val="en-GB"/>
    </w:rPr>
  </w:style>
  <w:style w:type="paragraph" w:customStyle="1" w:styleId="FANTAtext">
    <w:name w:val="FANTAtext"/>
    <w:basedOn w:val="Normal"/>
    <w:uiPriority w:val="99"/>
    <w:rsid w:val="00A2175F"/>
    <w:pPr>
      <w:tabs>
        <w:tab w:val="left" w:leader="dot" w:pos="9360"/>
      </w:tabs>
      <w:spacing w:after="240"/>
      <w:ind w:firstLine="720"/>
    </w:pPr>
  </w:style>
  <w:style w:type="paragraph" w:customStyle="1" w:styleId="FANTAChapHd">
    <w:name w:val="FANTAChapHd"/>
    <w:uiPriority w:val="99"/>
    <w:rsid w:val="00A2175F"/>
    <w:pPr>
      <w:spacing w:after="240"/>
    </w:pPr>
    <w:rPr>
      <w:rFonts w:ascii="Arial" w:hAnsi="Arial"/>
      <w:b/>
      <w:bCs/>
      <w:caps/>
      <w:sz w:val="24"/>
    </w:rPr>
  </w:style>
  <w:style w:type="paragraph" w:customStyle="1" w:styleId="FANTAtext2">
    <w:name w:val="FANTAtext2"/>
    <w:basedOn w:val="FANTAtext"/>
    <w:uiPriority w:val="99"/>
    <w:rsid w:val="00A2175F"/>
    <w:pPr>
      <w:spacing w:after="360"/>
    </w:pPr>
  </w:style>
  <w:style w:type="paragraph" w:customStyle="1" w:styleId="FANTAChapterHead">
    <w:name w:val="FANTAChapterHead"/>
    <w:basedOn w:val="Heading3"/>
    <w:uiPriority w:val="99"/>
    <w:rsid w:val="00A2175F"/>
    <w:pPr>
      <w:spacing w:after="360"/>
      <w:jc w:val="center"/>
      <w:outlineLvl w:val="0"/>
    </w:pPr>
    <w:rPr>
      <w:rFonts w:ascii="Times New Roman" w:hAnsi="Times New Roman" w:cs="Times New Roman"/>
      <w:caps/>
      <w:color w:val="auto"/>
      <w:sz w:val="24"/>
      <w:szCs w:val="24"/>
    </w:rPr>
  </w:style>
  <w:style w:type="paragraph" w:customStyle="1" w:styleId="FANTAHead2">
    <w:name w:val="FANTAHead2"/>
    <w:basedOn w:val="Normal"/>
    <w:uiPriority w:val="99"/>
    <w:rsid w:val="00A2175F"/>
    <w:pPr>
      <w:spacing w:after="240"/>
    </w:pPr>
    <w:rPr>
      <w:b/>
      <w:bCs/>
    </w:rPr>
  </w:style>
  <w:style w:type="paragraph" w:customStyle="1" w:styleId="FrontTableHd">
    <w:name w:val="FrontTableHd"/>
    <w:basedOn w:val="Normal"/>
    <w:uiPriority w:val="99"/>
    <w:rsid w:val="00A2175F"/>
    <w:pPr>
      <w:spacing w:after="60"/>
    </w:pPr>
    <w:rPr>
      <w:b/>
      <w:bCs/>
    </w:rPr>
  </w:style>
  <w:style w:type="paragraph" w:customStyle="1" w:styleId="ListParagraph1">
    <w:name w:val="List Paragraph1"/>
    <w:basedOn w:val="Normal"/>
    <w:uiPriority w:val="99"/>
    <w:rsid w:val="00A2175F"/>
    <w:pPr>
      <w:contextualSpacing/>
    </w:pPr>
  </w:style>
  <w:style w:type="paragraph" w:customStyle="1" w:styleId="xl109">
    <w:name w:val="xl109"/>
    <w:basedOn w:val="Normal"/>
    <w:uiPriority w:val="99"/>
    <w:rsid w:val="00A2175F"/>
    <w:pPr>
      <w:spacing w:before="100" w:beforeAutospacing="1" w:after="100" w:afterAutospacing="1"/>
    </w:pPr>
    <w:rPr>
      <w:rFonts w:cs="Arial"/>
      <w:b/>
      <w:bCs/>
    </w:rPr>
  </w:style>
  <w:style w:type="paragraph" w:customStyle="1" w:styleId="xl110">
    <w:name w:val="xl110"/>
    <w:basedOn w:val="Normal"/>
    <w:uiPriority w:val="99"/>
    <w:rsid w:val="00A2175F"/>
    <w:pPr>
      <w:spacing w:before="100" w:beforeAutospacing="1" w:after="100" w:afterAutospacing="1"/>
      <w:jc w:val="center"/>
    </w:pPr>
    <w:rPr>
      <w:rFonts w:cs="Arial"/>
      <w:b/>
      <w:bCs/>
    </w:rPr>
  </w:style>
  <w:style w:type="paragraph" w:customStyle="1" w:styleId="xl111">
    <w:name w:val="xl111"/>
    <w:basedOn w:val="Normal"/>
    <w:uiPriority w:val="99"/>
    <w:rsid w:val="00A2175F"/>
    <w:pPr>
      <w:spacing w:before="100" w:beforeAutospacing="1" w:after="100" w:afterAutospacing="1"/>
      <w:jc w:val="center"/>
      <w:textAlignment w:val="center"/>
    </w:pPr>
  </w:style>
  <w:style w:type="paragraph" w:customStyle="1" w:styleId="xl112">
    <w:name w:val="xl112"/>
    <w:basedOn w:val="Normal"/>
    <w:uiPriority w:val="99"/>
    <w:rsid w:val="00A2175F"/>
    <w:pPr>
      <w:spacing w:before="100" w:beforeAutospacing="1" w:after="100" w:afterAutospacing="1"/>
      <w:jc w:val="center"/>
      <w:textAlignment w:val="center"/>
    </w:pPr>
    <w:rPr>
      <w:rFonts w:cs="Arial"/>
      <w:b/>
      <w:bCs/>
    </w:rPr>
  </w:style>
  <w:style w:type="paragraph" w:customStyle="1" w:styleId="xl114">
    <w:name w:val="xl114"/>
    <w:basedOn w:val="Normal"/>
    <w:uiPriority w:val="99"/>
    <w:rsid w:val="00A2175F"/>
    <w:pPr>
      <w:spacing w:before="100" w:beforeAutospacing="1" w:after="100" w:afterAutospacing="1"/>
      <w:jc w:val="center"/>
      <w:textAlignment w:val="center"/>
    </w:pPr>
    <w:rPr>
      <w:rFonts w:cs="Arial"/>
    </w:rPr>
  </w:style>
  <w:style w:type="paragraph" w:customStyle="1" w:styleId="xl115">
    <w:name w:val="xl115"/>
    <w:basedOn w:val="Normal"/>
    <w:uiPriority w:val="99"/>
    <w:rsid w:val="00A2175F"/>
    <w:pPr>
      <w:spacing w:before="100" w:beforeAutospacing="1" w:after="100" w:afterAutospacing="1"/>
      <w:jc w:val="center"/>
      <w:textAlignment w:val="center"/>
    </w:pPr>
    <w:rPr>
      <w:rFonts w:cs="Arial"/>
    </w:rPr>
  </w:style>
  <w:style w:type="paragraph" w:customStyle="1" w:styleId="HTMLBody">
    <w:name w:val="HTML Body"/>
    <w:uiPriority w:val="99"/>
    <w:rsid w:val="00A2175F"/>
    <w:pPr>
      <w:autoSpaceDE w:val="0"/>
      <w:autoSpaceDN w:val="0"/>
      <w:adjustRightInd w:val="0"/>
    </w:pPr>
    <w:rPr>
      <w:rFonts w:ascii="Arial" w:hAnsi="Arial" w:cs="Arial"/>
    </w:rPr>
  </w:style>
  <w:style w:type="paragraph" w:customStyle="1" w:styleId="FANTAappendHd">
    <w:name w:val="FANTAappendHd"/>
    <w:basedOn w:val="FANTAChapHd"/>
    <w:uiPriority w:val="99"/>
    <w:rsid w:val="00A2175F"/>
    <w:rPr>
      <w:caps w:val="0"/>
      <w:sz w:val="26"/>
      <w:szCs w:val="26"/>
    </w:rPr>
  </w:style>
  <w:style w:type="paragraph" w:customStyle="1" w:styleId="tabletext">
    <w:name w:val="tabletext"/>
    <w:basedOn w:val="Normal"/>
    <w:uiPriority w:val="99"/>
    <w:rsid w:val="00A2175F"/>
    <w:pPr>
      <w:spacing w:before="100" w:beforeAutospacing="1" w:after="100" w:afterAutospacing="1"/>
    </w:pPr>
    <w:rPr>
      <w:rFonts w:ascii="Verdana" w:hAnsi="Verdana" w:cs="Verdana"/>
      <w:sz w:val="18"/>
      <w:szCs w:val="18"/>
      <w:lang w:val="nb-NO" w:eastAsia="nb-NO"/>
    </w:rPr>
  </w:style>
  <w:style w:type="paragraph" w:customStyle="1" w:styleId="FANTATableHd">
    <w:name w:val="FANTATableHd"/>
    <w:basedOn w:val="Normal"/>
    <w:next w:val="FANTAtext"/>
    <w:uiPriority w:val="99"/>
    <w:rsid w:val="00A2175F"/>
    <w:pPr>
      <w:spacing w:after="60"/>
      <w:ind w:hanging="720"/>
    </w:pPr>
    <w:rPr>
      <w:b/>
      <w:bCs/>
    </w:rPr>
  </w:style>
  <w:style w:type="paragraph" w:customStyle="1" w:styleId="FANTABoxHd">
    <w:name w:val="FANTABoxHd"/>
    <w:next w:val="FANTAtext"/>
    <w:uiPriority w:val="99"/>
    <w:rsid w:val="00A2175F"/>
    <w:pPr>
      <w:spacing w:before="240" w:after="240"/>
      <w:jc w:val="center"/>
    </w:pPr>
    <w:rPr>
      <w:rFonts w:ascii="Arial" w:hAnsi="Arial"/>
      <w:b/>
      <w:bCs/>
    </w:rPr>
  </w:style>
  <w:style w:type="paragraph" w:customStyle="1" w:styleId="FANTAReference">
    <w:name w:val="FANTAReference"/>
    <w:basedOn w:val="Normal"/>
    <w:uiPriority w:val="99"/>
    <w:rsid w:val="00A2175F"/>
    <w:pPr>
      <w:keepLines/>
      <w:tabs>
        <w:tab w:val="left" w:pos="0"/>
      </w:tabs>
      <w:spacing w:before="240" w:after="240"/>
    </w:pPr>
  </w:style>
  <w:style w:type="paragraph" w:customStyle="1" w:styleId="FANTAappendTableHd">
    <w:name w:val="FANTAappendTableHd"/>
    <w:basedOn w:val="FANTATableHd"/>
    <w:uiPriority w:val="99"/>
    <w:rsid w:val="00A2175F"/>
  </w:style>
  <w:style w:type="paragraph" w:customStyle="1" w:styleId="FANTAFigureHead">
    <w:name w:val="FANTAFigureHead"/>
    <w:basedOn w:val="Normal"/>
    <w:uiPriority w:val="99"/>
    <w:rsid w:val="00A2175F"/>
    <w:pPr>
      <w:spacing w:after="60"/>
      <w:jc w:val="center"/>
    </w:pPr>
    <w:rPr>
      <w:rFonts w:ascii="Times New Roman Bold" w:hAnsi="Times New Roman Bold" w:cs="Times New Roman Bold"/>
      <w:b/>
      <w:bCs/>
    </w:rPr>
  </w:style>
  <w:style w:type="paragraph" w:customStyle="1" w:styleId="NormalFanta2">
    <w:name w:val="NormalFanta2"/>
    <w:basedOn w:val="Normal"/>
    <w:uiPriority w:val="99"/>
    <w:rsid w:val="00A2175F"/>
    <w:rPr>
      <w:rFonts w:cs="Arial"/>
    </w:rPr>
  </w:style>
  <w:style w:type="paragraph" w:customStyle="1" w:styleId="NormalFANTA20">
    <w:name w:val="NormalFANTA2"/>
    <w:basedOn w:val="Normal"/>
    <w:uiPriority w:val="99"/>
    <w:rsid w:val="00A2175F"/>
    <w:rPr>
      <w:rFonts w:cs="Arial"/>
      <w:lang w:eastAsia="en-AU"/>
    </w:rPr>
  </w:style>
  <w:style w:type="character" w:customStyle="1" w:styleId="Heading6Char">
    <w:name w:val="Heading 6 Char"/>
    <w:basedOn w:val="DefaultParagraphFont"/>
    <w:link w:val="Heading6"/>
    <w:rsid w:val="00A2175F"/>
    <w:rPr>
      <w:b/>
      <w:bCs/>
      <w:sz w:val="22"/>
      <w:szCs w:val="22"/>
      <w:lang w:val="en-GB"/>
    </w:rPr>
  </w:style>
  <w:style w:type="character" w:customStyle="1" w:styleId="PlainTextChar">
    <w:name w:val="Plain Text Char"/>
    <w:basedOn w:val="DefaultParagraphFont"/>
    <w:link w:val="PlainText"/>
    <w:rsid w:val="00A2175F"/>
    <w:rPr>
      <w:rFonts w:ascii="Courier New" w:hAnsi="Courier New" w:cs="Courier New"/>
      <w:lang w:val="en-GB"/>
    </w:rPr>
  </w:style>
  <w:style w:type="character" w:customStyle="1" w:styleId="BodyText3Char">
    <w:name w:val="Body Text 3 Char"/>
    <w:basedOn w:val="DefaultParagraphFont"/>
    <w:link w:val="BodyText3"/>
    <w:rsid w:val="00A2175F"/>
    <w:rPr>
      <w:rFonts w:ascii="Tahoma" w:hAnsi="Tahoma"/>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wmf"/><Relationship Id="rId26" Type="http://schemas.openxmlformats.org/officeDocument/2006/relationships/header" Target="header8.xml"/><Relationship Id="rId39" Type="http://schemas.openxmlformats.org/officeDocument/2006/relationships/footer" Target="footer5.xml"/><Relationship Id="rId21" Type="http://schemas.openxmlformats.org/officeDocument/2006/relationships/header" Target="header5.xml"/><Relationship Id="rId34" Type="http://schemas.openxmlformats.org/officeDocument/2006/relationships/header" Target="header15.xml"/><Relationship Id="rId42" Type="http://schemas.openxmlformats.org/officeDocument/2006/relationships/header" Target="header21.xml"/><Relationship Id="rId47" Type="http://schemas.openxmlformats.org/officeDocument/2006/relationships/header" Target="header26.xml"/><Relationship Id="rId50" Type="http://schemas.openxmlformats.org/officeDocument/2006/relationships/header" Target="header28.xml"/><Relationship Id="rId55"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wmf"/><Relationship Id="rId25" Type="http://schemas.openxmlformats.org/officeDocument/2006/relationships/header" Target="header7.xml"/><Relationship Id="rId33" Type="http://schemas.openxmlformats.org/officeDocument/2006/relationships/image" Target="media/image6.jpeg"/><Relationship Id="rId38" Type="http://schemas.openxmlformats.org/officeDocument/2006/relationships/footer" Target="footer4.xml"/><Relationship Id="rId46" Type="http://schemas.openxmlformats.org/officeDocument/2006/relationships/header" Target="header25.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eader" Target="header11.xml"/><Relationship Id="rId41" Type="http://schemas.openxmlformats.org/officeDocument/2006/relationships/header" Target="header20.xm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header" Target="header19.xml"/><Relationship Id="rId45" Type="http://schemas.openxmlformats.org/officeDocument/2006/relationships/header" Target="header24.xml"/><Relationship Id="rId53" Type="http://schemas.openxmlformats.org/officeDocument/2006/relationships/header" Target="header29.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cedat.be" TargetMode="External"/><Relationship Id="rId28" Type="http://schemas.openxmlformats.org/officeDocument/2006/relationships/header" Target="header10.xml"/><Relationship Id="rId36" Type="http://schemas.openxmlformats.org/officeDocument/2006/relationships/header" Target="header17.xml"/><Relationship Id="rId49" Type="http://schemas.openxmlformats.org/officeDocument/2006/relationships/footer" Target="footer6.xml"/><Relationship Id="rId57" Type="http://schemas.openxmlformats.org/officeDocument/2006/relationships/footer" Target="footer9.xml"/><Relationship Id="rId10" Type="http://schemas.openxmlformats.org/officeDocument/2006/relationships/image" Target="media/image2.wmf"/><Relationship Id="rId19" Type="http://schemas.openxmlformats.org/officeDocument/2006/relationships/image" Target="media/image5.wmf"/><Relationship Id="rId31" Type="http://schemas.openxmlformats.org/officeDocument/2006/relationships/header" Target="header13.xml"/><Relationship Id="rId44" Type="http://schemas.openxmlformats.org/officeDocument/2006/relationships/header" Target="header23.xml"/><Relationship Id="rId52"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hyperlink" Target="http://www.childinfo.org/mics.html" TargetMode="Externa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header" Target="header27.xml"/><Relationship Id="rId56" Type="http://schemas.openxmlformats.org/officeDocument/2006/relationships/header" Target="header30.xml"/><Relationship Id="rId8" Type="http://schemas.openxmlformats.org/officeDocument/2006/relationships/hyperlink" Target="http://www.fanta-2.org" TargetMode="External"/><Relationship Id="rId51" Type="http://schemas.openxmlformats.org/officeDocument/2006/relationships/hyperlink" Target="http://www.fews.net" TargetMode="External"/><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5.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6.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7.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8.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9.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FDA73-5AAF-44B5-A968-6D7504EFA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67</Pages>
  <Words>23125</Words>
  <Characters>131819</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HANDOUTS</vt:lpstr>
    </vt:vector>
  </TitlesOfParts>
  <Company>aed</Company>
  <LinksUpToDate>false</LinksUpToDate>
  <CharactersWithSpaces>154635</CharactersWithSpaces>
  <SharedDoc>false</SharedDoc>
  <HLinks>
    <vt:vector size="174" baseType="variant">
      <vt:variant>
        <vt:i4>6160476</vt:i4>
      </vt:variant>
      <vt:variant>
        <vt:i4>9</vt:i4>
      </vt:variant>
      <vt:variant>
        <vt:i4>0</vt:i4>
      </vt:variant>
      <vt:variant>
        <vt:i4>5</vt:i4>
      </vt:variant>
      <vt:variant>
        <vt:lpwstr>http://www.fews.net/</vt:lpwstr>
      </vt:variant>
      <vt:variant>
        <vt:lpwstr/>
      </vt:variant>
      <vt:variant>
        <vt:i4>1376287</vt:i4>
      </vt:variant>
      <vt:variant>
        <vt:i4>6</vt:i4>
      </vt:variant>
      <vt:variant>
        <vt:i4>0</vt:i4>
      </vt:variant>
      <vt:variant>
        <vt:i4>5</vt:i4>
      </vt:variant>
      <vt:variant>
        <vt:lpwstr>http://www.cedat.be/</vt:lpwstr>
      </vt:variant>
      <vt:variant>
        <vt:lpwstr/>
      </vt:variant>
      <vt:variant>
        <vt:i4>7602231</vt:i4>
      </vt:variant>
      <vt:variant>
        <vt:i4>3</vt:i4>
      </vt:variant>
      <vt:variant>
        <vt:i4>0</vt:i4>
      </vt:variant>
      <vt:variant>
        <vt:i4>5</vt:i4>
      </vt:variant>
      <vt:variant>
        <vt:lpwstr>http://www.childinfo.org/mics.html</vt:lpwstr>
      </vt:variant>
      <vt:variant>
        <vt:lpwstr/>
      </vt:variant>
      <vt:variant>
        <vt:i4>7864372</vt:i4>
      </vt:variant>
      <vt:variant>
        <vt:i4>0</vt:i4>
      </vt:variant>
      <vt:variant>
        <vt:i4>0</vt:i4>
      </vt:variant>
      <vt:variant>
        <vt:i4>5</vt:i4>
      </vt:variant>
      <vt:variant>
        <vt:lpwstr>http://www.fanta-2.org/</vt:lpwstr>
      </vt:variant>
      <vt:variant>
        <vt:lpwstr/>
      </vt:variant>
      <vt:variant>
        <vt:i4>7864372</vt:i4>
      </vt:variant>
      <vt:variant>
        <vt:i4>100</vt:i4>
      </vt:variant>
      <vt:variant>
        <vt:i4>0</vt:i4>
      </vt:variant>
      <vt:variant>
        <vt:i4>5</vt:i4>
      </vt:variant>
      <vt:variant>
        <vt:lpwstr>http://www.fanta-2.org/</vt:lpwstr>
      </vt:variant>
      <vt:variant>
        <vt:lpwstr/>
      </vt:variant>
      <vt:variant>
        <vt:i4>7864372</vt:i4>
      </vt:variant>
      <vt:variant>
        <vt:i4>97</vt:i4>
      </vt:variant>
      <vt:variant>
        <vt:i4>0</vt:i4>
      </vt:variant>
      <vt:variant>
        <vt:i4>5</vt:i4>
      </vt:variant>
      <vt:variant>
        <vt:lpwstr>http://www.fanta-2.org/</vt:lpwstr>
      </vt:variant>
      <vt:variant>
        <vt:lpwstr/>
      </vt:variant>
      <vt:variant>
        <vt:i4>7864372</vt:i4>
      </vt:variant>
      <vt:variant>
        <vt:i4>88</vt:i4>
      </vt:variant>
      <vt:variant>
        <vt:i4>0</vt:i4>
      </vt:variant>
      <vt:variant>
        <vt:i4>5</vt:i4>
      </vt:variant>
      <vt:variant>
        <vt:lpwstr>http://www.fanta-2.org/</vt:lpwstr>
      </vt:variant>
      <vt:variant>
        <vt:lpwstr/>
      </vt:variant>
      <vt:variant>
        <vt:i4>7864372</vt:i4>
      </vt:variant>
      <vt:variant>
        <vt:i4>85</vt:i4>
      </vt:variant>
      <vt:variant>
        <vt:i4>0</vt:i4>
      </vt:variant>
      <vt:variant>
        <vt:i4>5</vt:i4>
      </vt:variant>
      <vt:variant>
        <vt:lpwstr>http://www.fanta-2.org/</vt:lpwstr>
      </vt:variant>
      <vt:variant>
        <vt:lpwstr/>
      </vt:variant>
      <vt:variant>
        <vt:i4>7864372</vt:i4>
      </vt:variant>
      <vt:variant>
        <vt:i4>82</vt:i4>
      </vt:variant>
      <vt:variant>
        <vt:i4>0</vt:i4>
      </vt:variant>
      <vt:variant>
        <vt:i4>5</vt:i4>
      </vt:variant>
      <vt:variant>
        <vt:lpwstr>http://www.fanta-2.org/</vt:lpwstr>
      </vt:variant>
      <vt:variant>
        <vt:lpwstr/>
      </vt:variant>
      <vt:variant>
        <vt:i4>7864372</vt:i4>
      </vt:variant>
      <vt:variant>
        <vt:i4>79</vt:i4>
      </vt:variant>
      <vt:variant>
        <vt:i4>0</vt:i4>
      </vt:variant>
      <vt:variant>
        <vt:i4>5</vt:i4>
      </vt:variant>
      <vt:variant>
        <vt:lpwstr>http://www.fanta-2.org/</vt:lpwstr>
      </vt:variant>
      <vt:variant>
        <vt:lpwstr/>
      </vt:variant>
      <vt:variant>
        <vt:i4>7864372</vt:i4>
      </vt:variant>
      <vt:variant>
        <vt:i4>76</vt:i4>
      </vt:variant>
      <vt:variant>
        <vt:i4>0</vt:i4>
      </vt:variant>
      <vt:variant>
        <vt:i4>5</vt:i4>
      </vt:variant>
      <vt:variant>
        <vt:lpwstr>http://www.fanta-2.org/</vt:lpwstr>
      </vt:variant>
      <vt:variant>
        <vt:lpwstr/>
      </vt:variant>
      <vt:variant>
        <vt:i4>7864372</vt:i4>
      </vt:variant>
      <vt:variant>
        <vt:i4>73</vt:i4>
      </vt:variant>
      <vt:variant>
        <vt:i4>0</vt:i4>
      </vt:variant>
      <vt:variant>
        <vt:i4>5</vt:i4>
      </vt:variant>
      <vt:variant>
        <vt:lpwstr>http://www.fanta-2.org/</vt:lpwstr>
      </vt:variant>
      <vt:variant>
        <vt:lpwstr/>
      </vt:variant>
      <vt:variant>
        <vt:i4>7864372</vt:i4>
      </vt:variant>
      <vt:variant>
        <vt:i4>70</vt:i4>
      </vt:variant>
      <vt:variant>
        <vt:i4>0</vt:i4>
      </vt:variant>
      <vt:variant>
        <vt:i4>5</vt:i4>
      </vt:variant>
      <vt:variant>
        <vt:lpwstr>http://www.fanta-2.org/</vt:lpwstr>
      </vt:variant>
      <vt:variant>
        <vt:lpwstr/>
      </vt:variant>
      <vt:variant>
        <vt:i4>7864372</vt:i4>
      </vt:variant>
      <vt:variant>
        <vt:i4>67</vt:i4>
      </vt:variant>
      <vt:variant>
        <vt:i4>0</vt:i4>
      </vt:variant>
      <vt:variant>
        <vt:i4>5</vt:i4>
      </vt:variant>
      <vt:variant>
        <vt:lpwstr>http://www.fanta-2.org/</vt:lpwstr>
      </vt:variant>
      <vt:variant>
        <vt:lpwstr/>
      </vt:variant>
      <vt:variant>
        <vt:i4>7864372</vt:i4>
      </vt:variant>
      <vt:variant>
        <vt:i4>64</vt:i4>
      </vt:variant>
      <vt:variant>
        <vt:i4>0</vt:i4>
      </vt:variant>
      <vt:variant>
        <vt:i4>5</vt:i4>
      </vt:variant>
      <vt:variant>
        <vt:lpwstr>http://www.fanta-2.org/</vt:lpwstr>
      </vt:variant>
      <vt:variant>
        <vt:lpwstr/>
      </vt:variant>
      <vt:variant>
        <vt:i4>7864372</vt:i4>
      </vt:variant>
      <vt:variant>
        <vt:i4>53</vt:i4>
      </vt:variant>
      <vt:variant>
        <vt:i4>0</vt:i4>
      </vt:variant>
      <vt:variant>
        <vt:i4>5</vt:i4>
      </vt:variant>
      <vt:variant>
        <vt:lpwstr>http://www.fanta-2.org/</vt:lpwstr>
      </vt:variant>
      <vt:variant>
        <vt:lpwstr/>
      </vt:variant>
      <vt:variant>
        <vt:i4>7864372</vt:i4>
      </vt:variant>
      <vt:variant>
        <vt:i4>50</vt:i4>
      </vt:variant>
      <vt:variant>
        <vt:i4>0</vt:i4>
      </vt:variant>
      <vt:variant>
        <vt:i4>5</vt:i4>
      </vt:variant>
      <vt:variant>
        <vt:lpwstr>http://www.fanta-2.org/</vt:lpwstr>
      </vt:variant>
      <vt:variant>
        <vt:lpwstr/>
      </vt:variant>
      <vt:variant>
        <vt:i4>7864372</vt:i4>
      </vt:variant>
      <vt:variant>
        <vt:i4>47</vt:i4>
      </vt:variant>
      <vt:variant>
        <vt:i4>0</vt:i4>
      </vt:variant>
      <vt:variant>
        <vt:i4>5</vt:i4>
      </vt:variant>
      <vt:variant>
        <vt:lpwstr>http://www.fanta-2.org/</vt:lpwstr>
      </vt:variant>
      <vt:variant>
        <vt:lpwstr/>
      </vt:variant>
      <vt:variant>
        <vt:i4>7864372</vt:i4>
      </vt:variant>
      <vt:variant>
        <vt:i4>44</vt:i4>
      </vt:variant>
      <vt:variant>
        <vt:i4>0</vt:i4>
      </vt:variant>
      <vt:variant>
        <vt:i4>5</vt:i4>
      </vt:variant>
      <vt:variant>
        <vt:lpwstr>http://www.fanta-2.org/</vt:lpwstr>
      </vt:variant>
      <vt:variant>
        <vt:lpwstr/>
      </vt:variant>
      <vt:variant>
        <vt:i4>7864372</vt:i4>
      </vt:variant>
      <vt:variant>
        <vt:i4>41</vt:i4>
      </vt:variant>
      <vt:variant>
        <vt:i4>0</vt:i4>
      </vt:variant>
      <vt:variant>
        <vt:i4>5</vt:i4>
      </vt:variant>
      <vt:variant>
        <vt:lpwstr>http://www.fanta-2.org/</vt:lpwstr>
      </vt:variant>
      <vt:variant>
        <vt:lpwstr/>
      </vt:variant>
      <vt:variant>
        <vt:i4>7864372</vt:i4>
      </vt:variant>
      <vt:variant>
        <vt:i4>38</vt:i4>
      </vt:variant>
      <vt:variant>
        <vt:i4>0</vt:i4>
      </vt:variant>
      <vt:variant>
        <vt:i4>5</vt:i4>
      </vt:variant>
      <vt:variant>
        <vt:lpwstr>http://www.fanta-2.org/</vt:lpwstr>
      </vt:variant>
      <vt:variant>
        <vt:lpwstr/>
      </vt:variant>
      <vt:variant>
        <vt:i4>7864372</vt:i4>
      </vt:variant>
      <vt:variant>
        <vt:i4>35</vt:i4>
      </vt:variant>
      <vt:variant>
        <vt:i4>0</vt:i4>
      </vt:variant>
      <vt:variant>
        <vt:i4>5</vt:i4>
      </vt:variant>
      <vt:variant>
        <vt:lpwstr>http://www.fanta-2.org/</vt:lpwstr>
      </vt:variant>
      <vt:variant>
        <vt:lpwstr/>
      </vt:variant>
      <vt:variant>
        <vt:i4>7864372</vt:i4>
      </vt:variant>
      <vt:variant>
        <vt:i4>32</vt:i4>
      </vt:variant>
      <vt:variant>
        <vt:i4>0</vt:i4>
      </vt:variant>
      <vt:variant>
        <vt:i4>5</vt:i4>
      </vt:variant>
      <vt:variant>
        <vt:lpwstr>http://www.fanta-2.org/</vt:lpwstr>
      </vt:variant>
      <vt:variant>
        <vt:lpwstr/>
      </vt:variant>
      <vt:variant>
        <vt:i4>7864372</vt:i4>
      </vt:variant>
      <vt:variant>
        <vt:i4>29</vt:i4>
      </vt:variant>
      <vt:variant>
        <vt:i4>0</vt:i4>
      </vt:variant>
      <vt:variant>
        <vt:i4>5</vt:i4>
      </vt:variant>
      <vt:variant>
        <vt:lpwstr>http://www.fanta-2.org/</vt:lpwstr>
      </vt:variant>
      <vt:variant>
        <vt:lpwstr/>
      </vt:variant>
      <vt:variant>
        <vt:i4>7864372</vt:i4>
      </vt:variant>
      <vt:variant>
        <vt:i4>26</vt:i4>
      </vt:variant>
      <vt:variant>
        <vt:i4>0</vt:i4>
      </vt:variant>
      <vt:variant>
        <vt:i4>5</vt:i4>
      </vt:variant>
      <vt:variant>
        <vt:lpwstr>http://www.fanta-2.org/</vt:lpwstr>
      </vt:variant>
      <vt:variant>
        <vt:lpwstr/>
      </vt:variant>
      <vt:variant>
        <vt:i4>7864372</vt:i4>
      </vt:variant>
      <vt:variant>
        <vt:i4>23</vt:i4>
      </vt:variant>
      <vt:variant>
        <vt:i4>0</vt:i4>
      </vt:variant>
      <vt:variant>
        <vt:i4>5</vt:i4>
      </vt:variant>
      <vt:variant>
        <vt:lpwstr>http://www.fanta-2.org/</vt:lpwstr>
      </vt:variant>
      <vt:variant>
        <vt:lpwstr/>
      </vt:variant>
      <vt:variant>
        <vt:i4>7864372</vt:i4>
      </vt:variant>
      <vt:variant>
        <vt:i4>20</vt:i4>
      </vt:variant>
      <vt:variant>
        <vt:i4>0</vt:i4>
      </vt:variant>
      <vt:variant>
        <vt:i4>5</vt:i4>
      </vt:variant>
      <vt:variant>
        <vt:lpwstr>http://www.fanta-2.org/</vt:lpwstr>
      </vt:variant>
      <vt:variant>
        <vt:lpwstr/>
      </vt:variant>
      <vt:variant>
        <vt:i4>7864372</vt:i4>
      </vt:variant>
      <vt:variant>
        <vt:i4>17</vt:i4>
      </vt:variant>
      <vt:variant>
        <vt:i4>0</vt:i4>
      </vt:variant>
      <vt:variant>
        <vt:i4>5</vt:i4>
      </vt:variant>
      <vt:variant>
        <vt:lpwstr>http://www.fanta-2.org/</vt:lpwstr>
      </vt:variant>
      <vt:variant>
        <vt:lpwstr/>
      </vt:variant>
      <vt:variant>
        <vt:i4>7864372</vt:i4>
      </vt:variant>
      <vt:variant>
        <vt:i4>0</vt:i4>
      </vt:variant>
      <vt:variant>
        <vt:i4>0</vt:i4>
      </vt:variant>
      <vt:variant>
        <vt:i4>5</vt:i4>
      </vt:variant>
      <vt:variant>
        <vt:lpwstr>http://www.fanta-2.org/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7 - La prise en charge a base communautaire de la malnutrition aigue (PCMA)</dc:title>
  <dc:subject/>
  <dc:creator>FANTA-2</dc:creator>
  <cp:keywords/>
  <dc:description/>
  <cp:lastModifiedBy>Heather Finegan</cp:lastModifiedBy>
  <cp:revision>10</cp:revision>
  <cp:lastPrinted>2011-03-15T20:21:00Z</cp:lastPrinted>
  <dcterms:created xsi:type="dcterms:W3CDTF">2010-11-22T17:37:00Z</dcterms:created>
  <dcterms:modified xsi:type="dcterms:W3CDTF">2011-03-16T19:56:00Z</dcterms:modified>
</cp:coreProperties>
</file>